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262EE" w:rsidRPr="00D83ACC" w:rsidRDefault="008262EE" w:rsidP="00486262">
      <w:pPr>
        <w:spacing w:line="240" w:lineRule="auto"/>
        <w:jc w:val="both"/>
        <w:rPr>
          <w:rFonts w:ascii="Times New Roman" w:hAnsi="Times New Roman" w:cs="Times New Roman"/>
          <w:b/>
          <w:sz w:val="24"/>
          <w:szCs w:val="24"/>
        </w:rPr>
      </w:pPr>
      <w:r w:rsidRPr="00D83ACC">
        <w:rPr>
          <w:rFonts w:ascii="Times New Roman" w:hAnsi="Times New Roman" w:cs="Times New Roman"/>
          <w:b/>
          <w:sz w:val="24"/>
          <w:szCs w:val="24"/>
        </w:rPr>
        <w:t>The effectiveness of glyburide compared to insulin in the management of gestational diabetes mellitus: A systematic review</w:t>
      </w:r>
    </w:p>
    <w:p w:rsidR="008262EE" w:rsidRPr="00D83ACC" w:rsidRDefault="008262EE" w:rsidP="00486262">
      <w:pPr>
        <w:spacing w:line="240" w:lineRule="auto"/>
        <w:rPr>
          <w:rFonts w:ascii="Times New Roman" w:hAnsi="Times New Roman" w:cs="Times New Roman"/>
          <w:b/>
          <w:sz w:val="24"/>
          <w:szCs w:val="24"/>
        </w:rPr>
      </w:pPr>
    </w:p>
    <w:p w:rsidR="008262EE" w:rsidRPr="00D83ACC" w:rsidRDefault="008262EE" w:rsidP="00486262">
      <w:pPr>
        <w:spacing w:line="240" w:lineRule="auto"/>
        <w:rPr>
          <w:rFonts w:ascii="Times New Roman" w:hAnsi="Times New Roman" w:cs="Times New Roman"/>
          <w:b/>
          <w:sz w:val="24"/>
          <w:szCs w:val="24"/>
        </w:rPr>
      </w:pPr>
    </w:p>
    <w:p w:rsidR="008262EE" w:rsidRPr="00D83ACC" w:rsidRDefault="008262EE" w:rsidP="00486262">
      <w:pPr>
        <w:spacing w:line="240" w:lineRule="auto"/>
        <w:rPr>
          <w:rFonts w:ascii="Times New Roman" w:hAnsi="Times New Roman" w:cs="Times New Roman"/>
          <w:b/>
          <w:sz w:val="24"/>
          <w:szCs w:val="24"/>
        </w:rPr>
      </w:pPr>
    </w:p>
    <w:p w:rsidR="008262EE" w:rsidRPr="00D83ACC" w:rsidRDefault="008262EE" w:rsidP="00486262">
      <w:pPr>
        <w:spacing w:line="240" w:lineRule="auto"/>
        <w:rPr>
          <w:rFonts w:ascii="Times New Roman" w:hAnsi="Times New Roman" w:cs="Times New Roman"/>
          <w:b/>
          <w:sz w:val="24"/>
          <w:szCs w:val="24"/>
        </w:rPr>
      </w:pPr>
    </w:p>
    <w:p w:rsidR="008262EE" w:rsidRPr="00D83ACC" w:rsidRDefault="008262EE" w:rsidP="00486262">
      <w:pPr>
        <w:spacing w:line="240" w:lineRule="auto"/>
        <w:rPr>
          <w:rFonts w:ascii="Times New Roman" w:hAnsi="Times New Roman" w:cs="Times New Roman"/>
          <w:b/>
          <w:sz w:val="24"/>
          <w:szCs w:val="24"/>
        </w:rPr>
      </w:pPr>
    </w:p>
    <w:p w:rsidR="008262EE" w:rsidRPr="00D83ACC" w:rsidRDefault="008262EE" w:rsidP="00486262">
      <w:pPr>
        <w:spacing w:line="240" w:lineRule="auto"/>
        <w:rPr>
          <w:rFonts w:ascii="Times New Roman" w:hAnsi="Times New Roman" w:cs="Times New Roman"/>
          <w:b/>
          <w:sz w:val="24"/>
          <w:szCs w:val="24"/>
        </w:rPr>
      </w:pPr>
    </w:p>
    <w:p w:rsidR="008262EE" w:rsidRPr="00D83ACC" w:rsidRDefault="008262EE" w:rsidP="00486262">
      <w:pPr>
        <w:spacing w:line="240" w:lineRule="auto"/>
        <w:rPr>
          <w:rFonts w:ascii="Times New Roman" w:hAnsi="Times New Roman" w:cs="Times New Roman"/>
          <w:b/>
          <w:sz w:val="24"/>
          <w:szCs w:val="24"/>
        </w:rPr>
      </w:pPr>
    </w:p>
    <w:p w:rsidR="008262EE" w:rsidRPr="00D83ACC" w:rsidRDefault="008262EE" w:rsidP="00486262">
      <w:pPr>
        <w:spacing w:line="240" w:lineRule="auto"/>
        <w:rPr>
          <w:rFonts w:ascii="Times New Roman" w:hAnsi="Times New Roman" w:cs="Times New Roman"/>
          <w:b/>
          <w:sz w:val="24"/>
          <w:szCs w:val="24"/>
        </w:rPr>
      </w:pPr>
    </w:p>
    <w:p w:rsidR="008262EE" w:rsidRPr="00D83ACC" w:rsidRDefault="008262EE" w:rsidP="00486262">
      <w:pPr>
        <w:spacing w:line="240" w:lineRule="auto"/>
        <w:rPr>
          <w:rFonts w:ascii="Times New Roman" w:hAnsi="Times New Roman" w:cs="Times New Roman"/>
          <w:b/>
          <w:sz w:val="24"/>
          <w:szCs w:val="24"/>
        </w:rPr>
      </w:pPr>
    </w:p>
    <w:p w:rsidR="008262EE" w:rsidRPr="00D83ACC" w:rsidRDefault="008262EE" w:rsidP="00486262">
      <w:pPr>
        <w:spacing w:line="240" w:lineRule="auto"/>
        <w:rPr>
          <w:rFonts w:ascii="Times New Roman" w:hAnsi="Times New Roman" w:cs="Times New Roman"/>
          <w:b/>
          <w:sz w:val="24"/>
          <w:szCs w:val="24"/>
        </w:rPr>
      </w:pPr>
    </w:p>
    <w:p w:rsidR="008262EE" w:rsidRPr="00D83ACC" w:rsidRDefault="008262EE" w:rsidP="00486262">
      <w:pPr>
        <w:spacing w:line="240" w:lineRule="auto"/>
        <w:rPr>
          <w:rFonts w:ascii="Times New Roman" w:hAnsi="Times New Roman" w:cs="Times New Roman"/>
          <w:b/>
          <w:sz w:val="24"/>
          <w:szCs w:val="24"/>
        </w:rPr>
      </w:pPr>
    </w:p>
    <w:p w:rsidR="008262EE" w:rsidRPr="00D83ACC" w:rsidRDefault="008262EE" w:rsidP="00486262">
      <w:pPr>
        <w:spacing w:line="240" w:lineRule="auto"/>
        <w:rPr>
          <w:rFonts w:ascii="Times New Roman" w:hAnsi="Times New Roman" w:cs="Times New Roman"/>
          <w:b/>
          <w:sz w:val="24"/>
          <w:szCs w:val="24"/>
        </w:rPr>
      </w:pPr>
    </w:p>
    <w:p w:rsidR="008262EE" w:rsidRPr="00D83ACC" w:rsidRDefault="008262EE" w:rsidP="00486262">
      <w:pPr>
        <w:spacing w:line="240" w:lineRule="auto"/>
        <w:rPr>
          <w:rFonts w:ascii="Times New Roman" w:hAnsi="Times New Roman" w:cs="Times New Roman"/>
          <w:b/>
          <w:sz w:val="24"/>
          <w:szCs w:val="24"/>
        </w:rPr>
      </w:pPr>
    </w:p>
    <w:p w:rsidR="008262EE" w:rsidRPr="00D83ACC" w:rsidRDefault="008262EE" w:rsidP="00486262">
      <w:pPr>
        <w:spacing w:line="240" w:lineRule="auto"/>
        <w:rPr>
          <w:rFonts w:ascii="Times New Roman" w:hAnsi="Times New Roman" w:cs="Times New Roman"/>
          <w:b/>
          <w:sz w:val="24"/>
          <w:szCs w:val="24"/>
        </w:rPr>
      </w:pPr>
    </w:p>
    <w:p w:rsidR="008262EE" w:rsidRPr="00D83ACC" w:rsidRDefault="008262EE" w:rsidP="00486262">
      <w:pPr>
        <w:spacing w:line="240" w:lineRule="auto"/>
        <w:rPr>
          <w:rFonts w:ascii="Times New Roman" w:hAnsi="Times New Roman" w:cs="Times New Roman"/>
          <w:b/>
          <w:sz w:val="24"/>
          <w:szCs w:val="24"/>
        </w:rPr>
      </w:pPr>
    </w:p>
    <w:p w:rsidR="008262EE" w:rsidRPr="00D83ACC" w:rsidRDefault="008262EE" w:rsidP="00486262">
      <w:pPr>
        <w:spacing w:line="240" w:lineRule="auto"/>
        <w:rPr>
          <w:rFonts w:ascii="Times New Roman" w:hAnsi="Times New Roman" w:cs="Times New Roman"/>
          <w:b/>
          <w:sz w:val="24"/>
          <w:szCs w:val="24"/>
        </w:rPr>
      </w:pPr>
    </w:p>
    <w:p w:rsidR="008262EE" w:rsidRPr="00D83ACC" w:rsidRDefault="008262EE" w:rsidP="00486262">
      <w:pPr>
        <w:spacing w:line="240" w:lineRule="auto"/>
        <w:rPr>
          <w:rFonts w:ascii="Times New Roman" w:hAnsi="Times New Roman" w:cs="Times New Roman"/>
          <w:b/>
          <w:sz w:val="24"/>
          <w:szCs w:val="24"/>
        </w:rPr>
      </w:pPr>
    </w:p>
    <w:p w:rsidR="008262EE" w:rsidRPr="00D83ACC" w:rsidRDefault="008262EE" w:rsidP="00486262">
      <w:pPr>
        <w:spacing w:line="240" w:lineRule="auto"/>
        <w:rPr>
          <w:rFonts w:ascii="Times New Roman" w:hAnsi="Times New Roman" w:cs="Times New Roman"/>
          <w:b/>
          <w:sz w:val="24"/>
          <w:szCs w:val="24"/>
        </w:rPr>
      </w:pPr>
    </w:p>
    <w:p w:rsidR="008262EE" w:rsidRPr="00D83ACC" w:rsidRDefault="008262EE" w:rsidP="00486262">
      <w:pPr>
        <w:spacing w:line="240" w:lineRule="auto"/>
        <w:rPr>
          <w:rFonts w:ascii="Times New Roman" w:eastAsia="Calibri" w:hAnsi="Times New Roman" w:cs="Times New Roman"/>
          <w:sz w:val="24"/>
          <w:szCs w:val="24"/>
        </w:rPr>
      </w:pPr>
      <w:proofErr w:type="spellStart"/>
      <w:r w:rsidRPr="00D83ACC">
        <w:rPr>
          <w:rFonts w:ascii="Times New Roman" w:hAnsi="Times New Roman" w:cs="Times New Roman"/>
          <w:sz w:val="24"/>
          <w:szCs w:val="24"/>
        </w:rPr>
        <w:t>Jephthah</w:t>
      </w:r>
      <w:proofErr w:type="spellEnd"/>
      <w:r w:rsidRPr="00D83ACC">
        <w:rPr>
          <w:rFonts w:ascii="Times New Roman" w:hAnsi="Times New Roman" w:cs="Times New Roman"/>
          <w:sz w:val="24"/>
          <w:szCs w:val="24"/>
        </w:rPr>
        <w:t xml:space="preserve"> O. </w:t>
      </w:r>
      <w:proofErr w:type="spellStart"/>
      <w:r w:rsidRPr="00D83ACC">
        <w:rPr>
          <w:rFonts w:ascii="Times New Roman" w:hAnsi="Times New Roman" w:cs="Times New Roman"/>
          <w:sz w:val="24"/>
          <w:szCs w:val="24"/>
        </w:rPr>
        <w:t>Odiba</w:t>
      </w:r>
      <w:proofErr w:type="spellEnd"/>
      <w:r w:rsidRPr="00D83ACC">
        <w:rPr>
          <w:rFonts w:ascii="Times New Roman" w:hAnsi="Times New Roman" w:cs="Times New Roman"/>
          <w:sz w:val="24"/>
          <w:szCs w:val="24"/>
        </w:rPr>
        <w:t>,</w:t>
      </w:r>
      <w:r w:rsidRPr="00D83ACC">
        <w:rPr>
          <w:rFonts w:ascii="Times New Roman" w:hAnsi="Times New Roman" w:cs="Times New Roman"/>
          <w:b/>
          <w:sz w:val="24"/>
          <w:szCs w:val="24"/>
        </w:rPr>
        <w:t xml:space="preserve"> </w:t>
      </w:r>
      <w:proofErr w:type="spellStart"/>
      <w:r w:rsidRPr="00D83ACC">
        <w:rPr>
          <w:rFonts w:ascii="Times New Roman" w:eastAsia="Calibri" w:hAnsi="Times New Roman" w:cs="Times New Roman"/>
          <w:sz w:val="24"/>
          <w:szCs w:val="24"/>
        </w:rPr>
        <w:t>Dr.</w:t>
      </w:r>
      <w:proofErr w:type="spellEnd"/>
      <w:r w:rsidRPr="00D83ACC">
        <w:rPr>
          <w:rFonts w:ascii="Times New Roman" w:eastAsia="Calibri" w:hAnsi="Times New Roman" w:cs="Times New Roman"/>
          <w:sz w:val="24"/>
          <w:szCs w:val="24"/>
        </w:rPr>
        <w:t xml:space="preserve"> </w:t>
      </w:r>
      <w:proofErr w:type="spellStart"/>
      <w:r w:rsidRPr="00D83ACC">
        <w:rPr>
          <w:rFonts w:ascii="Times New Roman" w:eastAsia="Calibri" w:hAnsi="Times New Roman" w:cs="Times New Roman"/>
          <w:sz w:val="24"/>
          <w:szCs w:val="24"/>
        </w:rPr>
        <w:t>Mzwandile</w:t>
      </w:r>
      <w:proofErr w:type="spellEnd"/>
      <w:r w:rsidRPr="00D83ACC">
        <w:rPr>
          <w:rFonts w:ascii="Times New Roman" w:eastAsia="Calibri" w:hAnsi="Times New Roman" w:cs="Times New Roman"/>
          <w:sz w:val="24"/>
          <w:szCs w:val="24"/>
        </w:rPr>
        <w:t xml:space="preserve"> A. </w:t>
      </w:r>
      <w:proofErr w:type="spellStart"/>
      <w:r w:rsidRPr="00D83ACC">
        <w:rPr>
          <w:rFonts w:ascii="Times New Roman" w:eastAsia="Calibri" w:hAnsi="Times New Roman" w:cs="Times New Roman"/>
          <w:sz w:val="24"/>
          <w:szCs w:val="24"/>
        </w:rPr>
        <w:t>Mabhala</w:t>
      </w:r>
      <w:proofErr w:type="spellEnd"/>
    </w:p>
    <w:p w:rsidR="008262EE" w:rsidRPr="00D83ACC" w:rsidRDefault="008262EE" w:rsidP="00486262">
      <w:pPr>
        <w:spacing w:line="240" w:lineRule="auto"/>
        <w:rPr>
          <w:rFonts w:ascii="Times New Roman" w:eastAsia="Calibri" w:hAnsi="Times New Roman" w:cs="Times New Roman"/>
          <w:sz w:val="24"/>
          <w:szCs w:val="24"/>
        </w:rPr>
      </w:pPr>
      <w:r w:rsidRPr="00D83ACC">
        <w:rPr>
          <w:rFonts w:ascii="Times New Roman" w:eastAsia="Calibri" w:hAnsi="Times New Roman" w:cs="Times New Roman"/>
          <w:sz w:val="24"/>
          <w:szCs w:val="24"/>
        </w:rPr>
        <w:t>Address for correspondence: Department of Community Health and Wellbeing, University of Chester, Riverside Campus, Chester, CH1 1SF, United Kingdom</w:t>
      </w:r>
    </w:p>
    <w:p w:rsidR="008262EE" w:rsidRPr="00D83ACC" w:rsidRDefault="008262EE" w:rsidP="00486262">
      <w:pPr>
        <w:spacing w:line="240" w:lineRule="auto"/>
        <w:rPr>
          <w:rFonts w:ascii="Times New Roman" w:eastAsia="Calibri" w:hAnsi="Times New Roman" w:cs="Times New Roman"/>
          <w:sz w:val="24"/>
          <w:szCs w:val="24"/>
        </w:rPr>
      </w:pPr>
      <w:r w:rsidRPr="00D83ACC">
        <w:rPr>
          <w:rFonts w:ascii="Times New Roman" w:eastAsia="Calibri" w:hAnsi="Times New Roman" w:cs="Times New Roman"/>
          <w:sz w:val="24"/>
          <w:szCs w:val="24"/>
        </w:rPr>
        <w:t xml:space="preserve">Email address: </w:t>
      </w:r>
      <w:hyperlink r:id="rId7" w:history="1">
        <w:r w:rsidRPr="00D83ACC">
          <w:rPr>
            <w:rFonts w:ascii="Times New Roman" w:eastAsia="Calibri" w:hAnsi="Times New Roman" w:cs="Times New Roman"/>
            <w:color w:val="0563C1"/>
            <w:sz w:val="24"/>
            <w:szCs w:val="24"/>
            <w:u w:val="single"/>
          </w:rPr>
          <w:t>a.mabhala@chester.ac.uk</w:t>
        </w:r>
      </w:hyperlink>
    </w:p>
    <w:p w:rsidR="00486262" w:rsidRPr="00D83ACC" w:rsidRDefault="00486262">
      <w:pPr>
        <w:spacing w:after="160" w:line="259" w:lineRule="auto"/>
        <w:rPr>
          <w:rFonts w:ascii="Times New Roman" w:hAnsi="Times New Roman" w:cs="Times New Roman"/>
          <w:b/>
          <w:sz w:val="24"/>
          <w:szCs w:val="24"/>
        </w:rPr>
      </w:pPr>
      <w:r w:rsidRPr="00D83ACC">
        <w:rPr>
          <w:rFonts w:ascii="Times New Roman" w:hAnsi="Times New Roman" w:cs="Times New Roman"/>
          <w:b/>
          <w:sz w:val="24"/>
          <w:szCs w:val="24"/>
        </w:rPr>
        <w:br w:type="page"/>
      </w:r>
    </w:p>
    <w:p w:rsidR="008262EE" w:rsidRPr="00D83ACC" w:rsidRDefault="008262EE" w:rsidP="00486262">
      <w:pPr>
        <w:spacing w:line="240" w:lineRule="auto"/>
        <w:jc w:val="both"/>
        <w:rPr>
          <w:rFonts w:ascii="Times New Roman" w:hAnsi="Times New Roman" w:cs="Times New Roman"/>
          <w:b/>
          <w:sz w:val="24"/>
          <w:szCs w:val="24"/>
        </w:rPr>
      </w:pPr>
      <w:r w:rsidRPr="00D83ACC">
        <w:rPr>
          <w:rFonts w:ascii="Times New Roman" w:hAnsi="Times New Roman" w:cs="Times New Roman"/>
          <w:b/>
          <w:sz w:val="24"/>
          <w:szCs w:val="24"/>
        </w:rPr>
        <w:lastRenderedPageBreak/>
        <w:t>ABSTRACT</w:t>
      </w:r>
    </w:p>
    <w:p w:rsidR="008262EE" w:rsidRPr="00D83ACC" w:rsidRDefault="008262EE" w:rsidP="00486262">
      <w:pPr>
        <w:spacing w:line="240" w:lineRule="auto"/>
        <w:jc w:val="both"/>
        <w:rPr>
          <w:rFonts w:ascii="Times New Roman" w:hAnsi="Times New Roman" w:cs="Times New Roman"/>
          <w:b/>
          <w:sz w:val="24"/>
          <w:szCs w:val="24"/>
        </w:rPr>
      </w:pPr>
      <w:r w:rsidRPr="00D83ACC">
        <w:rPr>
          <w:rFonts w:ascii="Times New Roman" w:hAnsi="Times New Roman" w:cs="Times New Roman"/>
          <w:b/>
          <w:sz w:val="24"/>
          <w:szCs w:val="24"/>
        </w:rPr>
        <w:t xml:space="preserve">Background: </w:t>
      </w:r>
      <w:r w:rsidRPr="00D83ACC">
        <w:rPr>
          <w:rFonts w:ascii="Times New Roman" w:hAnsi="Times New Roman" w:cs="Times New Roman"/>
          <w:sz w:val="24"/>
          <w:szCs w:val="24"/>
        </w:rPr>
        <w:t>Insulin therapy has been the mainstay in managing women with gestational diabetes mellitus (GDM), but some disadvantages of insulin have led to the use of glyburide, which is inexpensive in some countries, to manage GDM. However, there has been debate over its effectiveness, efficacy and safety when compared to insulin for maternal glycaemic control, and some adverse neonatal outcomes in GDM.</w:t>
      </w:r>
    </w:p>
    <w:p w:rsidR="008262EE" w:rsidRPr="00D83ACC" w:rsidRDefault="008262EE" w:rsidP="00486262">
      <w:pPr>
        <w:spacing w:line="240" w:lineRule="auto"/>
        <w:jc w:val="both"/>
        <w:rPr>
          <w:rFonts w:ascii="Times New Roman" w:hAnsi="Times New Roman" w:cs="Times New Roman"/>
          <w:b/>
          <w:sz w:val="24"/>
          <w:szCs w:val="24"/>
        </w:rPr>
      </w:pPr>
      <w:r w:rsidRPr="00D83ACC">
        <w:rPr>
          <w:rFonts w:ascii="Times New Roman" w:hAnsi="Times New Roman" w:cs="Times New Roman"/>
          <w:b/>
          <w:sz w:val="24"/>
          <w:szCs w:val="24"/>
        </w:rPr>
        <w:t xml:space="preserve">Method: </w:t>
      </w:r>
      <w:r w:rsidRPr="00D83ACC">
        <w:rPr>
          <w:rFonts w:ascii="Times New Roman" w:hAnsi="Times New Roman" w:cs="Times New Roman"/>
          <w:sz w:val="24"/>
          <w:szCs w:val="24"/>
        </w:rPr>
        <w:t xml:space="preserve">A systematic review of eight randomised controlled trial (RCT) studies was undertaken to compare glyburide and insulin. </w:t>
      </w:r>
      <w:r w:rsidRPr="00D83ACC">
        <w:rPr>
          <w:rFonts w:ascii="Times New Roman" w:eastAsia="Times New Roman" w:hAnsi="Times New Roman" w:cs="Times New Roman"/>
          <w:sz w:val="24"/>
          <w:szCs w:val="24"/>
        </w:rPr>
        <w:t xml:space="preserve">Studies involving 849 participants were included in the quantitative analysis. </w:t>
      </w:r>
    </w:p>
    <w:p w:rsidR="008262EE" w:rsidRPr="00D83ACC" w:rsidRDefault="008262EE" w:rsidP="00486262">
      <w:pPr>
        <w:spacing w:line="240" w:lineRule="auto"/>
        <w:jc w:val="both"/>
        <w:rPr>
          <w:rFonts w:ascii="Times New Roman" w:eastAsia="Times New Roman" w:hAnsi="Times New Roman" w:cs="Times New Roman"/>
          <w:sz w:val="24"/>
          <w:szCs w:val="24"/>
        </w:rPr>
      </w:pPr>
      <w:r w:rsidRPr="00D83ACC">
        <w:rPr>
          <w:rFonts w:ascii="Times New Roman" w:hAnsi="Times New Roman" w:cs="Times New Roman"/>
          <w:b/>
          <w:sz w:val="24"/>
          <w:szCs w:val="24"/>
        </w:rPr>
        <w:t xml:space="preserve">Results: </w:t>
      </w:r>
      <w:r w:rsidRPr="00D83ACC">
        <w:rPr>
          <w:rFonts w:ascii="Times New Roman" w:eastAsia="Times New Roman" w:hAnsi="Times New Roman" w:cs="Times New Roman"/>
          <w:sz w:val="24"/>
          <w:szCs w:val="24"/>
        </w:rPr>
        <w:t xml:space="preserve">There was no significant difference between </w:t>
      </w:r>
      <w:r w:rsidRPr="00D83ACC">
        <w:rPr>
          <w:rFonts w:ascii="Times New Roman" w:hAnsi="Times New Roman" w:cs="Times New Roman"/>
          <w:sz w:val="24"/>
          <w:szCs w:val="24"/>
        </w:rPr>
        <w:t>glyburide and insulin</w:t>
      </w:r>
      <w:r w:rsidRPr="00D83ACC">
        <w:rPr>
          <w:rFonts w:ascii="Times New Roman" w:eastAsia="Times New Roman" w:hAnsi="Times New Roman" w:cs="Times New Roman"/>
          <w:sz w:val="24"/>
          <w:szCs w:val="24"/>
        </w:rPr>
        <w:t xml:space="preserve"> in maternal fasting </w:t>
      </w:r>
      <w:r w:rsidRPr="00D83ACC">
        <w:rPr>
          <w:rFonts w:ascii="Times New Roman" w:eastAsia="Calibri" w:hAnsi="Times New Roman" w:cs="Times New Roman"/>
          <w:color w:val="000000"/>
          <w:sz w:val="24"/>
          <w:szCs w:val="24"/>
        </w:rPr>
        <w:t>(P= 0.09; SMD: 0.13; 95% CI: -0.02 to 0.28) and postprandial (P= 0.45; SMD: 0.05; 95% CI: -0.09 to 0.19) glycaemic control and glycosylated haemoglobin (P= 0.35; SMD: 0.08; 95% CI: -0.08 to 0.24). When compared with insulin, glyburide had an increase risk ratio (RR) for neonatal hypoglycaemia (P= 0.0002; RR: 2.27; 95% CI: 1.47 to 3.51) and large for gestational age babies (P= 0.03; RR: 1.60; 95%CI: 1.06 to 2.41). Estimation of standard mean difference shows that neonatal birth weight was significantly higher in subjects receiving glyburide than in the insulin group (P= 0.002; SMD: 0.21; 95% CI: 0.08 to 0.35).</w:t>
      </w:r>
    </w:p>
    <w:p w:rsidR="008262EE" w:rsidRPr="00D83ACC" w:rsidRDefault="008262EE" w:rsidP="00486262">
      <w:pPr>
        <w:spacing w:line="240" w:lineRule="auto"/>
        <w:jc w:val="both"/>
        <w:rPr>
          <w:rFonts w:ascii="Times New Roman" w:hAnsi="Times New Roman" w:cs="Times New Roman"/>
          <w:sz w:val="24"/>
          <w:szCs w:val="24"/>
        </w:rPr>
      </w:pPr>
      <w:r w:rsidRPr="00D83ACC">
        <w:rPr>
          <w:rFonts w:ascii="Times New Roman" w:hAnsi="Times New Roman" w:cs="Times New Roman"/>
          <w:b/>
          <w:sz w:val="24"/>
          <w:szCs w:val="24"/>
        </w:rPr>
        <w:t xml:space="preserve">Conclusions: </w:t>
      </w:r>
      <w:r w:rsidRPr="00D83ACC">
        <w:rPr>
          <w:rFonts w:ascii="Times New Roman" w:hAnsi="Times New Roman" w:cs="Times New Roman"/>
          <w:sz w:val="24"/>
          <w:szCs w:val="24"/>
        </w:rPr>
        <w:t xml:space="preserve">Glyburide was seen to be clinically effective and a safer alternative to insulin for maternal glycaemic control in GDM women. </w:t>
      </w:r>
      <w:r w:rsidRPr="00D83ACC">
        <w:rPr>
          <w:rFonts w:ascii="Times New Roman" w:hAnsi="Times New Roman" w:cs="Times New Roman"/>
          <w:sz w:val="24"/>
          <w:szCs w:val="24"/>
          <w:lang w:eastAsia="en-GB"/>
        </w:rPr>
        <w:t>It is affordable, convenient and requires no comprehensive educative training at the time of initiation of therapy. However, its adverse outcomes – neonatal hypoglycaemia, high neonatal birth weight and large for gestational age babies – call for careful monitoring of GDM patients for any need for supplemental insulin.</w:t>
      </w:r>
    </w:p>
    <w:p w:rsidR="008262EE" w:rsidRPr="00D83ACC" w:rsidRDefault="008262EE" w:rsidP="00486262">
      <w:pPr>
        <w:spacing w:line="240" w:lineRule="auto"/>
        <w:jc w:val="both"/>
        <w:rPr>
          <w:rFonts w:ascii="Times New Roman" w:hAnsi="Times New Roman" w:cs="Times New Roman"/>
          <w:b/>
          <w:sz w:val="24"/>
          <w:szCs w:val="24"/>
        </w:rPr>
      </w:pPr>
    </w:p>
    <w:p w:rsidR="008262EE" w:rsidRPr="00D83ACC" w:rsidRDefault="008262EE" w:rsidP="00486262">
      <w:pPr>
        <w:spacing w:line="240" w:lineRule="auto"/>
        <w:jc w:val="both"/>
        <w:rPr>
          <w:rFonts w:ascii="Times New Roman" w:hAnsi="Times New Roman" w:cs="Times New Roman"/>
          <w:sz w:val="24"/>
          <w:szCs w:val="24"/>
        </w:rPr>
      </w:pPr>
      <w:r w:rsidRPr="00D83ACC">
        <w:rPr>
          <w:rFonts w:ascii="Times New Roman" w:hAnsi="Times New Roman" w:cs="Times New Roman"/>
          <w:b/>
          <w:sz w:val="24"/>
          <w:szCs w:val="24"/>
        </w:rPr>
        <w:t xml:space="preserve">Keywords: </w:t>
      </w:r>
      <w:r w:rsidRPr="00D83ACC">
        <w:rPr>
          <w:rFonts w:ascii="Times New Roman" w:hAnsi="Times New Roman" w:cs="Times New Roman"/>
          <w:sz w:val="24"/>
          <w:szCs w:val="24"/>
        </w:rPr>
        <w:t>gestational diabetes mellitus, glyburide, insulin</w:t>
      </w:r>
    </w:p>
    <w:p w:rsidR="008262EE" w:rsidRPr="00D83ACC" w:rsidRDefault="008262EE" w:rsidP="00486262">
      <w:pPr>
        <w:spacing w:line="240" w:lineRule="auto"/>
        <w:jc w:val="both"/>
        <w:rPr>
          <w:rFonts w:ascii="Times New Roman" w:hAnsi="Times New Roman" w:cs="Times New Roman"/>
          <w:b/>
          <w:sz w:val="24"/>
          <w:szCs w:val="24"/>
        </w:rPr>
      </w:pPr>
    </w:p>
    <w:p w:rsidR="00486262" w:rsidRPr="00D83ACC" w:rsidRDefault="00486262">
      <w:pPr>
        <w:spacing w:after="160" w:line="259" w:lineRule="auto"/>
        <w:rPr>
          <w:rFonts w:ascii="Times New Roman" w:hAnsi="Times New Roman" w:cs="Times New Roman"/>
          <w:b/>
          <w:sz w:val="24"/>
          <w:szCs w:val="24"/>
        </w:rPr>
      </w:pPr>
      <w:r w:rsidRPr="00D83ACC">
        <w:rPr>
          <w:rFonts w:ascii="Times New Roman" w:hAnsi="Times New Roman" w:cs="Times New Roman"/>
          <w:b/>
          <w:sz w:val="24"/>
          <w:szCs w:val="24"/>
        </w:rPr>
        <w:br w:type="page"/>
      </w:r>
    </w:p>
    <w:p w:rsidR="008262EE" w:rsidRPr="00D83ACC" w:rsidRDefault="00486262" w:rsidP="00486262">
      <w:pPr>
        <w:spacing w:line="240" w:lineRule="auto"/>
        <w:jc w:val="both"/>
        <w:rPr>
          <w:rFonts w:ascii="Times New Roman" w:hAnsi="Times New Roman" w:cs="Times New Roman"/>
          <w:b/>
          <w:sz w:val="24"/>
          <w:szCs w:val="24"/>
        </w:rPr>
      </w:pPr>
      <w:r w:rsidRPr="00D83ACC">
        <w:rPr>
          <w:rFonts w:ascii="Times New Roman" w:hAnsi="Times New Roman" w:cs="Times New Roman"/>
          <w:b/>
          <w:sz w:val="24"/>
          <w:szCs w:val="24"/>
        </w:rPr>
        <w:lastRenderedPageBreak/>
        <w:t xml:space="preserve">1. </w:t>
      </w:r>
      <w:r w:rsidR="008262EE" w:rsidRPr="00D83ACC">
        <w:rPr>
          <w:rFonts w:ascii="Times New Roman" w:hAnsi="Times New Roman" w:cs="Times New Roman"/>
          <w:b/>
          <w:sz w:val="24"/>
          <w:szCs w:val="24"/>
        </w:rPr>
        <w:t>Introduction</w:t>
      </w:r>
    </w:p>
    <w:p w:rsidR="008262EE" w:rsidRPr="00D83ACC" w:rsidRDefault="008262EE" w:rsidP="00486262">
      <w:pPr>
        <w:pStyle w:val="ListParagraph"/>
        <w:spacing w:line="240" w:lineRule="auto"/>
        <w:jc w:val="both"/>
        <w:rPr>
          <w:rFonts w:ascii="Times New Roman" w:hAnsi="Times New Roman" w:cs="Times New Roman"/>
          <w:b/>
          <w:sz w:val="24"/>
          <w:szCs w:val="24"/>
        </w:rPr>
      </w:pPr>
    </w:p>
    <w:p w:rsidR="008262EE" w:rsidRPr="00D83ACC" w:rsidRDefault="008262EE" w:rsidP="00486262">
      <w:pPr>
        <w:spacing w:line="240" w:lineRule="auto"/>
        <w:jc w:val="both"/>
        <w:rPr>
          <w:rFonts w:ascii="Times New Roman" w:hAnsi="Times New Roman" w:cs="Times New Roman"/>
          <w:sz w:val="24"/>
          <w:szCs w:val="24"/>
        </w:rPr>
      </w:pPr>
      <w:r w:rsidRPr="00D83ACC">
        <w:rPr>
          <w:rFonts w:ascii="Times New Roman" w:hAnsi="Times New Roman" w:cs="Times New Roman"/>
          <w:sz w:val="24"/>
          <w:szCs w:val="24"/>
        </w:rPr>
        <w:t xml:space="preserve">Globally, gestational diabetes mellitus (GDM) is associated with about 14% of complicated pregnancy cases per annum. Amongst the common complications are </w:t>
      </w:r>
      <w:proofErr w:type="spellStart"/>
      <w:r w:rsidRPr="00D83ACC">
        <w:rPr>
          <w:rFonts w:ascii="Times New Roman" w:hAnsi="Times New Roman" w:cs="Times New Roman"/>
          <w:sz w:val="24"/>
          <w:szCs w:val="24"/>
        </w:rPr>
        <w:t>macrosomia</w:t>
      </w:r>
      <w:proofErr w:type="spellEnd"/>
      <w:r w:rsidRPr="00D83ACC">
        <w:rPr>
          <w:rFonts w:ascii="Times New Roman" w:hAnsi="Times New Roman" w:cs="Times New Roman"/>
          <w:sz w:val="24"/>
          <w:szCs w:val="24"/>
        </w:rPr>
        <w:t xml:space="preserve">, haemorrhage, hypertensive disorder, </w:t>
      </w:r>
      <w:proofErr w:type="gramStart"/>
      <w:r w:rsidRPr="00D83ACC">
        <w:rPr>
          <w:rFonts w:ascii="Times New Roman" w:hAnsi="Times New Roman" w:cs="Times New Roman"/>
          <w:sz w:val="24"/>
          <w:szCs w:val="24"/>
        </w:rPr>
        <w:t>stillbirth</w:t>
      </w:r>
      <w:proofErr w:type="gramEnd"/>
      <w:r w:rsidRPr="00D83ACC">
        <w:rPr>
          <w:rFonts w:ascii="Times New Roman" w:hAnsi="Times New Roman" w:cs="Times New Roman"/>
          <w:sz w:val="24"/>
          <w:szCs w:val="24"/>
        </w:rPr>
        <w:t xml:space="preserve"> and type 2 diabetes mellitus (T2DM). The World Health Organisation (WHO) prioritised improvement in maternal health, including management of GDM, as one of its Millennium Development Goals (MDG) [1, 2]. However, the rapid rise in the incidence of GDM reduces the likelihood of attaining this goal [3]. </w:t>
      </w:r>
    </w:p>
    <w:p w:rsidR="008262EE" w:rsidRPr="00D83ACC" w:rsidRDefault="008262EE" w:rsidP="00486262">
      <w:pPr>
        <w:spacing w:line="240" w:lineRule="auto"/>
        <w:jc w:val="both"/>
        <w:rPr>
          <w:rFonts w:ascii="Times New Roman" w:hAnsi="Times New Roman" w:cs="Times New Roman"/>
          <w:sz w:val="24"/>
          <w:szCs w:val="24"/>
        </w:rPr>
      </w:pPr>
      <w:r w:rsidRPr="00D83ACC">
        <w:rPr>
          <w:rFonts w:ascii="Times New Roman" w:hAnsi="Times New Roman" w:cs="Times New Roman"/>
          <w:sz w:val="24"/>
          <w:szCs w:val="24"/>
        </w:rPr>
        <w:t xml:space="preserve">There is a wide range of therapeutic measures to control GDM, including dietary changes and physical activities either alone or in combination, but insulin therapy remains the technique of choice after diet and physical exercise [4-6]. A majority of women who use diet and physical activities incorporate either insulin or oral hypoglycaemic agents in their treatment plan [4, 5]. However, the disadvantages of insulin use – such as multiple daily injection sites, maternal weight gain, risk of hypoglycaemia, cost of drugs, handling and storage, and the modifications to drug administration based on body mass index, glucose level and lifestyle [6] – have led to the consideration of sulfonylurea (oral hypoglycaemic agents) as a preferred alternative [6]. </w:t>
      </w:r>
    </w:p>
    <w:p w:rsidR="008262EE" w:rsidRPr="00D83ACC" w:rsidRDefault="008262EE" w:rsidP="00486262">
      <w:pPr>
        <w:spacing w:line="240" w:lineRule="auto"/>
        <w:jc w:val="both"/>
        <w:rPr>
          <w:rFonts w:ascii="Times New Roman" w:hAnsi="Times New Roman" w:cs="Times New Roman"/>
          <w:sz w:val="24"/>
          <w:szCs w:val="24"/>
        </w:rPr>
      </w:pPr>
      <w:r w:rsidRPr="00D83ACC">
        <w:rPr>
          <w:rFonts w:ascii="Times New Roman" w:hAnsi="Times New Roman" w:cs="Times New Roman"/>
          <w:sz w:val="24"/>
          <w:szCs w:val="24"/>
        </w:rPr>
        <w:t xml:space="preserve">The formerly traditional use of sulfonylurea drugs in pregnancy has now been discouraged due to the risks of </w:t>
      </w:r>
      <w:proofErr w:type="spellStart"/>
      <w:r w:rsidRPr="00D83ACC">
        <w:rPr>
          <w:rFonts w:ascii="Times New Roman" w:hAnsi="Times New Roman" w:cs="Times New Roman"/>
          <w:sz w:val="24"/>
          <w:szCs w:val="24"/>
        </w:rPr>
        <w:t>fetal</w:t>
      </w:r>
      <w:proofErr w:type="spellEnd"/>
      <w:r w:rsidRPr="00D83ACC">
        <w:rPr>
          <w:rFonts w:ascii="Times New Roman" w:hAnsi="Times New Roman" w:cs="Times New Roman"/>
          <w:sz w:val="24"/>
          <w:szCs w:val="24"/>
        </w:rPr>
        <w:t xml:space="preserve"> teratogenicity and neonatal hypoglycaemia as a result of its 10-16% maternal-to-</w:t>
      </w:r>
      <w:proofErr w:type="spellStart"/>
      <w:r w:rsidRPr="00D83ACC">
        <w:rPr>
          <w:rFonts w:ascii="Times New Roman" w:hAnsi="Times New Roman" w:cs="Times New Roman"/>
          <w:sz w:val="24"/>
          <w:szCs w:val="24"/>
        </w:rPr>
        <w:t>fetal</w:t>
      </w:r>
      <w:proofErr w:type="spellEnd"/>
      <w:r w:rsidRPr="00D83ACC">
        <w:rPr>
          <w:rFonts w:ascii="Times New Roman" w:hAnsi="Times New Roman" w:cs="Times New Roman"/>
          <w:sz w:val="24"/>
          <w:szCs w:val="24"/>
        </w:rPr>
        <w:t xml:space="preserve"> transfer rate [4, 5]. By contrast, glyburide has been found to have low risk of infant growth and teratogenicity, minimal in vitro foetal transfer rate, and safer in vivo </w:t>
      </w:r>
      <w:proofErr w:type="spellStart"/>
      <w:r w:rsidRPr="00D83ACC">
        <w:rPr>
          <w:rFonts w:ascii="Times New Roman" w:hAnsi="Times New Roman" w:cs="Times New Roman"/>
          <w:sz w:val="24"/>
          <w:szCs w:val="24"/>
        </w:rPr>
        <w:t>fetal</w:t>
      </w:r>
      <w:proofErr w:type="spellEnd"/>
      <w:r w:rsidRPr="00D83ACC">
        <w:rPr>
          <w:rFonts w:ascii="Times New Roman" w:hAnsi="Times New Roman" w:cs="Times New Roman"/>
          <w:sz w:val="24"/>
          <w:szCs w:val="24"/>
        </w:rPr>
        <w:t>-to-maternal transfer rate at a dose of up to 20mg per day [4]. Furthermore, it is an inexpensive oral medication compared to insulin [7] and requires no special storage condition nor special training to administer.</w:t>
      </w:r>
    </w:p>
    <w:p w:rsidR="008262EE" w:rsidRPr="00D83ACC" w:rsidRDefault="008262EE" w:rsidP="00486262">
      <w:pPr>
        <w:spacing w:line="240" w:lineRule="auto"/>
        <w:jc w:val="both"/>
        <w:rPr>
          <w:rFonts w:ascii="Times New Roman" w:hAnsi="Times New Roman" w:cs="Times New Roman"/>
          <w:sz w:val="24"/>
          <w:szCs w:val="24"/>
        </w:rPr>
      </w:pPr>
      <w:r w:rsidRPr="00D83ACC">
        <w:rPr>
          <w:rFonts w:ascii="Times New Roman" w:hAnsi="Times New Roman" w:cs="Times New Roman"/>
          <w:sz w:val="24"/>
          <w:szCs w:val="24"/>
        </w:rPr>
        <w:t>There have been several RCTs that compared glyburide and insulin in the management of GDM. However, most lack statistical power. Therefore, this systematic review aims to provide a pooled estimate of RCTs comparing the relative effectiveness of glyburide and insulin on maternal glycaemic control and neonatal outcomes.</w:t>
      </w:r>
    </w:p>
    <w:p w:rsidR="008262EE" w:rsidRPr="00D83ACC" w:rsidRDefault="008262EE" w:rsidP="00486262">
      <w:pPr>
        <w:spacing w:line="240" w:lineRule="auto"/>
        <w:jc w:val="both"/>
        <w:rPr>
          <w:rFonts w:ascii="Times New Roman" w:hAnsi="Times New Roman" w:cs="Times New Roman"/>
          <w:b/>
          <w:sz w:val="24"/>
          <w:szCs w:val="24"/>
        </w:rPr>
      </w:pPr>
      <w:r w:rsidRPr="00D83ACC">
        <w:rPr>
          <w:rFonts w:ascii="Times New Roman" w:hAnsi="Times New Roman" w:cs="Times New Roman"/>
          <w:b/>
          <w:sz w:val="24"/>
          <w:szCs w:val="24"/>
        </w:rPr>
        <w:t>2. Methods</w:t>
      </w:r>
    </w:p>
    <w:p w:rsidR="008262EE" w:rsidRPr="00D83ACC" w:rsidRDefault="008262EE" w:rsidP="00486262">
      <w:pPr>
        <w:spacing w:line="240" w:lineRule="auto"/>
        <w:jc w:val="both"/>
        <w:rPr>
          <w:rFonts w:ascii="Times New Roman" w:hAnsi="Times New Roman" w:cs="Times New Roman"/>
          <w:b/>
          <w:sz w:val="24"/>
          <w:szCs w:val="24"/>
        </w:rPr>
      </w:pPr>
      <w:r w:rsidRPr="00D83ACC">
        <w:rPr>
          <w:rFonts w:ascii="Times New Roman" w:hAnsi="Times New Roman" w:cs="Times New Roman"/>
          <w:b/>
          <w:sz w:val="24"/>
          <w:szCs w:val="24"/>
        </w:rPr>
        <w:t>2.1 Search Strategy</w:t>
      </w:r>
    </w:p>
    <w:p w:rsidR="008262EE" w:rsidRPr="00D83ACC" w:rsidRDefault="008262EE" w:rsidP="00486262">
      <w:pPr>
        <w:spacing w:line="240" w:lineRule="auto"/>
        <w:jc w:val="both"/>
        <w:rPr>
          <w:rFonts w:ascii="Times New Roman" w:hAnsi="Times New Roman" w:cs="Times New Roman"/>
          <w:sz w:val="24"/>
          <w:szCs w:val="24"/>
        </w:rPr>
      </w:pPr>
      <w:r w:rsidRPr="00D83ACC">
        <w:rPr>
          <w:rFonts w:ascii="Times New Roman" w:hAnsi="Times New Roman" w:cs="Times New Roman"/>
          <w:sz w:val="24"/>
          <w:szCs w:val="24"/>
        </w:rPr>
        <w:t xml:space="preserve">We performed a systematic review and meta-analysis in accordance with the standards set by the Preferred Reporting Items for Systematic Review and Meta-analysis (PRISM) checklist (figure 1). We carried out an extensive electronic database search of published and unpublished RCTs comparing glyburide and insulin in the management of GDM. We searched Cochrane Library (Issue 6, 2014), PubMed, CINAHL Plus with Full Text, MEDLINE, </w:t>
      </w:r>
      <w:proofErr w:type="spellStart"/>
      <w:r w:rsidRPr="00D83ACC">
        <w:rPr>
          <w:rFonts w:ascii="Times New Roman" w:hAnsi="Times New Roman" w:cs="Times New Roman"/>
          <w:sz w:val="24"/>
          <w:szCs w:val="24"/>
        </w:rPr>
        <w:t>BioMed</w:t>
      </w:r>
      <w:proofErr w:type="spellEnd"/>
      <w:r w:rsidRPr="00D83ACC">
        <w:rPr>
          <w:rFonts w:ascii="Times New Roman" w:hAnsi="Times New Roman" w:cs="Times New Roman"/>
          <w:sz w:val="24"/>
          <w:szCs w:val="24"/>
        </w:rPr>
        <w:t xml:space="preserve"> Central, Health Technology Assessment (HTA), and Latin American and Caribbean Health Sciences (LILIACS) between the years 2000 and 2014. We use the key words “glyburide” AND “insulin” AND “management of gestational diabetes mellitus”, and also “Glyburide” AND “GDM”. We also hand-searched references of retrieved articles to identify studies not captured by our primary search strategy. </w:t>
      </w:r>
    </w:p>
    <w:p w:rsidR="008262EE" w:rsidRPr="00D83ACC" w:rsidRDefault="008262EE" w:rsidP="00486262">
      <w:pPr>
        <w:spacing w:line="240" w:lineRule="auto"/>
        <w:jc w:val="both"/>
        <w:rPr>
          <w:rFonts w:ascii="Times New Roman" w:hAnsi="Times New Roman" w:cs="Times New Roman"/>
          <w:b/>
          <w:sz w:val="24"/>
          <w:szCs w:val="24"/>
        </w:rPr>
      </w:pPr>
      <w:r w:rsidRPr="00D83ACC">
        <w:rPr>
          <w:rFonts w:ascii="Times New Roman" w:hAnsi="Times New Roman" w:cs="Times New Roman"/>
          <w:b/>
          <w:sz w:val="24"/>
          <w:szCs w:val="24"/>
        </w:rPr>
        <w:t>2.2 Study Selection</w:t>
      </w:r>
    </w:p>
    <w:p w:rsidR="008262EE" w:rsidRPr="00D83ACC" w:rsidRDefault="008262EE" w:rsidP="00486262">
      <w:pPr>
        <w:spacing w:line="240" w:lineRule="auto"/>
        <w:jc w:val="both"/>
        <w:rPr>
          <w:rFonts w:ascii="Times New Roman" w:hAnsi="Times New Roman" w:cs="Times New Roman"/>
          <w:sz w:val="24"/>
          <w:szCs w:val="24"/>
        </w:rPr>
      </w:pPr>
      <w:r w:rsidRPr="00D83ACC">
        <w:rPr>
          <w:rFonts w:ascii="Times New Roman" w:hAnsi="Times New Roman" w:cs="Times New Roman"/>
          <w:sz w:val="24"/>
          <w:szCs w:val="24"/>
        </w:rPr>
        <w:t xml:space="preserve">Figure 1 illustrates how the PRISM checklist was used to document the process of study selection [8]. We included randomised controlled trial studies comparing GDM patients treated with glyburide versus GDM patients treated with insulin. The inclusion criteria were: a) </w:t>
      </w:r>
      <w:r w:rsidRPr="00D83ACC">
        <w:rPr>
          <w:rFonts w:ascii="Times New Roman" w:hAnsi="Times New Roman" w:cs="Times New Roman"/>
          <w:sz w:val="24"/>
          <w:szCs w:val="24"/>
        </w:rPr>
        <w:lastRenderedPageBreak/>
        <w:t>participants were patients with GDM irrespective of their age, gravidity and parity, b) study design was RCT, c) intervention entails studies that compare glyburide and insulin medication, and d) outcome entails studies that measure one or more of these endpoints: 1) maternal fasting plasma glucose (FBS), 2) 2-hours postprandial plasma glucose (OGTT), 3) maternal glycosylated haemoglobin (</w:t>
      </w:r>
      <w:proofErr w:type="spellStart"/>
      <w:r w:rsidRPr="00D83ACC">
        <w:rPr>
          <w:rFonts w:ascii="Times New Roman" w:hAnsi="Times New Roman" w:cs="Times New Roman"/>
          <w:sz w:val="24"/>
          <w:szCs w:val="24"/>
        </w:rPr>
        <w:t>HbAIC</w:t>
      </w:r>
      <w:proofErr w:type="spellEnd"/>
      <w:r w:rsidRPr="00D83ACC">
        <w:rPr>
          <w:rFonts w:ascii="Times New Roman" w:hAnsi="Times New Roman" w:cs="Times New Roman"/>
          <w:sz w:val="24"/>
          <w:szCs w:val="24"/>
        </w:rPr>
        <w:t>), 4) neonatal hypoglycaemia (NH), and 5) large-for-gestational age baby (LGA) and birth weight at delivery (BW). Case control studies, observational studies, retrospective studies, and women with pre-gestational diabetes and type 2 diabetes were excluded.</w:t>
      </w:r>
    </w:p>
    <w:p w:rsidR="008262EE" w:rsidRPr="00D83ACC" w:rsidRDefault="008262EE" w:rsidP="00486262">
      <w:pPr>
        <w:spacing w:line="240" w:lineRule="auto"/>
        <w:jc w:val="both"/>
        <w:rPr>
          <w:rFonts w:ascii="Times New Roman" w:hAnsi="Times New Roman" w:cs="Times New Roman"/>
          <w:b/>
          <w:sz w:val="24"/>
          <w:szCs w:val="24"/>
        </w:rPr>
      </w:pPr>
      <w:r w:rsidRPr="00D83ACC">
        <w:rPr>
          <w:rFonts w:ascii="Times New Roman" w:hAnsi="Times New Roman" w:cs="Times New Roman"/>
          <w:b/>
          <w:sz w:val="24"/>
          <w:szCs w:val="24"/>
        </w:rPr>
        <w:t>2.3 Data Extraction and Quality Assessment</w:t>
      </w:r>
    </w:p>
    <w:p w:rsidR="008262EE" w:rsidRPr="00D83ACC" w:rsidRDefault="008262EE" w:rsidP="00486262">
      <w:pPr>
        <w:spacing w:line="240" w:lineRule="auto"/>
        <w:jc w:val="both"/>
        <w:rPr>
          <w:rFonts w:ascii="Times New Roman" w:hAnsi="Times New Roman" w:cs="Times New Roman"/>
          <w:sz w:val="24"/>
          <w:szCs w:val="24"/>
        </w:rPr>
      </w:pPr>
      <w:r w:rsidRPr="00D83ACC">
        <w:rPr>
          <w:rFonts w:ascii="Times New Roman" w:hAnsi="Times New Roman" w:cs="Times New Roman"/>
          <w:sz w:val="24"/>
          <w:szCs w:val="24"/>
        </w:rPr>
        <w:t>Data were extracted in duplicate by two independent reviewers (J.O. and M.A.M.) [9]. Table 1 shows the data that were abstracted regarding the baseline characteristics of the included studies [9]. These included: year of publication, study design, country of study, study size, comparison patient characteristics, glyburide group requiring insulin, dose of glyburide, dose of insulin, duration of study, and loss to follow up.</w:t>
      </w:r>
    </w:p>
    <w:p w:rsidR="008262EE" w:rsidRPr="00D83ACC" w:rsidRDefault="008262EE" w:rsidP="00486262">
      <w:pPr>
        <w:spacing w:line="240" w:lineRule="auto"/>
        <w:jc w:val="both"/>
        <w:rPr>
          <w:rFonts w:ascii="Times New Roman" w:hAnsi="Times New Roman" w:cs="Times New Roman"/>
          <w:sz w:val="24"/>
          <w:szCs w:val="24"/>
        </w:rPr>
      </w:pPr>
      <w:r w:rsidRPr="00D83ACC">
        <w:rPr>
          <w:rFonts w:ascii="Times New Roman" w:hAnsi="Times New Roman" w:cs="Times New Roman"/>
          <w:sz w:val="24"/>
          <w:szCs w:val="24"/>
        </w:rPr>
        <w:t>Data were extracted and appraised in accordance to the methodological quality, outcomes measures and predetermined criteria relevant to the research questions. Figure 2 illustrates how the characteristics for quality appraisal such as random sequence generation, blinding treatment for subjects and personnel, outcome assessments, completeness of outcomes data, objective reporting and risks of potential bias were evaluated using Review Manager (</w:t>
      </w:r>
      <w:proofErr w:type="spellStart"/>
      <w:r w:rsidRPr="00D83ACC">
        <w:rPr>
          <w:rFonts w:ascii="Times New Roman" w:hAnsi="Times New Roman" w:cs="Times New Roman"/>
          <w:sz w:val="24"/>
          <w:szCs w:val="24"/>
        </w:rPr>
        <w:t>Revman</w:t>
      </w:r>
      <w:proofErr w:type="spellEnd"/>
      <w:r w:rsidRPr="00D83ACC">
        <w:rPr>
          <w:rFonts w:ascii="Times New Roman" w:hAnsi="Times New Roman" w:cs="Times New Roman"/>
          <w:sz w:val="24"/>
          <w:szCs w:val="24"/>
        </w:rPr>
        <w:t>) Version 5.1 (CDSR) [10]</w:t>
      </w:r>
      <w:r w:rsidR="00F6460F">
        <w:rPr>
          <w:rFonts w:ascii="Times New Roman" w:hAnsi="Times New Roman" w:cs="Times New Roman"/>
          <w:sz w:val="24"/>
          <w:szCs w:val="24"/>
        </w:rPr>
        <w:t xml:space="preserve">, high risk of selection bias was detected in one of the studies </w:t>
      </w:r>
      <w:r w:rsidR="00F6460F" w:rsidRPr="00D83ACC">
        <w:rPr>
          <w:rFonts w:ascii="Times New Roman" w:hAnsi="Times New Roman" w:cs="Times New Roman"/>
          <w:sz w:val="24"/>
          <w:szCs w:val="24"/>
        </w:rPr>
        <w:t>[6]</w:t>
      </w:r>
      <w:r w:rsidR="00F6460F">
        <w:rPr>
          <w:rFonts w:ascii="Times New Roman" w:hAnsi="Times New Roman" w:cs="Times New Roman"/>
          <w:sz w:val="24"/>
          <w:szCs w:val="24"/>
        </w:rPr>
        <w:t xml:space="preserve"> </w:t>
      </w:r>
      <w:r w:rsidR="00133244">
        <w:rPr>
          <w:rFonts w:ascii="Times New Roman" w:hAnsi="Times New Roman" w:cs="Times New Roman"/>
          <w:sz w:val="24"/>
          <w:szCs w:val="24"/>
        </w:rPr>
        <w:t>this was taken into consideration in analysis and interpretation of findings. Furthermore, for such a small study it was concluded that including it will not influence the overall outcome of the study.</w:t>
      </w:r>
    </w:p>
    <w:p w:rsidR="008262EE" w:rsidRPr="00D83ACC" w:rsidRDefault="008262EE" w:rsidP="00486262">
      <w:pPr>
        <w:spacing w:line="240" w:lineRule="auto"/>
        <w:jc w:val="both"/>
        <w:rPr>
          <w:rFonts w:ascii="Times New Roman" w:hAnsi="Times New Roman" w:cs="Times New Roman"/>
          <w:b/>
          <w:sz w:val="24"/>
          <w:szCs w:val="24"/>
        </w:rPr>
      </w:pPr>
      <w:r w:rsidRPr="00D83ACC">
        <w:rPr>
          <w:rFonts w:ascii="Times New Roman" w:hAnsi="Times New Roman" w:cs="Times New Roman"/>
          <w:b/>
          <w:sz w:val="24"/>
          <w:szCs w:val="24"/>
        </w:rPr>
        <w:t>2.4 Statistical Analysis</w:t>
      </w:r>
    </w:p>
    <w:p w:rsidR="008262EE" w:rsidRPr="00D83ACC" w:rsidRDefault="008262EE" w:rsidP="00486262">
      <w:pPr>
        <w:spacing w:line="240" w:lineRule="auto"/>
        <w:jc w:val="both"/>
        <w:rPr>
          <w:rFonts w:ascii="Times New Roman" w:hAnsi="Times New Roman" w:cs="Times New Roman"/>
          <w:sz w:val="24"/>
          <w:szCs w:val="24"/>
        </w:rPr>
      </w:pPr>
      <w:r w:rsidRPr="00D83ACC">
        <w:rPr>
          <w:rFonts w:ascii="Times New Roman" w:hAnsi="Times New Roman" w:cs="Times New Roman"/>
          <w:sz w:val="24"/>
          <w:szCs w:val="24"/>
        </w:rPr>
        <w:t xml:space="preserve">All data analyses were performed using Review Manager 5.1 (Nordic Cochrane Centre). The quantitative analyses were performed using the fixed effect model. For continuous outcomes, </w:t>
      </w:r>
      <w:hyperlink r:id="rId8" w:history="1">
        <w:r w:rsidRPr="00D83ACC">
          <w:rPr>
            <w:rFonts w:ascii="Times New Roman" w:hAnsi="Times New Roman" w:cs="Times New Roman"/>
            <w:sz w:val="24"/>
            <w:szCs w:val="24"/>
          </w:rPr>
          <w:t>standardised mean differences</w:t>
        </w:r>
      </w:hyperlink>
      <w:r w:rsidRPr="00D83ACC">
        <w:rPr>
          <w:rFonts w:ascii="Times New Roman" w:hAnsi="Times New Roman" w:cs="Times New Roman"/>
          <w:sz w:val="24"/>
          <w:szCs w:val="24"/>
        </w:rPr>
        <w:t xml:space="preserve"> (SMD) and 95% confidence intervals (CI) were calculated. For the dichotomous outcomes, risk ratio (RR) and 95% CI were calculated.</w:t>
      </w:r>
    </w:p>
    <w:p w:rsidR="008262EE" w:rsidRPr="00D83ACC" w:rsidRDefault="008262EE" w:rsidP="00486262">
      <w:pPr>
        <w:spacing w:line="240" w:lineRule="auto"/>
        <w:jc w:val="both"/>
        <w:rPr>
          <w:rFonts w:ascii="Times New Roman" w:hAnsi="Times New Roman" w:cs="Times New Roman"/>
          <w:sz w:val="24"/>
          <w:szCs w:val="24"/>
        </w:rPr>
      </w:pPr>
      <w:r w:rsidRPr="00D83ACC">
        <w:rPr>
          <w:rFonts w:ascii="Times New Roman" w:hAnsi="Times New Roman" w:cs="Times New Roman"/>
          <w:sz w:val="24"/>
          <w:szCs w:val="24"/>
        </w:rPr>
        <w:t>The heterogeneity was estimated statistically by the Chi-squared test (</w:t>
      </w:r>
      <w:r w:rsidRPr="00D83ACC">
        <w:rPr>
          <w:rFonts w:ascii="Times New Roman" w:hAnsi="Times New Roman" w:cs="Times New Roman"/>
          <w:i/>
          <w:sz w:val="24"/>
          <w:szCs w:val="24"/>
        </w:rPr>
        <w:t xml:space="preserve">P </w:t>
      </w:r>
      <w:r w:rsidRPr="00D83ACC">
        <w:rPr>
          <w:rFonts w:ascii="Times New Roman" w:eastAsia="Calibri" w:hAnsi="Times New Roman" w:cs="Times New Roman"/>
          <w:i/>
          <w:color w:val="000000"/>
          <w:sz w:val="24"/>
          <w:szCs w:val="24"/>
        </w:rPr>
        <w:t xml:space="preserve">&gt; </w:t>
      </w:r>
      <w:r w:rsidRPr="00D83ACC">
        <w:rPr>
          <w:rFonts w:ascii="Times New Roman" w:eastAsia="Calibri" w:hAnsi="Times New Roman" w:cs="Times New Roman"/>
          <w:color w:val="000000"/>
          <w:sz w:val="24"/>
          <w:szCs w:val="24"/>
        </w:rPr>
        <w:t>0.1,</w:t>
      </w:r>
      <w:r w:rsidRPr="00D83ACC">
        <w:rPr>
          <w:rFonts w:ascii="Times New Roman" w:eastAsia="Calibri" w:hAnsi="Times New Roman" w:cs="Times New Roman"/>
          <w:i/>
          <w:color w:val="000000"/>
          <w:sz w:val="24"/>
          <w:szCs w:val="24"/>
        </w:rPr>
        <w:t xml:space="preserve"> </w:t>
      </w:r>
      <w:r w:rsidRPr="00D83ACC">
        <w:rPr>
          <w:rFonts w:ascii="Times New Roman" w:eastAsia="Calibri" w:hAnsi="Times New Roman" w:cs="Times New Roman"/>
          <w:color w:val="000000"/>
          <w:sz w:val="24"/>
          <w:szCs w:val="24"/>
        </w:rPr>
        <w:t>which</w:t>
      </w:r>
      <w:r w:rsidRPr="00D83ACC">
        <w:rPr>
          <w:rFonts w:ascii="Times New Roman" w:eastAsia="Calibri" w:hAnsi="Times New Roman" w:cs="Times New Roman"/>
          <w:i/>
          <w:color w:val="000000"/>
          <w:sz w:val="24"/>
          <w:szCs w:val="24"/>
        </w:rPr>
        <w:t xml:space="preserve"> </w:t>
      </w:r>
      <w:r w:rsidRPr="00D83ACC">
        <w:rPr>
          <w:rFonts w:ascii="Times New Roman" w:eastAsia="Calibri" w:hAnsi="Times New Roman" w:cs="Times New Roman"/>
          <w:color w:val="000000"/>
          <w:sz w:val="24"/>
          <w:szCs w:val="24"/>
        </w:rPr>
        <w:t>suggested a lack of heterogeneity for continuous variables</w:t>
      </w:r>
      <w:r w:rsidRPr="00D83ACC">
        <w:rPr>
          <w:rFonts w:ascii="Times New Roman" w:hAnsi="Times New Roman" w:cs="Times New Roman"/>
          <w:sz w:val="24"/>
          <w:szCs w:val="24"/>
        </w:rPr>
        <w:t>) and I-squared test value (I2 &gt; 75% was regarded as great heterogeneity). In addition, homogeneity of studies was graphically assessed using visual interpretation of forest plots.</w:t>
      </w:r>
    </w:p>
    <w:p w:rsidR="008262EE" w:rsidRPr="00D83ACC" w:rsidRDefault="008262EE" w:rsidP="00486262">
      <w:pPr>
        <w:spacing w:line="240" w:lineRule="auto"/>
        <w:jc w:val="both"/>
        <w:rPr>
          <w:rFonts w:ascii="Times New Roman" w:hAnsi="Times New Roman" w:cs="Times New Roman"/>
          <w:b/>
          <w:sz w:val="24"/>
          <w:szCs w:val="24"/>
        </w:rPr>
      </w:pPr>
      <w:r w:rsidRPr="00D83ACC">
        <w:rPr>
          <w:rFonts w:ascii="Times New Roman" w:hAnsi="Times New Roman" w:cs="Times New Roman"/>
          <w:b/>
          <w:sz w:val="24"/>
          <w:szCs w:val="24"/>
        </w:rPr>
        <w:t>3.0 Results</w:t>
      </w:r>
    </w:p>
    <w:p w:rsidR="008262EE" w:rsidRPr="00D83ACC" w:rsidRDefault="008262EE" w:rsidP="00486262">
      <w:pPr>
        <w:spacing w:line="240" w:lineRule="auto"/>
        <w:jc w:val="both"/>
        <w:rPr>
          <w:rFonts w:ascii="Times New Roman" w:hAnsi="Times New Roman" w:cs="Times New Roman"/>
          <w:sz w:val="24"/>
          <w:szCs w:val="24"/>
        </w:rPr>
      </w:pPr>
      <w:r w:rsidRPr="00D83ACC">
        <w:rPr>
          <w:rFonts w:ascii="Times New Roman" w:hAnsi="Times New Roman" w:cs="Times New Roman"/>
          <w:sz w:val="24"/>
          <w:szCs w:val="24"/>
        </w:rPr>
        <w:t>As represented in figure 1, a total of 185 potential articles were screened. Eight articles fulfilled all the inclusion criteria and were included in the systematic review. The characteristics and quality assessments of the studies are presented in tables 1 and 2. Overall quality and each study assessment are represented in figure 2. Both glyburide and insulin subjects were matched for age, body mass index, gestational weeks, fasting and 2-hour postprandial blood glucose, and glycosylated haemoglobin level at the time of entry to the study.</w:t>
      </w:r>
    </w:p>
    <w:p w:rsidR="00A044D8" w:rsidRPr="00D83ACC" w:rsidRDefault="00A044D8" w:rsidP="00486262">
      <w:pPr>
        <w:spacing w:line="240" w:lineRule="auto"/>
        <w:jc w:val="both"/>
        <w:rPr>
          <w:rFonts w:ascii="Times New Roman" w:eastAsia="Calibri" w:hAnsi="Times New Roman" w:cs="Times New Roman"/>
          <w:sz w:val="24"/>
          <w:szCs w:val="24"/>
        </w:rPr>
      </w:pPr>
      <w:r w:rsidRPr="00D83ACC">
        <w:rPr>
          <w:rFonts w:ascii="Times New Roman" w:eastAsia="Calibri" w:hAnsi="Times New Roman" w:cs="Times New Roman"/>
          <w:sz w:val="24"/>
          <w:szCs w:val="24"/>
        </w:rPr>
        <w:t>A total of 849 subjects were included in these eight studies (418 on glyburide and 431 on insulin) as presented in table 3.</w:t>
      </w:r>
      <w:r w:rsidRPr="00D83ACC" w:rsidDel="00E062A9">
        <w:rPr>
          <w:rFonts w:ascii="Times New Roman" w:eastAsia="Calibri" w:hAnsi="Times New Roman" w:cs="Times New Roman"/>
          <w:sz w:val="24"/>
          <w:szCs w:val="24"/>
        </w:rPr>
        <w:t xml:space="preserve"> </w:t>
      </w:r>
    </w:p>
    <w:p w:rsidR="00486262" w:rsidRPr="00D83ACC" w:rsidRDefault="00486262" w:rsidP="00486262">
      <w:pPr>
        <w:spacing w:line="240" w:lineRule="auto"/>
        <w:rPr>
          <w:rFonts w:ascii="Times New Roman" w:hAnsi="Times New Roman" w:cs="Times New Roman"/>
          <w:b/>
          <w:sz w:val="24"/>
          <w:szCs w:val="24"/>
        </w:rPr>
      </w:pPr>
      <w:r w:rsidRPr="00D83ACC">
        <w:rPr>
          <w:rFonts w:ascii="Times New Roman" w:hAnsi="Times New Roman" w:cs="Times New Roman"/>
          <w:b/>
          <w:sz w:val="24"/>
          <w:szCs w:val="24"/>
        </w:rPr>
        <w:t>Figure 1: Search strategy for randomised controlled trials included in this study</w:t>
      </w:r>
      <w:r w:rsidRPr="00D83ACC">
        <w:rPr>
          <w:rFonts w:ascii="Times New Roman" w:hAnsi="Times New Roman" w:cs="Times New Roman"/>
          <w:sz w:val="24"/>
          <w:szCs w:val="24"/>
        </w:rPr>
        <w:t xml:space="preserve"> </w:t>
      </w:r>
      <w:r w:rsidRPr="00D83ACC">
        <w:rPr>
          <w:rFonts w:ascii="Times New Roman" w:hAnsi="Times New Roman" w:cs="Times New Roman"/>
          <w:b/>
          <w:sz w:val="24"/>
          <w:szCs w:val="24"/>
        </w:rPr>
        <w:t xml:space="preserve"> </w:t>
      </w:r>
    </w:p>
    <w:p w:rsidR="00486262" w:rsidRPr="00D83ACC" w:rsidRDefault="00486262" w:rsidP="00486262">
      <w:pPr>
        <w:spacing w:line="240" w:lineRule="auto"/>
        <w:rPr>
          <w:rFonts w:ascii="Times New Roman" w:hAnsi="Times New Roman" w:cs="Times New Roman"/>
          <w:b/>
          <w:sz w:val="24"/>
          <w:szCs w:val="24"/>
        </w:rPr>
      </w:pPr>
    </w:p>
    <w:p w:rsidR="00486262" w:rsidRPr="00D83ACC" w:rsidRDefault="00486262" w:rsidP="00486262">
      <w:pPr>
        <w:spacing w:line="240" w:lineRule="auto"/>
        <w:rPr>
          <w:rFonts w:ascii="Times New Roman" w:hAnsi="Times New Roman" w:cs="Times New Roman"/>
          <w:sz w:val="24"/>
          <w:szCs w:val="24"/>
        </w:rPr>
      </w:pPr>
      <w:r w:rsidRPr="00D83ACC">
        <w:rPr>
          <w:rFonts w:ascii="Times New Roman" w:hAnsi="Times New Roman" w:cs="Times New Roman"/>
          <w:noProof/>
          <w:sz w:val="24"/>
          <w:szCs w:val="24"/>
          <w:lang w:eastAsia="en-GB"/>
        </w:rPr>
        <w:lastRenderedPageBreak/>
        <w:drawing>
          <wp:inline distT="0" distB="0" distL="0" distR="0" wp14:anchorId="01047F6B" wp14:editId="2498DCCD">
            <wp:extent cx="4524430" cy="3958876"/>
            <wp:effectExtent l="0" t="0" r="0" b="3810"/>
            <wp:docPr id="2" name="Picture 2" descr="C:\Users\JEPHTHAH\Desktop\figure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JEPHTHAH\Desktop\figure 2.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522877" cy="3957517"/>
                    </a:xfrm>
                    <a:prstGeom prst="rect">
                      <a:avLst/>
                    </a:prstGeom>
                    <a:noFill/>
                    <a:ln>
                      <a:noFill/>
                    </a:ln>
                  </pic:spPr>
                </pic:pic>
              </a:graphicData>
            </a:graphic>
          </wp:inline>
        </w:drawing>
      </w:r>
    </w:p>
    <w:p w:rsidR="00486262" w:rsidRPr="00D83ACC" w:rsidRDefault="00486262">
      <w:pPr>
        <w:spacing w:after="160" w:line="259" w:lineRule="auto"/>
        <w:rPr>
          <w:rFonts w:ascii="Times New Roman" w:hAnsi="Times New Roman" w:cs="Times New Roman"/>
          <w:b/>
          <w:sz w:val="24"/>
          <w:szCs w:val="24"/>
        </w:rPr>
      </w:pPr>
      <w:r w:rsidRPr="00D83ACC">
        <w:rPr>
          <w:rFonts w:ascii="Times New Roman" w:hAnsi="Times New Roman" w:cs="Times New Roman"/>
          <w:b/>
          <w:sz w:val="24"/>
          <w:szCs w:val="24"/>
        </w:rPr>
        <w:br w:type="page"/>
      </w:r>
    </w:p>
    <w:p w:rsidR="00486262" w:rsidRPr="00D83ACC" w:rsidRDefault="00486262" w:rsidP="00486262">
      <w:pPr>
        <w:spacing w:line="240" w:lineRule="auto"/>
        <w:jc w:val="both"/>
        <w:rPr>
          <w:rFonts w:ascii="Times New Roman" w:hAnsi="Times New Roman" w:cs="Times New Roman"/>
          <w:b/>
          <w:sz w:val="24"/>
          <w:szCs w:val="24"/>
        </w:rPr>
        <w:sectPr w:rsidR="00486262" w:rsidRPr="00D83ACC" w:rsidSect="00486262">
          <w:footerReference w:type="default" r:id="rId10"/>
          <w:pgSz w:w="11906" w:h="16838"/>
          <w:pgMar w:top="1418" w:right="1418" w:bottom="1418" w:left="1418" w:header="709" w:footer="709" w:gutter="0"/>
          <w:cols w:space="708"/>
          <w:docGrid w:linePitch="360"/>
        </w:sectPr>
      </w:pPr>
    </w:p>
    <w:p w:rsidR="00486262" w:rsidRPr="00D83ACC" w:rsidRDefault="00486262" w:rsidP="00486262">
      <w:pPr>
        <w:spacing w:line="240" w:lineRule="auto"/>
        <w:jc w:val="both"/>
        <w:rPr>
          <w:rFonts w:ascii="Times New Roman" w:hAnsi="Times New Roman" w:cs="Times New Roman"/>
          <w:b/>
          <w:sz w:val="24"/>
          <w:szCs w:val="24"/>
        </w:rPr>
      </w:pPr>
      <w:r w:rsidRPr="00D83ACC">
        <w:rPr>
          <w:rFonts w:ascii="Times New Roman" w:hAnsi="Times New Roman" w:cs="Times New Roman"/>
          <w:b/>
          <w:sz w:val="24"/>
          <w:szCs w:val="24"/>
        </w:rPr>
        <w:lastRenderedPageBreak/>
        <w:t>Table 1: Characteristics and quality assessment of included studies</w:t>
      </w:r>
    </w:p>
    <w:tbl>
      <w:tblPr>
        <w:tblW w:w="15310" w:type="dxa"/>
        <w:tblInd w:w="-6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09"/>
        <w:gridCol w:w="1371"/>
        <w:gridCol w:w="1441"/>
        <w:gridCol w:w="1134"/>
        <w:gridCol w:w="850"/>
        <w:gridCol w:w="1418"/>
        <w:gridCol w:w="1134"/>
        <w:gridCol w:w="1842"/>
        <w:gridCol w:w="1560"/>
        <w:gridCol w:w="1134"/>
        <w:gridCol w:w="1417"/>
      </w:tblGrid>
      <w:tr w:rsidR="00486262" w:rsidRPr="00D83ACC" w:rsidTr="009161A8">
        <w:trPr>
          <w:trHeight w:val="307"/>
        </w:trPr>
        <w:tc>
          <w:tcPr>
            <w:tcW w:w="2009" w:type="dxa"/>
            <w:vMerge w:val="restart"/>
            <w:shd w:val="clear" w:color="auto" w:fill="auto"/>
          </w:tcPr>
          <w:p w:rsidR="00486262" w:rsidRPr="00D83ACC" w:rsidRDefault="00486262" w:rsidP="00486262">
            <w:pPr>
              <w:spacing w:after="0" w:line="240" w:lineRule="auto"/>
              <w:rPr>
                <w:rFonts w:ascii="Times New Roman" w:eastAsia="Times New Roman" w:hAnsi="Times New Roman" w:cs="Times New Roman"/>
                <w:b/>
                <w:sz w:val="18"/>
                <w:szCs w:val="18"/>
              </w:rPr>
            </w:pPr>
            <w:r w:rsidRPr="00D83ACC">
              <w:rPr>
                <w:rFonts w:ascii="Times New Roman" w:eastAsia="Times New Roman" w:hAnsi="Times New Roman" w:cs="Times New Roman"/>
                <w:b/>
                <w:sz w:val="18"/>
                <w:szCs w:val="18"/>
              </w:rPr>
              <w:t>First author (year of publication)</w:t>
            </w:r>
          </w:p>
        </w:tc>
        <w:tc>
          <w:tcPr>
            <w:tcW w:w="1371" w:type="dxa"/>
            <w:vMerge w:val="restart"/>
            <w:shd w:val="clear" w:color="auto" w:fill="auto"/>
          </w:tcPr>
          <w:p w:rsidR="00486262" w:rsidRPr="00D83ACC" w:rsidRDefault="00486262" w:rsidP="00486262">
            <w:pPr>
              <w:spacing w:after="0" w:line="240" w:lineRule="auto"/>
              <w:rPr>
                <w:rFonts w:ascii="Times New Roman" w:eastAsia="Times New Roman" w:hAnsi="Times New Roman" w:cs="Times New Roman"/>
                <w:b/>
                <w:sz w:val="18"/>
                <w:szCs w:val="18"/>
              </w:rPr>
            </w:pPr>
            <w:r w:rsidRPr="00D83ACC">
              <w:rPr>
                <w:rFonts w:ascii="Times New Roman" w:eastAsia="Times New Roman" w:hAnsi="Times New Roman" w:cs="Times New Roman"/>
                <w:b/>
                <w:sz w:val="18"/>
                <w:szCs w:val="18"/>
              </w:rPr>
              <w:t>Study design</w:t>
            </w:r>
          </w:p>
        </w:tc>
        <w:tc>
          <w:tcPr>
            <w:tcW w:w="1441" w:type="dxa"/>
            <w:vMerge w:val="restart"/>
            <w:shd w:val="clear" w:color="auto" w:fill="auto"/>
          </w:tcPr>
          <w:p w:rsidR="00486262" w:rsidRPr="00D83ACC" w:rsidRDefault="00486262" w:rsidP="00486262">
            <w:pPr>
              <w:spacing w:after="0" w:line="240" w:lineRule="auto"/>
              <w:rPr>
                <w:rFonts w:ascii="Times New Roman" w:eastAsia="Times New Roman" w:hAnsi="Times New Roman" w:cs="Times New Roman"/>
                <w:b/>
                <w:sz w:val="18"/>
                <w:szCs w:val="18"/>
              </w:rPr>
            </w:pPr>
            <w:r w:rsidRPr="00D83ACC">
              <w:rPr>
                <w:rFonts w:ascii="Times New Roman" w:eastAsia="Times New Roman" w:hAnsi="Times New Roman" w:cs="Times New Roman"/>
                <w:b/>
                <w:sz w:val="18"/>
                <w:szCs w:val="18"/>
              </w:rPr>
              <w:t>Country of study</w:t>
            </w:r>
          </w:p>
        </w:tc>
        <w:tc>
          <w:tcPr>
            <w:tcW w:w="1984" w:type="dxa"/>
            <w:gridSpan w:val="2"/>
            <w:shd w:val="clear" w:color="auto" w:fill="auto"/>
          </w:tcPr>
          <w:p w:rsidR="00486262" w:rsidRPr="00D83ACC" w:rsidRDefault="00486262" w:rsidP="00486262">
            <w:pPr>
              <w:spacing w:after="0" w:line="240" w:lineRule="auto"/>
              <w:rPr>
                <w:rFonts w:ascii="Times New Roman" w:eastAsia="Times New Roman" w:hAnsi="Times New Roman" w:cs="Times New Roman"/>
                <w:b/>
                <w:sz w:val="18"/>
                <w:szCs w:val="18"/>
              </w:rPr>
            </w:pPr>
            <w:r w:rsidRPr="00D83ACC">
              <w:rPr>
                <w:rFonts w:ascii="Times New Roman" w:eastAsia="Times New Roman" w:hAnsi="Times New Roman" w:cs="Times New Roman"/>
                <w:b/>
                <w:sz w:val="18"/>
                <w:szCs w:val="18"/>
              </w:rPr>
              <w:t>Study size/comparison</w:t>
            </w:r>
          </w:p>
        </w:tc>
        <w:tc>
          <w:tcPr>
            <w:tcW w:w="1418" w:type="dxa"/>
            <w:vMerge w:val="restart"/>
            <w:shd w:val="clear" w:color="auto" w:fill="auto"/>
          </w:tcPr>
          <w:p w:rsidR="00486262" w:rsidRPr="00D83ACC" w:rsidRDefault="00486262" w:rsidP="00486262">
            <w:pPr>
              <w:spacing w:after="0" w:line="240" w:lineRule="auto"/>
              <w:rPr>
                <w:rFonts w:ascii="Times New Roman" w:eastAsia="Times New Roman" w:hAnsi="Times New Roman" w:cs="Times New Roman"/>
                <w:b/>
                <w:sz w:val="18"/>
                <w:szCs w:val="18"/>
              </w:rPr>
            </w:pPr>
            <w:r w:rsidRPr="00D83ACC">
              <w:rPr>
                <w:rFonts w:ascii="Times New Roman" w:eastAsia="Times New Roman" w:hAnsi="Times New Roman" w:cs="Times New Roman"/>
                <w:b/>
                <w:sz w:val="18"/>
                <w:szCs w:val="18"/>
              </w:rPr>
              <w:t>Patient characteristics</w:t>
            </w:r>
          </w:p>
        </w:tc>
        <w:tc>
          <w:tcPr>
            <w:tcW w:w="1134" w:type="dxa"/>
            <w:vMerge w:val="restart"/>
            <w:shd w:val="clear" w:color="auto" w:fill="auto"/>
          </w:tcPr>
          <w:p w:rsidR="00486262" w:rsidRPr="00D83ACC" w:rsidRDefault="00486262" w:rsidP="00486262">
            <w:pPr>
              <w:spacing w:after="0" w:line="240" w:lineRule="auto"/>
              <w:rPr>
                <w:rFonts w:ascii="Times New Roman" w:eastAsia="Times New Roman" w:hAnsi="Times New Roman" w:cs="Times New Roman"/>
                <w:b/>
                <w:sz w:val="18"/>
                <w:szCs w:val="18"/>
              </w:rPr>
            </w:pPr>
            <w:r w:rsidRPr="00D83ACC">
              <w:rPr>
                <w:rFonts w:ascii="Times New Roman" w:eastAsia="Times New Roman" w:hAnsi="Times New Roman" w:cs="Times New Roman"/>
                <w:b/>
                <w:sz w:val="18"/>
                <w:szCs w:val="18"/>
              </w:rPr>
              <w:t>Glyburide group requiring insulin     (n)</w:t>
            </w:r>
          </w:p>
        </w:tc>
        <w:tc>
          <w:tcPr>
            <w:tcW w:w="1842" w:type="dxa"/>
            <w:vMerge w:val="restart"/>
            <w:shd w:val="clear" w:color="auto" w:fill="auto"/>
          </w:tcPr>
          <w:p w:rsidR="00486262" w:rsidRPr="00D83ACC" w:rsidRDefault="00486262" w:rsidP="00486262">
            <w:pPr>
              <w:spacing w:after="0" w:line="240" w:lineRule="auto"/>
              <w:rPr>
                <w:rFonts w:ascii="Times New Roman" w:eastAsia="Times New Roman" w:hAnsi="Times New Roman" w:cs="Times New Roman"/>
                <w:b/>
                <w:sz w:val="18"/>
                <w:szCs w:val="18"/>
              </w:rPr>
            </w:pPr>
            <w:r w:rsidRPr="00D83ACC">
              <w:rPr>
                <w:rFonts w:ascii="Times New Roman" w:eastAsia="Times New Roman" w:hAnsi="Times New Roman" w:cs="Times New Roman"/>
                <w:b/>
                <w:sz w:val="18"/>
                <w:szCs w:val="18"/>
              </w:rPr>
              <w:t xml:space="preserve">Dose of glyburide </w:t>
            </w:r>
          </w:p>
          <w:p w:rsidR="00486262" w:rsidRPr="00D83ACC" w:rsidRDefault="00486262" w:rsidP="00486262">
            <w:pPr>
              <w:spacing w:after="0" w:line="240" w:lineRule="auto"/>
              <w:rPr>
                <w:rFonts w:ascii="Times New Roman" w:eastAsia="Times New Roman" w:hAnsi="Times New Roman" w:cs="Times New Roman"/>
                <w:b/>
                <w:sz w:val="18"/>
                <w:szCs w:val="18"/>
              </w:rPr>
            </w:pPr>
          </w:p>
        </w:tc>
        <w:tc>
          <w:tcPr>
            <w:tcW w:w="1560" w:type="dxa"/>
            <w:vMerge w:val="restart"/>
            <w:shd w:val="clear" w:color="auto" w:fill="auto"/>
          </w:tcPr>
          <w:p w:rsidR="00486262" w:rsidRPr="00D83ACC" w:rsidRDefault="00486262" w:rsidP="00486262">
            <w:pPr>
              <w:spacing w:after="0" w:line="240" w:lineRule="auto"/>
              <w:rPr>
                <w:rFonts w:ascii="Times New Roman" w:eastAsia="Times New Roman" w:hAnsi="Times New Roman" w:cs="Times New Roman"/>
                <w:b/>
                <w:sz w:val="18"/>
                <w:szCs w:val="18"/>
              </w:rPr>
            </w:pPr>
            <w:r w:rsidRPr="00D83ACC">
              <w:rPr>
                <w:rFonts w:ascii="Times New Roman" w:eastAsia="Times New Roman" w:hAnsi="Times New Roman" w:cs="Times New Roman"/>
                <w:b/>
                <w:sz w:val="18"/>
                <w:szCs w:val="18"/>
              </w:rPr>
              <w:t xml:space="preserve">Dose of insulin </w:t>
            </w:r>
          </w:p>
          <w:p w:rsidR="00486262" w:rsidRPr="00D83ACC" w:rsidRDefault="00486262" w:rsidP="00486262">
            <w:pPr>
              <w:spacing w:after="0" w:line="240" w:lineRule="auto"/>
              <w:rPr>
                <w:rFonts w:ascii="Times New Roman" w:eastAsia="Times New Roman" w:hAnsi="Times New Roman" w:cs="Times New Roman"/>
                <w:b/>
                <w:sz w:val="18"/>
                <w:szCs w:val="18"/>
              </w:rPr>
            </w:pPr>
          </w:p>
        </w:tc>
        <w:tc>
          <w:tcPr>
            <w:tcW w:w="1134" w:type="dxa"/>
            <w:vMerge w:val="restart"/>
          </w:tcPr>
          <w:p w:rsidR="00486262" w:rsidRPr="00D83ACC" w:rsidRDefault="00486262" w:rsidP="00486262">
            <w:pPr>
              <w:spacing w:after="0" w:line="240" w:lineRule="auto"/>
              <w:rPr>
                <w:rFonts w:ascii="Times New Roman" w:eastAsia="Times New Roman" w:hAnsi="Times New Roman" w:cs="Times New Roman"/>
                <w:b/>
                <w:sz w:val="18"/>
                <w:szCs w:val="18"/>
              </w:rPr>
            </w:pPr>
            <w:r w:rsidRPr="00D83ACC">
              <w:rPr>
                <w:rFonts w:ascii="Times New Roman" w:eastAsia="Times New Roman" w:hAnsi="Times New Roman" w:cs="Times New Roman"/>
                <w:b/>
                <w:sz w:val="18"/>
                <w:szCs w:val="18"/>
              </w:rPr>
              <w:t>Duration of study</w:t>
            </w:r>
          </w:p>
        </w:tc>
        <w:tc>
          <w:tcPr>
            <w:tcW w:w="1417" w:type="dxa"/>
            <w:vMerge w:val="restart"/>
            <w:shd w:val="clear" w:color="auto" w:fill="auto"/>
          </w:tcPr>
          <w:p w:rsidR="00486262" w:rsidRPr="00D83ACC" w:rsidRDefault="00486262" w:rsidP="00486262">
            <w:pPr>
              <w:spacing w:after="0" w:line="240" w:lineRule="auto"/>
              <w:rPr>
                <w:rFonts w:ascii="Times New Roman" w:eastAsia="Times New Roman" w:hAnsi="Times New Roman" w:cs="Times New Roman"/>
                <w:b/>
                <w:sz w:val="18"/>
                <w:szCs w:val="18"/>
              </w:rPr>
            </w:pPr>
            <w:r w:rsidRPr="00D83ACC">
              <w:rPr>
                <w:rFonts w:ascii="Times New Roman" w:eastAsia="Times New Roman" w:hAnsi="Times New Roman" w:cs="Times New Roman"/>
                <w:b/>
                <w:sz w:val="18"/>
                <w:szCs w:val="18"/>
              </w:rPr>
              <w:t>Loss to follow up</w:t>
            </w:r>
          </w:p>
        </w:tc>
      </w:tr>
      <w:tr w:rsidR="00486262" w:rsidRPr="00D83ACC" w:rsidTr="009161A8">
        <w:trPr>
          <w:trHeight w:val="307"/>
        </w:trPr>
        <w:tc>
          <w:tcPr>
            <w:tcW w:w="2009" w:type="dxa"/>
            <w:vMerge/>
            <w:shd w:val="clear" w:color="auto" w:fill="auto"/>
          </w:tcPr>
          <w:p w:rsidR="00486262" w:rsidRPr="00D83ACC" w:rsidRDefault="00486262" w:rsidP="00486262">
            <w:pPr>
              <w:spacing w:after="0" w:line="240" w:lineRule="auto"/>
              <w:rPr>
                <w:rFonts w:ascii="Times New Roman" w:eastAsia="Times New Roman" w:hAnsi="Times New Roman" w:cs="Times New Roman"/>
                <w:sz w:val="18"/>
                <w:szCs w:val="18"/>
              </w:rPr>
            </w:pPr>
          </w:p>
        </w:tc>
        <w:tc>
          <w:tcPr>
            <w:tcW w:w="1371" w:type="dxa"/>
            <w:vMerge/>
            <w:shd w:val="clear" w:color="auto" w:fill="auto"/>
          </w:tcPr>
          <w:p w:rsidR="00486262" w:rsidRPr="00D83ACC" w:rsidRDefault="00486262" w:rsidP="00486262">
            <w:pPr>
              <w:spacing w:after="0" w:line="240" w:lineRule="auto"/>
              <w:rPr>
                <w:rFonts w:ascii="Times New Roman" w:eastAsia="Times New Roman" w:hAnsi="Times New Roman" w:cs="Times New Roman"/>
                <w:sz w:val="18"/>
                <w:szCs w:val="18"/>
              </w:rPr>
            </w:pPr>
          </w:p>
        </w:tc>
        <w:tc>
          <w:tcPr>
            <w:tcW w:w="1441" w:type="dxa"/>
            <w:vMerge/>
            <w:shd w:val="clear" w:color="auto" w:fill="auto"/>
          </w:tcPr>
          <w:p w:rsidR="00486262" w:rsidRPr="00D83ACC" w:rsidRDefault="00486262" w:rsidP="00486262">
            <w:pPr>
              <w:spacing w:after="0" w:line="240" w:lineRule="auto"/>
              <w:rPr>
                <w:rFonts w:ascii="Times New Roman" w:eastAsia="Times New Roman" w:hAnsi="Times New Roman" w:cs="Times New Roman"/>
                <w:sz w:val="18"/>
                <w:szCs w:val="18"/>
              </w:rPr>
            </w:pPr>
          </w:p>
        </w:tc>
        <w:tc>
          <w:tcPr>
            <w:tcW w:w="1134" w:type="dxa"/>
            <w:shd w:val="clear" w:color="auto" w:fill="auto"/>
          </w:tcPr>
          <w:p w:rsidR="00486262" w:rsidRPr="00D83ACC" w:rsidRDefault="00486262" w:rsidP="00486262">
            <w:pPr>
              <w:spacing w:after="0" w:line="240" w:lineRule="auto"/>
              <w:rPr>
                <w:rFonts w:ascii="Times New Roman" w:eastAsia="Times New Roman" w:hAnsi="Times New Roman" w:cs="Times New Roman"/>
                <w:b/>
                <w:sz w:val="18"/>
                <w:szCs w:val="18"/>
              </w:rPr>
            </w:pPr>
            <w:r w:rsidRPr="00D83ACC">
              <w:rPr>
                <w:rFonts w:ascii="Times New Roman" w:eastAsia="Times New Roman" w:hAnsi="Times New Roman" w:cs="Times New Roman"/>
                <w:b/>
                <w:sz w:val="18"/>
                <w:szCs w:val="18"/>
              </w:rPr>
              <w:t>Glyburide          (n)</w:t>
            </w:r>
          </w:p>
        </w:tc>
        <w:tc>
          <w:tcPr>
            <w:tcW w:w="850" w:type="dxa"/>
            <w:shd w:val="clear" w:color="auto" w:fill="auto"/>
          </w:tcPr>
          <w:p w:rsidR="00486262" w:rsidRPr="00D83ACC" w:rsidRDefault="00486262" w:rsidP="00486262">
            <w:pPr>
              <w:spacing w:after="0" w:line="240" w:lineRule="auto"/>
              <w:rPr>
                <w:rFonts w:ascii="Times New Roman" w:eastAsia="Times New Roman" w:hAnsi="Times New Roman" w:cs="Times New Roman"/>
                <w:b/>
                <w:sz w:val="18"/>
                <w:szCs w:val="18"/>
              </w:rPr>
            </w:pPr>
            <w:r w:rsidRPr="00D83ACC">
              <w:rPr>
                <w:rFonts w:ascii="Times New Roman" w:eastAsia="Times New Roman" w:hAnsi="Times New Roman" w:cs="Times New Roman"/>
                <w:b/>
                <w:sz w:val="18"/>
                <w:szCs w:val="18"/>
              </w:rPr>
              <w:t>Insulin (n)</w:t>
            </w:r>
          </w:p>
        </w:tc>
        <w:tc>
          <w:tcPr>
            <w:tcW w:w="1418" w:type="dxa"/>
            <w:vMerge/>
            <w:shd w:val="clear" w:color="auto" w:fill="auto"/>
          </w:tcPr>
          <w:p w:rsidR="00486262" w:rsidRPr="00D83ACC" w:rsidRDefault="00486262" w:rsidP="00486262">
            <w:pPr>
              <w:spacing w:after="0" w:line="240" w:lineRule="auto"/>
              <w:rPr>
                <w:rFonts w:ascii="Times New Roman" w:eastAsia="Times New Roman" w:hAnsi="Times New Roman" w:cs="Times New Roman"/>
                <w:sz w:val="18"/>
                <w:szCs w:val="18"/>
              </w:rPr>
            </w:pPr>
          </w:p>
        </w:tc>
        <w:tc>
          <w:tcPr>
            <w:tcW w:w="1134" w:type="dxa"/>
            <w:vMerge/>
            <w:shd w:val="clear" w:color="auto" w:fill="auto"/>
          </w:tcPr>
          <w:p w:rsidR="00486262" w:rsidRPr="00D83ACC" w:rsidRDefault="00486262" w:rsidP="00486262">
            <w:pPr>
              <w:spacing w:after="0" w:line="240" w:lineRule="auto"/>
              <w:rPr>
                <w:rFonts w:ascii="Times New Roman" w:eastAsia="Times New Roman" w:hAnsi="Times New Roman" w:cs="Times New Roman"/>
                <w:sz w:val="18"/>
                <w:szCs w:val="18"/>
              </w:rPr>
            </w:pPr>
          </w:p>
        </w:tc>
        <w:tc>
          <w:tcPr>
            <w:tcW w:w="1842" w:type="dxa"/>
            <w:vMerge/>
            <w:shd w:val="clear" w:color="auto" w:fill="auto"/>
          </w:tcPr>
          <w:p w:rsidR="00486262" w:rsidRPr="00D83ACC" w:rsidRDefault="00486262" w:rsidP="00486262">
            <w:pPr>
              <w:spacing w:after="0" w:line="240" w:lineRule="auto"/>
              <w:rPr>
                <w:rFonts w:ascii="Times New Roman" w:eastAsia="Times New Roman" w:hAnsi="Times New Roman" w:cs="Times New Roman"/>
                <w:sz w:val="18"/>
                <w:szCs w:val="18"/>
              </w:rPr>
            </w:pPr>
          </w:p>
        </w:tc>
        <w:tc>
          <w:tcPr>
            <w:tcW w:w="1560" w:type="dxa"/>
            <w:vMerge/>
            <w:shd w:val="clear" w:color="auto" w:fill="auto"/>
          </w:tcPr>
          <w:p w:rsidR="00486262" w:rsidRPr="00D83ACC" w:rsidRDefault="00486262" w:rsidP="00486262">
            <w:pPr>
              <w:spacing w:after="0" w:line="240" w:lineRule="auto"/>
              <w:rPr>
                <w:rFonts w:ascii="Times New Roman" w:eastAsia="Times New Roman" w:hAnsi="Times New Roman" w:cs="Times New Roman"/>
                <w:sz w:val="18"/>
                <w:szCs w:val="18"/>
              </w:rPr>
            </w:pPr>
          </w:p>
        </w:tc>
        <w:tc>
          <w:tcPr>
            <w:tcW w:w="1134" w:type="dxa"/>
            <w:vMerge/>
          </w:tcPr>
          <w:p w:rsidR="00486262" w:rsidRPr="00D83ACC" w:rsidRDefault="00486262" w:rsidP="00486262">
            <w:pPr>
              <w:spacing w:after="0" w:line="240" w:lineRule="auto"/>
              <w:rPr>
                <w:rFonts w:ascii="Times New Roman" w:eastAsia="Times New Roman" w:hAnsi="Times New Roman" w:cs="Times New Roman"/>
                <w:sz w:val="18"/>
                <w:szCs w:val="18"/>
              </w:rPr>
            </w:pPr>
          </w:p>
        </w:tc>
        <w:tc>
          <w:tcPr>
            <w:tcW w:w="1417" w:type="dxa"/>
            <w:vMerge/>
            <w:shd w:val="clear" w:color="auto" w:fill="auto"/>
          </w:tcPr>
          <w:p w:rsidR="00486262" w:rsidRPr="00D83ACC" w:rsidRDefault="00486262" w:rsidP="00486262">
            <w:pPr>
              <w:spacing w:after="0" w:line="240" w:lineRule="auto"/>
              <w:rPr>
                <w:rFonts w:ascii="Times New Roman" w:eastAsia="Times New Roman" w:hAnsi="Times New Roman" w:cs="Times New Roman"/>
                <w:sz w:val="18"/>
                <w:szCs w:val="18"/>
              </w:rPr>
            </w:pPr>
          </w:p>
        </w:tc>
      </w:tr>
      <w:tr w:rsidR="00486262" w:rsidRPr="00D83ACC" w:rsidTr="009161A8">
        <w:tc>
          <w:tcPr>
            <w:tcW w:w="2009" w:type="dxa"/>
            <w:shd w:val="clear" w:color="auto" w:fill="auto"/>
          </w:tcPr>
          <w:p w:rsidR="00486262" w:rsidRPr="00D83ACC" w:rsidRDefault="00486262" w:rsidP="00486262">
            <w:pPr>
              <w:spacing w:after="0" w:line="240" w:lineRule="auto"/>
              <w:rPr>
                <w:rFonts w:ascii="Times New Roman" w:eastAsia="Times New Roman" w:hAnsi="Times New Roman" w:cs="Times New Roman"/>
                <w:sz w:val="18"/>
                <w:szCs w:val="18"/>
              </w:rPr>
            </w:pPr>
            <w:r w:rsidRPr="00D83ACC">
              <w:rPr>
                <w:rFonts w:ascii="Times New Roman" w:eastAsia="Times New Roman" w:hAnsi="Times New Roman" w:cs="Times New Roman"/>
                <w:sz w:val="18"/>
                <w:szCs w:val="18"/>
              </w:rPr>
              <w:t xml:space="preserve">Langer et al. 2000 </w:t>
            </w:r>
            <w:r w:rsidRPr="00D83ACC">
              <w:rPr>
                <w:rFonts w:ascii="Times New Roman" w:eastAsia="Times New Roman" w:hAnsi="Times New Roman" w:cs="Times New Roman"/>
                <w:sz w:val="18"/>
                <w:szCs w:val="18"/>
              </w:rPr>
              <w:fldChar w:fldCharType="begin"/>
            </w:r>
            <w:r w:rsidRPr="00D83ACC">
              <w:rPr>
                <w:rFonts w:ascii="Times New Roman" w:eastAsia="Times New Roman" w:hAnsi="Times New Roman" w:cs="Times New Roman"/>
                <w:sz w:val="18"/>
                <w:szCs w:val="18"/>
              </w:rPr>
              <w:instrText xml:space="preserve"> ADDIN EN.CITE &lt;EndNote&gt;&lt;Cite&gt;&lt;Author&gt;Langer&lt;/Author&gt;&lt;Year&gt;2000&lt;/Year&gt;&lt;RecNum&gt;901&lt;/RecNum&gt;&lt;DisplayText&gt;[1]&lt;/DisplayText&gt;&lt;record&gt;&lt;rec-number&gt;901&lt;/rec-number&gt;&lt;foreign-keys&gt;&lt;key app="EN" db-id="wxsz0sat9pedx9ewwzbxvzw09eep0ed5ps0w" timestamp="1425542124"&gt;901&lt;/key&gt;&lt;/foreign-keys&gt;&lt;ref-type name="Journal Article"&gt;17&lt;/ref-type&gt;&lt;contributors&gt;&lt;authors&gt;&lt;author&gt;Langer, Oded&lt;/author&gt;&lt;author&gt;Conway, Deborah L.&lt;/author&gt;&lt;author&gt;Berkus, Michael D.&lt;/author&gt;&lt;author&gt;Xenakis, Elly M.-J.&lt;/author&gt;&lt;author&gt;Gonzales, Olga&lt;/author&gt;&lt;/authors&gt;&lt;/contributors&gt;&lt;titles&gt;&lt;title&gt;A Comparison of Glyburide and Insulin in Women with Gestational Diabetes Mellitus&lt;/title&gt;&lt;secondary-title&gt;New England Journal of Medicine&lt;/secondary-title&gt;&lt;/titles&gt;&lt;periodical&gt;&lt;full-title&gt;New England Journal of Medicine&lt;/full-title&gt;&lt;/periodical&gt;&lt;pages&gt;1134-1138&lt;/pages&gt;&lt;volume&gt;343&lt;/volume&gt;&lt;number&gt;16&lt;/number&gt;&lt;dates&gt;&lt;year&gt;2000&lt;/year&gt;&lt;/dates&gt;&lt;accession-num&gt;11036118&lt;/accession-num&gt;&lt;urls&gt;&lt;related-urls&gt;&lt;url&gt;http://www.nejm.org/doi/full/10.1056/NEJM200010193431601&lt;/url&gt;&lt;/related-urls&gt;&lt;/urls&gt;&lt;electronic-resource-num&gt;doi:10.1056/NEJM200010193431601&lt;/electronic-resource-num&gt;&lt;/record&gt;&lt;/Cite&gt;&lt;/EndNote&gt;</w:instrText>
            </w:r>
            <w:r w:rsidRPr="00D83ACC">
              <w:rPr>
                <w:rFonts w:ascii="Times New Roman" w:eastAsia="Times New Roman" w:hAnsi="Times New Roman" w:cs="Times New Roman"/>
                <w:sz w:val="18"/>
                <w:szCs w:val="18"/>
              </w:rPr>
              <w:fldChar w:fldCharType="separate"/>
            </w:r>
            <w:r w:rsidRPr="00D83ACC">
              <w:rPr>
                <w:rFonts w:ascii="Times New Roman" w:eastAsia="Times New Roman" w:hAnsi="Times New Roman" w:cs="Times New Roman"/>
                <w:noProof/>
                <w:sz w:val="18"/>
                <w:szCs w:val="18"/>
              </w:rPr>
              <w:t>[</w:t>
            </w:r>
            <w:hyperlink w:anchor="_ENREF_1" w:tooltip="Langer, 2000 #901" w:history="1">
              <w:r w:rsidRPr="00D83ACC">
                <w:rPr>
                  <w:rFonts w:ascii="Times New Roman" w:eastAsia="Times New Roman" w:hAnsi="Times New Roman" w:cs="Times New Roman"/>
                  <w:noProof/>
                  <w:sz w:val="18"/>
                  <w:szCs w:val="18"/>
                </w:rPr>
                <w:t>1</w:t>
              </w:r>
            </w:hyperlink>
            <w:r w:rsidRPr="00D83ACC">
              <w:rPr>
                <w:rFonts w:ascii="Times New Roman" w:eastAsia="Times New Roman" w:hAnsi="Times New Roman" w:cs="Times New Roman"/>
                <w:noProof/>
                <w:sz w:val="18"/>
                <w:szCs w:val="18"/>
              </w:rPr>
              <w:t>]</w:t>
            </w:r>
            <w:r w:rsidRPr="00D83ACC">
              <w:rPr>
                <w:rFonts w:ascii="Times New Roman" w:eastAsia="Times New Roman" w:hAnsi="Times New Roman" w:cs="Times New Roman"/>
                <w:sz w:val="18"/>
                <w:szCs w:val="18"/>
              </w:rPr>
              <w:fldChar w:fldCharType="end"/>
            </w:r>
          </w:p>
        </w:tc>
        <w:tc>
          <w:tcPr>
            <w:tcW w:w="1371" w:type="dxa"/>
            <w:shd w:val="clear" w:color="auto" w:fill="auto"/>
          </w:tcPr>
          <w:p w:rsidR="00486262" w:rsidRPr="00D83ACC" w:rsidRDefault="00486262" w:rsidP="00486262">
            <w:pPr>
              <w:spacing w:after="0" w:line="240" w:lineRule="auto"/>
              <w:rPr>
                <w:rFonts w:ascii="Times New Roman" w:eastAsia="Times New Roman" w:hAnsi="Times New Roman" w:cs="Times New Roman"/>
                <w:sz w:val="18"/>
                <w:szCs w:val="18"/>
              </w:rPr>
            </w:pPr>
            <w:r w:rsidRPr="00D83ACC">
              <w:rPr>
                <w:rFonts w:ascii="Times New Roman" w:eastAsia="Times New Roman" w:hAnsi="Times New Roman" w:cs="Times New Roman"/>
                <w:sz w:val="18"/>
                <w:szCs w:val="18"/>
              </w:rPr>
              <w:t>Randomised controlled trials</w:t>
            </w:r>
          </w:p>
        </w:tc>
        <w:tc>
          <w:tcPr>
            <w:tcW w:w="1441" w:type="dxa"/>
            <w:shd w:val="clear" w:color="auto" w:fill="auto"/>
          </w:tcPr>
          <w:p w:rsidR="00486262" w:rsidRPr="00D83ACC" w:rsidRDefault="00486262" w:rsidP="00486262">
            <w:pPr>
              <w:spacing w:after="0" w:line="240" w:lineRule="auto"/>
              <w:rPr>
                <w:rFonts w:ascii="Times New Roman" w:eastAsia="Times New Roman" w:hAnsi="Times New Roman" w:cs="Times New Roman"/>
                <w:sz w:val="18"/>
                <w:szCs w:val="18"/>
              </w:rPr>
            </w:pPr>
            <w:r w:rsidRPr="00D83ACC">
              <w:rPr>
                <w:rFonts w:ascii="Times New Roman" w:eastAsia="Times New Roman" w:hAnsi="Times New Roman" w:cs="Times New Roman"/>
                <w:sz w:val="18"/>
                <w:szCs w:val="18"/>
              </w:rPr>
              <w:t>Texas, United States</w:t>
            </w:r>
          </w:p>
        </w:tc>
        <w:tc>
          <w:tcPr>
            <w:tcW w:w="1134" w:type="dxa"/>
            <w:shd w:val="clear" w:color="auto" w:fill="auto"/>
          </w:tcPr>
          <w:p w:rsidR="00486262" w:rsidRPr="00D83ACC" w:rsidRDefault="00486262" w:rsidP="00486262">
            <w:pPr>
              <w:spacing w:after="0" w:line="240" w:lineRule="auto"/>
              <w:rPr>
                <w:rFonts w:ascii="Times New Roman" w:eastAsia="Times New Roman" w:hAnsi="Times New Roman" w:cs="Times New Roman"/>
                <w:sz w:val="18"/>
                <w:szCs w:val="18"/>
              </w:rPr>
            </w:pPr>
            <w:r w:rsidRPr="00D83ACC">
              <w:rPr>
                <w:rFonts w:ascii="Times New Roman" w:eastAsia="Times New Roman" w:hAnsi="Times New Roman" w:cs="Times New Roman"/>
                <w:sz w:val="18"/>
                <w:szCs w:val="18"/>
              </w:rPr>
              <w:t>201</w:t>
            </w:r>
          </w:p>
        </w:tc>
        <w:tc>
          <w:tcPr>
            <w:tcW w:w="850" w:type="dxa"/>
            <w:shd w:val="clear" w:color="auto" w:fill="auto"/>
          </w:tcPr>
          <w:p w:rsidR="00486262" w:rsidRPr="00D83ACC" w:rsidRDefault="00486262" w:rsidP="00486262">
            <w:pPr>
              <w:spacing w:after="0" w:line="240" w:lineRule="auto"/>
              <w:rPr>
                <w:rFonts w:ascii="Times New Roman" w:eastAsia="Times New Roman" w:hAnsi="Times New Roman" w:cs="Times New Roman"/>
                <w:sz w:val="18"/>
                <w:szCs w:val="18"/>
              </w:rPr>
            </w:pPr>
            <w:r w:rsidRPr="00D83ACC">
              <w:rPr>
                <w:rFonts w:ascii="Times New Roman" w:eastAsia="Times New Roman" w:hAnsi="Times New Roman" w:cs="Times New Roman"/>
                <w:sz w:val="18"/>
                <w:szCs w:val="18"/>
              </w:rPr>
              <w:t>203</w:t>
            </w:r>
          </w:p>
        </w:tc>
        <w:tc>
          <w:tcPr>
            <w:tcW w:w="1418" w:type="dxa"/>
            <w:shd w:val="clear" w:color="auto" w:fill="auto"/>
          </w:tcPr>
          <w:p w:rsidR="00486262" w:rsidRPr="00D83ACC" w:rsidRDefault="00486262" w:rsidP="00486262">
            <w:pPr>
              <w:spacing w:after="0" w:line="240" w:lineRule="auto"/>
              <w:rPr>
                <w:rFonts w:ascii="Times New Roman" w:eastAsia="Times New Roman" w:hAnsi="Times New Roman" w:cs="Times New Roman"/>
                <w:sz w:val="18"/>
                <w:szCs w:val="18"/>
              </w:rPr>
            </w:pPr>
            <w:r w:rsidRPr="00D83ACC">
              <w:rPr>
                <w:rFonts w:ascii="Times New Roman" w:eastAsia="Times New Roman" w:hAnsi="Times New Roman" w:cs="Times New Roman"/>
                <w:sz w:val="18"/>
                <w:szCs w:val="18"/>
              </w:rPr>
              <w:t>404 GDM women between 18 and 40 years old</w:t>
            </w:r>
          </w:p>
        </w:tc>
        <w:tc>
          <w:tcPr>
            <w:tcW w:w="1134" w:type="dxa"/>
            <w:shd w:val="clear" w:color="auto" w:fill="auto"/>
          </w:tcPr>
          <w:p w:rsidR="00486262" w:rsidRPr="00D83ACC" w:rsidRDefault="00486262" w:rsidP="00486262">
            <w:pPr>
              <w:spacing w:after="0" w:line="240" w:lineRule="auto"/>
              <w:rPr>
                <w:rFonts w:ascii="Times New Roman" w:eastAsia="Times New Roman" w:hAnsi="Times New Roman" w:cs="Times New Roman"/>
                <w:sz w:val="18"/>
                <w:szCs w:val="18"/>
              </w:rPr>
            </w:pPr>
            <w:r w:rsidRPr="00D83ACC">
              <w:rPr>
                <w:rFonts w:ascii="Times New Roman" w:eastAsia="Times New Roman" w:hAnsi="Times New Roman" w:cs="Times New Roman"/>
                <w:sz w:val="18"/>
                <w:szCs w:val="18"/>
              </w:rPr>
              <w:t>8</w:t>
            </w:r>
          </w:p>
        </w:tc>
        <w:tc>
          <w:tcPr>
            <w:tcW w:w="1842" w:type="dxa"/>
            <w:shd w:val="clear" w:color="auto" w:fill="auto"/>
          </w:tcPr>
          <w:p w:rsidR="00486262" w:rsidRPr="00D83ACC" w:rsidRDefault="00486262" w:rsidP="00486262">
            <w:pPr>
              <w:spacing w:after="0" w:line="240" w:lineRule="auto"/>
              <w:rPr>
                <w:rFonts w:ascii="Times New Roman" w:eastAsia="Times New Roman" w:hAnsi="Times New Roman" w:cs="Times New Roman"/>
                <w:sz w:val="18"/>
                <w:szCs w:val="18"/>
              </w:rPr>
            </w:pPr>
            <w:r w:rsidRPr="00D83ACC">
              <w:rPr>
                <w:rFonts w:ascii="Times New Roman" w:eastAsia="Times New Roman" w:hAnsi="Times New Roman" w:cs="Times New Roman"/>
                <w:sz w:val="18"/>
                <w:szCs w:val="18"/>
              </w:rPr>
              <w:t>9 ± 6mg/day</w:t>
            </w:r>
          </w:p>
        </w:tc>
        <w:tc>
          <w:tcPr>
            <w:tcW w:w="1560" w:type="dxa"/>
            <w:shd w:val="clear" w:color="auto" w:fill="auto"/>
          </w:tcPr>
          <w:p w:rsidR="00486262" w:rsidRPr="00D83ACC" w:rsidRDefault="00486262" w:rsidP="00486262">
            <w:pPr>
              <w:spacing w:after="0" w:line="240" w:lineRule="auto"/>
              <w:rPr>
                <w:rFonts w:ascii="Times New Roman" w:eastAsia="Times New Roman" w:hAnsi="Times New Roman" w:cs="Times New Roman"/>
                <w:sz w:val="18"/>
                <w:szCs w:val="18"/>
              </w:rPr>
            </w:pPr>
            <w:r w:rsidRPr="00D83ACC">
              <w:rPr>
                <w:rFonts w:ascii="Times New Roman" w:eastAsia="Times New Roman" w:hAnsi="Times New Roman" w:cs="Times New Roman"/>
                <w:sz w:val="18"/>
                <w:szCs w:val="18"/>
              </w:rPr>
              <w:t>85 ± 48 units/day</w:t>
            </w:r>
          </w:p>
        </w:tc>
        <w:tc>
          <w:tcPr>
            <w:tcW w:w="1134" w:type="dxa"/>
          </w:tcPr>
          <w:p w:rsidR="00486262" w:rsidRPr="00D83ACC" w:rsidRDefault="00486262" w:rsidP="00486262">
            <w:pPr>
              <w:spacing w:after="0" w:line="240" w:lineRule="auto"/>
              <w:rPr>
                <w:rFonts w:ascii="Times New Roman" w:eastAsia="Times New Roman" w:hAnsi="Times New Roman" w:cs="Times New Roman"/>
                <w:sz w:val="18"/>
                <w:szCs w:val="18"/>
              </w:rPr>
            </w:pPr>
            <w:r w:rsidRPr="00D83ACC">
              <w:rPr>
                <w:rFonts w:ascii="Times New Roman" w:eastAsia="Times New Roman" w:hAnsi="Times New Roman" w:cs="Times New Roman"/>
                <w:sz w:val="18"/>
                <w:szCs w:val="18"/>
              </w:rPr>
              <w:t>Not stated</w:t>
            </w:r>
          </w:p>
        </w:tc>
        <w:tc>
          <w:tcPr>
            <w:tcW w:w="1417" w:type="dxa"/>
            <w:shd w:val="clear" w:color="auto" w:fill="auto"/>
          </w:tcPr>
          <w:p w:rsidR="00486262" w:rsidRPr="00D83ACC" w:rsidRDefault="00486262" w:rsidP="00486262">
            <w:pPr>
              <w:spacing w:after="0" w:line="240" w:lineRule="auto"/>
              <w:rPr>
                <w:rFonts w:ascii="Times New Roman" w:eastAsia="Times New Roman" w:hAnsi="Times New Roman" w:cs="Times New Roman"/>
                <w:sz w:val="18"/>
                <w:szCs w:val="18"/>
              </w:rPr>
            </w:pPr>
            <w:r w:rsidRPr="00D83ACC">
              <w:rPr>
                <w:rFonts w:ascii="Times New Roman" w:eastAsia="Times New Roman" w:hAnsi="Times New Roman" w:cs="Times New Roman"/>
                <w:sz w:val="18"/>
                <w:szCs w:val="18"/>
              </w:rPr>
              <w:t>undeclared</w:t>
            </w:r>
          </w:p>
        </w:tc>
      </w:tr>
      <w:tr w:rsidR="00486262" w:rsidRPr="00D83ACC" w:rsidTr="009161A8">
        <w:tc>
          <w:tcPr>
            <w:tcW w:w="2009" w:type="dxa"/>
            <w:shd w:val="clear" w:color="auto" w:fill="auto"/>
          </w:tcPr>
          <w:p w:rsidR="00486262" w:rsidRPr="00D83ACC" w:rsidRDefault="00486262" w:rsidP="00486262">
            <w:pPr>
              <w:spacing w:after="0" w:line="240" w:lineRule="auto"/>
              <w:rPr>
                <w:rFonts w:ascii="Times New Roman" w:eastAsia="Times New Roman" w:hAnsi="Times New Roman" w:cs="Times New Roman"/>
                <w:sz w:val="18"/>
                <w:szCs w:val="18"/>
              </w:rPr>
            </w:pPr>
            <w:proofErr w:type="spellStart"/>
            <w:r w:rsidRPr="00D83ACC">
              <w:rPr>
                <w:rFonts w:ascii="Times New Roman" w:eastAsia="Times New Roman" w:hAnsi="Times New Roman" w:cs="Times New Roman"/>
                <w:sz w:val="18"/>
                <w:szCs w:val="18"/>
              </w:rPr>
              <w:t>Bertini</w:t>
            </w:r>
            <w:proofErr w:type="spellEnd"/>
            <w:r w:rsidRPr="00D83ACC">
              <w:rPr>
                <w:rFonts w:ascii="Times New Roman" w:eastAsia="Times New Roman" w:hAnsi="Times New Roman" w:cs="Times New Roman"/>
                <w:sz w:val="18"/>
                <w:szCs w:val="18"/>
              </w:rPr>
              <w:t xml:space="preserve"> et al. 2005 </w:t>
            </w:r>
            <w:r w:rsidRPr="00D83ACC">
              <w:rPr>
                <w:rFonts w:ascii="Times New Roman" w:eastAsia="Times New Roman" w:hAnsi="Times New Roman" w:cs="Times New Roman"/>
                <w:sz w:val="18"/>
                <w:szCs w:val="18"/>
              </w:rPr>
              <w:fldChar w:fldCharType="begin"/>
            </w:r>
            <w:r w:rsidRPr="00D83ACC">
              <w:rPr>
                <w:rFonts w:ascii="Times New Roman" w:eastAsia="Times New Roman" w:hAnsi="Times New Roman" w:cs="Times New Roman"/>
                <w:sz w:val="18"/>
                <w:szCs w:val="18"/>
              </w:rPr>
              <w:instrText xml:space="preserve"> ADDIN EN.CITE &lt;EndNote&gt;&lt;Cite&gt;&lt;Author&gt;Bertini&lt;/Author&gt;&lt;Year&gt;2005&lt;/Year&gt;&lt;RecNum&gt;902&lt;/RecNum&gt;&lt;DisplayText&gt;[2]&lt;/DisplayText&gt;&lt;record&gt;&lt;rec-number&gt;902&lt;/rec-number&gt;&lt;foreign-keys&gt;&lt;key app="EN" db-id="wxsz0sat9pedx9ewwzbxvzw09eep0ed5ps0w" timestamp="1425548461"&gt;902&lt;/key&gt;&lt;/foreign-keys&gt;&lt;ref-type name="Journal Article"&gt;17&lt;/ref-type&gt;&lt;contributors&gt;&lt;authors&gt;&lt;author&gt;Bertini, Anna Maria&lt;/author&gt;&lt;author&gt;SilvaJean, Carl&lt;/author&gt;&lt;author&gt;Taborda, Wladimir &lt;/author&gt;&lt;author&gt;Becker, Felipe &lt;/author&gt;&lt;author&gt;Bebber,Fernanda Regina Lemos&lt;/author&gt;&lt;author&gt;ViesiJuliana, Maria Zucco &lt;/author&gt;&lt;author&gt;Aquim, Gabriela &lt;/author&gt;&lt;author&gt;Ribeiro,Thaís Engel &lt;/author&gt;&lt;/authors&gt;&lt;/contributors&gt;&lt;titles&gt;&lt;title&gt;Perinatal outcomes and the use of oral hypoglycemic agents&lt;/title&gt;&lt;secondary-title&gt;Journal of Perinatal Medicine&lt;/secondary-title&gt;&lt;/titles&gt;&lt;periodical&gt;&lt;full-title&gt;Journal of Perinatal Medicine&lt;/full-title&gt;&lt;/periodical&gt;&lt;pages&gt;519-523&lt;/pages&gt;&lt;volume&gt;33&lt;/volume&gt;&lt;number&gt;6 &lt;/number&gt;&lt;dates&gt;&lt;year&gt;2005&lt;/year&gt;&lt;/dates&gt;&lt;urls&gt;&lt;related-urls&gt;&lt;url&gt;http://www.degruyter.com/view/j/jpme.2005.33.issue-6/jpm.2005.092/jpm.2005.092.xml&lt;/url&gt;&lt;/related-urls&gt;&lt;/urls&gt;&lt;/record&gt;&lt;/Cite&gt;&lt;/EndNote&gt;</w:instrText>
            </w:r>
            <w:r w:rsidRPr="00D83ACC">
              <w:rPr>
                <w:rFonts w:ascii="Times New Roman" w:eastAsia="Times New Roman" w:hAnsi="Times New Roman" w:cs="Times New Roman"/>
                <w:sz w:val="18"/>
                <w:szCs w:val="18"/>
              </w:rPr>
              <w:fldChar w:fldCharType="separate"/>
            </w:r>
            <w:r w:rsidRPr="00D83ACC">
              <w:rPr>
                <w:rFonts w:ascii="Times New Roman" w:eastAsia="Times New Roman" w:hAnsi="Times New Roman" w:cs="Times New Roman"/>
                <w:noProof/>
                <w:sz w:val="18"/>
                <w:szCs w:val="18"/>
              </w:rPr>
              <w:t>[</w:t>
            </w:r>
            <w:hyperlink w:anchor="_ENREF_2" w:tooltip="Bertini, 2005 #902" w:history="1">
              <w:r w:rsidRPr="00D83ACC">
                <w:rPr>
                  <w:rFonts w:ascii="Times New Roman" w:eastAsia="Times New Roman" w:hAnsi="Times New Roman" w:cs="Times New Roman"/>
                  <w:noProof/>
                  <w:sz w:val="18"/>
                  <w:szCs w:val="18"/>
                </w:rPr>
                <w:t>2</w:t>
              </w:r>
            </w:hyperlink>
            <w:r w:rsidRPr="00D83ACC">
              <w:rPr>
                <w:rFonts w:ascii="Times New Roman" w:eastAsia="Times New Roman" w:hAnsi="Times New Roman" w:cs="Times New Roman"/>
                <w:noProof/>
                <w:sz w:val="18"/>
                <w:szCs w:val="18"/>
              </w:rPr>
              <w:t>]</w:t>
            </w:r>
            <w:r w:rsidRPr="00D83ACC">
              <w:rPr>
                <w:rFonts w:ascii="Times New Roman" w:eastAsia="Times New Roman" w:hAnsi="Times New Roman" w:cs="Times New Roman"/>
                <w:sz w:val="18"/>
                <w:szCs w:val="18"/>
              </w:rPr>
              <w:fldChar w:fldCharType="end"/>
            </w:r>
          </w:p>
        </w:tc>
        <w:tc>
          <w:tcPr>
            <w:tcW w:w="1371" w:type="dxa"/>
            <w:shd w:val="clear" w:color="auto" w:fill="auto"/>
          </w:tcPr>
          <w:p w:rsidR="00486262" w:rsidRPr="00D83ACC" w:rsidRDefault="00486262" w:rsidP="00486262">
            <w:pPr>
              <w:spacing w:after="0" w:line="240" w:lineRule="auto"/>
              <w:rPr>
                <w:rFonts w:ascii="Times New Roman" w:eastAsia="Times New Roman" w:hAnsi="Times New Roman" w:cs="Times New Roman"/>
                <w:sz w:val="18"/>
                <w:szCs w:val="18"/>
              </w:rPr>
            </w:pPr>
            <w:r w:rsidRPr="00D83ACC">
              <w:rPr>
                <w:rFonts w:ascii="Times New Roman" w:eastAsia="Times New Roman" w:hAnsi="Times New Roman" w:cs="Times New Roman"/>
                <w:sz w:val="18"/>
                <w:szCs w:val="18"/>
              </w:rPr>
              <w:t>Randomised controlled trials</w:t>
            </w:r>
          </w:p>
        </w:tc>
        <w:tc>
          <w:tcPr>
            <w:tcW w:w="1441" w:type="dxa"/>
            <w:shd w:val="clear" w:color="auto" w:fill="auto"/>
          </w:tcPr>
          <w:p w:rsidR="00486262" w:rsidRPr="00D83ACC" w:rsidRDefault="00486262" w:rsidP="00486262">
            <w:pPr>
              <w:spacing w:after="0" w:line="240" w:lineRule="auto"/>
              <w:rPr>
                <w:rFonts w:ascii="Times New Roman" w:eastAsia="Times New Roman" w:hAnsi="Times New Roman" w:cs="Times New Roman"/>
                <w:sz w:val="18"/>
                <w:szCs w:val="18"/>
              </w:rPr>
            </w:pPr>
            <w:r w:rsidRPr="00D83ACC">
              <w:rPr>
                <w:rFonts w:ascii="Times New Roman" w:eastAsia="Times New Roman" w:hAnsi="Times New Roman" w:cs="Times New Roman"/>
                <w:sz w:val="18"/>
                <w:szCs w:val="18"/>
              </w:rPr>
              <w:t>Joinville SC, Brazil</w:t>
            </w:r>
          </w:p>
        </w:tc>
        <w:tc>
          <w:tcPr>
            <w:tcW w:w="1134" w:type="dxa"/>
            <w:shd w:val="clear" w:color="auto" w:fill="auto"/>
          </w:tcPr>
          <w:p w:rsidR="00486262" w:rsidRPr="00D83ACC" w:rsidRDefault="00486262" w:rsidP="00486262">
            <w:pPr>
              <w:spacing w:after="0" w:line="240" w:lineRule="auto"/>
              <w:rPr>
                <w:rFonts w:ascii="Times New Roman" w:eastAsia="Times New Roman" w:hAnsi="Times New Roman" w:cs="Times New Roman"/>
                <w:sz w:val="18"/>
                <w:szCs w:val="18"/>
              </w:rPr>
            </w:pPr>
            <w:r w:rsidRPr="00D83ACC">
              <w:rPr>
                <w:rFonts w:ascii="Times New Roman" w:eastAsia="Times New Roman" w:hAnsi="Times New Roman" w:cs="Times New Roman"/>
                <w:sz w:val="18"/>
                <w:szCs w:val="18"/>
              </w:rPr>
              <w:t>24</w:t>
            </w:r>
          </w:p>
        </w:tc>
        <w:tc>
          <w:tcPr>
            <w:tcW w:w="850" w:type="dxa"/>
            <w:shd w:val="clear" w:color="auto" w:fill="auto"/>
          </w:tcPr>
          <w:p w:rsidR="00486262" w:rsidRPr="00D83ACC" w:rsidRDefault="00486262" w:rsidP="00486262">
            <w:pPr>
              <w:spacing w:after="0" w:line="240" w:lineRule="auto"/>
              <w:rPr>
                <w:rFonts w:ascii="Times New Roman" w:eastAsia="Times New Roman" w:hAnsi="Times New Roman" w:cs="Times New Roman"/>
                <w:sz w:val="18"/>
                <w:szCs w:val="18"/>
              </w:rPr>
            </w:pPr>
            <w:r w:rsidRPr="00D83ACC">
              <w:rPr>
                <w:rFonts w:ascii="Times New Roman" w:eastAsia="Times New Roman" w:hAnsi="Times New Roman" w:cs="Times New Roman"/>
                <w:sz w:val="18"/>
                <w:szCs w:val="18"/>
              </w:rPr>
              <w:t>27</w:t>
            </w:r>
          </w:p>
        </w:tc>
        <w:tc>
          <w:tcPr>
            <w:tcW w:w="1418" w:type="dxa"/>
            <w:shd w:val="clear" w:color="auto" w:fill="auto"/>
          </w:tcPr>
          <w:p w:rsidR="00486262" w:rsidRPr="00D83ACC" w:rsidRDefault="00486262" w:rsidP="00486262">
            <w:pPr>
              <w:spacing w:after="0" w:line="240" w:lineRule="auto"/>
              <w:rPr>
                <w:rFonts w:ascii="Times New Roman" w:eastAsia="Times New Roman" w:hAnsi="Times New Roman" w:cs="Times New Roman"/>
                <w:sz w:val="18"/>
                <w:szCs w:val="18"/>
              </w:rPr>
            </w:pPr>
            <w:r w:rsidRPr="00D83ACC">
              <w:rPr>
                <w:rFonts w:ascii="Times New Roman" w:eastAsia="Times New Roman" w:hAnsi="Times New Roman" w:cs="Times New Roman"/>
                <w:sz w:val="18"/>
                <w:szCs w:val="18"/>
              </w:rPr>
              <w:t>70 GDM women</w:t>
            </w:r>
          </w:p>
        </w:tc>
        <w:tc>
          <w:tcPr>
            <w:tcW w:w="1134" w:type="dxa"/>
            <w:shd w:val="clear" w:color="auto" w:fill="auto"/>
          </w:tcPr>
          <w:p w:rsidR="00486262" w:rsidRPr="00D83ACC" w:rsidRDefault="00486262" w:rsidP="00486262">
            <w:pPr>
              <w:spacing w:after="0" w:line="240" w:lineRule="auto"/>
              <w:rPr>
                <w:rFonts w:ascii="Times New Roman" w:eastAsia="Times New Roman" w:hAnsi="Times New Roman" w:cs="Times New Roman"/>
                <w:sz w:val="18"/>
                <w:szCs w:val="18"/>
              </w:rPr>
            </w:pPr>
            <w:r w:rsidRPr="00D83ACC">
              <w:rPr>
                <w:rFonts w:ascii="Times New Roman" w:eastAsia="Times New Roman" w:hAnsi="Times New Roman" w:cs="Times New Roman"/>
                <w:sz w:val="18"/>
                <w:szCs w:val="18"/>
              </w:rPr>
              <w:t>5</w:t>
            </w:r>
          </w:p>
        </w:tc>
        <w:tc>
          <w:tcPr>
            <w:tcW w:w="1842" w:type="dxa"/>
            <w:shd w:val="clear" w:color="auto" w:fill="auto"/>
          </w:tcPr>
          <w:p w:rsidR="00486262" w:rsidRPr="00D83ACC" w:rsidRDefault="00486262" w:rsidP="00486262">
            <w:pPr>
              <w:spacing w:after="0" w:line="240" w:lineRule="auto"/>
              <w:rPr>
                <w:rFonts w:ascii="Times New Roman" w:eastAsia="Times New Roman" w:hAnsi="Times New Roman" w:cs="Times New Roman"/>
                <w:sz w:val="18"/>
                <w:szCs w:val="18"/>
              </w:rPr>
            </w:pPr>
            <w:r w:rsidRPr="00D83ACC">
              <w:rPr>
                <w:rFonts w:ascii="Times New Roman" w:eastAsia="Times New Roman" w:hAnsi="Times New Roman" w:cs="Times New Roman"/>
                <w:sz w:val="18"/>
                <w:szCs w:val="18"/>
              </w:rPr>
              <w:t>5-20mg/day</w:t>
            </w:r>
          </w:p>
        </w:tc>
        <w:tc>
          <w:tcPr>
            <w:tcW w:w="1560" w:type="dxa"/>
            <w:shd w:val="clear" w:color="auto" w:fill="auto"/>
          </w:tcPr>
          <w:p w:rsidR="00486262" w:rsidRPr="00D83ACC" w:rsidRDefault="00486262" w:rsidP="00486262">
            <w:pPr>
              <w:spacing w:after="0" w:line="240" w:lineRule="auto"/>
              <w:rPr>
                <w:rFonts w:ascii="Times New Roman" w:eastAsia="Times New Roman" w:hAnsi="Times New Roman" w:cs="Times New Roman"/>
                <w:sz w:val="18"/>
                <w:szCs w:val="18"/>
              </w:rPr>
            </w:pPr>
            <w:r w:rsidRPr="00D83ACC">
              <w:rPr>
                <w:rFonts w:ascii="Times New Roman" w:eastAsia="Times New Roman" w:hAnsi="Times New Roman" w:cs="Times New Roman"/>
                <w:sz w:val="18"/>
                <w:szCs w:val="18"/>
              </w:rPr>
              <w:t>0.7-0.9 units/kg</w:t>
            </w:r>
          </w:p>
        </w:tc>
        <w:tc>
          <w:tcPr>
            <w:tcW w:w="1134" w:type="dxa"/>
          </w:tcPr>
          <w:p w:rsidR="00486262" w:rsidRPr="00D83ACC" w:rsidRDefault="00486262" w:rsidP="00486262">
            <w:pPr>
              <w:spacing w:after="0" w:line="240" w:lineRule="auto"/>
              <w:rPr>
                <w:rFonts w:ascii="Times New Roman" w:eastAsia="Times New Roman" w:hAnsi="Times New Roman" w:cs="Times New Roman"/>
                <w:sz w:val="18"/>
                <w:szCs w:val="18"/>
              </w:rPr>
            </w:pPr>
            <w:r w:rsidRPr="00D83ACC">
              <w:rPr>
                <w:rFonts w:ascii="Times New Roman" w:eastAsia="Times New Roman" w:hAnsi="Times New Roman" w:cs="Times New Roman"/>
                <w:sz w:val="18"/>
                <w:szCs w:val="18"/>
              </w:rPr>
              <w:t>9 months</w:t>
            </w:r>
          </w:p>
        </w:tc>
        <w:tc>
          <w:tcPr>
            <w:tcW w:w="1417" w:type="dxa"/>
            <w:shd w:val="clear" w:color="auto" w:fill="auto"/>
          </w:tcPr>
          <w:p w:rsidR="00486262" w:rsidRPr="00D83ACC" w:rsidRDefault="00486262" w:rsidP="00486262">
            <w:pPr>
              <w:spacing w:after="0" w:line="240" w:lineRule="auto"/>
              <w:rPr>
                <w:rFonts w:ascii="Times New Roman" w:eastAsia="Times New Roman" w:hAnsi="Times New Roman" w:cs="Times New Roman"/>
                <w:sz w:val="18"/>
                <w:szCs w:val="18"/>
              </w:rPr>
            </w:pPr>
            <w:r w:rsidRPr="00D83ACC">
              <w:rPr>
                <w:rFonts w:ascii="Times New Roman" w:eastAsia="Times New Roman" w:hAnsi="Times New Roman" w:cs="Times New Roman"/>
                <w:sz w:val="18"/>
                <w:szCs w:val="18"/>
              </w:rPr>
              <w:t>undeclared</w:t>
            </w:r>
          </w:p>
        </w:tc>
      </w:tr>
      <w:tr w:rsidR="00486262" w:rsidRPr="00D83ACC" w:rsidTr="009161A8">
        <w:tc>
          <w:tcPr>
            <w:tcW w:w="2009" w:type="dxa"/>
            <w:shd w:val="clear" w:color="auto" w:fill="auto"/>
          </w:tcPr>
          <w:p w:rsidR="00486262" w:rsidRPr="00D83ACC" w:rsidRDefault="00486262" w:rsidP="00486262">
            <w:pPr>
              <w:spacing w:after="0" w:line="240" w:lineRule="auto"/>
              <w:rPr>
                <w:rFonts w:ascii="Times New Roman" w:eastAsia="Times New Roman" w:hAnsi="Times New Roman" w:cs="Times New Roman"/>
                <w:sz w:val="18"/>
                <w:szCs w:val="18"/>
              </w:rPr>
            </w:pPr>
            <w:proofErr w:type="spellStart"/>
            <w:r w:rsidRPr="00D83ACC">
              <w:rPr>
                <w:rFonts w:ascii="Times New Roman" w:eastAsia="Times New Roman" w:hAnsi="Times New Roman" w:cs="Times New Roman"/>
                <w:sz w:val="18"/>
                <w:szCs w:val="18"/>
              </w:rPr>
              <w:t>Anjalakshi</w:t>
            </w:r>
            <w:proofErr w:type="spellEnd"/>
            <w:r w:rsidRPr="00D83ACC">
              <w:rPr>
                <w:rFonts w:ascii="Times New Roman" w:eastAsia="Times New Roman" w:hAnsi="Times New Roman" w:cs="Times New Roman"/>
                <w:sz w:val="18"/>
                <w:szCs w:val="18"/>
              </w:rPr>
              <w:t xml:space="preserve"> et al. 2006 </w:t>
            </w:r>
            <w:r w:rsidRPr="00D83ACC">
              <w:rPr>
                <w:rFonts w:ascii="Times New Roman" w:eastAsia="Times New Roman" w:hAnsi="Times New Roman" w:cs="Times New Roman"/>
                <w:sz w:val="18"/>
                <w:szCs w:val="18"/>
              </w:rPr>
              <w:fldChar w:fldCharType="begin"/>
            </w:r>
            <w:r w:rsidRPr="00D83ACC">
              <w:rPr>
                <w:rFonts w:ascii="Times New Roman" w:eastAsia="Times New Roman" w:hAnsi="Times New Roman" w:cs="Times New Roman"/>
                <w:sz w:val="18"/>
                <w:szCs w:val="18"/>
              </w:rPr>
              <w:instrText xml:space="preserve"> ADDIN EN.CITE &lt;EndNote&gt;&lt;Cite&gt;&lt;Author&gt;Anjalakshi&lt;/Author&gt;&lt;Year&gt;2007&lt;/Year&gt;&lt;RecNum&gt;905&lt;/RecNum&gt;&lt;DisplayText&gt;[3]&lt;/DisplayText&gt;&lt;record&gt;&lt;rec-number&gt;905&lt;/rec-number&gt;&lt;foreign-keys&gt;&lt;key app="EN" db-id="wxsz0sat9pedx9ewwzbxvzw09eep0ed5ps0w" timestamp="1425572027"&gt;905&lt;/key&gt;&lt;/foreign-keys&gt;&lt;ref-type name="Journal Article"&gt;17&lt;/ref-type&gt;&lt;contributors&gt;&lt;authors&gt;&lt;author&gt;Anjalakshi, C.&lt;/author&gt;&lt;author&gt;Balaji, V.&lt;/author&gt;&lt;author&gt;Balaji, Madhuri S.&lt;/author&gt;&lt;author&gt;Seshiah, V.&lt;/author&gt;&lt;/authors&gt;&lt;/contributors&gt;&lt;titles&gt;&lt;title&gt;A prospective study comparing insulin and glibenclamide in gestational diabetes mellitus in Asian Indian women&lt;/title&gt;&lt;secondary-title&gt;Diabetes Research and Clinical Practice&lt;/secondary-title&gt;&lt;/titles&gt;&lt;periodical&gt;&lt;full-title&gt;Diabetes Research and Clinical Practice&lt;/full-title&gt;&lt;/periodical&gt;&lt;pages&gt;474-475&lt;/pages&gt;&lt;volume&gt;76&lt;/volume&gt;&lt;number&gt;3&lt;/number&gt;&lt;dates&gt;&lt;year&gt;2007&lt;/year&gt;&lt;pub-dates&gt;&lt;date&gt;6//&lt;/date&gt;&lt;/pub-dates&gt;&lt;/dates&gt;&lt;isbn&gt;0168-8227&lt;/isbn&gt;&lt;urls&gt;&lt;related-urls&gt;&lt;url&gt;http://www.sciencedirect.com/science/article/pii/S0168822706004499&lt;/url&gt;&lt;/related-urls&gt;&lt;/urls&gt;&lt;electronic-resource-num&gt;http://dx.doi.org/10.1016/j.diabres.2006.09.031&lt;/electronic-resource-num&gt;&lt;/record&gt;&lt;/Cite&gt;&lt;/EndNote&gt;</w:instrText>
            </w:r>
            <w:r w:rsidRPr="00D83ACC">
              <w:rPr>
                <w:rFonts w:ascii="Times New Roman" w:eastAsia="Times New Roman" w:hAnsi="Times New Roman" w:cs="Times New Roman"/>
                <w:sz w:val="18"/>
                <w:szCs w:val="18"/>
              </w:rPr>
              <w:fldChar w:fldCharType="separate"/>
            </w:r>
            <w:r w:rsidRPr="00D83ACC">
              <w:rPr>
                <w:rFonts w:ascii="Times New Roman" w:eastAsia="Times New Roman" w:hAnsi="Times New Roman" w:cs="Times New Roman"/>
                <w:noProof/>
                <w:sz w:val="18"/>
                <w:szCs w:val="18"/>
              </w:rPr>
              <w:t>[</w:t>
            </w:r>
            <w:hyperlink w:anchor="_ENREF_3" w:tooltip="Anjalakshi, 2007 #905" w:history="1">
              <w:r w:rsidRPr="00D83ACC">
                <w:rPr>
                  <w:rFonts w:ascii="Times New Roman" w:eastAsia="Times New Roman" w:hAnsi="Times New Roman" w:cs="Times New Roman"/>
                  <w:noProof/>
                  <w:sz w:val="18"/>
                  <w:szCs w:val="18"/>
                </w:rPr>
                <w:t>3</w:t>
              </w:r>
            </w:hyperlink>
            <w:r w:rsidRPr="00D83ACC">
              <w:rPr>
                <w:rFonts w:ascii="Times New Roman" w:eastAsia="Times New Roman" w:hAnsi="Times New Roman" w:cs="Times New Roman"/>
                <w:noProof/>
                <w:sz w:val="18"/>
                <w:szCs w:val="18"/>
              </w:rPr>
              <w:t>]</w:t>
            </w:r>
            <w:r w:rsidRPr="00D83ACC">
              <w:rPr>
                <w:rFonts w:ascii="Times New Roman" w:eastAsia="Times New Roman" w:hAnsi="Times New Roman" w:cs="Times New Roman"/>
                <w:sz w:val="18"/>
                <w:szCs w:val="18"/>
              </w:rPr>
              <w:fldChar w:fldCharType="end"/>
            </w:r>
          </w:p>
        </w:tc>
        <w:tc>
          <w:tcPr>
            <w:tcW w:w="1371" w:type="dxa"/>
            <w:shd w:val="clear" w:color="auto" w:fill="auto"/>
          </w:tcPr>
          <w:p w:rsidR="00486262" w:rsidRPr="00D83ACC" w:rsidRDefault="00486262" w:rsidP="00486262">
            <w:pPr>
              <w:spacing w:after="0" w:line="240" w:lineRule="auto"/>
              <w:rPr>
                <w:rFonts w:ascii="Times New Roman" w:eastAsia="Times New Roman" w:hAnsi="Times New Roman" w:cs="Times New Roman"/>
                <w:sz w:val="18"/>
                <w:szCs w:val="18"/>
              </w:rPr>
            </w:pPr>
            <w:r w:rsidRPr="00D83ACC">
              <w:rPr>
                <w:rFonts w:ascii="Times New Roman" w:eastAsia="Times New Roman" w:hAnsi="Times New Roman" w:cs="Times New Roman"/>
                <w:sz w:val="18"/>
                <w:szCs w:val="18"/>
              </w:rPr>
              <w:t>Randomised controlled trials</w:t>
            </w:r>
          </w:p>
        </w:tc>
        <w:tc>
          <w:tcPr>
            <w:tcW w:w="1441" w:type="dxa"/>
            <w:shd w:val="clear" w:color="auto" w:fill="auto"/>
          </w:tcPr>
          <w:p w:rsidR="00486262" w:rsidRPr="00D83ACC" w:rsidRDefault="00486262" w:rsidP="00486262">
            <w:pPr>
              <w:spacing w:after="0" w:line="240" w:lineRule="auto"/>
              <w:rPr>
                <w:rFonts w:ascii="Times New Roman" w:eastAsia="Times New Roman" w:hAnsi="Times New Roman" w:cs="Times New Roman"/>
                <w:sz w:val="18"/>
                <w:szCs w:val="18"/>
              </w:rPr>
            </w:pPr>
            <w:r w:rsidRPr="00D83ACC">
              <w:rPr>
                <w:rFonts w:ascii="Times New Roman" w:eastAsia="Times New Roman" w:hAnsi="Times New Roman" w:cs="Times New Roman"/>
                <w:sz w:val="18"/>
                <w:szCs w:val="18"/>
              </w:rPr>
              <w:t>Chennai, India</w:t>
            </w:r>
          </w:p>
        </w:tc>
        <w:tc>
          <w:tcPr>
            <w:tcW w:w="1134" w:type="dxa"/>
            <w:shd w:val="clear" w:color="auto" w:fill="auto"/>
          </w:tcPr>
          <w:p w:rsidR="00486262" w:rsidRPr="00D83ACC" w:rsidRDefault="00486262" w:rsidP="00486262">
            <w:pPr>
              <w:spacing w:after="0" w:line="240" w:lineRule="auto"/>
              <w:rPr>
                <w:rFonts w:ascii="Times New Roman" w:eastAsia="Times New Roman" w:hAnsi="Times New Roman" w:cs="Times New Roman"/>
                <w:sz w:val="18"/>
                <w:szCs w:val="18"/>
              </w:rPr>
            </w:pPr>
            <w:r w:rsidRPr="00D83ACC">
              <w:rPr>
                <w:rFonts w:ascii="Times New Roman" w:eastAsia="Times New Roman" w:hAnsi="Times New Roman" w:cs="Times New Roman"/>
                <w:sz w:val="18"/>
                <w:szCs w:val="18"/>
              </w:rPr>
              <w:t>10</w:t>
            </w:r>
          </w:p>
        </w:tc>
        <w:tc>
          <w:tcPr>
            <w:tcW w:w="850" w:type="dxa"/>
            <w:shd w:val="clear" w:color="auto" w:fill="auto"/>
          </w:tcPr>
          <w:p w:rsidR="00486262" w:rsidRPr="00D83ACC" w:rsidRDefault="00486262" w:rsidP="00486262">
            <w:pPr>
              <w:spacing w:after="0" w:line="240" w:lineRule="auto"/>
              <w:rPr>
                <w:rFonts w:ascii="Times New Roman" w:eastAsia="Times New Roman" w:hAnsi="Times New Roman" w:cs="Times New Roman"/>
                <w:sz w:val="18"/>
                <w:szCs w:val="18"/>
              </w:rPr>
            </w:pPr>
            <w:r w:rsidRPr="00D83ACC">
              <w:rPr>
                <w:rFonts w:ascii="Times New Roman" w:eastAsia="Times New Roman" w:hAnsi="Times New Roman" w:cs="Times New Roman"/>
                <w:sz w:val="18"/>
                <w:szCs w:val="18"/>
              </w:rPr>
              <w:t>13</w:t>
            </w:r>
          </w:p>
        </w:tc>
        <w:tc>
          <w:tcPr>
            <w:tcW w:w="1418" w:type="dxa"/>
            <w:shd w:val="clear" w:color="auto" w:fill="auto"/>
          </w:tcPr>
          <w:p w:rsidR="00486262" w:rsidRPr="00D83ACC" w:rsidRDefault="00486262" w:rsidP="00486262">
            <w:pPr>
              <w:spacing w:after="0" w:line="240" w:lineRule="auto"/>
              <w:rPr>
                <w:rFonts w:ascii="Times New Roman" w:eastAsia="Times New Roman" w:hAnsi="Times New Roman" w:cs="Times New Roman"/>
                <w:sz w:val="18"/>
                <w:szCs w:val="18"/>
              </w:rPr>
            </w:pPr>
            <w:r w:rsidRPr="00D83ACC">
              <w:rPr>
                <w:rFonts w:ascii="Times New Roman" w:eastAsia="Times New Roman" w:hAnsi="Times New Roman" w:cs="Times New Roman"/>
                <w:sz w:val="18"/>
                <w:szCs w:val="18"/>
              </w:rPr>
              <w:t xml:space="preserve">26 GDM women </w:t>
            </w:r>
          </w:p>
        </w:tc>
        <w:tc>
          <w:tcPr>
            <w:tcW w:w="1134" w:type="dxa"/>
            <w:shd w:val="clear" w:color="auto" w:fill="auto"/>
          </w:tcPr>
          <w:p w:rsidR="00486262" w:rsidRPr="00D83ACC" w:rsidRDefault="00486262" w:rsidP="00486262">
            <w:pPr>
              <w:spacing w:after="0" w:line="240" w:lineRule="auto"/>
              <w:rPr>
                <w:rFonts w:ascii="Times New Roman" w:eastAsia="Times New Roman" w:hAnsi="Times New Roman" w:cs="Times New Roman"/>
                <w:sz w:val="18"/>
                <w:szCs w:val="18"/>
              </w:rPr>
            </w:pPr>
            <w:r w:rsidRPr="00D83ACC">
              <w:rPr>
                <w:rFonts w:ascii="Times New Roman" w:eastAsia="Times New Roman" w:hAnsi="Times New Roman" w:cs="Times New Roman"/>
                <w:sz w:val="18"/>
                <w:szCs w:val="18"/>
              </w:rPr>
              <w:t>0</w:t>
            </w:r>
          </w:p>
        </w:tc>
        <w:tc>
          <w:tcPr>
            <w:tcW w:w="1842" w:type="dxa"/>
            <w:shd w:val="clear" w:color="auto" w:fill="auto"/>
          </w:tcPr>
          <w:p w:rsidR="00486262" w:rsidRPr="00D83ACC" w:rsidRDefault="00486262" w:rsidP="00486262">
            <w:pPr>
              <w:spacing w:after="0" w:line="240" w:lineRule="auto"/>
              <w:rPr>
                <w:rFonts w:ascii="Times New Roman" w:eastAsia="Times New Roman" w:hAnsi="Times New Roman" w:cs="Times New Roman"/>
                <w:sz w:val="18"/>
                <w:szCs w:val="18"/>
              </w:rPr>
            </w:pPr>
            <w:r w:rsidRPr="00D83ACC">
              <w:rPr>
                <w:rFonts w:ascii="Times New Roman" w:eastAsia="Times New Roman" w:hAnsi="Times New Roman" w:cs="Times New Roman"/>
                <w:sz w:val="18"/>
                <w:szCs w:val="18"/>
              </w:rPr>
              <w:t>0.625mg and dose titrated once a week</w:t>
            </w:r>
          </w:p>
        </w:tc>
        <w:tc>
          <w:tcPr>
            <w:tcW w:w="1560" w:type="dxa"/>
            <w:shd w:val="clear" w:color="auto" w:fill="auto"/>
          </w:tcPr>
          <w:p w:rsidR="00486262" w:rsidRPr="00D83ACC" w:rsidRDefault="00486262" w:rsidP="00486262">
            <w:pPr>
              <w:spacing w:after="0" w:line="240" w:lineRule="auto"/>
              <w:rPr>
                <w:rFonts w:ascii="Times New Roman" w:eastAsia="Times New Roman" w:hAnsi="Times New Roman" w:cs="Times New Roman"/>
                <w:sz w:val="18"/>
                <w:szCs w:val="18"/>
              </w:rPr>
            </w:pPr>
            <w:r w:rsidRPr="00D83ACC">
              <w:rPr>
                <w:rFonts w:ascii="Times New Roman" w:eastAsia="Times New Roman" w:hAnsi="Times New Roman" w:cs="Times New Roman"/>
                <w:sz w:val="18"/>
                <w:szCs w:val="18"/>
              </w:rPr>
              <w:t>0.1units/kg and increased weekly</w:t>
            </w:r>
          </w:p>
        </w:tc>
        <w:tc>
          <w:tcPr>
            <w:tcW w:w="1134" w:type="dxa"/>
          </w:tcPr>
          <w:p w:rsidR="00486262" w:rsidRPr="00D83ACC" w:rsidRDefault="00486262" w:rsidP="00486262">
            <w:pPr>
              <w:spacing w:after="0" w:line="240" w:lineRule="auto"/>
              <w:rPr>
                <w:rFonts w:ascii="Times New Roman" w:eastAsia="Times New Roman" w:hAnsi="Times New Roman" w:cs="Times New Roman"/>
                <w:sz w:val="18"/>
                <w:szCs w:val="18"/>
              </w:rPr>
            </w:pPr>
            <w:r w:rsidRPr="00D83ACC">
              <w:rPr>
                <w:rFonts w:ascii="Times New Roman" w:eastAsia="Times New Roman" w:hAnsi="Times New Roman" w:cs="Times New Roman"/>
                <w:sz w:val="18"/>
                <w:szCs w:val="18"/>
              </w:rPr>
              <w:t>Not stated</w:t>
            </w:r>
          </w:p>
        </w:tc>
        <w:tc>
          <w:tcPr>
            <w:tcW w:w="1417" w:type="dxa"/>
            <w:shd w:val="clear" w:color="auto" w:fill="auto"/>
          </w:tcPr>
          <w:p w:rsidR="00486262" w:rsidRPr="00D83ACC" w:rsidRDefault="00486262" w:rsidP="00486262">
            <w:pPr>
              <w:spacing w:after="0" w:line="240" w:lineRule="auto"/>
              <w:rPr>
                <w:rFonts w:ascii="Times New Roman" w:eastAsia="Times New Roman" w:hAnsi="Times New Roman" w:cs="Times New Roman"/>
                <w:sz w:val="18"/>
                <w:szCs w:val="18"/>
              </w:rPr>
            </w:pPr>
            <w:r w:rsidRPr="00D83ACC">
              <w:rPr>
                <w:rFonts w:ascii="Times New Roman" w:eastAsia="Times New Roman" w:hAnsi="Times New Roman" w:cs="Times New Roman"/>
                <w:sz w:val="18"/>
                <w:szCs w:val="18"/>
              </w:rPr>
              <w:t>Greater than 10%</w:t>
            </w:r>
          </w:p>
        </w:tc>
      </w:tr>
      <w:tr w:rsidR="00486262" w:rsidRPr="00D83ACC" w:rsidTr="009161A8">
        <w:tc>
          <w:tcPr>
            <w:tcW w:w="2009" w:type="dxa"/>
            <w:shd w:val="clear" w:color="auto" w:fill="auto"/>
          </w:tcPr>
          <w:p w:rsidR="00486262" w:rsidRPr="00D83ACC" w:rsidRDefault="00486262" w:rsidP="00486262">
            <w:pPr>
              <w:spacing w:after="0" w:line="240" w:lineRule="auto"/>
              <w:rPr>
                <w:rFonts w:ascii="Times New Roman" w:eastAsia="Times New Roman" w:hAnsi="Times New Roman" w:cs="Times New Roman"/>
                <w:sz w:val="18"/>
                <w:szCs w:val="18"/>
              </w:rPr>
            </w:pPr>
            <w:r w:rsidRPr="00D83ACC">
              <w:rPr>
                <w:rFonts w:ascii="Times New Roman" w:eastAsia="Times New Roman" w:hAnsi="Times New Roman" w:cs="Times New Roman"/>
                <w:sz w:val="18"/>
                <w:szCs w:val="18"/>
              </w:rPr>
              <w:t xml:space="preserve">Silva et al. 2007 </w:t>
            </w:r>
            <w:r w:rsidRPr="00D83ACC">
              <w:rPr>
                <w:rFonts w:ascii="Times New Roman" w:eastAsia="Times New Roman" w:hAnsi="Times New Roman" w:cs="Times New Roman"/>
                <w:sz w:val="18"/>
                <w:szCs w:val="18"/>
              </w:rPr>
              <w:fldChar w:fldCharType="begin">
                <w:fldData xml:space="preserve">PEVuZE5vdGU+PENpdGU+PEF1dGhvcj5TaWx2YTwvQXV0aG9yPjxZZWFyPjIwMDc8L1llYXI+PFJl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=
</w:fldData>
              </w:fldChar>
            </w:r>
            <w:r w:rsidRPr="00D83ACC">
              <w:rPr>
                <w:rFonts w:ascii="Times New Roman" w:eastAsia="Times New Roman" w:hAnsi="Times New Roman" w:cs="Times New Roman"/>
                <w:sz w:val="18"/>
                <w:szCs w:val="18"/>
              </w:rPr>
              <w:instrText xml:space="preserve"> ADDIN EN.CITE </w:instrText>
            </w:r>
            <w:r w:rsidRPr="00D83ACC">
              <w:rPr>
                <w:rFonts w:ascii="Times New Roman" w:eastAsia="Times New Roman" w:hAnsi="Times New Roman" w:cs="Times New Roman"/>
                <w:sz w:val="18"/>
                <w:szCs w:val="18"/>
              </w:rPr>
              <w:fldChar w:fldCharType="begin">
                <w:fldData xml:space="preserve">PEVuZE5vdGU+PENpdGU+PEF1dGhvcj5TaWx2YTwvQXV0aG9yPjxZZWFyPjIwMDc8L1llYXI+PFJl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=
</w:fldData>
              </w:fldChar>
            </w:r>
            <w:r w:rsidRPr="00D83ACC">
              <w:rPr>
                <w:rFonts w:ascii="Times New Roman" w:eastAsia="Times New Roman" w:hAnsi="Times New Roman" w:cs="Times New Roman"/>
                <w:sz w:val="18"/>
                <w:szCs w:val="18"/>
              </w:rPr>
              <w:instrText xml:space="preserve"> ADDIN EN.CITE.DATA </w:instrText>
            </w:r>
            <w:r w:rsidRPr="00D83ACC">
              <w:rPr>
                <w:rFonts w:ascii="Times New Roman" w:eastAsia="Times New Roman" w:hAnsi="Times New Roman" w:cs="Times New Roman"/>
                <w:sz w:val="18"/>
                <w:szCs w:val="18"/>
              </w:rPr>
            </w:r>
            <w:r w:rsidRPr="00D83ACC">
              <w:rPr>
                <w:rFonts w:ascii="Times New Roman" w:eastAsia="Times New Roman" w:hAnsi="Times New Roman" w:cs="Times New Roman"/>
                <w:sz w:val="18"/>
                <w:szCs w:val="18"/>
              </w:rPr>
              <w:fldChar w:fldCharType="end"/>
            </w:r>
            <w:r w:rsidRPr="00D83ACC">
              <w:rPr>
                <w:rFonts w:ascii="Times New Roman" w:eastAsia="Times New Roman" w:hAnsi="Times New Roman" w:cs="Times New Roman"/>
                <w:sz w:val="18"/>
                <w:szCs w:val="18"/>
              </w:rPr>
            </w:r>
            <w:r w:rsidRPr="00D83ACC">
              <w:rPr>
                <w:rFonts w:ascii="Times New Roman" w:eastAsia="Times New Roman" w:hAnsi="Times New Roman" w:cs="Times New Roman"/>
                <w:sz w:val="18"/>
                <w:szCs w:val="18"/>
              </w:rPr>
              <w:fldChar w:fldCharType="separate"/>
            </w:r>
            <w:r w:rsidRPr="00D83ACC">
              <w:rPr>
                <w:rFonts w:ascii="Times New Roman" w:eastAsia="Times New Roman" w:hAnsi="Times New Roman" w:cs="Times New Roman"/>
                <w:noProof/>
                <w:sz w:val="18"/>
                <w:szCs w:val="18"/>
              </w:rPr>
              <w:t>[</w:t>
            </w:r>
            <w:hyperlink w:anchor="_ENREF_4" w:tooltip="Silva, 2007 #906" w:history="1">
              <w:r w:rsidRPr="00D83ACC">
                <w:rPr>
                  <w:rFonts w:ascii="Times New Roman" w:eastAsia="Times New Roman" w:hAnsi="Times New Roman" w:cs="Times New Roman"/>
                  <w:noProof/>
                  <w:sz w:val="18"/>
                  <w:szCs w:val="18"/>
                </w:rPr>
                <w:t>4</w:t>
              </w:r>
            </w:hyperlink>
            <w:r w:rsidRPr="00D83ACC">
              <w:rPr>
                <w:rFonts w:ascii="Times New Roman" w:eastAsia="Times New Roman" w:hAnsi="Times New Roman" w:cs="Times New Roman"/>
                <w:noProof/>
                <w:sz w:val="18"/>
                <w:szCs w:val="18"/>
              </w:rPr>
              <w:t>]</w:t>
            </w:r>
            <w:r w:rsidRPr="00D83ACC">
              <w:rPr>
                <w:rFonts w:ascii="Times New Roman" w:eastAsia="Times New Roman" w:hAnsi="Times New Roman" w:cs="Times New Roman"/>
                <w:sz w:val="18"/>
                <w:szCs w:val="18"/>
              </w:rPr>
              <w:fldChar w:fldCharType="end"/>
            </w:r>
          </w:p>
        </w:tc>
        <w:tc>
          <w:tcPr>
            <w:tcW w:w="1371" w:type="dxa"/>
            <w:shd w:val="clear" w:color="auto" w:fill="auto"/>
          </w:tcPr>
          <w:p w:rsidR="00486262" w:rsidRPr="00D83ACC" w:rsidRDefault="00486262" w:rsidP="00486262">
            <w:pPr>
              <w:spacing w:after="0" w:line="240" w:lineRule="auto"/>
              <w:rPr>
                <w:rFonts w:ascii="Times New Roman" w:eastAsia="Times New Roman" w:hAnsi="Times New Roman" w:cs="Times New Roman"/>
                <w:sz w:val="18"/>
                <w:szCs w:val="18"/>
              </w:rPr>
            </w:pPr>
            <w:r w:rsidRPr="00D83ACC">
              <w:rPr>
                <w:rFonts w:ascii="Times New Roman" w:eastAsia="Times New Roman" w:hAnsi="Times New Roman" w:cs="Times New Roman"/>
                <w:sz w:val="18"/>
                <w:szCs w:val="18"/>
              </w:rPr>
              <w:t>Randomised controlled trials</w:t>
            </w:r>
          </w:p>
        </w:tc>
        <w:tc>
          <w:tcPr>
            <w:tcW w:w="1441" w:type="dxa"/>
            <w:shd w:val="clear" w:color="auto" w:fill="auto"/>
          </w:tcPr>
          <w:p w:rsidR="00486262" w:rsidRPr="00D83ACC" w:rsidRDefault="00486262" w:rsidP="00486262">
            <w:pPr>
              <w:spacing w:after="0" w:line="240" w:lineRule="auto"/>
              <w:rPr>
                <w:rFonts w:ascii="Times New Roman" w:eastAsia="Times New Roman" w:hAnsi="Times New Roman" w:cs="Times New Roman"/>
                <w:sz w:val="18"/>
                <w:szCs w:val="18"/>
              </w:rPr>
            </w:pPr>
            <w:r w:rsidRPr="00D83ACC">
              <w:rPr>
                <w:rFonts w:ascii="Times New Roman" w:eastAsia="Times New Roman" w:hAnsi="Times New Roman" w:cs="Times New Roman"/>
                <w:sz w:val="18"/>
                <w:szCs w:val="18"/>
              </w:rPr>
              <w:t>Joinville SC, Brazil</w:t>
            </w:r>
          </w:p>
        </w:tc>
        <w:tc>
          <w:tcPr>
            <w:tcW w:w="1134" w:type="dxa"/>
            <w:shd w:val="clear" w:color="auto" w:fill="auto"/>
          </w:tcPr>
          <w:p w:rsidR="00486262" w:rsidRPr="00D83ACC" w:rsidRDefault="00486262" w:rsidP="00486262">
            <w:pPr>
              <w:spacing w:after="0" w:line="240" w:lineRule="auto"/>
              <w:rPr>
                <w:rFonts w:ascii="Times New Roman" w:eastAsia="Times New Roman" w:hAnsi="Times New Roman" w:cs="Times New Roman"/>
                <w:sz w:val="18"/>
                <w:szCs w:val="18"/>
              </w:rPr>
            </w:pPr>
            <w:r w:rsidRPr="00D83ACC">
              <w:rPr>
                <w:rFonts w:ascii="Times New Roman" w:eastAsia="Times New Roman" w:hAnsi="Times New Roman" w:cs="Times New Roman"/>
                <w:sz w:val="18"/>
                <w:szCs w:val="18"/>
              </w:rPr>
              <w:t>32</w:t>
            </w:r>
          </w:p>
        </w:tc>
        <w:tc>
          <w:tcPr>
            <w:tcW w:w="850" w:type="dxa"/>
            <w:shd w:val="clear" w:color="auto" w:fill="auto"/>
          </w:tcPr>
          <w:p w:rsidR="00486262" w:rsidRPr="00D83ACC" w:rsidRDefault="00486262" w:rsidP="00486262">
            <w:pPr>
              <w:spacing w:after="0" w:line="240" w:lineRule="auto"/>
              <w:rPr>
                <w:rFonts w:ascii="Times New Roman" w:eastAsia="Times New Roman" w:hAnsi="Times New Roman" w:cs="Times New Roman"/>
                <w:sz w:val="18"/>
                <w:szCs w:val="18"/>
              </w:rPr>
            </w:pPr>
            <w:r w:rsidRPr="00D83ACC">
              <w:rPr>
                <w:rFonts w:ascii="Times New Roman" w:eastAsia="Times New Roman" w:hAnsi="Times New Roman" w:cs="Times New Roman"/>
                <w:sz w:val="18"/>
                <w:szCs w:val="18"/>
              </w:rPr>
              <w:t>36</w:t>
            </w:r>
          </w:p>
        </w:tc>
        <w:tc>
          <w:tcPr>
            <w:tcW w:w="1418" w:type="dxa"/>
            <w:shd w:val="clear" w:color="auto" w:fill="auto"/>
          </w:tcPr>
          <w:p w:rsidR="00486262" w:rsidRPr="00D83ACC" w:rsidRDefault="00486262" w:rsidP="00486262">
            <w:pPr>
              <w:spacing w:after="0" w:line="240" w:lineRule="auto"/>
              <w:rPr>
                <w:rFonts w:ascii="Times New Roman" w:eastAsia="Times New Roman" w:hAnsi="Times New Roman" w:cs="Times New Roman"/>
                <w:sz w:val="18"/>
                <w:szCs w:val="18"/>
              </w:rPr>
            </w:pPr>
            <w:r w:rsidRPr="00D83ACC">
              <w:rPr>
                <w:rFonts w:ascii="Times New Roman" w:eastAsia="Times New Roman" w:hAnsi="Times New Roman" w:cs="Times New Roman"/>
                <w:sz w:val="18"/>
                <w:szCs w:val="18"/>
              </w:rPr>
              <w:t>68 GDM women, minimum 18 years old</w:t>
            </w:r>
          </w:p>
        </w:tc>
        <w:tc>
          <w:tcPr>
            <w:tcW w:w="1134" w:type="dxa"/>
            <w:shd w:val="clear" w:color="auto" w:fill="auto"/>
          </w:tcPr>
          <w:p w:rsidR="00486262" w:rsidRPr="00D83ACC" w:rsidRDefault="00486262" w:rsidP="00486262">
            <w:pPr>
              <w:spacing w:after="0" w:line="240" w:lineRule="auto"/>
              <w:rPr>
                <w:rFonts w:ascii="Times New Roman" w:eastAsia="Times New Roman" w:hAnsi="Times New Roman" w:cs="Times New Roman"/>
                <w:sz w:val="18"/>
                <w:szCs w:val="18"/>
              </w:rPr>
            </w:pPr>
            <w:r w:rsidRPr="00D83ACC">
              <w:rPr>
                <w:rFonts w:ascii="Times New Roman" w:eastAsia="Times New Roman" w:hAnsi="Times New Roman" w:cs="Times New Roman"/>
                <w:sz w:val="18"/>
                <w:szCs w:val="18"/>
              </w:rPr>
              <w:t>6</w:t>
            </w:r>
          </w:p>
        </w:tc>
        <w:tc>
          <w:tcPr>
            <w:tcW w:w="1842" w:type="dxa"/>
            <w:shd w:val="clear" w:color="auto" w:fill="auto"/>
          </w:tcPr>
          <w:p w:rsidR="00486262" w:rsidRPr="00D83ACC" w:rsidRDefault="00486262" w:rsidP="00486262">
            <w:pPr>
              <w:spacing w:after="0" w:line="240" w:lineRule="auto"/>
              <w:rPr>
                <w:rFonts w:ascii="Times New Roman" w:eastAsia="Times New Roman" w:hAnsi="Times New Roman" w:cs="Times New Roman"/>
                <w:sz w:val="18"/>
                <w:szCs w:val="18"/>
              </w:rPr>
            </w:pPr>
            <w:r w:rsidRPr="00D83ACC">
              <w:rPr>
                <w:rFonts w:ascii="Times New Roman" w:eastAsia="Times New Roman" w:hAnsi="Times New Roman" w:cs="Times New Roman"/>
                <w:sz w:val="18"/>
                <w:szCs w:val="18"/>
              </w:rPr>
              <w:t>5-20mg/day</w:t>
            </w:r>
          </w:p>
        </w:tc>
        <w:tc>
          <w:tcPr>
            <w:tcW w:w="1560" w:type="dxa"/>
            <w:shd w:val="clear" w:color="auto" w:fill="auto"/>
          </w:tcPr>
          <w:p w:rsidR="00486262" w:rsidRPr="00D83ACC" w:rsidRDefault="00486262" w:rsidP="00486262">
            <w:pPr>
              <w:spacing w:after="0" w:line="240" w:lineRule="auto"/>
              <w:rPr>
                <w:rFonts w:ascii="Times New Roman" w:eastAsia="Times New Roman" w:hAnsi="Times New Roman" w:cs="Times New Roman"/>
                <w:sz w:val="18"/>
                <w:szCs w:val="18"/>
              </w:rPr>
            </w:pPr>
            <w:r w:rsidRPr="00D83ACC">
              <w:rPr>
                <w:rFonts w:ascii="Times New Roman" w:eastAsia="Times New Roman" w:hAnsi="Times New Roman" w:cs="Times New Roman"/>
                <w:sz w:val="18"/>
                <w:szCs w:val="18"/>
              </w:rPr>
              <w:t>0.7-0.9 units/kg</w:t>
            </w:r>
          </w:p>
        </w:tc>
        <w:tc>
          <w:tcPr>
            <w:tcW w:w="1134" w:type="dxa"/>
          </w:tcPr>
          <w:p w:rsidR="00486262" w:rsidRPr="00D83ACC" w:rsidRDefault="00486262" w:rsidP="00486262">
            <w:pPr>
              <w:spacing w:after="0" w:line="240" w:lineRule="auto"/>
              <w:rPr>
                <w:rFonts w:ascii="Times New Roman" w:eastAsia="Times New Roman" w:hAnsi="Times New Roman" w:cs="Times New Roman"/>
                <w:sz w:val="18"/>
                <w:szCs w:val="18"/>
              </w:rPr>
            </w:pPr>
            <w:r w:rsidRPr="00D83ACC">
              <w:rPr>
                <w:rFonts w:ascii="Times New Roman" w:eastAsia="Times New Roman" w:hAnsi="Times New Roman" w:cs="Times New Roman"/>
                <w:sz w:val="18"/>
                <w:szCs w:val="18"/>
              </w:rPr>
              <w:t>1 year and 5 months</w:t>
            </w:r>
          </w:p>
        </w:tc>
        <w:tc>
          <w:tcPr>
            <w:tcW w:w="1417" w:type="dxa"/>
            <w:shd w:val="clear" w:color="auto" w:fill="auto"/>
          </w:tcPr>
          <w:p w:rsidR="00486262" w:rsidRPr="00D83ACC" w:rsidRDefault="00486262" w:rsidP="00486262">
            <w:pPr>
              <w:spacing w:after="0" w:line="240" w:lineRule="auto"/>
              <w:rPr>
                <w:rFonts w:ascii="Times New Roman" w:eastAsia="Times New Roman" w:hAnsi="Times New Roman" w:cs="Times New Roman"/>
                <w:sz w:val="18"/>
                <w:szCs w:val="18"/>
              </w:rPr>
            </w:pPr>
            <w:r w:rsidRPr="00D83ACC">
              <w:rPr>
                <w:rFonts w:ascii="Times New Roman" w:eastAsia="Calibri" w:hAnsi="Times New Roman" w:cs="Times New Roman"/>
                <w:color w:val="000000"/>
                <w:sz w:val="18"/>
                <w:szCs w:val="18"/>
              </w:rPr>
              <w:t>Not significant</w:t>
            </w:r>
          </w:p>
        </w:tc>
      </w:tr>
      <w:tr w:rsidR="00486262" w:rsidRPr="00D83ACC" w:rsidTr="009161A8">
        <w:tc>
          <w:tcPr>
            <w:tcW w:w="2009" w:type="dxa"/>
            <w:shd w:val="clear" w:color="auto" w:fill="auto"/>
          </w:tcPr>
          <w:p w:rsidR="00486262" w:rsidRPr="00D83ACC" w:rsidRDefault="00486262" w:rsidP="00486262">
            <w:pPr>
              <w:spacing w:after="0" w:line="240" w:lineRule="auto"/>
              <w:rPr>
                <w:rFonts w:ascii="Times New Roman" w:eastAsia="Times New Roman" w:hAnsi="Times New Roman" w:cs="Times New Roman"/>
                <w:sz w:val="18"/>
                <w:szCs w:val="18"/>
              </w:rPr>
            </w:pPr>
            <w:proofErr w:type="spellStart"/>
            <w:r w:rsidRPr="00D83ACC">
              <w:rPr>
                <w:rFonts w:ascii="Times New Roman" w:eastAsia="Times New Roman" w:hAnsi="Times New Roman" w:cs="Times New Roman"/>
                <w:sz w:val="18"/>
                <w:szCs w:val="18"/>
              </w:rPr>
              <w:t>Ogunyemi</w:t>
            </w:r>
            <w:proofErr w:type="spellEnd"/>
            <w:r w:rsidRPr="00D83ACC">
              <w:rPr>
                <w:rFonts w:ascii="Times New Roman" w:eastAsia="Times New Roman" w:hAnsi="Times New Roman" w:cs="Times New Roman"/>
                <w:sz w:val="18"/>
                <w:szCs w:val="18"/>
              </w:rPr>
              <w:t xml:space="preserve"> et al. 2007 </w:t>
            </w:r>
            <w:r w:rsidRPr="00D83ACC">
              <w:rPr>
                <w:rFonts w:ascii="Times New Roman" w:eastAsia="Times New Roman" w:hAnsi="Times New Roman" w:cs="Times New Roman"/>
                <w:sz w:val="18"/>
                <w:szCs w:val="18"/>
              </w:rPr>
              <w:fldChar w:fldCharType="begin"/>
            </w:r>
            <w:r w:rsidRPr="00D83ACC">
              <w:rPr>
                <w:rFonts w:ascii="Times New Roman" w:eastAsia="Times New Roman" w:hAnsi="Times New Roman" w:cs="Times New Roman"/>
                <w:sz w:val="18"/>
                <w:szCs w:val="18"/>
              </w:rPr>
              <w:instrText xml:space="preserve"> ADDIN EN.CITE &lt;EndNote&gt;&lt;Cite&gt;&lt;Author&gt;Ogunyemi&lt;/Author&gt;&lt;Year&gt;2007&lt;/Year&gt;&lt;RecNum&gt;907&lt;/RecNum&gt;&lt;DisplayText&gt;[5]&lt;/DisplayText&gt;&lt;record&gt;&lt;rec-number&gt;907&lt;/rec-number&gt;&lt;foreign-keys&gt;&lt;key app="EN" db-id="wxsz0sat9pedx9ewwzbxvzw09eep0ed5ps0w" timestamp="1425573090"&gt;907&lt;/key&gt;&lt;/foreign-keys&gt;&lt;ref-type name="Journal Article"&gt;17&lt;/ref-type&gt;&lt;contributors&gt;&lt;authors&gt;&lt;author&gt;Ogunyemi, D&lt;/author&gt;&lt;author&gt;Jesse, M&lt;/author&gt;&lt;author&gt;Davidson, M &lt;/author&gt;&lt;/authors&gt;&lt;/contributors&gt;&lt;titles&gt;&lt;title&gt;Comparison of glyburide versus insulin in management of gestational diabetes mellitus&lt;/title&gt;&lt;secondary-title&gt;Endocrinology Practice&lt;/secondary-title&gt;&lt;/titles&gt;&lt;periodical&gt;&lt;full-title&gt;Endocrinology Practice&lt;/full-title&gt;&lt;/periodical&gt;&lt;pages&gt;427-428&lt;/pages&gt;&lt;volume&gt; 13&lt;/volume&gt;&lt;number&gt;4&lt;/number&gt;&lt;dates&gt;&lt;year&gt;2007&lt;/year&gt;&lt;/dates&gt;&lt;urls&gt;&lt;/urls&gt;&lt;/record&gt;&lt;/Cite&gt;&lt;/EndNote&gt;</w:instrText>
            </w:r>
            <w:r w:rsidRPr="00D83ACC">
              <w:rPr>
                <w:rFonts w:ascii="Times New Roman" w:eastAsia="Times New Roman" w:hAnsi="Times New Roman" w:cs="Times New Roman"/>
                <w:sz w:val="18"/>
                <w:szCs w:val="18"/>
              </w:rPr>
              <w:fldChar w:fldCharType="separate"/>
            </w:r>
            <w:r w:rsidRPr="00D83ACC">
              <w:rPr>
                <w:rFonts w:ascii="Times New Roman" w:eastAsia="Times New Roman" w:hAnsi="Times New Roman" w:cs="Times New Roman"/>
                <w:noProof/>
                <w:sz w:val="18"/>
                <w:szCs w:val="18"/>
              </w:rPr>
              <w:t>[</w:t>
            </w:r>
            <w:hyperlink w:anchor="_ENREF_5" w:tooltip="Ogunyemi, 2007 #907" w:history="1">
              <w:r w:rsidRPr="00D83ACC">
                <w:rPr>
                  <w:rFonts w:ascii="Times New Roman" w:eastAsia="Times New Roman" w:hAnsi="Times New Roman" w:cs="Times New Roman"/>
                  <w:noProof/>
                  <w:sz w:val="18"/>
                  <w:szCs w:val="18"/>
                </w:rPr>
                <w:t>5</w:t>
              </w:r>
            </w:hyperlink>
            <w:r w:rsidRPr="00D83ACC">
              <w:rPr>
                <w:rFonts w:ascii="Times New Roman" w:eastAsia="Times New Roman" w:hAnsi="Times New Roman" w:cs="Times New Roman"/>
                <w:noProof/>
                <w:sz w:val="18"/>
                <w:szCs w:val="18"/>
              </w:rPr>
              <w:t>]</w:t>
            </w:r>
            <w:r w:rsidRPr="00D83ACC">
              <w:rPr>
                <w:rFonts w:ascii="Times New Roman" w:eastAsia="Times New Roman" w:hAnsi="Times New Roman" w:cs="Times New Roman"/>
                <w:sz w:val="18"/>
                <w:szCs w:val="18"/>
              </w:rPr>
              <w:fldChar w:fldCharType="end"/>
            </w:r>
            <w:r w:rsidRPr="00D83ACC">
              <w:rPr>
                <w:rFonts w:ascii="Times New Roman" w:eastAsia="Times New Roman" w:hAnsi="Times New Roman" w:cs="Times New Roman"/>
                <w:sz w:val="18"/>
                <w:szCs w:val="18"/>
              </w:rPr>
              <w:t xml:space="preserve"> </w:t>
            </w:r>
          </w:p>
        </w:tc>
        <w:tc>
          <w:tcPr>
            <w:tcW w:w="1371" w:type="dxa"/>
            <w:shd w:val="clear" w:color="auto" w:fill="auto"/>
          </w:tcPr>
          <w:p w:rsidR="00486262" w:rsidRPr="00D83ACC" w:rsidRDefault="00486262" w:rsidP="00486262">
            <w:pPr>
              <w:spacing w:after="0" w:line="240" w:lineRule="auto"/>
              <w:rPr>
                <w:rFonts w:ascii="Times New Roman" w:eastAsia="Times New Roman" w:hAnsi="Times New Roman" w:cs="Times New Roman"/>
                <w:sz w:val="18"/>
                <w:szCs w:val="18"/>
              </w:rPr>
            </w:pPr>
            <w:r w:rsidRPr="00D83ACC">
              <w:rPr>
                <w:rFonts w:ascii="Times New Roman" w:eastAsia="Times New Roman" w:hAnsi="Times New Roman" w:cs="Times New Roman"/>
                <w:sz w:val="18"/>
                <w:szCs w:val="18"/>
              </w:rPr>
              <w:t>Randomised controlled trials</w:t>
            </w:r>
          </w:p>
        </w:tc>
        <w:tc>
          <w:tcPr>
            <w:tcW w:w="1441" w:type="dxa"/>
            <w:shd w:val="clear" w:color="auto" w:fill="auto"/>
          </w:tcPr>
          <w:p w:rsidR="00486262" w:rsidRPr="00D83ACC" w:rsidRDefault="00486262" w:rsidP="00486262">
            <w:pPr>
              <w:spacing w:after="0" w:line="240" w:lineRule="auto"/>
              <w:rPr>
                <w:rFonts w:ascii="Times New Roman" w:eastAsia="Times New Roman" w:hAnsi="Times New Roman" w:cs="Times New Roman"/>
                <w:sz w:val="18"/>
                <w:szCs w:val="18"/>
              </w:rPr>
            </w:pPr>
            <w:r w:rsidRPr="00D83ACC">
              <w:rPr>
                <w:rFonts w:ascii="Times New Roman" w:eastAsia="Times New Roman" w:hAnsi="Times New Roman" w:cs="Times New Roman"/>
                <w:sz w:val="18"/>
                <w:szCs w:val="18"/>
              </w:rPr>
              <w:t>Los Angeles, United States</w:t>
            </w:r>
          </w:p>
        </w:tc>
        <w:tc>
          <w:tcPr>
            <w:tcW w:w="1134" w:type="dxa"/>
            <w:shd w:val="clear" w:color="auto" w:fill="auto"/>
          </w:tcPr>
          <w:p w:rsidR="00486262" w:rsidRPr="00D83ACC" w:rsidRDefault="00486262" w:rsidP="00486262">
            <w:pPr>
              <w:spacing w:after="0" w:line="240" w:lineRule="auto"/>
              <w:rPr>
                <w:rFonts w:ascii="Times New Roman" w:eastAsia="Times New Roman" w:hAnsi="Times New Roman" w:cs="Times New Roman"/>
                <w:sz w:val="18"/>
                <w:szCs w:val="18"/>
              </w:rPr>
            </w:pPr>
            <w:r w:rsidRPr="00D83ACC">
              <w:rPr>
                <w:rFonts w:ascii="Times New Roman" w:eastAsia="Times New Roman" w:hAnsi="Times New Roman" w:cs="Times New Roman"/>
                <w:sz w:val="18"/>
                <w:szCs w:val="18"/>
              </w:rPr>
              <w:t>48</w:t>
            </w:r>
          </w:p>
        </w:tc>
        <w:tc>
          <w:tcPr>
            <w:tcW w:w="850" w:type="dxa"/>
            <w:shd w:val="clear" w:color="auto" w:fill="auto"/>
          </w:tcPr>
          <w:p w:rsidR="00486262" w:rsidRPr="00D83ACC" w:rsidRDefault="00486262" w:rsidP="00486262">
            <w:pPr>
              <w:spacing w:after="0" w:line="240" w:lineRule="auto"/>
              <w:rPr>
                <w:rFonts w:ascii="Times New Roman" w:eastAsia="Times New Roman" w:hAnsi="Times New Roman" w:cs="Times New Roman"/>
                <w:sz w:val="18"/>
                <w:szCs w:val="18"/>
              </w:rPr>
            </w:pPr>
            <w:r w:rsidRPr="00D83ACC">
              <w:rPr>
                <w:rFonts w:ascii="Times New Roman" w:eastAsia="Times New Roman" w:hAnsi="Times New Roman" w:cs="Times New Roman"/>
                <w:sz w:val="18"/>
                <w:szCs w:val="18"/>
              </w:rPr>
              <w:t>49</w:t>
            </w:r>
          </w:p>
        </w:tc>
        <w:tc>
          <w:tcPr>
            <w:tcW w:w="1418" w:type="dxa"/>
            <w:shd w:val="clear" w:color="auto" w:fill="auto"/>
          </w:tcPr>
          <w:p w:rsidR="00486262" w:rsidRPr="00D83ACC" w:rsidRDefault="00486262" w:rsidP="00486262">
            <w:pPr>
              <w:spacing w:after="0" w:line="240" w:lineRule="auto"/>
              <w:rPr>
                <w:rFonts w:ascii="Times New Roman" w:eastAsia="Times New Roman" w:hAnsi="Times New Roman" w:cs="Times New Roman"/>
                <w:sz w:val="18"/>
                <w:szCs w:val="18"/>
              </w:rPr>
            </w:pPr>
            <w:r w:rsidRPr="00D83ACC">
              <w:rPr>
                <w:rFonts w:ascii="Times New Roman" w:eastAsia="Times New Roman" w:hAnsi="Times New Roman" w:cs="Times New Roman"/>
                <w:sz w:val="18"/>
                <w:szCs w:val="18"/>
              </w:rPr>
              <w:t>97 GDM women</w:t>
            </w:r>
          </w:p>
        </w:tc>
        <w:tc>
          <w:tcPr>
            <w:tcW w:w="1134" w:type="dxa"/>
            <w:shd w:val="clear" w:color="auto" w:fill="auto"/>
          </w:tcPr>
          <w:p w:rsidR="00486262" w:rsidRPr="00D83ACC" w:rsidRDefault="00486262" w:rsidP="00486262">
            <w:pPr>
              <w:spacing w:after="0" w:line="240" w:lineRule="auto"/>
              <w:rPr>
                <w:rFonts w:ascii="Times New Roman" w:eastAsia="Times New Roman" w:hAnsi="Times New Roman" w:cs="Times New Roman"/>
                <w:sz w:val="18"/>
                <w:szCs w:val="18"/>
              </w:rPr>
            </w:pPr>
            <w:r w:rsidRPr="00D83ACC">
              <w:rPr>
                <w:rFonts w:ascii="Times New Roman" w:eastAsia="Times New Roman" w:hAnsi="Times New Roman" w:cs="Times New Roman"/>
                <w:sz w:val="18"/>
                <w:szCs w:val="18"/>
              </w:rPr>
              <w:t>3</w:t>
            </w:r>
          </w:p>
        </w:tc>
        <w:tc>
          <w:tcPr>
            <w:tcW w:w="1842" w:type="dxa"/>
            <w:shd w:val="clear" w:color="auto" w:fill="auto"/>
          </w:tcPr>
          <w:p w:rsidR="00486262" w:rsidRPr="00D83ACC" w:rsidRDefault="00486262" w:rsidP="00486262">
            <w:pPr>
              <w:spacing w:after="0" w:line="240" w:lineRule="auto"/>
              <w:rPr>
                <w:rFonts w:ascii="Times New Roman" w:eastAsia="Times New Roman" w:hAnsi="Times New Roman" w:cs="Times New Roman"/>
                <w:sz w:val="18"/>
                <w:szCs w:val="18"/>
              </w:rPr>
            </w:pPr>
            <w:r w:rsidRPr="00D83ACC">
              <w:rPr>
                <w:rFonts w:ascii="Times New Roman" w:eastAsia="Times New Roman" w:hAnsi="Times New Roman" w:cs="Times New Roman"/>
                <w:sz w:val="18"/>
                <w:szCs w:val="18"/>
              </w:rPr>
              <w:t>5 mg</w:t>
            </w:r>
          </w:p>
        </w:tc>
        <w:tc>
          <w:tcPr>
            <w:tcW w:w="1560" w:type="dxa"/>
            <w:shd w:val="clear" w:color="auto" w:fill="auto"/>
          </w:tcPr>
          <w:p w:rsidR="00486262" w:rsidRPr="00D83ACC" w:rsidRDefault="00486262" w:rsidP="00486262">
            <w:pPr>
              <w:spacing w:after="0" w:line="240" w:lineRule="auto"/>
              <w:rPr>
                <w:rFonts w:ascii="Times New Roman" w:eastAsia="Times New Roman" w:hAnsi="Times New Roman" w:cs="Times New Roman"/>
                <w:sz w:val="18"/>
                <w:szCs w:val="18"/>
              </w:rPr>
            </w:pPr>
            <w:r w:rsidRPr="00D83ACC">
              <w:rPr>
                <w:rFonts w:ascii="Times New Roman" w:eastAsia="Times New Roman" w:hAnsi="Times New Roman" w:cs="Times New Roman"/>
                <w:sz w:val="18"/>
                <w:szCs w:val="18"/>
              </w:rPr>
              <w:t>60 units</w:t>
            </w:r>
          </w:p>
        </w:tc>
        <w:tc>
          <w:tcPr>
            <w:tcW w:w="1134" w:type="dxa"/>
          </w:tcPr>
          <w:p w:rsidR="00486262" w:rsidRPr="00D83ACC" w:rsidRDefault="00486262" w:rsidP="00486262">
            <w:pPr>
              <w:spacing w:after="0" w:line="240" w:lineRule="auto"/>
              <w:rPr>
                <w:rFonts w:ascii="Times New Roman" w:eastAsia="Times New Roman" w:hAnsi="Times New Roman" w:cs="Times New Roman"/>
                <w:sz w:val="18"/>
                <w:szCs w:val="18"/>
              </w:rPr>
            </w:pPr>
            <w:r w:rsidRPr="00D83ACC">
              <w:rPr>
                <w:rFonts w:ascii="Times New Roman" w:eastAsia="Times New Roman" w:hAnsi="Times New Roman" w:cs="Times New Roman"/>
                <w:sz w:val="18"/>
                <w:szCs w:val="18"/>
              </w:rPr>
              <w:t>3 years</w:t>
            </w:r>
          </w:p>
        </w:tc>
        <w:tc>
          <w:tcPr>
            <w:tcW w:w="1417" w:type="dxa"/>
            <w:shd w:val="clear" w:color="auto" w:fill="auto"/>
          </w:tcPr>
          <w:p w:rsidR="00486262" w:rsidRPr="00D83ACC" w:rsidRDefault="00486262" w:rsidP="00486262">
            <w:pPr>
              <w:spacing w:after="0" w:line="240" w:lineRule="auto"/>
              <w:rPr>
                <w:rFonts w:ascii="Times New Roman" w:eastAsia="Times New Roman" w:hAnsi="Times New Roman" w:cs="Times New Roman"/>
                <w:sz w:val="18"/>
                <w:szCs w:val="18"/>
              </w:rPr>
            </w:pPr>
            <w:r w:rsidRPr="00D83ACC">
              <w:rPr>
                <w:rFonts w:ascii="Times New Roman" w:eastAsia="Times New Roman" w:hAnsi="Times New Roman" w:cs="Times New Roman"/>
                <w:sz w:val="18"/>
                <w:szCs w:val="18"/>
              </w:rPr>
              <w:t>Less than 10%</w:t>
            </w:r>
          </w:p>
        </w:tc>
      </w:tr>
      <w:tr w:rsidR="00486262" w:rsidRPr="00D83ACC" w:rsidTr="009161A8">
        <w:trPr>
          <w:trHeight w:val="1153"/>
        </w:trPr>
        <w:tc>
          <w:tcPr>
            <w:tcW w:w="2009" w:type="dxa"/>
            <w:shd w:val="clear" w:color="auto" w:fill="auto"/>
          </w:tcPr>
          <w:p w:rsidR="00486262" w:rsidRPr="00D83ACC" w:rsidRDefault="00486262" w:rsidP="00486262">
            <w:pPr>
              <w:spacing w:after="0" w:line="240" w:lineRule="auto"/>
              <w:rPr>
                <w:rFonts w:ascii="Times New Roman" w:eastAsia="Times New Roman" w:hAnsi="Times New Roman" w:cs="Times New Roman"/>
                <w:sz w:val="18"/>
                <w:szCs w:val="18"/>
              </w:rPr>
            </w:pPr>
            <w:r w:rsidRPr="00D83ACC">
              <w:rPr>
                <w:rFonts w:ascii="Times New Roman" w:eastAsia="Times New Roman" w:hAnsi="Times New Roman" w:cs="Times New Roman"/>
                <w:sz w:val="18"/>
                <w:szCs w:val="18"/>
              </w:rPr>
              <w:t xml:space="preserve">Lain et al. 2009 </w:t>
            </w:r>
            <w:r w:rsidRPr="00D83ACC">
              <w:rPr>
                <w:rFonts w:ascii="Times New Roman" w:eastAsia="Times New Roman" w:hAnsi="Times New Roman" w:cs="Times New Roman"/>
                <w:sz w:val="18"/>
                <w:szCs w:val="18"/>
              </w:rPr>
              <w:fldChar w:fldCharType="begin"/>
            </w:r>
            <w:r w:rsidRPr="00D83ACC">
              <w:rPr>
                <w:rFonts w:ascii="Times New Roman" w:eastAsia="Times New Roman" w:hAnsi="Times New Roman" w:cs="Times New Roman"/>
                <w:sz w:val="18"/>
                <w:szCs w:val="18"/>
              </w:rPr>
              <w:instrText xml:space="preserve"> ADDIN EN.CITE &lt;EndNote&gt;&lt;Cite&gt;&lt;Author&gt;Lain&lt;/Author&gt;&lt;Year&gt;2009&lt;/Year&gt;&lt;RecNum&gt;908&lt;/RecNum&gt;&lt;DisplayText&gt;[6]&lt;/DisplayText&gt;&lt;record&gt;&lt;rec-number&gt;908&lt;/rec-number&gt;&lt;foreign-keys&gt;&lt;key app="EN" db-id="wxsz0sat9pedx9ewwzbxvzw09eep0ed5ps0w" timestamp="1425573402"&gt;908&lt;/key&gt;&lt;/foreign-keys&gt;&lt;ref-type name="Journal Article"&gt;17&lt;/ref-type&gt;&lt;contributors&gt;&lt;authors&gt;&lt;author&gt;Lain, KY&lt;/author&gt;&lt;author&gt;Garabedian, MJ&lt;/author&gt;&lt;author&gt;Daftary, A&lt;/author&gt;&lt;author&gt;Jeyabalan, A&lt;/author&gt;&lt;/authors&gt;&lt;/contributors&gt;&lt;titles&gt;&lt;title&gt; Neonatal adiposity following maternal treatment of gestational diabetes with glyburide compared with insulin&lt;/title&gt;&lt;secondary-title&gt;American Journal of Obstetrics and Gynecology.&lt;/secondary-title&gt;&lt;/titles&gt;&lt;periodical&gt;&lt;full-title&gt;American Journal of Obstetrics and Gynecology.&lt;/full-title&gt;&lt;/periodical&gt;&lt;pages&gt;501.e1-e6&lt;/pages&gt;&lt;volume&gt;200&lt;/volume&gt;&lt;number&gt;5&lt;/number&gt;&lt;dates&gt;&lt;year&gt;2009&lt;/year&gt;&lt;/dates&gt;&lt;urls&gt;&lt;/urls&gt;&lt;/record&gt;&lt;/Cite&gt;&lt;/EndNote&gt;</w:instrText>
            </w:r>
            <w:r w:rsidRPr="00D83ACC">
              <w:rPr>
                <w:rFonts w:ascii="Times New Roman" w:eastAsia="Times New Roman" w:hAnsi="Times New Roman" w:cs="Times New Roman"/>
                <w:sz w:val="18"/>
                <w:szCs w:val="18"/>
              </w:rPr>
              <w:fldChar w:fldCharType="separate"/>
            </w:r>
            <w:r w:rsidRPr="00D83ACC">
              <w:rPr>
                <w:rFonts w:ascii="Times New Roman" w:eastAsia="Times New Roman" w:hAnsi="Times New Roman" w:cs="Times New Roman"/>
                <w:noProof/>
                <w:sz w:val="18"/>
                <w:szCs w:val="18"/>
              </w:rPr>
              <w:t>[</w:t>
            </w:r>
            <w:hyperlink w:anchor="_ENREF_6" w:tooltip="Lain, 2009 #908" w:history="1">
              <w:r w:rsidRPr="00D83ACC">
                <w:rPr>
                  <w:rFonts w:ascii="Times New Roman" w:eastAsia="Times New Roman" w:hAnsi="Times New Roman" w:cs="Times New Roman"/>
                  <w:noProof/>
                  <w:sz w:val="18"/>
                  <w:szCs w:val="18"/>
                </w:rPr>
                <w:t>6</w:t>
              </w:r>
            </w:hyperlink>
            <w:r w:rsidRPr="00D83ACC">
              <w:rPr>
                <w:rFonts w:ascii="Times New Roman" w:eastAsia="Times New Roman" w:hAnsi="Times New Roman" w:cs="Times New Roman"/>
                <w:noProof/>
                <w:sz w:val="18"/>
                <w:szCs w:val="18"/>
              </w:rPr>
              <w:t>]</w:t>
            </w:r>
            <w:r w:rsidRPr="00D83ACC">
              <w:rPr>
                <w:rFonts w:ascii="Times New Roman" w:eastAsia="Times New Roman" w:hAnsi="Times New Roman" w:cs="Times New Roman"/>
                <w:sz w:val="18"/>
                <w:szCs w:val="18"/>
              </w:rPr>
              <w:fldChar w:fldCharType="end"/>
            </w:r>
          </w:p>
          <w:p w:rsidR="00486262" w:rsidRPr="00D83ACC" w:rsidRDefault="00486262" w:rsidP="00486262">
            <w:pPr>
              <w:spacing w:after="0" w:line="240" w:lineRule="auto"/>
              <w:rPr>
                <w:rFonts w:ascii="Times New Roman" w:eastAsia="Times New Roman" w:hAnsi="Times New Roman" w:cs="Times New Roman"/>
                <w:sz w:val="18"/>
                <w:szCs w:val="18"/>
              </w:rPr>
            </w:pPr>
          </w:p>
        </w:tc>
        <w:tc>
          <w:tcPr>
            <w:tcW w:w="1371" w:type="dxa"/>
            <w:shd w:val="clear" w:color="auto" w:fill="auto"/>
          </w:tcPr>
          <w:p w:rsidR="00486262" w:rsidRPr="00D83ACC" w:rsidRDefault="00486262" w:rsidP="00486262">
            <w:pPr>
              <w:spacing w:after="0" w:line="240" w:lineRule="auto"/>
              <w:rPr>
                <w:rFonts w:ascii="Times New Roman" w:eastAsia="Times New Roman" w:hAnsi="Times New Roman" w:cs="Times New Roman"/>
                <w:sz w:val="18"/>
                <w:szCs w:val="18"/>
              </w:rPr>
            </w:pPr>
            <w:r w:rsidRPr="00D83ACC">
              <w:rPr>
                <w:rFonts w:ascii="Times New Roman" w:eastAsia="Times New Roman" w:hAnsi="Times New Roman" w:cs="Times New Roman"/>
                <w:sz w:val="18"/>
                <w:szCs w:val="18"/>
              </w:rPr>
              <w:t>Randomised controlled trials</w:t>
            </w:r>
          </w:p>
        </w:tc>
        <w:tc>
          <w:tcPr>
            <w:tcW w:w="1441" w:type="dxa"/>
            <w:shd w:val="clear" w:color="auto" w:fill="auto"/>
          </w:tcPr>
          <w:p w:rsidR="00486262" w:rsidRPr="00D83ACC" w:rsidRDefault="00486262" w:rsidP="00486262">
            <w:pPr>
              <w:spacing w:after="0" w:line="240" w:lineRule="auto"/>
              <w:rPr>
                <w:rFonts w:ascii="Times New Roman" w:eastAsia="Times New Roman" w:hAnsi="Times New Roman" w:cs="Times New Roman"/>
                <w:sz w:val="18"/>
                <w:szCs w:val="18"/>
              </w:rPr>
            </w:pPr>
            <w:r w:rsidRPr="00D83ACC">
              <w:rPr>
                <w:rFonts w:ascii="Times New Roman" w:eastAsia="Times New Roman" w:hAnsi="Times New Roman" w:cs="Times New Roman"/>
                <w:sz w:val="18"/>
                <w:szCs w:val="18"/>
              </w:rPr>
              <w:t>Pittsburgh, United States</w:t>
            </w:r>
          </w:p>
        </w:tc>
        <w:tc>
          <w:tcPr>
            <w:tcW w:w="1134" w:type="dxa"/>
            <w:shd w:val="clear" w:color="auto" w:fill="auto"/>
          </w:tcPr>
          <w:p w:rsidR="00486262" w:rsidRPr="00D83ACC" w:rsidRDefault="00486262" w:rsidP="00486262">
            <w:pPr>
              <w:spacing w:after="0" w:line="240" w:lineRule="auto"/>
              <w:rPr>
                <w:rFonts w:ascii="Times New Roman" w:eastAsia="Times New Roman" w:hAnsi="Times New Roman" w:cs="Times New Roman"/>
                <w:sz w:val="18"/>
                <w:szCs w:val="18"/>
              </w:rPr>
            </w:pPr>
            <w:r w:rsidRPr="00D83ACC">
              <w:rPr>
                <w:rFonts w:ascii="Times New Roman" w:eastAsia="Times New Roman" w:hAnsi="Times New Roman" w:cs="Times New Roman"/>
                <w:sz w:val="18"/>
                <w:szCs w:val="18"/>
              </w:rPr>
              <w:t>41</w:t>
            </w:r>
          </w:p>
        </w:tc>
        <w:tc>
          <w:tcPr>
            <w:tcW w:w="850" w:type="dxa"/>
            <w:shd w:val="clear" w:color="auto" w:fill="auto"/>
          </w:tcPr>
          <w:p w:rsidR="00486262" w:rsidRPr="00D83ACC" w:rsidRDefault="00486262" w:rsidP="00486262">
            <w:pPr>
              <w:spacing w:after="0" w:line="240" w:lineRule="auto"/>
              <w:rPr>
                <w:rFonts w:ascii="Times New Roman" w:eastAsia="Times New Roman" w:hAnsi="Times New Roman" w:cs="Times New Roman"/>
                <w:sz w:val="18"/>
                <w:szCs w:val="18"/>
              </w:rPr>
            </w:pPr>
            <w:r w:rsidRPr="00D83ACC">
              <w:rPr>
                <w:rFonts w:ascii="Times New Roman" w:eastAsia="Times New Roman" w:hAnsi="Times New Roman" w:cs="Times New Roman"/>
                <w:sz w:val="18"/>
                <w:szCs w:val="18"/>
              </w:rPr>
              <w:t>41</w:t>
            </w:r>
          </w:p>
        </w:tc>
        <w:tc>
          <w:tcPr>
            <w:tcW w:w="1418" w:type="dxa"/>
            <w:shd w:val="clear" w:color="auto" w:fill="auto"/>
          </w:tcPr>
          <w:p w:rsidR="00486262" w:rsidRPr="00D83ACC" w:rsidRDefault="00486262" w:rsidP="00486262">
            <w:pPr>
              <w:spacing w:after="0" w:line="240" w:lineRule="auto"/>
              <w:rPr>
                <w:rFonts w:ascii="Times New Roman" w:eastAsia="Times New Roman" w:hAnsi="Times New Roman" w:cs="Times New Roman"/>
                <w:sz w:val="18"/>
                <w:szCs w:val="18"/>
              </w:rPr>
            </w:pPr>
            <w:r w:rsidRPr="00D83ACC">
              <w:rPr>
                <w:rFonts w:ascii="Times New Roman" w:eastAsia="Times New Roman" w:hAnsi="Times New Roman" w:cs="Times New Roman"/>
                <w:sz w:val="18"/>
                <w:szCs w:val="18"/>
              </w:rPr>
              <w:t>99 GDM women</w:t>
            </w:r>
          </w:p>
        </w:tc>
        <w:tc>
          <w:tcPr>
            <w:tcW w:w="1134" w:type="dxa"/>
            <w:shd w:val="clear" w:color="auto" w:fill="auto"/>
          </w:tcPr>
          <w:p w:rsidR="00486262" w:rsidRPr="00D83ACC" w:rsidRDefault="00486262" w:rsidP="00486262">
            <w:pPr>
              <w:spacing w:after="0" w:line="240" w:lineRule="auto"/>
              <w:rPr>
                <w:rFonts w:ascii="Times New Roman" w:eastAsia="Times New Roman" w:hAnsi="Times New Roman" w:cs="Times New Roman"/>
                <w:sz w:val="18"/>
                <w:szCs w:val="18"/>
              </w:rPr>
            </w:pPr>
            <w:r w:rsidRPr="00D83ACC">
              <w:rPr>
                <w:rFonts w:ascii="Times New Roman" w:eastAsia="Times New Roman" w:hAnsi="Times New Roman" w:cs="Times New Roman"/>
                <w:sz w:val="18"/>
                <w:szCs w:val="18"/>
              </w:rPr>
              <w:t>1</w:t>
            </w:r>
          </w:p>
        </w:tc>
        <w:tc>
          <w:tcPr>
            <w:tcW w:w="1842" w:type="dxa"/>
            <w:shd w:val="clear" w:color="auto" w:fill="auto"/>
          </w:tcPr>
          <w:p w:rsidR="00486262" w:rsidRPr="00D83ACC" w:rsidRDefault="00486262" w:rsidP="00486262">
            <w:pPr>
              <w:spacing w:after="0" w:line="240" w:lineRule="auto"/>
              <w:rPr>
                <w:rFonts w:ascii="Times New Roman" w:eastAsia="Times New Roman" w:hAnsi="Times New Roman" w:cs="Times New Roman"/>
                <w:sz w:val="18"/>
                <w:szCs w:val="18"/>
              </w:rPr>
            </w:pPr>
            <w:r w:rsidRPr="00D83ACC">
              <w:rPr>
                <w:rFonts w:ascii="Times New Roman" w:eastAsia="Times New Roman" w:hAnsi="Times New Roman" w:cs="Times New Roman"/>
                <w:sz w:val="18"/>
                <w:szCs w:val="18"/>
              </w:rPr>
              <w:t>8 ± 6.7mg/day</w:t>
            </w:r>
          </w:p>
        </w:tc>
        <w:tc>
          <w:tcPr>
            <w:tcW w:w="1560" w:type="dxa"/>
            <w:shd w:val="clear" w:color="auto" w:fill="auto"/>
          </w:tcPr>
          <w:p w:rsidR="00486262" w:rsidRPr="00D83ACC" w:rsidRDefault="00486262" w:rsidP="00486262">
            <w:pPr>
              <w:spacing w:after="0" w:line="240" w:lineRule="auto"/>
              <w:rPr>
                <w:rFonts w:ascii="Times New Roman" w:eastAsia="Times New Roman" w:hAnsi="Times New Roman" w:cs="Times New Roman"/>
                <w:sz w:val="18"/>
                <w:szCs w:val="18"/>
              </w:rPr>
            </w:pPr>
            <w:r w:rsidRPr="00D83ACC">
              <w:rPr>
                <w:rFonts w:ascii="Times New Roman" w:eastAsia="Times New Roman" w:hAnsi="Times New Roman" w:cs="Times New Roman"/>
                <w:sz w:val="18"/>
                <w:szCs w:val="18"/>
              </w:rPr>
              <w:t>51.3 ± 33.4 units/day</w:t>
            </w:r>
          </w:p>
        </w:tc>
        <w:tc>
          <w:tcPr>
            <w:tcW w:w="1134" w:type="dxa"/>
          </w:tcPr>
          <w:p w:rsidR="00486262" w:rsidRPr="00D83ACC" w:rsidRDefault="00486262" w:rsidP="00486262">
            <w:pPr>
              <w:spacing w:after="0" w:line="240" w:lineRule="auto"/>
              <w:rPr>
                <w:rFonts w:ascii="Times New Roman" w:eastAsia="Times New Roman" w:hAnsi="Times New Roman" w:cs="Times New Roman"/>
                <w:sz w:val="18"/>
                <w:szCs w:val="18"/>
              </w:rPr>
            </w:pPr>
            <w:r w:rsidRPr="00D83ACC">
              <w:rPr>
                <w:rFonts w:ascii="Times New Roman" w:eastAsia="Times New Roman" w:hAnsi="Times New Roman" w:cs="Times New Roman"/>
                <w:sz w:val="18"/>
                <w:szCs w:val="18"/>
              </w:rPr>
              <w:t>3 years</w:t>
            </w:r>
          </w:p>
        </w:tc>
        <w:tc>
          <w:tcPr>
            <w:tcW w:w="1417" w:type="dxa"/>
            <w:shd w:val="clear" w:color="auto" w:fill="auto"/>
          </w:tcPr>
          <w:p w:rsidR="00486262" w:rsidRPr="00D83ACC" w:rsidRDefault="00486262" w:rsidP="00486262">
            <w:pPr>
              <w:spacing w:after="0" w:line="240" w:lineRule="auto"/>
              <w:rPr>
                <w:rFonts w:ascii="Times New Roman" w:eastAsia="Times New Roman" w:hAnsi="Times New Roman" w:cs="Times New Roman"/>
                <w:sz w:val="18"/>
                <w:szCs w:val="18"/>
              </w:rPr>
            </w:pPr>
            <w:r w:rsidRPr="00D83ACC">
              <w:rPr>
                <w:rFonts w:ascii="Times New Roman" w:eastAsia="Times New Roman" w:hAnsi="Times New Roman" w:cs="Times New Roman"/>
                <w:sz w:val="18"/>
                <w:szCs w:val="18"/>
              </w:rPr>
              <w:t>Greater than 10%</w:t>
            </w:r>
          </w:p>
        </w:tc>
      </w:tr>
      <w:tr w:rsidR="00486262" w:rsidRPr="00D83ACC" w:rsidTr="009161A8">
        <w:trPr>
          <w:trHeight w:val="1301"/>
        </w:trPr>
        <w:tc>
          <w:tcPr>
            <w:tcW w:w="2009" w:type="dxa"/>
            <w:shd w:val="clear" w:color="auto" w:fill="auto"/>
          </w:tcPr>
          <w:p w:rsidR="00486262" w:rsidRPr="00D83ACC" w:rsidRDefault="00486262" w:rsidP="00486262">
            <w:pPr>
              <w:spacing w:after="0" w:line="240" w:lineRule="auto"/>
              <w:rPr>
                <w:rFonts w:ascii="Times New Roman" w:eastAsia="Times New Roman" w:hAnsi="Times New Roman" w:cs="Times New Roman"/>
                <w:sz w:val="18"/>
                <w:szCs w:val="18"/>
              </w:rPr>
            </w:pPr>
            <w:proofErr w:type="spellStart"/>
            <w:r w:rsidRPr="00D83ACC">
              <w:rPr>
                <w:rFonts w:ascii="Times New Roman" w:eastAsia="Times New Roman" w:hAnsi="Times New Roman" w:cs="Times New Roman"/>
                <w:sz w:val="18"/>
                <w:szCs w:val="18"/>
              </w:rPr>
              <w:t>Mukhopadhyay</w:t>
            </w:r>
            <w:proofErr w:type="spellEnd"/>
            <w:r w:rsidRPr="00D83ACC">
              <w:rPr>
                <w:rFonts w:ascii="Times New Roman" w:eastAsia="Times New Roman" w:hAnsi="Times New Roman" w:cs="Times New Roman"/>
                <w:sz w:val="18"/>
                <w:szCs w:val="18"/>
              </w:rPr>
              <w:t xml:space="preserve"> et al. 2012 </w:t>
            </w:r>
            <w:r w:rsidRPr="00D83ACC">
              <w:rPr>
                <w:rFonts w:ascii="Times New Roman" w:eastAsia="Times New Roman" w:hAnsi="Times New Roman" w:cs="Times New Roman"/>
                <w:sz w:val="18"/>
                <w:szCs w:val="18"/>
              </w:rPr>
              <w:fldChar w:fldCharType="begin"/>
            </w:r>
            <w:r w:rsidRPr="00D83ACC">
              <w:rPr>
                <w:rFonts w:ascii="Times New Roman" w:eastAsia="Times New Roman" w:hAnsi="Times New Roman" w:cs="Times New Roman"/>
                <w:sz w:val="18"/>
                <w:szCs w:val="18"/>
              </w:rPr>
              <w:instrText xml:space="preserve"> ADDIN EN.CITE &lt;EndNote&gt;&lt;Cite&gt;&lt;Author&gt;Mukhopadhyay&lt;/Author&gt;&lt;Year&gt;2012&lt;/Year&gt;&lt;RecNum&gt;909&lt;/RecNum&gt;&lt;DisplayText&gt;[7]&lt;/DisplayText&gt;&lt;record&gt;&lt;rec-number&gt;909&lt;/rec-number&gt;&lt;foreign-keys&gt;&lt;key app="EN" db-id="wxsz0sat9pedx9ewwzbxvzw09eep0ed5ps0w" timestamp="1425574196"&gt;909&lt;/key&gt;&lt;/foreign-keys&gt;&lt;ref-type name="Journal Article"&gt;17&lt;/ref-type&gt;&lt;contributors&gt;&lt;authors&gt;&lt;author&gt;Mukhopadhyay, P&lt;/author&gt;&lt;author&gt;Sankar, TB&lt;/author&gt;&lt;author&gt;Kyal, Amit&lt;/author&gt;&lt;author&gt;Saha, PD&lt;/author&gt;&lt;author&gt;Khalid, N&lt;/author&gt;&lt;/authors&gt;&lt;/contributors&gt;&lt;titles&gt;&lt;title&gt;Oral hypoglyceamic Glibenclamide: Can it be a substitute to insulin in the management of gestational diabetes mellitus? A comparative study&lt;/title&gt;&lt;secondary-title&gt;Journal of South Asian Federation of Obstetrics and Gynaecology&lt;/secondary-title&gt;&lt;/titles&gt;&lt;periodical&gt;&lt;full-title&gt;Journal of South Asian Federation of Obstetrics and Gynaecology&lt;/full-title&gt;&lt;/periodical&gt;&lt;pages&gt;28-31&lt;/pages&gt;&lt;volume&gt; 4&lt;/volume&gt;&lt;number&gt;1 &lt;/number&gt;&lt;dates&gt;&lt;year&gt;2012&lt;/year&gt;&lt;/dates&gt;&lt;urls&gt;&lt;related-urls&gt;&lt;url&gt;http://www.jaypeejournals.com/eJournals/ShowText.aspx?ID=3079&amp;amp;Type=FREE&amp;amp;TYP=TOP&amp;amp;IN=_eJournals/images/JPLOGO.gif&amp;amp;IID=237&amp;amp;isPDF=YES&lt;/url&gt;&lt;/related-urls&gt;&lt;/urls&gt;&lt;/record&gt;&lt;/Cite&gt;&lt;/EndNote&gt;</w:instrText>
            </w:r>
            <w:r w:rsidRPr="00D83ACC">
              <w:rPr>
                <w:rFonts w:ascii="Times New Roman" w:eastAsia="Times New Roman" w:hAnsi="Times New Roman" w:cs="Times New Roman"/>
                <w:sz w:val="18"/>
                <w:szCs w:val="18"/>
              </w:rPr>
              <w:fldChar w:fldCharType="separate"/>
            </w:r>
            <w:r w:rsidRPr="00D83ACC">
              <w:rPr>
                <w:rFonts w:ascii="Times New Roman" w:eastAsia="Times New Roman" w:hAnsi="Times New Roman" w:cs="Times New Roman"/>
                <w:noProof/>
                <w:sz w:val="18"/>
                <w:szCs w:val="18"/>
              </w:rPr>
              <w:t>[</w:t>
            </w:r>
            <w:hyperlink w:anchor="_ENREF_7" w:tooltip="Mukhopadhyay, 2012 #909" w:history="1">
              <w:r w:rsidRPr="00D83ACC">
                <w:rPr>
                  <w:rFonts w:ascii="Times New Roman" w:eastAsia="Times New Roman" w:hAnsi="Times New Roman" w:cs="Times New Roman"/>
                  <w:noProof/>
                  <w:sz w:val="18"/>
                  <w:szCs w:val="18"/>
                </w:rPr>
                <w:t>7</w:t>
              </w:r>
            </w:hyperlink>
            <w:r w:rsidRPr="00D83ACC">
              <w:rPr>
                <w:rFonts w:ascii="Times New Roman" w:eastAsia="Times New Roman" w:hAnsi="Times New Roman" w:cs="Times New Roman"/>
                <w:noProof/>
                <w:sz w:val="18"/>
                <w:szCs w:val="18"/>
              </w:rPr>
              <w:t>]</w:t>
            </w:r>
            <w:r w:rsidRPr="00D83ACC">
              <w:rPr>
                <w:rFonts w:ascii="Times New Roman" w:eastAsia="Times New Roman" w:hAnsi="Times New Roman" w:cs="Times New Roman"/>
                <w:sz w:val="18"/>
                <w:szCs w:val="18"/>
              </w:rPr>
              <w:fldChar w:fldCharType="end"/>
            </w:r>
          </w:p>
          <w:p w:rsidR="00486262" w:rsidRPr="00D83ACC" w:rsidRDefault="00486262" w:rsidP="00486262">
            <w:pPr>
              <w:spacing w:after="0" w:line="240" w:lineRule="auto"/>
              <w:rPr>
                <w:rFonts w:ascii="Times New Roman" w:eastAsia="Times New Roman" w:hAnsi="Times New Roman" w:cs="Times New Roman"/>
                <w:sz w:val="18"/>
                <w:szCs w:val="18"/>
              </w:rPr>
            </w:pPr>
          </w:p>
        </w:tc>
        <w:tc>
          <w:tcPr>
            <w:tcW w:w="1371" w:type="dxa"/>
            <w:shd w:val="clear" w:color="auto" w:fill="auto"/>
          </w:tcPr>
          <w:p w:rsidR="00486262" w:rsidRPr="00D83ACC" w:rsidRDefault="00486262" w:rsidP="00486262">
            <w:pPr>
              <w:spacing w:after="0" w:line="240" w:lineRule="auto"/>
              <w:rPr>
                <w:rFonts w:ascii="Times New Roman" w:eastAsia="Times New Roman" w:hAnsi="Times New Roman" w:cs="Times New Roman"/>
                <w:sz w:val="18"/>
                <w:szCs w:val="18"/>
              </w:rPr>
            </w:pPr>
            <w:r w:rsidRPr="00D83ACC">
              <w:rPr>
                <w:rFonts w:ascii="Times New Roman" w:eastAsia="Times New Roman" w:hAnsi="Times New Roman" w:cs="Times New Roman"/>
                <w:sz w:val="18"/>
                <w:szCs w:val="18"/>
              </w:rPr>
              <w:t>Randomised controlled trials</w:t>
            </w:r>
          </w:p>
        </w:tc>
        <w:tc>
          <w:tcPr>
            <w:tcW w:w="1441" w:type="dxa"/>
            <w:shd w:val="clear" w:color="auto" w:fill="auto"/>
          </w:tcPr>
          <w:p w:rsidR="00486262" w:rsidRPr="00D83ACC" w:rsidRDefault="00486262" w:rsidP="00486262">
            <w:pPr>
              <w:spacing w:after="0" w:line="240" w:lineRule="auto"/>
              <w:rPr>
                <w:rFonts w:ascii="Times New Roman" w:eastAsia="Times New Roman" w:hAnsi="Times New Roman" w:cs="Times New Roman"/>
                <w:sz w:val="18"/>
                <w:szCs w:val="18"/>
              </w:rPr>
            </w:pPr>
            <w:r w:rsidRPr="00D83ACC">
              <w:rPr>
                <w:rFonts w:ascii="Times New Roman" w:eastAsia="Times New Roman" w:hAnsi="Times New Roman" w:cs="Times New Roman"/>
                <w:sz w:val="18"/>
                <w:szCs w:val="18"/>
              </w:rPr>
              <w:t>Kolkata, India</w:t>
            </w:r>
          </w:p>
        </w:tc>
        <w:tc>
          <w:tcPr>
            <w:tcW w:w="1134" w:type="dxa"/>
            <w:shd w:val="clear" w:color="auto" w:fill="auto"/>
          </w:tcPr>
          <w:p w:rsidR="00486262" w:rsidRPr="00D83ACC" w:rsidRDefault="00486262" w:rsidP="00486262">
            <w:pPr>
              <w:spacing w:after="0" w:line="240" w:lineRule="auto"/>
              <w:rPr>
                <w:rFonts w:ascii="Times New Roman" w:eastAsia="Times New Roman" w:hAnsi="Times New Roman" w:cs="Times New Roman"/>
                <w:sz w:val="18"/>
                <w:szCs w:val="18"/>
              </w:rPr>
            </w:pPr>
            <w:r w:rsidRPr="00D83ACC">
              <w:rPr>
                <w:rFonts w:ascii="Times New Roman" w:eastAsia="Times New Roman" w:hAnsi="Times New Roman" w:cs="Times New Roman"/>
                <w:sz w:val="18"/>
                <w:szCs w:val="18"/>
              </w:rPr>
              <w:t>30</w:t>
            </w:r>
          </w:p>
        </w:tc>
        <w:tc>
          <w:tcPr>
            <w:tcW w:w="850" w:type="dxa"/>
            <w:shd w:val="clear" w:color="auto" w:fill="auto"/>
          </w:tcPr>
          <w:p w:rsidR="00486262" w:rsidRPr="00D83ACC" w:rsidRDefault="00486262" w:rsidP="00486262">
            <w:pPr>
              <w:spacing w:after="0" w:line="240" w:lineRule="auto"/>
              <w:rPr>
                <w:rFonts w:ascii="Times New Roman" w:eastAsia="Times New Roman" w:hAnsi="Times New Roman" w:cs="Times New Roman"/>
                <w:sz w:val="18"/>
                <w:szCs w:val="18"/>
              </w:rPr>
            </w:pPr>
            <w:r w:rsidRPr="00D83ACC">
              <w:rPr>
                <w:rFonts w:ascii="Times New Roman" w:eastAsia="Times New Roman" w:hAnsi="Times New Roman" w:cs="Times New Roman"/>
                <w:sz w:val="18"/>
                <w:szCs w:val="18"/>
              </w:rPr>
              <w:t>30</w:t>
            </w:r>
          </w:p>
        </w:tc>
        <w:tc>
          <w:tcPr>
            <w:tcW w:w="1418" w:type="dxa"/>
            <w:shd w:val="clear" w:color="auto" w:fill="auto"/>
          </w:tcPr>
          <w:p w:rsidR="00486262" w:rsidRPr="00D83ACC" w:rsidRDefault="00486262" w:rsidP="00486262">
            <w:pPr>
              <w:spacing w:after="0" w:line="240" w:lineRule="auto"/>
              <w:rPr>
                <w:rFonts w:ascii="Times New Roman" w:eastAsia="Times New Roman" w:hAnsi="Times New Roman" w:cs="Times New Roman"/>
                <w:sz w:val="18"/>
                <w:szCs w:val="18"/>
              </w:rPr>
            </w:pPr>
            <w:r w:rsidRPr="00D83ACC">
              <w:rPr>
                <w:rFonts w:ascii="Times New Roman" w:eastAsia="Times New Roman" w:hAnsi="Times New Roman" w:cs="Times New Roman"/>
                <w:sz w:val="18"/>
                <w:szCs w:val="18"/>
              </w:rPr>
              <w:t>60 GDM women</w:t>
            </w:r>
          </w:p>
        </w:tc>
        <w:tc>
          <w:tcPr>
            <w:tcW w:w="1134" w:type="dxa"/>
            <w:shd w:val="clear" w:color="auto" w:fill="auto"/>
          </w:tcPr>
          <w:p w:rsidR="00486262" w:rsidRPr="00D83ACC" w:rsidRDefault="00486262" w:rsidP="00486262">
            <w:pPr>
              <w:spacing w:after="0" w:line="240" w:lineRule="auto"/>
              <w:rPr>
                <w:rFonts w:ascii="Times New Roman" w:eastAsia="Times New Roman" w:hAnsi="Times New Roman" w:cs="Times New Roman"/>
                <w:sz w:val="18"/>
                <w:szCs w:val="18"/>
              </w:rPr>
            </w:pPr>
            <w:r w:rsidRPr="00D83ACC">
              <w:rPr>
                <w:rFonts w:ascii="Times New Roman" w:eastAsia="Times New Roman" w:hAnsi="Times New Roman" w:cs="Times New Roman"/>
                <w:sz w:val="18"/>
                <w:szCs w:val="18"/>
              </w:rPr>
              <w:t>0</w:t>
            </w:r>
          </w:p>
        </w:tc>
        <w:tc>
          <w:tcPr>
            <w:tcW w:w="1842" w:type="dxa"/>
            <w:shd w:val="clear" w:color="auto" w:fill="auto"/>
          </w:tcPr>
          <w:p w:rsidR="00486262" w:rsidRPr="00D83ACC" w:rsidRDefault="00486262" w:rsidP="00486262">
            <w:pPr>
              <w:spacing w:after="0" w:line="240" w:lineRule="auto"/>
              <w:rPr>
                <w:rFonts w:ascii="Times New Roman" w:eastAsia="Times New Roman" w:hAnsi="Times New Roman" w:cs="Times New Roman"/>
                <w:sz w:val="18"/>
                <w:szCs w:val="18"/>
              </w:rPr>
            </w:pPr>
            <w:r w:rsidRPr="00D83ACC">
              <w:rPr>
                <w:rFonts w:ascii="Times New Roman" w:eastAsia="Times New Roman" w:hAnsi="Times New Roman" w:cs="Times New Roman"/>
                <w:sz w:val="18"/>
                <w:szCs w:val="18"/>
              </w:rPr>
              <w:t>2.5 mg and increased weekly to a maximum dose of 20mg/day</w:t>
            </w:r>
          </w:p>
        </w:tc>
        <w:tc>
          <w:tcPr>
            <w:tcW w:w="1560" w:type="dxa"/>
            <w:shd w:val="clear" w:color="auto" w:fill="auto"/>
          </w:tcPr>
          <w:p w:rsidR="00486262" w:rsidRPr="00D83ACC" w:rsidRDefault="00486262" w:rsidP="00486262">
            <w:pPr>
              <w:spacing w:after="0" w:line="240" w:lineRule="auto"/>
              <w:rPr>
                <w:rFonts w:ascii="Times New Roman" w:eastAsia="Times New Roman" w:hAnsi="Times New Roman" w:cs="Times New Roman"/>
                <w:sz w:val="18"/>
                <w:szCs w:val="18"/>
              </w:rPr>
            </w:pPr>
            <w:r w:rsidRPr="00D83ACC">
              <w:rPr>
                <w:rFonts w:ascii="Times New Roman" w:eastAsia="Times New Roman" w:hAnsi="Times New Roman" w:cs="Times New Roman"/>
                <w:sz w:val="18"/>
                <w:szCs w:val="18"/>
              </w:rPr>
              <w:t>0.7 units/kg three times a day and increased when necessary</w:t>
            </w:r>
          </w:p>
        </w:tc>
        <w:tc>
          <w:tcPr>
            <w:tcW w:w="1134" w:type="dxa"/>
          </w:tcPr>
          <w:p w:rsidR="00486262" w:rsidRPr="00D83ACC" w:rsidRDefault="00486262" w:rsidP="00486262">
            <w:pPr>
              <w:spacing w:after="0" w:line="240" w:lineRule="auto"/>
              <w:rPr>
                <w:rFonts w:ascii="Times New Roman" w:eastAsia="Times New Roman" w:hAnsi="Times New Roman" w:cs="Times New Roman"/>
                <w:sz w:val="18"/>
                <w:szCs w:val="18"/>
              </w:rPr>
            </w:pPr>
            <w:r w:rsidRPr="00D83ACC">
              <w:rPr>
                <w:rFonts w:ascii="Times New Roman" w:eastAsia="Times New Roman" w:hAnsi="Times New Roman" w:cs="Times New Roman"/>
                <w:sz w:val="18"/>
                <w:szCs w:val="18"/>
              </w:rPr>
              <w:t>1 year</w:t>
            </w:r>
          </w:p>
        </w:tc>
        <w:tc>
          <w:tcPr>
            <w:tcW w:w="1417" w:type="dxa"/>
            <w:shd w:val="clear" w:color="auto" w:fill="auto"/>
          </w:tcPr>
          <w:p w:rsidR="00486262" w:rsidRPr="00D83ACC" w:rsidRDefault="00486262" w:rsidP="00486262">
            <w:pPr>
              <w:spacing w:after="0" w:line="240" w:lineRule="auto"/>
              <w:rPr>
                <w:rFonts w:ascii="Times New Roman" w:eastAsia="Times New Roman" w:hAnsi="Times New Roman" w:cs="Times New Roman"/>
                <w:sz w:val="18"/>
                <w:szCs w:val="18"/>
              </w:rPr>
            </w:pPr>
            <w:r w:rsidRPr="00D83ACC">
              <w:rPr>
                <w:rFonts w:ascii="Times New Roman" w:eastAsia="Times New Roman" w:hAnsi="Times New Roman" w:cs="Times New Roman"/>
                <w:sz w:val="18"/>
                <w:szCs w:val="18"/>
              </w:rPr>
              <w:t>undeclared</w:t>
            </w:r>
          </w:p>
        </w:tc>
      </w:tr>
      <w:tr w:rsidR="00486262" w:rsidRPr="00D83ACC" w:rsidTr="009161A8">
        <w:trPr>
          <w:trHeight w:val="1230"/>
        </w:trPr>
        <w:tc>
          <w:tcPr>
            <w:tcW w:w="2009" w:type="dxa"/>
            <w:shd w:val="clear" w:color="auto" w:fill="auto"/>
          </w:tcPr>
          <w:p w:rsidR="00486262" w:rsidRPr="00D83ACC" w:rsidRDefault="00486262" w:rsidP="00486262">
            <w:pPr>
              <w:spacing w:after="0" w:line="240" w:lineRule="auto"/>
              <w:rPr>
                <w:rFonts w:ascii="Times New Roman" w:eastAsia="Times New Roman" w:hAnsi="Times New Roman" w:cs="Times New Roman"/>
                <w:sz w:val="18"/>
                <w:szCs w:val="18"/>
              </w:rPr>
            </w:pPr>
            <w:r w:rsidRPr="00D83ACC">
              <w:rPr>
                <w:rFonts w:ascii="Times New Roman" w:eastAsia="Times New Roman" w:hAnsi="Times New Roman" w:cs="Times New Roman"/>
                <w:sz w:val="18"/>
                <w:szCs w:val="18"/>
              </w:rPr>
              <w:t xml:space="preserve">Anjali et al. 2013 </w:t>
            </w:r>
            <w:r w:rsidRPr="00D83ACC">
              <w:rPr>
                <w:rFonts w:ascii="Times New Roman" w:eastAsia="Times New Roman" w:hAnsi="Times New Roman" w:cs="Times New Roman"/>
                <w:sz w:val="18"/>
                <w:szCs w:val="18"/>
              </w:rPr>
              <w:fldChar w:fldCharType="begin"/>
            </w:r>
            <w:r w:rsidRPr="00D83ACC">
              <w:rPr>
                <w:rFonts w:ascii="Times New Roman" w:eastAsia="Times New Roman" w:hAnsi="Times New Roman" w:cs="Times New Roman"/>
                <w:sz w:val="18"/>
                <w:szCs w:val="18"/>
              </w:rPr>
              <w:instrText xml:space="preserve"> ADDIN EN.CITE &lt;EndNote&gt;&lt;Cite&gt;&lt;Author&gt;Anjali&lt;/Author&gt;&lt;Year&gt;2013&lt;/Year&gt;&lt;RecNum&gt;910&lt;/RecNum&gt;&lt;DisplayText&gt;[8]&lt;/DisplayText&gt;&lt;record&gt;&lt;rec-number&gt;910&lt;/rec-number&gt;&lt;foreign-keys&gt;&lt;key app="EN" db-id="wxsz0sat9pedx9ewwzbxvzw09eep0ed5ps0w" timestamp="1425574767"&gt;910&lt;/key&gt;&lt;/foreign-keys&gt;&lt;ref-type name="Journal Article"&gt;17&lt;/ref-type&gt;&lt;contributors&gt;&lt;authors&gt;&lt;author&gt;Anjali,Tempe &lt;/author&gt;&lt;author&gt;Mayanglambam, Ronita Devi&lt;/author&gt;&lt;/authors&gt;&lt;/contributors&gt;&lt;titles&gt;&lt;title&gt;Glyburide as treatment option for gestational diabetes mellitus&lt;/title&gt;&lt;secondary-title&gt;Journal of Obstetrics and Gynaecology Research&lt;/secondary-title&gt;&lt;/titles&gt;&lt;periodical&gt;&lt;full-title&gt;Journal of Obstetrics and Gynaecology Research&lt;/full-title&gt;&lt;/periodical&gt;&lt;pages&gt;1147-1152&lt;/pages&gt;&lt;volume&gt;39&lt;/volume&gt;&lt;number&gt;6&lt;/number&gt;&lt;keywords&gt;&lt;keyword&gt;gestational diabetes&lt;/keyword&gt;&lt;keyword&gt;glyburide&lt;/keyword&gt;&lt;keyword&gt;hypoglycemia&lt;/keyword&gt;&lt;keyword&gt;insulin&lt;/keyword&gt;&lt;keyword&gt;pregnancy&lt;/keyword&gt;&lt;/keywords&gt;&lt;dates&gt;&lt;year&gt;2013&lt;/year&gt;&lt;/dates&gt;&lt;isbn&gt;1447-0756&lt;/isbn&gt;&lt;urls&gt;&lt;related-urls&gt;&lt;url&gt;http://dx.doi.org/10.1111/jog.12042&lt;/url&gt;&lt;/related-urls&gt;&lt;/urls&gt;&lt;electronic-resource-num&gt;10.1111/jog.12042&lt;/electronic-resource-num&gt;&lt;/record&gt;&lt;/Cite&gt;&lt;/EndNote&gt;</w:instrText>
            </w:r>
            <w:r w:rsidRPr="00D83ACC">
              <w:rPr>
                <w:rFonts w:ascii="Times New Roman" w:eastAsia="Times New Roman" w:hAnsi="Times New Roman" w:cs="Times New Roman"/>
                <w:sz w:val="18"/>
                <w:szCs w:val="18"/>
              </w:rPr>
              <w:fldChar w:fldCharType="separate"/>
            </w:r>
            <w:r w:rsidRPr="00D83ACC">
              <w:rPr>
                <w:rFonts w:ascii="Times New Roman" w:eastAsia="Times New Roman" w:hAnsi="Times New Roman" w:cs="Times New Roman"/>
                <w:noProof/>
                <w:sz w:val="18"/>
                <w:szCs w:val="18"/>
              </w:rPr>
              <w:t>[</w:t>
            </w:r>
            <w:hyperlink w:anchor="_ENREF_8" w:tooltip="Anjali, 2013 #910" w:history="1">
              <w:r w:rsidRPr="00D83ACC">
                <w:rPr>
                  <w:rFonts w:ascii="Times New Roman" w:eastAsia="Times New Roman" w:hAnsi="Times New Roman" w:cs="Times New Roman"/>
                  <w:noProof/>
                  <w:sz w:val="18"/>
                  <w:szCs w:val="18"/>
                </w:rPr>
                <w:t>8</w:t>
              </w:r>
            </w:hyperlink>
            <w:r w:rsidRPr="00D83ACC">
              <w:rPr>
                <w:rFonts w:ascii="Times New Roman" w:eastAsia="Times New Roman" w:hAnsi="Times New Roman" w:cs="Times New Roman"/>
                <w:noProof/>
                <w:sz w:val="18"/>
                <w:szCs w:val="18"/>
              </w:rPr>
              <w:t>]</w:t>
            </w:r>
            <w:r w:rsidRPr="00D83ACC">
              <w:rPr>
                <w:rFonts w:ascii="Times New Roman" w:eastAsia="Times New Roman" w:hAnsi="Times New Roman" w:cs="Times New Roman"/>
                <w:sz w:val="18"/>
                <w:szCs w:val="18"/>
              </w:rPr>
              <w:fldChar w:fldCharType="end"/>
            </w:r>
          </w:p>
        </w:tc>
        <w:tc>
          <w:tcPr>
            <w:tcW w:w="1371" w:type="dxa"/>
            <w:shd w:val="clear" w:color="auto" w:fill="auto"/>
          </w:tcPr>
          <w:p w:rsidR="00486262" w:rsidRPr="00D83ACC" w:rsidRDefault="00486262" w:rsidP="00486262">
            <w:pPr>
              <w:spacing w:after="0" w:line="240" w:lineRule="auto"/>
              <w:rPr>
                <w:rFonts w:ascii="Times New Roman" w:eastAsia="Times New Roman" w:hAnsi="Times New Roman" w:cs="Times New Roman"/>
                <w:sz w:val="18"/>
                <w:szCs w:val="18"/>
              </w:rPr>
            </w:pPr>
            <w:r w:rsidRPr="00D83ACC">
              <w:rPr>
                <w:rFonts w:ascii="Times New Roman" w:eastAsia="Times New Roman" w:hAnsi="Times New Roman" w:cs="Times New Roman"/>
                <w:sz w:val="18"/>
                <w:szCs w:val="18"/>
              </w:rPr>
              <w:t>Randomised controlled trials</w:t>
            </w:r>
          </w:p>
        </w:tc>
        <w:tc>
          <w:tcPr>
            <w:tcW w:w="1441" w:type="dxa"/>
            <w:shd w:val="clear" w:color="auto" w:fill="auto"/>
          </w:tcPr>
          <w:p w:rsidR="00486262" w:rsidRPr="00D83ACC" w:rsidRDefault="00486262" w:rsidP="00486262">
            <w:pPr>
              <w:spacing w:after="0" w:line="240" w:lineRule="auto"/>
              <w:rPr>
                <w:rFonts w:ascii="Times New Roman" w:eastAsia="Times New Roman" w:hAnsi="Times New Roman" w:cs="Times New Roman"/>
                <w:sz w:val="18"/>
                <w:szCs w:val="18"/>
              </w:rPr>
            </w:pPr>
            <w:r w:rsidRPr="00D83ACC">
              <w:rPr>
                <w:rFonts w:ascii="Times New Roman" w:eastAsia="Times New Roman" w:hAnsi="Times New Roman" w:cs="Times New Roman"/>
                <w:sz w:val="18"/>
                <w:szCs w:val="18"/>
              </w:rPr>
              <w:t>New Delhi, India</w:t>
            </w:r>
          </w:p>
        </w:tc>
        <w:tc>
          <w:tcPr>
            <w:tcW w:w="1134" w:type="dxa"/>
            <w:shd w:val="clear" w:color="auto" w:fill="auto"/>
          </w:tcPr>
          <w:p w:rsidR="00486262" w:rsidRPr="00D83ACC" w:rsidRDefault="00486262" w:rsidP="00486262">
            <w:pPr>
              <w:spacing w:after="0" w:line="240" w:lineRule="auto"/>
              <w:rPr>
                <w:rFonts w:ascii="Times New Roman" w:eastAsia="Times New Roman" w:hAnsi="Times New Roman" w:cs="Times New Roman"/>
                <w:sz w:val="18"/>
                <w:szCs w:val="18"/>
              </w:rPr>
            </w:pPr>
            <w:r w:rsidRPr="00D83ACC">
              <w:rPr>
                <w:rFonts w:ascii="Times New Roman" w:eastAsia="Times New Roman" w:hAnsi="Times New Roman" w:cs="Times New Roman"/>
                <w:sz w:val="18"/>
                <w:szCs w:val="18"/>
              </w:rPr>
              <w:t>32</w:t>
            </w:r>
          </w:p>
        </w:tc>
        <w:tc>
          <w:tcPr>
            <w:tcW w:w="850" w:type="dxa"/>
            <w:shd w:val="clear" w:color="auto" w:fill="auto"/>
          </w:tcPr>
          <w:p w:rsidR="00486262" w:rsidRPr="00D83ACC" w:rsidRDefault="00486262" w:rsidP="00486262">
            <w:pPr>
              <w:spacing w:after="0" w:line="240" w:lineRule="auto"/>
              <w:rPr>
                <w:rFonts w:ascii="Times New Roman" w:eastAsia="Times New Roman" w:hAnsi="Times New Roman" w:cs="Times New Roman"/>
                <w:sz w:val="18"/>
                <w:szCs w:val="18"/>
              </w:rPr>
            </w:pPr>
            <w:r w:rsidRPr="00D83ACC">
              <w:rPr>
                <w:rFonts w:ascii="Times New Roman" w:eastAsia="Times New Roman" w:hAnsi="Times New Roman" w:cs="Times New Roman"/>
                <w:sz w:val="18"/>
                <w:szCs w:val="18"/>
              </w:rPr>
              <w:t>32</w:t>
            </w:r>
          </w:p>
        </w:tc>
        <w:tc>
          <w:tcPr>
            <w:tcW w:w="1418" w:type="dxa"/>
            <w:shd w:val="clear" w:color="auto" w:fill="auto"/>
          </w:tcPr>
          <w:p w:rsidR="00486262" w:rsidRPr="00D83ACC" w:rsidRDefault="00486262" w:rsidP="00486262">
            <w:pPr>
              <w:spacing w:after="0" w:line="240" w:lineRule="auto"/>
              <w:rPr>
                <w:rFonts w:ascii="Times New Roman" w:eastAsia="Times New Roman" w:hAnsi="Times New Roman" w:cs="Times New Roman"/>
                <w:sz w:val="18"/>
                <w:szCs w:val="18"/>
              </w:rPr>
            </w:pPr>
            <w:r w:rsidRPr="00D83ACC">
              <w:rPr>
                <w:rFonts w:ascii="Times New Roman" w:eastAsia="Times New Roman" w:hAnsi="Times New Roman" w:cs="Times New Roman"/>
                <w:sz w:val="18"/>
                <w:szCs w:val="18"/>
              </w:rPr>
              <w:t>64 GDM women</w:t>
            </w:r>
          </w:p>
        </w:tc>
        <w:tc>
          <w:tcPr>
            <w:tcW w:w="1134" w:type="dxa"/>
            <w:shd w:val="clear" w:color="auto" w:fill="auto"/>
          </w:tcPr>
          <w:p w:rsidR="00486262" w:rsidRPr="00D83ACC" w:rsidRDefault="00486262" w:rsidP="00486262">
            <w:pPr>
              <w:spacing w:after="0" w:line="240" w:lineRule="auto"/>
              <w:rPr>
                <w:rFonts w:ascii="Times New Roman" w:eastAsia="Times New Roman" w:hAnsi="Times New Roman" w:cs="Times New Roman"/>
                <w:sz w:val="18"/>
                <w:szCs w:val="18"/>
              </w:rPr>
            </w:pPr>
            <w:r w:rsidRPr="00D83ACC">
              <w:rPr>
                <w:rFonts w:ascii="Times New Roman" w:eastAsia="Times New Roman" w:hAnsi="Times New Roman" w:cs="Times New Roman"/>
                <w:sz w:val="18"/>
                <w:szCs w:val="18"/>
              </w:rPr>
              <w:t>2</w:t>
            </w:r>
          </w:p>
        </w:tc>
        <w:tc>
          <w:tcPr>
            <w:tcW w:w="1842" w:type="dxa"/>
            <w:shd w:val="clear" w:color="auto" w:fill="auto"/>
          </w:tcPr>
          <w:p w:rsidR="00486262" w:rsidRPr="00D83ACC" w:rsidRDefault="00486262" w:rsidP="00486262">
            <w:pPr>
              <w:spacing w:after="0" w:line="240" w:lineRule="auto"/>
              <w:rPr>
                <w:rFonts w:ascii="Times New Roman" w:eastAsia="Times New Roman" w:hAnsi="Times New Roman" w:cs="Times New Roman"/>
                <w:sz w:val="18"/>
                <w:szCs w:val="18"/>
              </w:rPr>
            </w:pPr>
            <w:r w:rsidRPr="00D83ACC">
              <w:rPr>
                <w:rFonts w:ascii="Times New Roman" w:eastAsia="Times New Roman" w:hAnsi="Times New Roman" w:cs="Times New Roman"/>
                <w:sz w:val="18"/>
                <w:szCs w:val="18"/>
              </w:rPr>
              <w:t>5 ± 1.9mg/day to a maximum dose of 20mg/day</w:t>
            </w:r>
          </w:p>
        </w:tc>
        <w:tc>
          <w:tcPr>
            <w:tcW w:w="1560" w:type="dxa"/>
            <w:shd w:val="clear" w:color="auto" w:fill="auto"/>
          </w:tcPr>
          <w:p w:rsidR="00486262" w:rsidRPr="00D83ACC" w:rsidRDefault="00486262" w:rsidP="00486262">
            <w:pPr>
              <w:spacing w:after="0" w:line="240" w:lineRule="auto"/>
              <w:rPr>
                <w:rFonts w:ascii="Times New Roman" w:eastAsia="Times New Roman" w:hAnsi="Times New Roman" w:cs="Times New Roman"/>
                <w:sz w:val="18"/>
                <w:szCs w:val="18"/>
              </w:rPr>
            </w:pPr>
            <w:r w:rsidRPr="00D83ACC">
              <w:rPr>
                <w:rFonts w:ascii="Times New Roman" w:eastAsia="Times New Roman" w:hAnsi="Times New Roman" w:cs="Times New Roman"/>
                <w:sz w:val="18"/>
                <w:szCs w:val="18"/>
              </w:rPr>
              <w:t>33.8 ± 22.9 units/day to a maximum dose of 84 units /day</w:t>
            </w:r>
          </w:p>
        </w:tc>
        <w:tc>
          <w:tcPr>
            <w:tcW w:w="1134" w:type="dxa"/>
          </w:tcPr>
          <w:p w:rsidR="00486262" w:rsidRPr="00D83ACC" w:rsidRDefault="00486262" w:rsidP="00486262">
            <w:pPr>
              <w:spacing w:after="0" w:line="240" w:lineRule="auto"/>
              <w:rPr>
                <w:rFonts w:ascii="Times New Roman" w:eastAsia="Times New Roman" w:hAnsi="Times New Roman" w:cs="Times New Roman"/>
                <w:sz w:val="18"/>
                <w:szCs w:val="18"/>
              </w:rPr>
            </w:pPr>
            <w:r w:rsidRPr="00D83ACC">
              <w:rPr>
                <w:rFonts w:ascii="Times New Roman" w:eastAsia="Times New Roman" w:hAnsi="Times New Roman" w:cs="Times New Roman"/>
                <w:sz w:val="18"/>
                <w:szCs w:val="18"/>
              </w:rPr>
              <w:t>1 year</w:t>
            </w:r>
          </w:p>
        </w:tc>
        <w:tc>
          <w:tcPr>
            <w:tcW w:w="1417" w:type="dxa"/>
            <w:shd w:val="clear" w:color="auto" w:fill="auto"/>
          </w:tcPr>
          <w:p w:rsidR="00486262" w:rsidRPr="00D83ACC" w:rsidRDefault="00486262" w:rsidP="00486262">
            <w:pPr>
              <w:spacing w:after="0" w:line="240" w:lineRule="auto"/>
              <w:rPr>
                <w:rFonts w:ascii="Times New Roman" w:eastAsia="Times New Roman" w:hAnsi="Times New Roman" w:cs="Times New Roman"/>
                <w:sz w:val="18"/>
                <w:szCs w:val="18"/>
              </w:rPr>
            </w:pPr>
            <w:r w:rsidRPr="00D83ACC">
              <w:rPr>
                <w:rFonts w:ascii="Times New Roman" w:eastAsia="Times New Roman" w:hAnsi="Times New Roman" w:cs="Times New Roman"/>
                <w:sz w:val="18"/>
                <w:szCs w:val="18"/>
              </w:rPr>
              <w:t>Less than 10%</w:t>
            </w:r>
          </w:p>
        </w:tc>
      </w:tr>
    </w:tbl>
    <w:p w:rsidR="00486262" w:rsidRPr="00D83ACC" w:rsidRDefault="00486262" w:rsidP="00486262">
      <w:pPr>
        <w:spacing w:line="240" w:lineRule="auto"/>
        <w:jc w:val="both"/>
        <w:rPr>
          <w:rFonts w:ascii="Times New Roman" w:hAnsi="Times New Roman" w:cs="Times New Roman"/>
          <w:b/>
          <w:sz w:val="24"/>
          <w:szCs w:val="24"/>
        </w:rPr>
        <w:sectPr w:rsidR="00486262" w:rsidRPr="00D83ACC" w:rsidSect="00486262">
          <w:pgSz w:w="16838" w:h="11906" w:orient="landscape"/>
          <w:pgMar w:top="1418" w:right="1418" w:bottom="1418" w:left="1418" w:header="709" w:footer="709" w:gutter="0"/>
          <w:cols w:space="708"/>
          <w:docGrid w:linePitch="360"/>
        </w:sectPr>
      </w:pPr>
    </w:p>
    <w:p w:rsidR="00486262" w:rsidRPr="00D83ACC" w:rsidRDefault="00486262" w:rsidP="00486262">
      <w:pPr>
        <w:spacing w:after="0" w:line="240" w:lineRule="auto"/>
        <w:jc w:val="both"/>
        <w:rPr>
          <w:rFonts w:ascii="Times New Roman" w:hAnsi="Times New Roman" w:cs="Times New Roman"/>
          <w:b/>
          <w:sz w:val="24"/>
          <w:szCs w:val="24"/>
        </w:rPr>
      </w:pPr>
      <w:r w:rsidRPr="00D83ACC">
        <w:rPr>
          <w:rFonts w:ascii="Times New Roman" w:hAnsi="Times New Roman" w:cs="Times New Roman"/>
          <w:b/>
          <w:sz w:val="24"/>
          <w:szCs w:val="24"/>
        </w:rPr>
        <w:lastRenderedPageBreak/>
        <w:t xml:space="preserve">Figure 2: Summary of systematic review authors’ judgement on methodological quality of included studies </w:t>
      </w:r>
    </w:p>
    <w:p w:rsidR="00486262" w:rsidRPr="00D83ACC" w:rsidRDefault="00486262" w:rsidP="00486262">
      <w:pPr>
        <w:spacing w:line="480" w:lineRule="auto"/>
        <w:jc w:val="both"/>
        <w:rPr>
          <w:rFonts w:ascii="Times New Roman" w:hAnsi="Times New Roman" w:cs="Times New Roman"/>
          <w:b/>
          <w:sz w:val="24"/>
          <w:szCs w:val="24"/>
        </w:rPr>
      </w:pPr>
      <w:r w:rsidRPr="00D83ACC">
        <w:rPr>
          <w:rFonts w:ascii="Times New Roman" w:hAnsi="Times New Roman" w:cs="Times New Roman"/>
          <w:noProof/>
          <w:lang w:eastAsia="en-GB"/>
        </w:rPr>
        <w:drawing>
          <wp:inline distT="0" distB="0" distL="0" distR="0" wp14:anchorId="42457A8D" wp14:editId="7E7B547A">
            <wp:extent cx="4069873" cy="4038160"/>
            <wp:effectExtent l="0" t="0" r="6985" b="63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071500" cy="4039774"/>
                    </a:xfrm>
                    <a:prstGeom prst="rect">
                      <a:avLst/>
                    </a:prstGeom>
                    <a:noFill/>
                  </pic:spPr>
                </pic:pic>
              </a:graphicData>
            </a:graphic>
          </wp:inline>
        </w:drawing>
      </w:r>
      <w:r w:rsidRPr="00D83ACC">
        <w:rPr>
          <w:rFonts w:ascii="Times New Roman" w:hAnsi="Times New Roman" w:cs="Times New Roman"/>
          <w:b/>
          <w:sz w:val="24"/>
          <w:szCs w:val="24"/>
        </w:rPr>
        <w:t xml:space="preserve">         </w:t>
      </w:r>
    </w:p>
    <w:p w:rsidR="00486262" w:rsidRPr="00D83ACC" w:rsidRDefault="00486262" w:rsidP="00486262">
      <w:pPr>
        <w:spacing w:line="480" w:lineRule="auto"/>
        <w:jc w:val="both"/>
        <w:rPr>
          <w:rFonts w:ascii="Times New Roman" w:hAnsi="Times New Roman" w:cs="Times New Roman"/>
          <w:b/>
          <w:sz w:val="24"/>
          <w:szCs w:val="24"/>
        </w:rPr>
      </w:pPr>
      <w:r w:rsidRPr="00D83ACC">
        <w:rPr>
          <w:rFonts w:ascii="Times New Roman" w:eastAsia="Calibri" w:hAnsi="Times New Roman" w:cs="Times New Roman"/>
          <w:b/>
          <w:noProof/>
          <w:color w:val="000000"/>
          <w:szCs w:val="24"/>
          <w:lang w:eastAsia="en-GB"/>
        </w:rPr>
        <w:drawing>
          <wp:inline distT="0" distB="0" distL="0" distR="0" wp14:anchorId="5C64C3AE" wp14:editId="20B3D1B0">
            <wp:extent cx="5089984" cy="2658631"/>
            <wp:effectExtent l="0" t="0" r="0" b="889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092483" cy="2659936"/>
                    </a:xfrm>
                    <a:prstGeom prst="rect">
                      <a:avLst/>
                    </a:prstGeom>
                    <a:noFill/>
                  </pic:spPr>
                </pic:pic>
              </a:graphicData>
            </a:graphic>
          </wp:inline>
        </w:drawing>
      </w:r>
    </w:p>
    <w:p w:rsidR="00A044D8" w:rsidRPr="00D83ACC" w:rsidRDefault="00A044D8" w:rsidP="00486262">
      <w:pPr>
        <w:spacing w:line="240" w:lineRule="auto"/>
        <w:jc w:val="both"/>
        <w:rPr>
          <w:rFonts w:ascii="Times New Roman" w:hAnsi="Times New Roman" w:cs="Times New Roman"/>
          <w:b/>
          <w:sz w:val="24"/>
          <w:szCs w:val="24"/>
        </w:rPr>
      </w:pPr>
      <w:r w:rsidRPr="00D83ACC">
        <w:rPr>
          <w:rFonts w:ascii="Times New Roman" w:hAnsi="Times New Roman" w:cs="Times New Roman"/>
          <w:b/>
          <w:sz w:val="24"/>
          <w:szCs w:val="24"/>
        </w:rPr>
        <w:t>3.1 Maternal Glycaemic Control</w:t>
      </w:r>
    </w:p>
    <w:p w:rsidR="00505831" w:rsidRPr="00D83ACC" w:rsidRDefault="00A044D8" w:rsidP="00486262">
      <w:pPr>
        <w:spacing w:line="240" w:lineRule="auto"/>
        <w:jc w:val="both"/>
        <w:rPr>
          <w:rFonts w:ascii="Times New Roman" w:eastAsia="Calibri" w:hAnsi="Times New Roman" w:cs="Times New Roman"/>
          <w:b/>
          <w:sz w:val="24"/>
          <w:szCs w:val="24"/>
        </w:rPr>
      </w:pPr>
      <w:r w:rsidRPr="00D83ACC">
        <w:rPr>
          <w:rFonts w:ascii="Times New Roman" w:hAnsi="Times New Roman" w:cs="Times New Roman"/>
          <w:sz w:val="24"/>
          <w:szCs w:val="24"/>
        </w:rPr>
        <w:t>The data on fasting blood glucose were reported in five studies (Figure 3.1a). The average blood glucose was slightly lower in the insulin group than the glyburide group, but the difference was not statistically significant (P= 0.09; SMD: 0.13; 95% CI: -0.02 to 0.28) and the 95% confidence interval crosses the line of no effect.</w:t>
      </w:r>
      <w:r w:rsidR="00505831" w:rsidRPr="00D83ACC">
        <w:rPr>
          <w:rFonts w:ascii="Times New Roman" w:eastAsia="Calibri" w:hAnsi="Times New Roman" w:cs="Times New Roman"/>
          <w:b/>
          <w:sz w:val="24"/>
          <w:szCs w:val="24"/>
        </w:rPr>
        <w:t xml:space="preserve"> </w:t>
      </w:r>
    </w:p>
    <w:p w:rsidR="00486262" w:rsidRPr="00D83ACC" w:rsidRDefault="00486262" w:rsidP="00155C57">
      <w:pPr>
        <w:spacing w:before="120" w:after="0" w:line="240" w:lineRule="auto"/>
        <w:jc w:val="both"/>
        <w:rPr>
          <w:rFonts w:ascii="Times New Roman" w:eastAsia="Calibri" w:hAnsi="Times New Roman" w:cs="Times New Roman"/>
          <w:noProof/>
          <w:color w:val="000000"/>
          <w:szCs w:val="24"/>
          <w:lang w:eastAsia="en-GB"/>
        </w:rPr>
      </w:pPr>
      <w:r w:rsidRPr="00D83ACC">
        <w:rPr>
          <w:rFonts w:ascii="Times New Roman" w:hAnsi="Times New Roman" w:cs="Times New Roman"/>
          <w:b/>
        </w:rPr>
        <w:lastRenderedPageBreak/>
        <w:t>Figure 3.1(a): Data on fasting blood glucose in insulin group compared with the glyburide group</w:t>
      </w:r>
      <w:r w:rsidRPr="00D83ACC">
        <w:rPr>
          <w:rFonts w:ascii="Times New Roman" w:eastAsia="Calibri" w:hAnsi="Times New Roman" w:cs="Times New Roman"/>
          <w:noProof/>
          <w:color w:val="000000"/>
          <w:szCs w:val="24"/>
          <w:lang w:eastAsia="en-GB"/>
        </w:rPr>
        <w:t xml:space="preserve"> </w:t>
      </w:r>
    </w:p>
    <w:p w:rsidR="00486262" w:rsidRPr="00D83ACC" w:rsidRDefault="00486262" w:rsidP="00486262">
      <w:pPr>
        <w:spacing w:line="240" w:lineRule="auto"/>
        <w:jc w:val="both"/>
        <w:rPr>
          <w:rFonts w:ascii="Times New Roman" w:hAnsi="Times New Roman" w:cs="Times New Roman"/>
          <w:b/>
          <w:sz w:val="24"/>
          <w:szCs w:val="24"/>
        </w:rPr>
      </w:pPr>
      <w:r w:rsidRPr="00D83ACC">
        <w:rPr>
          <w:rFonts w:ascii="Times New Roman" w:eastAsia="Calibri" w:hAnsi="Times New Roman" w:cs="Times New Roman"/>
          <w:noProof/>
          <w:color w:val="000000"/>
          <w:szCs w:val="24"/>
          <w:lang w:eastAsia="en-GB"/>
        </w:rPr>
        <w:drawing>
          <wp:inline distT="0" distB="0" distL="0" distR="0" wp14:anchorId="24303980" wp14:editId="691A9F5E">
            <wp:extent cx="6268655" cy="1564522"/>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269367" cy="1564700"/>
                    </a:xfrm>
                    <a:prstGeom prst="rect">
                      <a:avLst/>
                    </a:prstGeom>
                    <a:noFill/>
                    <a:ln>
                      <a:noFill/>
                    </a:ln>
                  </pic:spPr>
                </pic:pic>
              </a:graphicData>
            </a:graphic>
          </wp:inline>
        </w:drawing>
      </w:r>
    </w:p>
    <w:p w:rsidR="00A044D8" w:rsidRPr="00D83ACC" w:rsidRDefault="00A044D8" w:rsidP="00486262">
      <w:pPr>
        <w:spacing w:line="240" w:lineRule="auto"/>
        <w:jc w:val="both"/>
        <w:rPr>
          <w:rFonts w:ascii="Times New Roman" w:hAnsi="Times New Roman" w:cs="Times New Roman"/>
          <w:sz w:val="24"/>
          <w:szCs w:val="24"/>
        </w:rPr>
      </w:pPr>
      <w:r w:rsidRPr="00D83ACC">
        <w:rPr>
          <w:rFonts w:ascii="Times New Roman" w:hAnsi="Times New Roman" w:cs="Times New Roman"/>
          <w:sz w:val="24"/>
          <w:szCs w:val="24"/>
        </w:rPr>
        <w:t>The mean postprandial blood glucose was reported in seven studies (Figure 3.1b). There was no significant difference in postprandial glycaemic control between glyburide and insulin (P= 0.45; SMD: 0.05; 95% CI: -0.09 to 0.19), although the overall estimated effects slightly favours insulin groups compared to glyburide with the 95% confidence interval crossing the line of no effect.</w:t>
      </w:r>
    </w:p>
    <w:p w:rsidR="00486262" w:rsidRPr="00D83ACC" w:rsidRDefault="00486262" w:rsidP="00155C57">
      <w:pPr>
        <w:spacing w:before="120" w:after="0" w:line="240" w:lineRule="auto"/>
        <w:jc w:val="both"/>
        <w:rPr>
          <w:rFonts w:ascii="Times New Roman" w:hAnsi="Times New Roman" w:cs="Times New Roman"/>
          <w:b/>
        </w:rPr>
      </w:pPr>
      <w:r w:rsidRPr="00D83ACC">
        <w:rPr>
          <w:rFonts w:ascii="Times New Roman" w:hAnsi="Times New Roman" w:cs="Times New Roman"/>
          <w:b/>
        </w:rPr>
        <w:t xml:space="preserve">Figure 3.1(b): Mean postprandial blood glucose between glyburide and insulin </w:t>
      </w:r>
    </w:p>
    <w:p w:rsidR="00486262" w:rsidRPr="00D83ACC" w:rsidRDefault="00486262" w:rsidP="00486262">
      <w:pPr>
        <w:spacing w:line="480" w:lineRule="auto"/>
        <w:jc w:val="both"/>
        <w:rPr>
          <w:rFonts w:ascii="Times New Roman" w:hAnsi="Times New Roman" w:cs="Times New Roman"/>
          <w:b/>
          <w:sz w:val="24"/>
          <w:szCs w:val="24"/>
        </w:rPr>
      </w:pPr>
      <w:r w:rsidRPr="00D83ACC">
        <w:rPr>
          <w:rFonts w:ascii="Times New Roman" w:eastAsia="Calibri" w:hAnsi="Times New Roman" w:cs="Times New Roman"/>
          <w:noProof/>
          <w:color w:val="000000"/>
          <w:szCs w:val="24"/>
          <w:lang w:eastAsia="en-GB"/>
        </w:rPr>
        <w:drawing>
          <wp:inline distT="0" distB="0" distL="0" distR="0" wp14:anchorId="0B915D61" wp14:editId="62B810E0">
            <wp:extent cx="6115376" cy="1738946"/>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115380" cy="1738947"/>
                    </a:xfrm>
                    <a:prstGeom prst="rect">
                      <a:avLst/>
                    </a:prstGeom>
                    <a:noFill/>
                    <a:ln>
                      <a:noFill/>
                    </a:ln>
                  </pic:spPr>
                </pic:pic>
              </a:graphicData>
            </a:graphic>
          </wp:inline>
        </w:drawing>
      </w:r>
    </w:p>
    <w:p w:rsidR="00A044D8" w:rsidRPr="00D83ACC" w:rsidRDefault="00A044D8" w:rsidP="00486262">
      <w:pPr>
        <w:spacing w:line="240" w:lineRule="auto"/>
        <w:jc w:val="both"/>
        <w:rPr>
          <w:rFonts w:ascii="Times New Roman" w:hAnsi="Times New Roman" w:cs="Times New Roman"/>
          <w:sz w:val="24"/>
          <w:szCs w:val="24"/>
        </w:rPr>
      </w:pPr>
      <w:r w:rsidRPr="00D83ACC">
        <w:rPr>
          <w:rFonts w:ascii="Times New Roman" w:hAnsi="Times New Roman" w:cs="Times New Roman"/>
          <w:sz w:val="24"/>
          <w:szCs w:val="24"/>
        </w:rPr>
        <w:t>Glycosylated haemoglobin control was reported in four studies (Figure 3.1c) and no statistical difference was observed between the two treatment groups (P= 0.35; SMD: 0.08; 95% CI: -0.08 to 0.24), although again the overall estimated effects slightly favours insulin and the 95% confidence interval crosses the line of no effect.</w:t>
      </w:r>
    </w:p>
    <w:p w:rsidR="00486262" w:rsidRPr="00D83ACC" w:rsidRDefault="00486262" w:rsidP="00155C57">
      <w:pPr>
        <w:spacing w:after="0" w:line="240" w:lineRule="auto"/>
        <w:jc w:val="both"/>
        <w:rPr>
          <w:rFonts w:ascii="Times New Roman" w:hAnsi="Times New Roman" w:cs="Times New Roman"/>
          <w:b/>
        </w:rPr>
      </w:pPr>
      <w:r w:rsidRPr="00D83ACC">
        <w:rPr>
          <w:rFonts w:ascii="Times New Roman" w:hAnsi="Times New Roman" w:cs="Times New Roman"/>
          <w:b/>
        </w:rPr>
        <w:t>Figure 3.1(c): Glycosylated haemoglobin control</w:t>
      </w:r>
    </w:p>
    <w:p w:rsidR="00486262" w:rsidRPr="00D83ACC" w:rsidRDefault="00486262" w:rsidP="00486262">
      <w:pPr>
        <w:spacing w:line="480" w:lineRule="auto"/>
        <w:jc w:val="both"/>
        <w:rPr>
          <w:rFonts w:ascii="Times New Roman" w:hAnsi="Times New Roman" w:cs="Times New Roman"/>
          <w:b/>
          <w:sz w:val="24"/>
          <w:szCs w:val="24"/>
        </w:rPr>
      </w:pPr>
      <w:r w:rsidRPr="00D83ACC">
        <w:rPr>
          <w:rFonts w:ascii="Times New Roman" w:eastAsia="Calibri" w:hAnsi="Times New Roman" w:cs="Times New Roman"/>
          <w:b/>
          <w:noProof/>
          <w:color w:val="000000"/>
          <w:szCs w:val="24"/>
          <w:lang w:eastAsia="en-GB"/>
        </w:rPr>
        <w:drawing>
          <wp:inline distT="0" distB="0" distL="0" distR="0" wp14:anchorId="43971E22" wp14:editId="176BC3F6">
            <wp:extent cx="6073096" cy="1585665"/>
            <wp:effectExtent l="0" t="0" r="4445"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073140" cy="1585676"/>
                    </a:xfrm>
                    <a:prstGeom prst="rect">
                      <a:avLst/>
                    </a:prstGeom>
                    <a:noFill/>
                    <a:ln>
                      <a:noFill/>
                    </a:ln>
                  </pic:spPr>
                </pic:pic>
              </a:graphicData>
            </a:graphic>
          </wp:inline>
        </w:drawing>
      </w:r>
    </w:p>
    <w:p w:rsidR="00505831" w:rsidRPr="00D83ACC" w:rsidRDefault="00505831" w:rsidP="00486262">
      <w:pPr>
        <w:spacing w:line="240" w:lineRule="auto"/>
        <w:jc w:val="both"/>
        <w:rPr>
          <w:rFonts w:ascii="Times New Roman" w:eastAsia="Calibri" w:hAnsi="Times New Roman" w:cs="Times New Roman"/>
          <w:b/>
          <w:sz w:val="24"/>
          <w:szCs w:val="24"/>
        </w:rPr>
      </w:pPr>
      <w:r w:rsidRPr="00D83ACC">
        <w:rPr>
          <w:rFonts w:ascii="Times New Roman" w:eastAsia="Calibri" w:hAnsi="Times New Roman" w:cs="Times New Roman"/>
          <w:b/>
          <w:sz w:val="24"/>
          <w:szCs w:val="24"/>
        </w:rPr>
        <w:t>3.2 Neonatal Outcomes</w:t>
      </w:r>
    </w:p>
    <w:p w:rsidR="00505831" w:rsidRPr="00D83ACC" w:rsidRDefault="00505831" w:rsidP="00486262">
      <w:pPr>
        <w:spacing w:line="240" w:lineRule="auto"/>
        <w:jc w:val="both"/>
        <w:rPr>
          <w:rFonts w:ascii="Times New Roman" w:eastAsia="Calibri" w:hAnsi="Times New Roman" w:cs="Times New Roman"/>
          <w:sz w:val="24"/>
          <w:szCs w:val="24"/>
        </w:rPr>
      </w:pPr>
      <w:r w:rsidRPr="00D83ACC">
        <w:rPr>
          <w:rFonts w:ascii="Times New Roman" w:eastAsia="Calibri" w:hAnsi="Times New Roman" w:cs="Times New Roman"/>
          <w:sz w:val="24"/>
          <w:szCs w:val="24"/>
        </w:rPr>
        <w:t xml:space="preserve">Neonatal birth weight was reported in eight studies (Figure 3.2a). There was a significant difference in the neonatal birth weight between glyburide and insulin groups (P= 0.002; SMD: 0.21; 95% CI: 0.08 to 0.35). The overall estimated effects favours insulin, indicating neonatal </w:t>
      </w:r>
      <w:r w:rsidRPr="00D83ACC">
        <w:rPr>
          <w:rFonts w:ascii="Times New Roman" w:eastAsia="Calibri" w:hAnsi="Times New Roman" w:cs="Times New Roman"/>
          <w:sz w:val="24"/>
          <w:szCs w:val="24"/>
        </w:rPr>
        <w:lastRenderedPageBreak/>
        <w:t>birth weight was significantly higher in patients receiving glyburide than those receiving insulin. The 95% confidence interval does not cross the line of no effect.</w:t>
      </w:r>
    </w:p>
    <w:p w:rsidR="00155C57" w:rsidRPr="00D83ACC" w:rsidRDefault="00155C57" w:rsidP="00155C57">
      <w:pPr>
        <w:spacing w:after="0" w:line="240" w:lineRule="auto"/>
        <w:rPr>
          <w:rFonts w:ascii="Times New Roman" w:hAnsi="Times New Roman" w:cs="Times New Roman"/>
          <w:b/>
          <w:sz w:val="24"/>
          <w:szCs w:val="24"/>
        </w:rPr>
      </w:pPr>
      <w:r w:rsidRPr="00D83ACC">
        <w:rPr>
          <w:rFonts w:ascii="Times New Roman" w:hAnsi="Times New Roman" w:cs="Times New Roman"/>
          <w:b/>
          <w:sz w:val="24"/>
          <w:szCs w:val="24"/>
        </w:rPr>
        <w:t>Figure 3.2(a): Neonatal birth weight between glyburide and insulin groups</w:t>
      </w:r>
      <w:r w:rsidRPr="00D83ACC">
        <w:rPr>
          <w:rFonts w:ascii="Times New Roman" w:hAnsi="Times New Roman" w:cs="Times New Roman"/>
          <w:sz w:val="24"/>
          <w:szCs w:val="24"/>
        </w:rPr>
        <w:t xml:space="preserve"> </w:t>
      </w:r>
      <w:r w:rsidRPr="00D83ACC">
        <w:rPr>
          <w:rFonts w:ascii="Times New Roman" w:eastAsia="Calibri" w:hAnsi="Times New Roman" w:cs="Times New Roman"/>
          <w:b/>
          <w:noProof/>
          <w:color w:val="000000"/>
          <w:szCs w:val="24"/>
          <w:lang w:eastAsia="en-GB"/>
        </w:rPr>
        <w:drawing>
          <wp:inline distT="0" distB="0" distL="0" distR="0" wp14:anchorId="5477A730" wp14:editId="0D55B5D5">
            <wp:extent cx="6131179" cy="1723089"/>
            <wp:effectExtent l="0" t="0" r="3175"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130925" cy="1723018"/>
                    </a:xfrm>
                    <a:prstGeom prst="rect">
                      <a:avLst/>
                    </a:prstGeom>
                    <a:noFill/>
                    <a:ln>
                      <a:noFill/>
                    </a:ln>
                  </pic:spPr>
                </pic:pic>
              </a:graphicData>
            </a:graphic>
          </wp:inline>
        </w:drawing>
      </w:r>
    </w:p>
    <w:p w:rsidR="00505831" w:rsidRPr="00D83ACC" w:rsidRDefault="00505831" w:rsidP="00486262">
      <w:pPr>
        <w:spacing w:line="240" w:lineRule="auto"/>
        <w:jc w:val="both"/>
        <w:rPr>
          <w:rFonts w:ascii="Times New Roman" w:eastAsia="Calibri" w:hAnsi="Times New Roman" w:cs="Times New Roman"/>
          <w:sz w:val="24"/>
          <w:szCs w:val="24"/>
        </w:rPr>
      </w:pPr>
      <w:r w:rsidRPr="00D83ACC">
        <w:rPr>
          <w:rFonts w:ascii="Times New Roman" w:eastAsia="Calibri" w:hAnsi="Times New Roman" w:cs="Times New Roman"/>
          <w:sz w:val="24"/>
          <w:szCs w:val="24"/>
        </w:rPr>
        <w:t>Neonatal hypoglycaemia was observed in seven studies, defined as when the mean neonatal blood glucose value was less than 40mg/dl (Figure 3.2b). Incidence of cases of neonatal hypoglycaemia was significantly greater among neonates born from GDM women treated with glyburide than those treated with insulin. There was a statistically significant difference between the two treatments groups (P= 0.0002; RR: 2.27; 95% CI: 1.47 to 3.51), and the 95% confidence interval does not cross the line of no effect.</w:t>
      </w:r>
    </w:p>
    <w:p w:rsidR="00155C57" w:rsidRPr="00D83ACC" w:rsidRDefault="00155C57" w:rsidP="00155C57">
      <w:pPr>
        <w:spacing w:after="0" w:line="240" w:lineRule="auto"/>
        <w:rPr>
          <w:rFonts w:ascii="Times New Roman" w:hAnsi="Times New Roman" w:cs="Times New Roman"/>
          <w:b/>
          <w:sz w:val="24"/>
          <w:szCs w:val="24"/>
        </w:rPr>
      </w:pPr>
      <w:r w:rsidRPr="00D83ACC">
        <w:rPr>
          <w:rFonts w:ascii="Times New Roman" w:eastAsia="Calibri" w:hAnsi="Times New Roman" w:cs="Times New Roman"/>
          <w:b/>
          <w:noProof/>
          <w:color w:val="000000"/>
          <w:szCs w:val="24"/>
          <w:lang w:eastAsia="en-GB"/>
        </w:rPr>
        <w:t xml:space="preserve">Figure 3.2(b): Neonatal hypoglycaemia among neonates born from GDM women treated with glyburide compared to insulin groups </w:t>
      </w:r>
      <w:r w:rsidRPr="00D83ACC">
        <w:rPr>
          <w:rFonts w:ascii="Times New Roman" w:eastAsia="Calibri" w:hAnsi="Times New Roman" w:cs="Times New Roman"/>
          <w:b/>
          <w:noProof/>
          <w:color w:val="000000"/>
          <w:szCs w:val="24"/>
          <w:lang w:eastAsia="en-GB"/>
        </w:rPr>
        <w:drawing>
          <wp:inline distT="0" distB="0" distL="0" distR="0" wp14:anchorId="6C3FA372" wp14:editId="606E474B">
            <wp:extent cx="6067810" cy="1902798"/>
            <wp:effectExtent l="0" t="0" r="0" b="254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068060" cy="1902876"/>
                    </a:xfrm>
                    <a:prstGeom prst="rect">
                      <a:avLst/>
                    </a:prstGeom>
                    <a:noFill/>
                    <a:ln>
                      <a:noFill/>
                    </a:ln>
                  </pic:spPr>
                </pic:pic>
              </a:graphicData>
            </a:graphic>
          </wp:inline>
        </w:drawing>
      </w:r>
    </w:p>
    <w:p w:rsidR="00505831" w:rsidRPr="00D83ACC" w:rsidRDefault="00505831" w:rsidP="00486262">
      <w:pPr>
        <w:spacing w:line="240" w:lineRule="auto"/>
        <w:jc w:val="both"/>
        <w:rPr>
          <w:rFonts w:ascii="Times New Roman" w:eastAsia="Calibri" w:hAnsi="Times New Roman" w:cs="Times New Roman"/>
          <w:sz w:val="24"/>
          <w:szCs w:val="24"/>
        </w:rPr>
      </w:pPr>
      <w:r w:rsidRPr="00D83ACC">
        <w:rPr>
          <w:rFonts w:ascii="Times New Roman" w:eastAsia="Calibri" w:hAnsi="Times New Roman" w:cs="Times New Roman"/>
          <w:sz w:val="24"/>
          <w:szCs w:val="24"/>
        </w:rPr>
        <w:t>Neonatal birth weight at or above the 90th percentile was considered large for gestational age and was reported in five studies (Figure 3.2c). There was a significant difference between the two groups treated with glyburide and insulin (P= 0.03; RR: 1.60; 95%CI: 1.06 to 2.41), with incidence of large for gestational age babies significantly higher in glyburide groups. The 95% confidence interval does not cross the line of no effect.</w:t>
      </w:r>
    </w:p>
    <w:p w:rsidR="00155C57" w:rsidRPr="00D83ACC" w:rsidRDefault="00155C57" w:rsidP="00155C57">
      <w:pPr>
        <w:spacing w:after="0" w:line="240" w:lineRule="auto"/>
        <w:rPr>
          <w:rFonts w:ascii="Times New Roman" w:hAnsi="Times New Roman" w:cs="Times New Roman"/>
          <w:b/>
          <w:sz w:val="20"/>
          <w:szCs w:val="20"/>
        </w:rPr>
      </w:pPr>
      <w:r w:rsidRPr="00D83ACC">
        <w:rPr>
          <w:rFonts w:ascii="Times New Roman" w:hAnsi="Times New Roman" w:cs="Times New Roman"/>
          <w:b/>
          <w:sz w:val="20"/>
          <w:szCs w:val="20"/>
        </w:rPr>
        <w:t>Figure 3.2(c): Incidence of large for gestational age babies in glyburide groups compared to insulin groups</w:t>
      </w:r>
    </w:p>
    <w:p w:rsidR="00155C57" w:rsidRPr="00D83ACC" w:rsidRDefault="00155C57" w:rsidP="00155C57">
      <w:pPr>
        <w:spacing w:after="0" w:line="240" w:lineRule="auto"/>
        <w:rPr>
          <w:rFonts w:ascii="Times New Roman" w:hAnsi="Times New Roman" w:cs="Times New Roman"/>
          <w:b/>
          <w:sz w:val="20"/>
          <w:szCs w:val="20"/>
        </w:rPr>
      </w:pPr>
      <w:r w:rsidRPr="00D83ACC">
        <w:rPr>
          <w:rFonts w:ascii="Times New Roman" w:eastAsia="Calibri" w:hAnsi="Times New Roman" w:cs="Times New Roman"/>
          <w:b/>
          <w:noProof/>
          <w:color w:val="000000"/>
          <w:szCs w:val="24"/>
          <w:lang w:eastAsia="en-GB"/>
        </w:rPr>
        <w:drawing>
          <wp:inline distT="0" distB="0" distL="0" distR="0" wp14:anchorId="3B7E13A4" wp14:editId="6EC456D0">
            <wp:extent cx="5759450" cy="1903567"/>
            <wp:effectExtent l="0" t="0" r="0" b="190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759450" cy="1903567"/>
                    </a:xfrm>
                    <a:prstGeom prst="rect">
                      <a:avLst/>
                    </a:prstGeom>
                    <a:noFill/>
                    <a:ln>
                      <a:noFill/>
                    </a:ln>
                  </pic:spPr>
                </pic:pic>
              </a:graphicData>
            </a:graphic>
          </wp:inline>
        </w:drawing>
      </w:r>
    </w:p>
    <w:tbl>
      <w:tblPr>
        <w:tblpPr w:leftFromText="180" w:rightFromText="180" w:vertAnchor="text" w:horzAnchor="margin" w:tblpY="519"/>
        <w:tblW w:w="10046" w:type="dxa"/>
        <w:tblBorders>
          <w:top w:val="single" w:sz="4" w:space="0" w:color="auto"/>
          <w:left w:val="single" w:sz="4" w:space="0" w:color="auto"/>
          <w:bottom w:val="single" w:sz="4" w:space="0" w:color="auto"/>
          <w:right w:val="single" w:sz="4" w:space="0" w:color="auto"/>
          <w:insideH w:val="single" w:sz="4" w:space="0" w:color="auto"/>
        </w:tblBorders>
        <w:tblLayout w:type="fixed"/>
        <w:tblLook w:val="04A0" w:firstRow="1" w:lastRow="0" w:firstColumn="1" w:lastColumn="0" w:noHBand="0" w:noVBand="1"/>
      </w:tblPr>
      <w:tblGrid>
        <w:gridCol w:w="1809"/>
        <w:gridCol w:w="1134"/>
        <w:gridCol w:w="1358"/>
        <w:gridCol w:w="1553"/>
        <w:gridCol w:w="1200"/>
        <w:gridCol w:w="2126"/>
        <w:gridCol w:w="866"/>
      </w:tblGrid>
      <w:tr w:rsidR="00155C57" w:rsidRPr="00D83ACC" w:rsidTr="00155C57">
        <w:tc>
          <w:tcPr>
            <w:tcW w:w="1809" w:type="dxa"/>
            <w:shd w:val="clear" w:color="auto" w:fill="auto"/>
          </w:tcPr>
          <w:p w:rsidR="00155C57" w:rsidRPr="00D83ACC" w:rsidRDefault="00155C57" w:rsidP="00155C57">
            <w:pPr>
              <w:tabs>
                <w:tab w:val="left" w:pos="5823"/>
              </w:tabs>
              <w:autoSpaceDE w:val="0"/>
              <w:autoSpaceDN w:val="0"/>
              <w:adjustRightInd w:val="0"/>
              <w:spacing w:after="0" w:line="240" w:lineRule="auto"/>
              <w:rPr>
                <w:rFonts w:ascii="Times New Roman" w:eastAsia="Calibri" w:hAnsi="Times New Roman" w:cs="Times New Roman"/>
                <w:b/>
                <w:color w:val="000000"/>
                <w:sz w:val="20"/>
                <w:szCs w:val="20"/>
              </w:rPr>
            </w:pPr>
            <w:r w:rsidRPr="00D83ACC">
              <w:rPr>
                <w:rFonts w:ascii="Times New Roman" w:eastAsia="Calibri" w:hAnsi="Times New Roman" w:cs="Times New Roman"/>
                <w:b/>
                <w:color w:val="000000"/>
                <w:sz w:val="20"/>
                <w:szCs w:val="20"/>
              </w:rPr>
              <w:lastRenderedPageBreak/>
              <w:t>Outcome</w:t>
            </w:r>
          </w:p>
        </w:tc>
        <w:tc>
          <w:tcPr>
            <w:tcW w:w="1134" w:type="dxa"/>
            <w:shd w:val="clear" w:color="auto" w:fill="auto"/>
          </w:tcPr>
          <w:p w:rsidR="00155C57" w:rsidRPr="00D83ACC" w:rsidRDefault="00155C57" w:rsidP="00155C57">
            <w:pPr>
              <w:tabs>
                <w:tab w:val="left" w:pos="5823"/>
              </w:tabs>
              <w:autoSpaceDE w:val="0"/>
              <w:autoSpaceDN w:val="0"/>
              <w:adjustRightInd w:val="0"/>
              <w:spacing w:after="0" w:line="240" w:lineRule="auto"/>
              <w:rPr>
                <w:rFonts w:ascii="Times New Roman" w:eastAsia="Calibri" w:hAnsi="Times New Roman" w:cs="Times New Roman"/>
                <w:b/>
                <w:color w:val="000000"/>
                <w:sz w:val="20"/>
                <w:szCs w:val="20"/>
              </w:rPr>
            </w:pPr>
            <w:r w:rsidRPr="00D83ACC">
              <w:rPr>
                <w:rFonts w:ascii="Times New Roman" w:eastAsia="Calibri" w:hAnsi="Times New Roman" w:cs="Times New Roman"/>
                <w:b/>
                <w:color w:val="000000"/>
                <w:sz w:val="20"/>
                <w:szCs w:val="20"/>
              </w:rPr>
              <w:t>Included studies</w:t>
            </w:r>
          </w:p>
        </w:tc>
        <w:tc>
          <w:tcPr>
            <w:tcW w:w="1358" w:type="dxa"/>
            <w:shd w:val="clear" w:color="auto" w:fill="auto"/>
          </w:tcPr>
          <w:p w:rsidR="00155C57" w:rsidRPr="00D83ACC" w:rsidRDefault="00155C57" w:rsidP="00155C57">
            <w:pPr>
              <w:tabs>
                <w:tab w:val="left" w:pos="5823"/>
              </w:tabs>
              <w:autoSpaceDE w:val="0"/>
              <w:autoSpaceDN w:val="0"/>
              <w:adjustRightInd w:val="0"/>
              <w:spacing w:after="0" w:line="240" w:lineRule="auto"/>
              <w:rPr>
                <w:rFonts w:ascii="Times New Roman" w:eastAsia="Calibri" w:hAnsi="Times New Roman" w:cs="Times New Roman"/>
                <w:b/>
                <w:color w:val="000000"/>
                <w:sz w:val="20"/>
                <w:szCs w:val="20"/>
              </w:rPr>
            </w:pPr>
            <w:r w:rsidRPr="00D83ACC">
              <w:rPr>
                <w:rFonts w:ascii="Times New Roman" w:eastAsia="Calibri" w:hAnsi="Times New Roman" w:cs="Times New Roman"/>
                <w:b/>
                <w:color w:val="000000"/>
                <w:sz w:val="20"/>
                <w:szCs w:val="20"/>
              </w:rPr>
              <w:t>Included participants</w:t>
            </w:r>
          </w:p>
        </w:tc>
        <w:tc>
          <w:tcPr>
            <w:tcW w:w="1553" w:type="dxa"/>
            <w:shd w:val="clear" w:color="auto" w:fill="auto"/>
          </w:tcPr>
          <w:p w:rsidR="00155C57" w:rsidRPr="00D83ACC" w:rsidRDefault="00155C57" w:rsidP="00155C57">
            <w:pPr>
              <w:tabs>
                <w:tab w:val="left" w:pos="5823"/>
              </w:tabs>
              <w:autoSpaceDE w:val="0"/>
              <w:autoSpaceDN w:val="0"/>
              <w:adjustRightInd w:val="0"/>
              <w:spacing w:after="0" w:line="240" w:lineRule="auto"/>
              <w:rPr>
                <w:rFonts w:ascii="Times New Roman" w:eastAsia="Calibri" w:hAnsi="Times New Roman" w:cs="Times New Roman"/>
                <w:b/>
                <w:color w:val="000000"/>
                <w:sz w:val="20"/>
                <w:szCs w:val="20"/>
              </w:rPr>
            </w:pPr>
            <w:r w:rsidRPr="00D83ACC">
              <w:rPr>
                <w:rFonts w:ascii="Times New Roman" w:eastAsia="Calibri" w:hAnsi="Times New Roman" w:cs="Times New Roman"/>
                <w:b/>
                <w:color w:val="000000"/>
                <w:sz w:val="20"/>
                <w:szCs w:val="20"/>
              </w:rPr>
              <w:t>Heterogeneity Chi-squared (</w:t>
            </w:r>
            <w:r w:rsidRPr="00D83ACC">
              <w:rPr>
                <w:rFonts w:ascii="Times New Roman" w:eastAsia="Calibri" w:hAnsi="Times New Roman" w:cs="Times New Roman"/>
                <w:b/>
                <w:i/>
                <w:color w:val="000000"/>
                <w:sz w:val="20"/>
                <w:szCs w:val="20"/>
              </w:rPr>
              <w:t>p</w:t>
            </w:r>
            <w:r w:rsidRPr="00D83ACC">
              <w:rPr>
                <w:rFonts w:ascii="Times New Roman" w:eastAsia="Calibri" w:hAnsi="Times New Roman" w:cs="Times New Roman"/>
                <w:b/>
                <w:color w:val="000000"/>
                <w:sz w:val="20"/>
                <w:szCs w:val="20"/>
              </w:rPr>
              <w:t>)</w:t>
            </w:r>
          </w:p>
        </w:tc>
        <w:tc>
          <w:tcPr>
            <w:tcW w:w="1200" w:type="dxa"/>
            <w:shd w:val="clear" w:color="auto" w:fill="auto"/>
          </w:tcPr>
          <w:p w:rsidR="00155C57" w:rsidRPr="00D83ACC" w:rsidRDefault="00155C57" w:rsidP="00155C57">
            <w:pPr>
              <w:tabs>
                <w:tab w:val="left" w:pos="5823"/>
              </w:tabs>
              <w:autoSpaceDE w:val="0"/>
              <w:autoSpaceDN w:val="0"/>
              <w:adjustRightInd w:val="0"/>
              <w:spacing w:after="0" w:line="240" w:lineRule="auto"/>
              <w:rPr>
                <w:rFonts w:ascii="Times New Roman" w:eastAsia="Calibri" w:hAnsi="Times New Roman" w:cs="Times New Roman"/>
                <w:b/>
                <w:color w:val="000000"/>
                <w:sz w:val="20"/>
                <w:szCs w:val="20"/>
              </w:rPr>
            </w:pPr>
            <w:r w:rsidRPr="00D83ACC">
              <w:rPr>
                <w:rFonts w:ascii="Times New Roman" w:eastAsia="Calibri" w:hAnsi="Times New Roman" w:cs="Times New Roman"/>
                <w:b/>
                <w:color w:val="000000"/>
                <w:sz w:val="20"/>
                <w:szCs w:val="20"/>
              </w:rPr>
              <w:t>I-Squared (%)</w:t>
            </w:r>
          </w:p>
        </w:tc>
        <w:tc>
          <w:tcPr>
            <w:tcW w:w="2126" w:type="dxa"/>
            <w:shd w:val="clear" w:color="auto" w:fill="auto"/>
          </w:tcPr>
          <w:p w:rsidR="00155C57" w:rsidRPr="00D83ACC" w:rsidRDefault="00155C57" w:rsidP="00155C57">
            <w:pPr>
              <w:tabs>
                <w:tab w:val="left" w:pos="5823"/>
              </w:tabs>
              <w:autoSpaceDE w:val="0"/>
              <w:autoSpaceDN w:val="0"/>
              <w:adjustRightInd w:val="0"/>
              <w:spacing w:after="0" w:line="240" w:lineRule="auto"/>
              <w:rPr>
                <w:rFonts w:ascii="Times New Roman" w:eastAsia="Calibri" w:hAnsi="Times New Roman" w:cs="Times New Roman"/>
                <w:b/>
                <w:color w:val="000000"/>
                <w:sz w:val="20"/>
                <w:szCs w:val="20"/>
              </w:rPr>
            </w:pPr>
            <w:r w:rsidRPr="00D83ACC">
              <w:rPr>
                <w:rFonts w:ascii="Times New Roman" w:eastAsia="Calibri" w:hAnsi="Times New Roman" w:cs="Times New Roman"/>
                <w:b/>
                <w:color w:val="000000"/>
                <w:sz w:val="20"/>
                <w:szCs w:val="20"/>
              </w:rPr>
              <w:t>95% CI</w:t>
            </w:r>
          </w:p>
        </w:tc>
        <w:tc>
          <w:tcPr>
            <w:tcW w:w="866" w:type="dxa"/>
            <w:shd w:val="clear" w:color="auto" w:fill="auto"/>
          </w:tcPr>
          <w:p w:rsidR="00155C57" w:rsidRPr="00D83ACC" w:rsidRDefault="00155C57" w:rsidP="00155C57">
            <w:pPr>
              <w:tabs>
                <w:tab w:val="left" w:pos="5823"/>
              </w:tabs>
              <w:autoSpaceDE w:val="0"/>
              <w:autoSpaceDN w:val="0"/>
              <w:adjustRightInd w:val="0"/>
              <w:spacing w:after="0" w:line="240" w:lineRule="auto"/>
              <w:rPr>
                <w:rFonts w:ascii="Times New Roman" w:eastAsia="Calibri" w:hAnsi="Times New Roman" w:cs="Times New Roman"/>
                <w:b/>
                <w:i/>
                <w:color w:val="000000"/>
                <w:sz w:val="20"/>
                <w:szCs w:val="20"/>
              </w:rPr>
            </w:pPr>
            <w:r w:rsidRPr="00D83ACC">
              <w:rPr>
                <w:rFonts w:ascii="Times New Roman" w:eastAsia="Calibri" w:hAnsi="Times New Roman" w:cs="Times New Roman"/>
                <w:b/>
                <w:i/>
                <w:color w:val="000000"/>
                <w:sz w:val="20"/>
                <w:szCs w:val="20"/>
              </w:rPr>
              <w:t>P</w:t>
            </w:r>
          </w:p>
        </w:tc>
      </w:tr>
      <w:tr w:rsidR="00155C57" w:rsidRPr="00D83ACC" w:rsidTr="00155C57">
        <w:tc>
          <w:tcPr>
            <w:tcW w:w="1809" w:type="dxa"/>
            <w:shd w:val="clear" w:color="auto" w:fill="auto"/>
          </w:tcPr>
          <w:p w:rsidR="00155C57" w:rsidRPr="00D83ACC" w:rsidRDefault="00155C57" w:rsidP="00155C57">
            <w:pPr>
              <w:tabs>
                <w:tab w:val="left" w:pos="5823"/>
              </w:tabs>
              <w:autoSpaceDE w:val="0"/>
              <w:autoSpaceDN w:val="0"/>
              <w:adjustRightInd w:val="0"/>
              <w:spacing w:after="0" w:line="240" w:lineRule="auto"/>
              <w:rPr>
                <w:rFonts w:ascii="Times New Roman" w:eastAsia="Calibri" w:hAnsi="Times New Roman" w:cs="Times New Roman"/>
                <w:color w:val="000000"/>
                <w:sz w:val="20"/>
                <w:szCs w:val="20"/>
              </w:rPr>
            </w:pPr>
            <w:r w:rsidRPr="00D83ACC">
              <w:rPr>
                <w:rFonts w:ascii="Times New Roman" w:eastAsia="Calibri" w:hAnsi="Times New Roman" w:cs="Times New Roman"/>
                <w:color w:val="000000"/>
                <w:sz w:val="20"/>
                <w:szCs w:val="20"/>
              </w:rPr>
              <w:t>Maternal fasting plasma glucose control</w:t>
            </w:r>
          </w:p>
        </w:tc>
        <w:tc>
          <w:tcPr>
            <w:tcW w:w="1134" w:type="dxa"/>
            <w:shd w:val="clear" w:color="auto" w:fill="auto"/>
          </w:tcPr>
          <w:p w:rsidR="00155C57" w:rsidRPr="00D83ACC" w:rsidRDefault="00155C57" w:rsidP="00155C57">
            <w:pPr>
              <w:tabs>
                <w:tab w:val="left" w:pos="5823"/>
              </w:tabs>
              <w:autoSpaceDE w:val="0"/>
              <w:autoSpaceDN w:val="0"/>
              <w:adjustRightInd w:val="0"/>
              <w:spacing w:after="0" w:line="240" w:lineRule="auto"/>
              <w:rPr>
                <w:rFonts w:ascii="Times New Roman" w:eastAsia="Calibri" w:hAnsi="Times New Roman" w:cs="Times New Roman"/>
                <w:color w:val="000000"/>
                <w:sz w:val="20"/>
                <w:szCs w:val="20"/>
              </w:rPr>
            </w:pPr>
            <w:r w:rsidRPr="00D83ACC">
              <w:rPr>
                <w:rFonts w:ascii="Times New Roman" w:eastAsia="Calibri" w:hAnsi="Times New Roman" w:cs="Times New Roman"/>
                <w:color w:val="000000"/>
                <w:sz w:val="20"/>
                <w:szCs w:val="20"/>
              </w:rPr>
              <w:t>5</w:t>
            </w:r>
          </w:p>
        </w:tc>
        <w:tc>
          <w:tcPr>
            <w:tcW w:w="1358" w:type="dxa"/>
            <w:shd w:val="clear" w:color="auto" w:fill="auto"/>
          </w:tcPr>
          <w:p w:rsidR="00155C57" w:rsidRPr="00D83ACC" w:rsidRDefault="00155C57" w:rsidP="00155C57">
            <w:pPr>
              <w:tabs>
                <w:tab w:val="left" w:pos="5823"/>
              </w:tabs>
              <w:autoSpaceDE w:val="0"/>
              <w:autoSpaceDN w:val="0"/>
              <w:adjustRightInd w:val="0"/>
              <w:spacing w:after="0" w:line="240" w:lineRule="auto"/>
              <w:rPr>
                <w:rFonts w:ascii="Times New Roman" w:eastAsia="Calibri" w:hAnsi="Times New Roman" w:cs="Times New Roman"/>
                <w:color w:val="000000"/>
                <w:sz w:val="20"/>
                <w:szCs w:val="20"/>
              </w:rPr>
            </w:pPr>
            <w:r w:rsidRPr="00D83ACC">
              <w:rPr>
                <w:rFonts w:ascii="Times New Roman" w:eastAsia="Calibri" w:hAnsi="Times New Roman" w:cs="Times New Roman"/>
                <w:color w:val="000000"/>
                <w:sz w:val="20"/>
                <w:szCs w:val="20"/>
              </w:rPr>
              <w:t>711</w:t>
            </w:r>
          </w:p>
        </w:tc>
        <w:tc>
          <w:tcPr>
            <w:tcW w:w="1553" w:type="dxa"/>
            <w:shd w:val="clear" w:color="auto" w:fill="auto"/>
          </w:tcPr>
          <w:p w:rsidR="00155C57" w:rsidRPr="00D83ACC" w:rsidRDefault="00155C57" w:rsidP="00155C57">
            <w:pPr>
              <w:tabs>
                <w:tab w:val="left" w:pos="5823"/>
              </w:tabs>
              <w:autoSpaceDE w:val="0"/>
              <w:autoSpaceDN w:val="0"/>
              <w:adjustRightInd w:val="0"/>
              <w:spacing w:after="0" w:line="240" w:lineRule="auto"/>
              <w:rPr>
                <w:rFonts w:ascii="Times New Roman" w:eastAsia="Calibri" w:hAnsi="Times New Roman" w:cs="Times New Roman"/>
                <w:color w:val="000000"/>
                <w:sz w:val="20"/>
                <w:szCs w:val="20"/>
              </w:rPr>
            </w:pPr>
            <w:r w:rsidRPr="00D83ACC">
              <w:rPr>
                <w:rFonts w:ascii="Times New Roman" w:eastAsia="Calibri" w:hAnsi="Times New Roman" w:cs="Times New Roman"/>
                <w:color w:val="000000"/>
                <w:sz w:val="20"/>
                <w:szCs w:val="20"/>
              </w:rPr>
              <w:t>3.27 (p=0.51)</w:t>
            </w:r>
          </w:p>
        </w:tc>
        <w:tc>
          <w:tcPr>
            <w:tcW w:w="1200" w:type="dxa"/>
            <w:shd w:val="clear" w:color="auto" w:fill="auto"/>
          </w:tcPr>
          <w:p w:rsidR="00155C57" w:rsidRPr="00D83ACC" w:rsidRDefault="00155C57" w:rsidP="00155C57">
            <w:pPr>
              <w:tabs>
                <w:tab w:val="left" w:pos="5823"/>
              </w:tabs>
              <w:autoSpaceDE w:val="0"/>
              <w:autoSpaceDN w:val="0"/>
              <w:adjustRightInd w:val="0"/>
              <w:spacing w:after="0" w:line="240" w:lineRule="auto"/>
              <w:rPr>
                <w:rFonts w:ascii="Times New Roman" w:eastAsia="Calibri" w:hAnsi="Times New Roman" w:cs="Times New Roman"/>
                <w:color w:val="000000"/>
                <w:sz w:val="20"/>
                <w:szCs w:val="20"/>
              </w:rPr>
            </w:pPr>
            <w:r w:rsidRPr="00D83ACC">
              <w:rPr>
                <w:rFonts w:ascii="Times New Roman" w:eastAsia="Calibri" w:hAnsi="Times New Roman" w:cs="Times New Roman"/>
                <w:color w:val="000000"/>
                <w:sz w:val="20"/>
                <w:szCs w:val="20"/>
              </w:rPr>
              <w:t>0.0</w:t>
            </w:r>
          </w:p>
        </w:tc>
        <w:tc>
          <w:tcPr>
            <w:tcW w:w="2126" w:type="dxa"/>
            <w:shd w:val="clear" w:color="auto" w:fill="auto"/>
          </w:tcPr>
          <w:p w:rsidR="00155C57" w:rsidRPr="00D83ACC" w:rsidRDefault="00155C57" w:rsidP="00155C57">
            <w:pPr>
              <w:tabs>
                <w:tab w:val="left" w:pos="5823"/>
              </w:tabs>
              <w:autoSpaceDE w:val="0"/>
              <w:autoSpaceDN w:val="0"/>
              <w:adjustRightInd w:val="0"/>
              <w:spacing w:after="0" w:line="240" w:lineRule="auto"/>
              <w:rPr>
                <w:rFonts w:ascii="Times New Roman" w:eastAsia="Calibri" w:hAnsi="Times New Roman" w:cs="Times New Roman"/>
                <w:color w:val="000000"/>
                <w:sz w:val="20"/>
                <w:szCs w:val="20"/>
              </w:rPr>
            </w:pPr>
            <w:r w:rsidRPr="00D83ACC">
              <w:rPr>
                <w:rFonts w:ascii="Times New Roman" w:eastAsia="Calibri" w:hAnsi="Times New Roman" w:cs="Times New Roman"/>
                <w:color w:val="000000"/>
                <w:sz w:val="20"/>
                <w:szCs w:val="20"/>
              </w:rPr>
              <w:t>SMD 0.13 (-0.02 to 0.28)</w:t>
            </w:r>
          </w:p>
        </w:tc>
        <w:tc>
          <w:tcPr>
            <w:tcW w:w="866" w:type="dxa"/>
            <w:shd w:val="clear" w:color="auto" w:fill="auto"/>
          </w:tcPr>
          <w:p w:rsidR="00155C57" w:rsidRPr="00D83ACC" w:rsidRDefault="00155C57" w:rsidP="00155C57">
            <w:pPr>
              <w:tabs>
                <w:tab w:val="left" w:pos="5823"/>
              </w:tabs>
              <w:autoSpaceDE w:val="0"/>
              <w:autoSpaceDN w:val="0"/>
              <w:adjustRightInd w:val="0"/>
              <w:spacing w:after="0" w:line="240" w:lineRule="auto"/>
              <w:rPr>
                <w:rFonts w:ascii="Times New Roman" w:eastAsia="Calibri" w:hAnsi="Times New Roman" w:cs="Times New Roman"/>
                <w:color w:val="000000"/>
                <w:sz w:val="20"/>
                <w:szCs w:val="20"/>
              </w:rPr>
            </w:pPr>
            <w:r w:rsidRPr="00D83ACC">
              <w:rPr>
                <w:rFonts w:ascii="Times New Roman" w:eastAsia="Calibri" w:hAnsi="Times New Roman" w:cs="Times New Roman"/>
                <w:color w:val="000000"/>
                <w:sz w:val="20"/>
                <w:szCs w:val="20"/>
              </w:rPr>
              <w:t>0.09</w:t>
            </w:r>
          </w:p>
        </w:tc>
      </w:tr>
      <w:tr w:rsidR="00155C57" w:rsidRPr="00D83ACC" w:rsidTr="00155C57">
        <w:tc>
          <w:tcPr>
            <w:tcW w:w="1809" w:type="dxa"/>
            <w:shd w:val="clear" w:color="auto" w:fill="auto"/>
          </w:tcPr>
          <w:p w:rsidR="00155C57" w:rsidRPr="00D83ACC" w:rsidRDefault="00155C57" w:rsidP="00155C57">
            <w:pPr>
              <w:tabs>
                <w:tab w:val="left" w:pos="5823"/>
              </w:tabs>
              <w:autoSpaceDE w:val="0"/>
              <w:autoSpaceDN w:val="0"/>
              <w:adjustRightInd w:val="0"/>
              <w:spacing w:after="0" w:line="240" w:lineRule="auto"/>
              <w:rPr>
                <w:rFonts w:ascii="Times New Roman" w:eastAsia="Calibri" w:hAnsi="Times New Roman" w:cs="Times New Roman"/>
                <w:color w:val="000000"/>
                <w:sz w:val="20"/>
                <w:szCs w:val="20"/>
              </w:rPr>
            </w:pPr>
            <w:r w:rsidRPr="00D83ACC">
              <w:rPr>
                <w:rFonts w:ascii="Times New Roman" w:eastAsia="Calibri" w:hAnsi="Times New Roman" w:cs="Times New Roman"/>
                <w:color w:val="000000"/>
                <w:sz w:val="20"/>
                <w:szCs w:val="20"/>
              </w:rPr>
              <w:t>Maternal postprandial plasma glucose control</w:t>
            </w:r>
          </w:p>
        </w:tc>
        <w:tc>
          <w:tcPr>
            <w:tcW w:w="1134" w:type="dxa"/>
            <w:shd w:val="clear" w:color="auto" w:fill="auto"/>
          </w:tcPr>
          <w:p w:rsidR="00155C57" w:rsidRPr="00D83ACC" w:rsidRDefault="00155C57" w:rsidP="00155C57">
            <w:pPr>
              <w:tabs>
                <w:tab w:val="left" w:pos="5823"/>
              </w:tabs>
              <w:autoSpaceDE w:val="0"/>
              <w:autoSpaceDN w:val="0"/>
              <w:adjustRightInd w:val="0"/>
              <w:spacing w:after="0" w:line="240" w:lineRule="auto"/>
              <w:rPr>
                <w:rFonts w:ascii="Times New Roman" w:eastAsia="Calibri" w:hAnsi="Times New Roman" w:cs="Times New Roman"/>
                <w:color w:val="000000"/>
                <w:sz w:val="20"/>
                <w:szCs w:val="20"/>
              </w:rPr>
            </w:pPr>
            <w:r w:rsidRPr="00D83ACC">
              <w:rPr>
                <w:rFonts w:ascii="Times New Roman" w:eastAsia="Calibri" w:hAnsi="Times New Roman" w:cs="Times New Roman"/>
                <w:color w:val="000000"/>
                <w:sz w:val="20"/>
                <w:szCs w:val="20"/>
              </w:rPr>
              <w:t>7</w:t>
            </w:r>
          </w:p>
        </w:tc>
        <w:tc>
          <w:tcPr>
            <w:tcW w:w="1358" w:type="dxa"/>
            <w:shd w:val="clear" w:color="auto" w:fill="auto"/>
          </w:tcPr>
          <w:p w:rsidR="00155C57" w:rsidRPr="00D83ACC" w:rsidRDefault="00155C57" w:rsidP="00155C57">
            <w:pPr>
              <w:tabs>
                <w:tab w:val="left" w:pos="5823"/>
              </w:tabs>
              <w:autoSpaceDE w:val="0"/>
              <w:autoSpaceDN w:val="0"/>
              <w:adjustRightInd w:val="0"/>
              <w:spacing w:after="0" w:line="240" w:lineRule="auto"/>
              <w:rPr>
                <w:rFonts w:ascii="Times New Roman" w:eastAsia="Calibri" w:hAnsi="Times New Roman" w:cs="Times New Roman"/>
                <w:color w:val="000000"/>
                <w:sz w:val="20"/>
                <w:szCs w:val="20"/>
              </w:rPr>
            </w:pPr>
            <w:r w:rsidRPr="00D83ACC">
              <w:rPr>
                <w:rFonts w:ascii="Times New Roman" w:eastAsia="Calibri" w:hAnsi="Times New Roman" w:cs="Times New Roman"/>
                <w:color w:val="000000"/>
                <w:sz w:val="20"/>
                <w:szCs w:val="20"/>
              </w:rPr>
              <w:t>798</w:t>
            </w:r>
          </w:p>
        </w:tc>
        <w:tc>
          <w:tcPr>
            <w:tcW w:w="1553" w:type="dxa"/>
            <w:shd w:val="clear" w:color="auto" w:fill="auto"/>
          </w:tcPr>
          <w:p w:rsidR="00155C57" w:rsidRPr="00D83ACC" w:rsidRDefault="00155C57" w:rsidP="00155C57">
            <w:pPr>
              <w:tabs>
                <w:tab w:val="left" w:pos="5823"/>
              </w:tabs>
              <w:autoSpaceDE w:val="0"/>
              <w:autoSpaceDN w:val="0"/>
              <w:adjustRightInd w:val="0"/>
              <w:spacing w:after="0" w:line="240" w:lineRule="auto"/>
              <w:rPr>
                <w:rFonts w:ascii="Times New Roman" w:eastAsia="Calibri" w:hAnsi="Times New Roman" w:cs="Times New Roman"/>
                <w:color w:val="000000"/>
                <w:sz w:val="20"/>
                <w:szCs w:val="20"/>
              </w:rPr>
            </w:pPr>
            <w:r w:rsidRPr="00D83ACC">
              <w:rPr>
                <w:rFonts w:ascii="Times New Roman" w:eastAsia="Calibri" w:hAnsi="Times New Roman" w:cs="Times New Roman"/>
                <w:color w:val="000000"/>
                <w:sz w:val="20"/>
                <w:szCs w:val="20"/>
              </w:rPr>
              <w:t>14.41 (p=0.03)</w:t>
            </w:r>
          </w:p>
        </w:tc>
        <w:tc>
          <w:tcPr>
            <w:tcW w:w="1200" w:type="dxa"/>
            <w:shd w:val="clear" w:color="auto" w:fill="auto"/>
          </w:tcPr>
          <w:p w:rsidR="00155C57" w:rsidRPr="00D83ACC" w:rsidRDefault="00155C57" w:rsidP="00155C57">
            <w:pPr>
              <w:tabs>
                <w:tab w:val="left" w:pos="5823"/>
              </w:tabs>
              <w:autoSpaceDE w:val="0"/>
              <w:autoSpaceDN w:val="0"/>
              <w:adjustRightInd w:val="0"/>
              <w:spacing w:after="0" w:line="240" w:lineRule="auto"/>
              <w:rPr>
                <w:rFonts w:ascii="Times New Roman" w:eastAsia="Calibri" w:hAnsi="Times New Roman" w:cs="Times New Roman"/>
                <w:color w:val="000000"/>
                <w:sz w:val="20"/>
                <w:szCs w:val="20"/>
              </w:rPr>
            </w:pPr>
            <w:r w:rsidRPr="00D83ACC">
              <w:rPr>
                <w:rFonts w:ascii="Times New Roman" w:eastAsia="Calibri" w:hAnsi="Times New Roman" w:cs="Times New Roman"/>
                <w:color w:val="000000"/>
                <w:sz w:val="20"/>
                <w:szCs w:val="20"/>
              </w:rPr>
              <w:t>58</w:t>
            </w:r>
          </w:p>
        </w:tc>
        <w:tc>
          <w:tcPr>
            <w:tcW w:w="2126" w:type="dxa"/>
            <w:shd w:val="clear" w:color="auto" w:fill="auto"/>
          </w:tcPr>
          <w:p w:rsidR="00155C57" w:rsidRPr="00D83ACC" w:rsidRDefault="00155C57" w:rsidP="00155C57">
            <w:pPr>
              <w:tabs>
                <w:tab w:val="left" w:pos="5823"/>
              </w:tabs>
              <w:autoSpaceDE w:val="0"/>
              <w:autoSpaceDN w:val="0"/>
              <w:adjustRightInd w:val="0"/>
              <w:spacing w:after="0" w:line="240" w:lineRule="auto"/>
              <w:rPr>
                <w:rFonts w:ascii="Times New Roman" w:eastAsia="Calibri" w:hAnsi="Times New Roman" w:cs="Times New Roman"/>
                <w:color w:val="000000"/>
                <w:sz w:val="20"/>
                <w:szCs w:val="20"/>
              </w:rPr>
            </w:pPr>
            <w:r w:rsidRPr="00D83ACC">
              <w:rPr>
                <w:rFonts w:ascii="Times New Roman" w:eastAsia="Calibri" w:hAnsi="Times New Roman" w:cs="Times New Roman"/>
                <w:color w:val="000000"/>
                <w:sz w:val="20"/>
                <w:szCs w:val="20"/>
              </w:rPr>
              <w:t>SMD 0.05 (-0.09 to 0.19)</w:t>
            </w:r>
          </w:p>
        </w:tc>
        <w:tc>
          <w:tcPr>
            <w:tcW w:w="866" w:type="dxa"/>
            <w:shd w:val="clear" w:color="auto" w:fill="auto"/>
          </w:tcPr>
          <w:p w:rsidR="00155C57" w:rsidRPr="00D83ACC" w:rsidRDefault="00155C57" w:rsidP="00155C57">
            <w:pPr>
              <w:tabs>
                <w:tab w:val="left" w:pos="5823"/>
              </w:tabs>
              <w:autoSpaceDE w:val="0"/>
              <w:autoSpaceDN w:val="0"/>
              <w:adjustRightInd w:val="0"/>
              <w:spacing w:after="0" w:line="240" w:lineRule="auto"/>
              <w:rPr>
                <w:rFonts w:ascii="Times New Roman" w:eastAsia="Calibri" w:hAnsi="Times New Roman" w:cs="Times New Roman"/>
                <w:color w:val="000000"/>
                <w:sz w:val="20"/>
                <w:szCs w:val="20"/>
              </w:rPr>
            </w:pPr>
            <w:r w:rsidRPr="00D83ACC">
              <w:rPr>
                <w:rFonts w:ascii="Times New Roman" w:eastAsia="Calibri" w:hAnsi="Times New Roman" w:cs="Times New Roman"/>
                <w:color w:val="000000"/>
                <w:sz w:val="20"/>
                <w:szCs w:val="20"/>
              </w:rPr>
              <w:t>0.45</w:t>
            </w:r>
          </w:p>
        </w:tc>
      </w:tr>
      <w:tr w:rsidR="00155C57" w:rsidRPr="00D83ACC" w:rsidTr="00155C57">
        <w:tc>
          <w:tcPr>
            <w:tcW w:w="1809" w:type="dxa"/>
            <w:shd w:val="clear" w:color="auto" w:fill="auto"/>
          </w:tcPr>
          <w:p w:rsidR="00155C57" w:rsidRPr="00D83ACC" w:rsidRDefault="00155C57" w:rsidP="00155C57">
            <w:pPr>
              <w:tabs>
                <w:tab w:val="left" w:pos="5823"/>
              </w:tabs>
              <w:autoSpaceDE w:val="0"/>
              <w:autoSpaceDN w:val="0"/>
              <w:adjustRightInd w:val="0"/>
              <w:spacing w:after="0" w:line="240" w:lineRule="auto"/>
              <w:rPr>
                <w:rFonts w:ascii="Times New Roman" w:eastAsia="Calibri" w:hAnsi="Times New Roman" w:cs="Times New Roman"/>
                <w:color w:val="000000"/>
                <w:sz w:val="20"/>
                <w:szCs w:val="20"/>
              </w:rPr>
            </w:pPr>
            <w:r w:rsidRPr="00D83ACC">
              <w:rPr>
                <w:rFonts w:ascii="Times New Roman" w:eastAsia="Calibri" w:hAnsi="Times New Roman" w:cs="Times New Roman"/>
                <w:color w:val="000000"/>
                <w:sz w:val="20"/>
                <w:szCs w:val="20"/>
              </w:rPr>
              <w:t>Glycosylated haemoglobin control</w:t>
            </w:r>
          </w:p>
        </w:tc>
        <w:tc>
          <w:tcPr>
            <w:tcW w:w="1134" w:type="dxa"/>
            <w:shd w:val="clear" w:color="auto" w:fill="auto"/>
          </w:tcPr>
          <w:p w:rsidR="00155C57" w:rsidRPr="00D83ACC" w:rsidRDefault="00155C57" w:rsidP="00155C57">
            <w:pPr>
              <w:tabs>
                <w:tab w:val="left" w:pos="5823"/>
              </w:tabs>
              <w:autoSpaceDE w:val="0"/>
              <w:autoSpaceDN w:val="0"/>
              <w:adjustRightInd w:val="0"/>
              <w:spacing w:after="0" w:line="240" w:lineRule="auto"/>
              <w:rPr>
                <w:rFonts w:ascii="Times New Roman" w:eastAsia="Calibri" w:hAnsi="Times New Roman" w:cs="Times New Roman"/>
                <w:color w:val="000000"/>
                <w:sz w:val="20"/>
                <w:szCs w:val="20"/>
              </w:rPr>
            </w:pPr>
            <w:r w:rsidRPr="00D83ACC">
              <w:rPr>
                <w:rFonts w:ascii="Times New Roman" w:eastAsia="Calibri" w:hAnsi="Times New Roman" w:cs="Times New Roman"/>
                <w:color w:val="000000"/>
                <w:sz w:val="20"/>
                <w:szCs w:val="20"/>
              </w:rPr>
              <w:t>4</w:t>
            </w:r>
          </w:p>
        </w:tc>
        <w:tc>
          <w:tcPr>
            <w:tcW w:w="1358" w:type="dxa"/>
            <w:shd w:val="clear" w:color="auto" w:fill="auto"/>
          </w:tcPr>
          <w:p w:rsidR="00155C57" w:rsidRPr="00D83ACC" w:rsidRDefault="00155C57" w:rsidP="00155C57">
            <w:pPr>
              <w:tabs>
                <w:tab w:val="left" w:pos="5823"/>
              </w:tabs>
              <w:autoSpaceDE w:val="0"/>
              <w:autoSpaceDN w:val="0"/>
              <w:adjustRightInd w:val="0"/>
              <w:spacing w:after="0" w:line="240" w:lineRule="auto"/>
              <w:rPr>
                <w:rFonts w:ascii="Times New Roman" w:eastAsia="Calibri" w:hAnsi="Times New Roman" w:cs="Times New Roman"/>
                <w:color w:val="000000"/>
                <w:sz w:val="20"/>
                <w:szCs w:val="20"/>
              </w:rPr>
            </w:pPr>
            <w:r w:rsidRPr="00D83ACC">
              <w:rPr>
                <w:rFonts w:ascii="Times New Roman" w:eastAsia="Calibri" w:hAnsi="Times New Roman" w:cs="Times New Roman"/>
                <w:color w:val="000000"/>
                <w:sz w:val="20"/>
                <w:szCs w:val="20"/>
              </w:rPr>
              <w:t>584</w:t>
            </w:r>
          </w:p>
        </w:tc>
        <w:tc>
          <w:tcPr>
            <w:tcW w:w="1553" w:type="dxa"/>
            <w:shd w:val="clear" w:color="auto" w:fill="auto"/>
          </w:tcPr>
          <w:p w:rsidR="00155C57" w:rsidRPr="00D83ACC" w:rsidRDefault="00155C57" w:rsidP="00155C57">
            <w:pPr>
              <w:tabs>
                <w:tab w:val="left" w:pos="5823"/>
              </w:tabs>
              <w:autoSpaceDE w:val="0"/>
              <w:autoSpaceDN w:val="0"/>
              <w:adjustRightInd w:val="0"/>
              <w:spacing w:after="0" w:line="240" w:lineRule="auto"/>
              <w:rPr>
                <w:rFonts w:ascii="Times New Roman" w:eastAsia="Calibri" w:hAnsi="Times New Roman" w:cs="Times New Roman"/>
                <w:color w:val="000000"/>
                <w:sz w:val="20"/>
                <w:szCs w:val="20"/>
              </w:rPr>
            </w:pPr>
            <w:r w:rsidRPr="00D83ACC">
              <w:rPr>
                <w:rFonts w:ascii="Times New Roman" w:eastAsia="Calibri" w:hAnsi="Times New Roman" w:cs="Times New Roman"/>
                <w:color w:val="000000"/>
                <w:sz w:val="20"/>
                <w:szCs w:val="20"/>
              </w:rPr>
              <w:t>5.51 (p= 0.14)</w:t>
            </w:r>
          </w:p>
        </w:tc>
        <w:tc>
          <w:tcPr>
            <w:tcW w:w="1200" w:type="dxa"/>
            <w:shd w:val="clear" w:color="auto" w:fill="auto"/>
          </w:tcPr>
          <w:p w:rsidR="00155C57" w:rsidRPr="00D83ACC" w:rsidRDefault="00155C57" w:rsidP="00155C57">
            <w:pPr>
              <w:tabs>
                <w:tab w:val="left" w:pos="5823"/>
              </w:tabs>
              <w:autoSpaceDE w:val="0"/>
              <w:autoSpaceDN w:val="0"/>
              <w:adjustRightInd w:val="0"/>
              <w:spacing w:after="0" w:line="240" w:lineRule="auto"/>
              <w:rPr>
                <w:rFonts w:ascii="Times New Roman" w:eastAsia="Calibri" w:hAnsi="Times New Roman" w:cs="Times New Roman"/>
                <w:color w:val="000000"/>
                <w:sz w:val="20"/>
                <w:szCs w:val="20"/>
              </w:rPr>
            </w:pPr>
            <w:r w:rsidRPr="00D83ACC">
              <w:rPr>
                <w:rFonts w:ascii="Times New Roman" w:eastAsia="Calibri" w:hAnsi="Times New Roman" w:cs="Times New Roman"/>
                <w:color w:val="000000"/>
                <w:sz w:val="20"/>
                <w:szCs w:val="20"/>
              </w:rPr>
              <w:t>46</w:t>
            </w:r>
          </w:p>
        </w:tc>
        <w:tc>
          <w:tcPr>
            <w:tcW w:w="2126" w:type="dxa"/>
            <w:shd w:val="clear" w:color="auto" w:fill="auto"/>
          </w:tcPr>
          <w:p w:rsidR="00155C57" w:rsidRPr="00D83ACC" w:rsidRDefault="00155C57" w:rsidP="00155C57">
            <w:pPr>
              <w:tabs>
                <w:tab w:val="left" w:pos="5823"/>
              </w:tabs>
              <w:autoSpaceDE w:val="0"/>
              <w:autoSpaceDN w:val="0"/>
              <w:adjustRightInd w:val="0"/>
              <w:spacing w:after="0" w:line="240" w:lineRule="auto"/>
              <w:rPr>
                <w:rFonts w:ascii="Times New Roman" w:eastAsia="Calibri" w:hAnsi="Times New Roman" w:cs="Times New Roman"/>
                <w:color w:val="000000"/>
                <w:sz w:val="20"/>
                <w:szCs w:val="20"/>
              </w:rPr>
            </w:pPr>
            <w:r w:rsidRPr="00D83ACC">
              <w:rPr>
                <w:rFonts w:ascii="Times New Roman" w:eastAsia="Calibri" w:hAnsi="Times New Roman" w:cs="Times New Roman"/>
                <w:color w:val="000000"/>
                <w:sz w:val="20"/>
                <w:szCs w:val="20"/>
              </w:rPr>
              <w:t>SMD 0.08 (-0.08 to 0.24)</w:t>
            </w:r>
          </w:p>
        </w:tc>
        <w:tc>
          <w:tcPr>
            <w:tcW w:w="866" w:type="dxa"/>
            <w:shd w:val="clear" w:color="auto" w:fill="auto"/>
          </w:tcPr>
          <w:p w:rsidR="00155C57" w:rsidRPr="00D83ACC" w:rsidRDefault="00155C57" w:rsidP="00155C57">
            <w:pPr>
              <w:tabs>
                <w:tab w:val="left" w:pos="5823"/>
              </w:tabs>
              <w:autoSpaceDE w:val="0"/>
              <w:autoSpaceDN w:val="0"/>
              <w:adjustRightInd w:val="0"/>
              <w:spacing w:after="0" w:line="240" w:lineRule="auto"/>
              <w:rPr>
                <w:rFonts w:ascii="Times New Roman" w:eastAsia="Calibri" w:hAnsi="Times New Roman" w:cs="Times New Roman"/>
                <w:color w:val="000000"/>
                <w:sz w:val="20"/>
                <w:szCs w:val="20"/>
              </w:rPr>
            </w:pPr>
            <w:r w:rsidRPr="00D83ACC">
              <w:rPr>
                <w:rFonts w:ascii="Times New Roman" w:eastAsia="Calibri" w:hAnsi="Times New Roman" w:cs="Times New Roman"/>
                <w:color w:val="000000"/>
                <w:sz w:val="20"/>
                <w:szCs w:val="20"/>
              </w:rPr>
              <w:t>0.35</w:t>
            </w:r>
          </w:p>
        </w:tc>
      </w:tr>
      <w:tr w:rsidR="00155C57" w:rsidRPr="00D83ACC" w:rsidTr="00155C57">
        <w:tc>
          <w:tcPr>
            <w:tcW w:w="1809" w:type="dxa"/>
            <w:shd w:val="clear" w:color="auto" w:fill="auto"/>
          </w:tcPr>
          <w:p w:rsidR="00155C57" w:rsidRPr="00D83ACC" w:rsidRDefault="00155C57" w:rsidP="00155C57">
            <w:pPr>
              <w:tabs>
                <w:tab w:val="left" w:pos="5823"/>
              </w:tabs>
              <w:autoSpaceDE w:val="0"/>
              <w:autoSpaceDN w:val="0"/>
              <w:adjustRightInd w:val="0"/>
              <w:spacing w:after="0" w:line="240" w:lineRule="auto"/>
              <w:rPr>
                <w:rFonts w:ascii="Times New Roman" w:eastAsia="Calibri" w:hAnsi="Times New Roman" w:cs="Times New Roman"/>
                <w:color w:val="000000"/>
                <w:sz w:val="20"/>
                <w:szCs w:val="20"/>
              </w:rPr>
            </w:pPr>
            <w:r w:rsidRPr="00D83ACC">
              <w:rPr>
                <w:rFonts w:ascii="Times New Roman" w:eastAsia="Calibri" w:hAnsi="Times New Roman" w:cs="Times New Roman"/>
                <w:color w:val="000000"/>
                <w:sz w:val="20"/>
                <w:szCs w:val="20"/>
              </w:rPr>
              <w:t>Neonatal birth weight</w:t>
            </w:r>
          </w:p>
        </w:tc>
        <w:tc>
          <w:tcPr>
            <w:tcW w:w="1134" w:type="dxa"/>
            <w:shd w:val="clear" w:color="auto" w:fill="auto"/>
          </w:tcPr>
          <w:p w:rsidR="00155C57" w:rsidRPr="00D83ACC" w:rsidRDefault="00155C57" w:rsidP="00155C57">
            <w:pPr>
              <w:tabs>
                <w:tab w:val="left" w:pos="5823"/>
              </w:tabs>
              <w:autoSpaceDE w:val="0"/>
              <w:autoSpaceDN w:val="0"/>
              <w:adjustRightInd w:val="0"/>
              <w:spacing w:after="0" w:line="240" w:lineRule="auto"/>
              <w:rPr>
                <w:rFonts w:ascii="Times New Roman" w:eastAsia="Calibri" w:hAnsi="Times New Roman" w:cs="Times New Roman"/>
                <w:color w:val="000000"/>
                <w:sz w:val="20"/>
                <w:szCs w:val="20"/>
              </w:rPr>
            </w:pPr>
            <w:r w:rsidRPr="00D83ACC">
              <w:rPr>
                <w:rFonts w:ascii="Times New Roman" w:eastAsia="Calibri" w:hAnsi="Times New Roman" w:cs="Times New Roman"/>
                <w:color w:val="000000"/>
                <w:sz w:val="20"/>
                <w:szCs w:val="20"/>
              </w:rPr>
              <w:t>8</w:t>
            </w:r>
          </w:p>
        </w:tc>
        <w:tc>
          <w:tcPr>
            <w:tcW w:w="1358" w:type="dxa"/>
            <w:shd w:val="clear" w:color="auto" w:fill="auto"/>
          </w:tcPr>
          <w:p w:rsidR="00155C57" w:rsidRPr="00D83ACC" w:rsidRDefault="00155C57" w:rsidP="00155C57">
            <w:pPr>
              <w:tabs>
                <w:tab w:val="left" w:pos="5823"/>
              </w:tabs>
              <w:autoSpaceDE w:val="0"/>
              <w:autoSpaceDN w:val="0"/>
              <w:adjustRightInd w:val="0"/>
              <w:spacing w:after="0" w:line="240" w:lineRule="auto"/>
              <w:rPr>
                <w:rFonts w:ascii="Times New Roman" w:eastAsia="Calibri" w:hAnsi="Times New Roman" w:cs="Times New Roman"/>
                <w:color w:val="000000"/>
                <w:sz w:val="20"/>
                <w:szCs w:val="20"/>
              </w:rPr>
            </w:pPr>
            <w:r w:rsidRPr="00D83ACC">
              <w:rPr>
                <w:rFonts w:ascii="Times New Roman" w:eastAsia="Calibri" w:hAnsi="Times New Roman" w:cs="Times New Roman"/>
                <w:color w:val="000000"/>
                <w:sz w:val="20"/>
                <w:szCs w:val="20"/>
              </w:rPr>
              <w:t>849</w:t>
            </w:r>
          </w:p>
        </w:tc>
        <w:tc>
          <w:tcPr>
            <w:tcW w:w="1553" w:type="dxa"/>
            <w:shd w:val="clear" w:color="auto" w:fill="auto"/>
          </w:tcPr>
          <w:p w:rsidR="00155C57" w:rsidRPr="00D83ACC" w:rsidRDefault="00155C57" w:rsidP="00155C57">
            <w:pPr>
              <w:tabs>
                <w:tab w:val="left" w:pos="5823"/>
              </w:tabs>
              <w:autoSpaceDE w:val="0"/>
              <w:autoSpaceDN w:val="0"/>
              <w:adjustRightInd w:val="0"/>
              <w:spacing w:after="0" w:line="240" w:lineRule="auto"/>
              <w:rPr>
                <w:rFonts w:ascii="Times New Roman" w:eastAsia="Calibri" w:hAnsi="Times New Roman" w:cs="Times New Roman"/>
                <w:color w:val="000000"/>
                <w:sz w:val="20"/>
                <w:szCs w:val="20"/>
              </w:rPr>
            </w:pPr>
            <w:r w:rsidRPr="00D83ACC">
              <w:rPr>
                <w:rFonts w:ascii="Times New Roman" w:eastAsia="Calibri" w:hAnsi="Times New Roman" w:cs="Times New Roman"/>
                <w:color w:val="000000"/>
                <w:sz w:val="20"/>
                <w:szCs w:val="20"/>
              </w:rPr>
              <w:t>6.84 (p=0.45)</w:t>
            </w:r>
          </w:p>
        </w:tc>
        <w:tc>
          <w:tcPr>
            <w:tcW w:w="1200" w:type="dxa"/>
            <w:shd w:val="clear" w:color="auto" w:fill="auto"/>
          </w:tcPr>
          <w:p w:rsidR="00155C57" w:rsidRPr="00D83ACC" w:rsidRDefault="00155C57" w:rsidP="00155C57">
            <w:pPr>
              <w:tabs>
                <w:tab w:val="left" w:pos="5823"/>
              </w:tabs>
              <w:autoSpaceDE w:val="0"/>
              <w:autoSpaceDN w:val="0"/>
              <w:adjustRightInd w:val="0"/>
              <w:spacing w:after="0" w:line="240" w:lineRule="auto"/>
              <w:rPr>
                <w:rFonts w:ascii="Times New Roman" w:eastAsia="Calibri" w:hAnsi="Times New Roman" w:cs="Times New Roman"/>
                <w:color w:val="000000"/>
                <w:sz w:val="20"/>
                <w:szCs w:val="20"/>
              </w:rPr>
            </w:pPr>
            <w:r w:rsidRPr="00D83ACC">
              <w:rPr>
                <w:rFonts w:ascii="Times New Roman" w:eastAsia="Calibri" w:hAnsi="Times New Roman" w:cs="Times New Roman"/>
                <w:color w:val="000000"/>
                <w:sz w:val="20"/>
                <w:szCs w:val="20"/>
              </w:rPr>
              <w:t>0.0</w:t>
            </w:r>
          </w:p>
        </w:tc>
        <w:tc>
          <w:tcPr>
            <w:tcW w:w="2126" w:type="dxa"/>
            <w:shd w:val="clear" w:color="auto" w:fill="auto"/>
          </w:tcPr>
          <w:p w:rsidR="00155C57" w:rsidRPr="00D83ACC" w:rsidRDefault="00155C57" w:rsidP="00155C57">
            <w:pPr>
              <w:tabs>
                <w:tab w:val="left" w:pos="5823"/>
              </w:tabs>
              <w:autoSpaceDE w:val="0"/>
              <w:autoSpaceDN w:val="0"/>
              <w:adjustRightInd w:val="0"/>
              <w:spacing w:after="0" w:line="240" w:lineRule="auto"/>
              <w:rPr>
                <w:rFonts w:ascii="Times New Roman" w:eastAsia="Calibri" w:hAnsi="Times New Roman" w:cs="Times New Roman"/>
                <w:color w:val="000000"/>
                <w:sz w:val="20"/>
                <w:szCs w:val="20"/>
              </w:rPr>
            </w:pPr>
            <w:r w:rsidRPr="00D83ACC">
              <w:rPr>
                <w:rFonts w:ascii="Times New Roman" w:eastAsia="Calibri" w:hAnsi="Times New Roman" w:cs="Times New Roman"/>
                <w:color w:val="000000"/>
                <w:sz w:val="20"/>
                <w:szCs w:val="20"/>
              </w:rPr>
              <w:t>SMD 0.21 (0.08 to 0.35)</w:t>
            </w:r>
          </w:p>
        </w:tc>
        <w:tc>
          <w:tcPr>
            <w:tcW w:w="866" w:type="dxa"/>
            <w:shd w:val="clear" w:color="auto" w:fill="auto"/>
          </w:tcPr>
          <w:p w:rsidR="00155C57" w:rsidRPr="00D83ACC" w:rsidRDefault="00155C57" w:rsidP="00155C57">
            <w:pPr>
              <w:tabs>
                <w:tab w:val="left" w:pos="5823"/>
              </w:tabs>
              <w:autoSpaceDE w:val="0"/>
              <w:autoSpaceDN w:val="0"/>
              <w:adjustRightInd w:val="0"/>
              <w:spacing w:after="0" w:line="240" w:lineRule="auto"/>
              <w:rPr>
                <w:rFonts w:ascii="Times New Roman" w:eastAsia="Calibri" w:hAnsi="Times New Roman" w:cs="Times New Roman"/>
                <w:color w:val="000000"/>
                <w:sz w:val="20"/>
                <w:szCs w:val="20"/>
              </w:rPr>
            </w:pPr>
            <w:r w:rsidRPr="00D83ACC">
              <w:rPr>
                <w:rFonts w:ascii="Times New Roman" w:eastAsia="Calibri" w:hAnsi="Times New Roman" w:cs="Times New Roman"/>
                <w:color w:val="000000"/>
                <w:sz w:val="20"/>
                <w:szCs w:val="20"/>
              </w:rPr>
              <w:t>0.002</w:t>
            </w:r>
          </w:p>
        </w:tc>
      </w:tr>
      <w:tr w:rsidR="00155C57" w:rsidRPr="00D83ACC" w:rsidTr="00155C57">
        <w:tc>
          <w:tcPr>
            <w:tcW w:w="1809" w:type="dxa"/>
            <w:shd w:val="clear" w:color="auto" w:fill="auto"/>
          </w:tcPr>
          <w:p w:rsidR="00155C57" w:rsidRPr="00D83ACC" w:rsidRDefault="00155C57" w:rsidP="00155C57">
            <w:pPr>
              <w:tabs>
                <w:tab w:val="left" w:pos="5823"/>
              </w:tabs>
              <w:autoSpaceDE w:val="0"/>
              <w:autoSpaceDN w:val="0"/>
              <w:adjustRightInd w:val="0"/>
              <w:spacing w:after="0" w:line="240" w:lineRule="auto"/>
              <w:rPr>
                <w:rFonts w:ascii="Times New Roman" w:eastAsia="Calibri" w:hAnsi="Times New Roman" w:cs="Times New Roman"/>
                <w:color w:val="000000"/>
                <w:sz w:val="20"/>
                <w:szCs w:val="20"/>
              </w:rPr>
            </w:pPr>
            <w:r w:rsidRPr="00D83ACC">
              <w:rPr>
                <w:rFonts w:ascii="Times New Roman" w:eastAsia="Calibri" w:hAnsi="Times New Roman" w:cs="Times New Roman"/>
                <w:color w:val="000000"/>
                <w:sz w:val="20"/>
                <w:szCs w:val="20"/>
              </w:rPr>
              <w:t>Neonatal hypoglycaemia</w:t>
            </w:r>
          </w:p>
        </w:tc>
        <w:tc>
          <w:tcPr>
            <w:tcW w:w="1134" w:type="dxa"/>
            <w:shd w:val="clear" w:color="auto" w:fill="auto"/>
          </w:tcPr>
          <w:p w:rsidR="00155C57" w:rsidRPr="00D83ACC" w:rsidRDefault="00155C57" w:rsidP="00155C57">
            <w:pPr>
              <w:tabs>
                <w:tab w:val="left" w:pos="5823"/>
              </w:tabs>
              <w:autoSpaceDE w:val="0"/>
              <w:autoSpaceDN w:val="0"/>
              <w:adjustRightInd w:val="0"/>
              <w:spacing w:after="0" w:line="240" w:lineRule="auto"/>
              <w:rPr>
                <w:rFonts w:ascii="Times New Roman" w:eastAsia="Calibri" w:hAnsi="Times New Roman" w:cs="Times New Roman"/>
                <w:color w:val="000000"/>
                <w:sz w:val="20"/>
                <w:szCs w:val="20"/>
              </w:rPr>
            </w:pPr>
            <w:r w:rsidRPr="00D83ACC">
              <w:rPr>
                <w:rFonts w:ascii="Times New Roman" w:eastAsia="Calibri" w:hAnsi="Times New Roman" w:cs="Times New Roman"/>
                <w:color w:val="000000"/>
                <w:sz w:val="20"/>
                <w:szCs w:val="20"/>
              </w:rPr>
              <w:t>7</w:t>
            </w:r>
          </w:p>
        </w:tc>
        <w:tc>
          <w:tcPr>
            <w:tcW w:w="1358" w:type="dxa"/>
            <w:shd w:val="clear" w:color="auto" w:fill="auto"/>
          </w:tcPr>
          <w:p w:rsidR="00155C57" w:rsidRPr="00D83ACC" w:rsidRDefault="00155C57" w:rsidP="00155C57">
            <w:pPr>
              <w:tabs>
                <w:tab w:val="left" w:pos="5823"/>
              </w:tabs>
              <w:autoSpaceDE w:val="0"/>
              <w:autoSpaceDN w:val="0"/>
              <w:adjustRightInd w:val="0"/>
              <w:spacing w:after="0" w:line="240" w:lineRule="auto"/>
              <w:rPr>
                <w:rFonts w:ascii="Times New Roman" w:eastAsia="Calibri" w:hAnsi="Times New Roman" w:cs="Times New Roman"/>
                <w:color w:val="000000"/>
                <w:sz w:val="20"/>
                <w:szCs w:val="20"/>
              </w:rPr>
            </w:pPr>
            <w:r w:rsidRPr="00D83ACC">
              <w:rPr>
                <w:rFonts w:ascii="Times New Roman" w:eastAsia="Calibri" w:hAnsi="Times New Roman" w:cs="Times New Roman"/>
                <w:color w:val="000000"/>
                <w:sz w:val="20"/>
                <w:szCs w:val="20"/>
              </w:rPr>
              <w:t>829</w:t>
            </w:r>
          </w:p>
        </w:tc>
        <w:tc>
          <w:tcPr>
            <w:tcW w:w="1553" w:type="dxa"/>
            <w:shd w:val="clear" w:color="auto" w:fill="auto"/>
          </w:tcPr>
          <w:p w:rsidR="00155C57" w:rsidRPr="00D83ACC" w:rsidRDefault="00155C57" w:rsidP="00155C57">
            <w:pPr>
              <w:tabs>
                <w:tab w:val="left" w:pos="5823"/>
              </w:tabs>
              <w:autoSpaceDE w:val="0"/>
              <w:autoSpaceDN w:val="0"/>
              <w:adjustRightInd w:val="0"/>
              <w:spacing w:after="0" w:line="240" w:lineRule="auto"/>
              <w:rPr>
                <w:rFonts w:ascii="Times New Roman" w:eastAsia="Calibri" w:hAnsi="Times New Roman" w:cs="Times New Roman"/>
                <w:color w:val="000000"/>
                <w:sz w:val="20"/>
                <w:szCs w:val="20"/>
              </w:rPr>
            </w:pPr>
            <w:r w:rsidRPr="00D83ACC">
              <w:rPr>
                <w:rFonts w:ascii="Times New Roman" w:eastAsia="Calibri" w:hAnsi="Times New Roman" w:cs="Times New Roman"/>
                <w:color w:val="000000"/>
                <w:sz w:val="20"/>
                <w:szCs w:val="20"/>
              </w:rPr>
              <w:t>6.88 (p=0.33)</w:t>
            </w:r>
          </w:p>
        </w:tc>
        <w:tc>
          <w:tcPr>
            <w:tcW w:w="1200" w:type="dxa"/>
            <w:shd w:val="clear" w:color="auto" w:fill="auto"/>
          </w:tcPr>
          <w:p w:rsidR="00155C57" w:rsidRPr="00D83ACC" w:rsidRDefault="00155C57" w:rsidP="00155C57">
            <w:pPr>
              <w:tabs>
                <w:tab w:val="left" w:pos="5823"/>
              </w:tabs>
              <w:autoSpaceDE w:val="0"/>
              <w:autoSpaceDN w:val="0"/>
              <w:adjustRightInd w:val="0"/>
              <w:spacing w:after="0" w:line="240" w:lineRule="auto"/>
              <w:rPr>
                <w:rFonts w:ascii="Times New Roman" w:eastAsia="Calibri" w:hAnsi="Times New Roman" w:cs="Times New Roman"/>
                <w:color w:val="000000"/>
                <w:sz w:val="20"/>
                <w:szCs w:val="20"/>
              </w:rPr>
            </w:pPr>
            <w:r w:rsidRPr="00D83ACC">
              <w:rPr>
                <w:rFonts w:ascii="Times New Roman" w:eastAsia="Calibri" w:hAnsi="Times New Roman" w:cs="Times New Roman"/>
                <w:color w:val="000000"/>
                <w:sz w:val="20"/>
                <w:szCs w:val="20"/>
              </w:rPr>
              <w:t>13</w:t>
            </w:r>
          </w:p>
        </w:tc>
        <w:tc>
          <w:tcPr>
            <w:tcW w:w="2126" w:type="dxa"/>
            <w:shd w:val="clear" w:color="auto" w:fill="auto"/>
          </w:tcPr>
          <w:p w:rsidR="00155C57" w:rsidRPr="00D83ACC" w:rsidRDefault="00155C57" w:rsidP="00155C57">
            <w:pPr>
              <w:tabs>
                <w:tab w:val="left" w:pos="5823"/>
              </w:tabs>
              <w:autoSpaceDE w:val="0"/>
              <w:autoSpaceDN w:val="0"/>
              <w:adjustRightInd w:val="0"/>
              <w:spacing w:after="0" w:line="240" w:lineRule="auto"/>
              <w:rPr>
                <w:rFonts w:ascii="Times New Roman" w:eastAsia="Calibri" w:hAnsi="Times New Roman" w:cs="Times New Roman"/>
                <w:color w:val="000000"/>
                <w:sz w:val="20"/>
                <w:szCs w:val="20"/>
              </w:rPr>
            </w:pPr>
            <w:r w:rsidRPr="00D83ACC">
              <w:rPr>
                <w:rFonts w:ascii="Times New Roman" w:eastAsia="Calibri" w:hAnsi="Times New Roman" w:cs="Times New Roman"/>
                <w:color w:val="000000"/>
                <w:sz w:val="20"/>
                <w:szCs w:val="20"/>
              </w:rPr>
              <w:t>RR 2.27 (1.47 to 3.51)</w:t>
            </w:r>
          </w:p>
        </w:tc>
        <w:tc>
          <w:tcPr>
            <w:tcW w:w="866" w:type="dxa"/>
            <w:shd w:val="clear" w:color="auto" w:fill="auto"/>
          </w:tcPr>
          <w:p w:rsidR="00155C57" w:rsidRPr="00D83ACC" w:rsidRDefault="00155C57" w:rsidP="00155C57">
            <w:pPr>
              <w:tabs>
                <w:tab w:val="left" w:pos="5823"/>
              </w:tabs>
              <w:autoSpaceDE w:val="0"/>
              <w:autoSpaceDN w:val="0"/>
              <w:adjustRightInd w:val="0"/>
              <w:spacing w:after="0" w:line="240" w:lineRule="auto"/>
              <w:rPr>
                <w:rFonts w:ascii="Times New Roman" w:eastAsia="Calibri" w:hAnsi="Times New Roman" w:cs="Times New Roman"/>
                <w:color w:val="000000"/>
                <w:sz w:val="20"/>
                <w:szCs w:val="20"/>
              </w:rPr>
            </w:pPr>
            <w:r w:rsidRPr="00D83ACC">
              <w:rPr>
                <w:rFonts w:ascii="Times New Roman" w:eastAsia="Calibri" w:hAnsi="Times New Roman" w:cs="Times New Roman"/>
                <w:color w:val="000000"/>
                <w:sz w:val="20"/>
                <w:szCs w:val="20"/>
              </w:rPr>
              <w:t>0.0002</w:t>
            </w:r>
          </w:p>
        </w:tc>
      </w:tr>
      <w:tr w:rsidR="00155C57" w:rsidRPr="00D83ACC" w:rsidTr="00155C57">
        <w:tc>
          <w:tcPr>
            <w:tcW w:w="1809" w:type="dxa"/>
            <w:shd w:val="clear" w:color="auto" w:fill="auto"/>
          </w:tcPr>
          <w:p w:rsidR="00155C57" w:rsidRPr="00D83ACC" w:rsidRDefault="00155C57" w:rsidP="00155C57">
            <w:pPr>
              <w:tabs>
                <w:tab w:val="left" w:pos="5823"/>
              </w:tabs>
              <w:autoSpaceDE w:val="0"/>
              <w:autoSpaceDN w:val="0"/>
              <w:adjustRightInd w:val="0"/>
              <w:spacing w:after="0" w:line="240" w:lineRule="auto"/>
              <w:rPr>
                <w:rFonts w:ascii="Times New Roman" w:eastAsia="Calibri" w:hAnsi="Times New Roman" w:cs="Times New Roman"/>
                <w:color w:val="000000"/>
                <w:sz w:val="20"/>
                <w:szCs w:val="20"/>
              </w:rPr>
            </w:pPr>
            <w:r w:rsidRPr="00D83ACC">
              <w:rPr>
                <w:rFonts w:ascii="Times New Roman" w:eastAsia="Calibri" w:hAnsi="Times New Roman" w:cs="Times New Roman"/>
                <w:color w:val="000000"/>
                <w:sz w:val="20"/>
                <w:szCs w:val="20"/>
              </w:rPr>
              <w:t>Large for gestational age</w:t>
            </w:r>
          </w:p>
        </w:tc>
        <w:tc>
          <w:tcPr>
            <w:tcW w:w="1134" w:type="dxa"/>
            <w:shd w:val="clear" w:color="auto" w:fill="auto"/>
          </w:tcPr>
          <w:p w:rsidR="00155C57" w:rsidRPr="00D83ACC" w:rsidRDefault="00155C57" w:rsidP="00155C57">
            <w:pPr>
              <w:tabs>
                <w:tab w:val="left" w:pos="5823"/>
              </w:tabs>
              <w:autoSpaceDE w:val="0"/>
              <w:autoSpaceDN w:val="0"/>
              <w:adjustRightInd w:val="0"/>
              <w:spacing w:after="0" w:line="240" w:lineRule="auto"/>
              <w:rPr>
                <w:rFonts w:ascii="Times New Roman" w:eastAsia="Calibri" w:hAnsi="Times New Roman" w:cs="Times New Roman"/>
                <w:color w:val="000000"/>
                <w:sz w:val="20"/>
                <w:szCs w:val="20"/>
              </w:rPr>
            </w:pPr>
            <w:r w:rsidRPr="00D83ACC">
              <w:rPr>
                <w:rFonts w:ascii="Times New Roman" w:eastAsia="Calibri" w:hAnsi="Times New Roman" w:cs="Times New Roman"/>
                <w:color w:val="000000"/>
                <w:sz w:val="20"/>
                <w:szCs w:val="20"/>
              </w:rPr>
              <w:t>5</w:t>
            </w:r>
          </w:p>
        </w:tc>
        <w:tc>
          <w:tcPr>
            <w:tcW w:w="1358" w:type="dxa"/>
            <w:shd w:val="clear" w:color="auto" w:fill="auto"/>
          </w:tcPr>
          <w:p w:rsidR="00155C57" w:rsidRPr="00D83ACC" w:rsidRDefault="00155C57" w:rsidP="00155C57">
            <w:pPr>
              <w:tabs>
                <w:tab w:val="left" w:pos="5823"/>
              </w:tabs>
              <w:autoSpaceDE w:val="0"/>
              <w:autoSpaceDN w:val="0"/>
              <w:adjustRightInd w:val="0"/>
              <w:spacing w:after="0" w:line="240" w:lineRule="auto"/>
              <w:rPr>
                <w:rFonts w:ascii="Times New Roman" w:eastAsia="Calibri" w:hAnsi="Times New Roman" w:cs="Times New Roman"/>
                <w:color w:val="000000"/>
                <w:sz w:val="20"/>
                <w:szCs w:val="20"/>
              </w:rPr>
            </w:pPr>
            <w:r w:rsidRPr="00D83ACC">
              <w:rPr>
                <w:rFonts w:ascii="Times New Roman" w:eastAsia="Calibri" w:hAnsi="Times New Roman" w:cs="Times New Roman"/>
                <w:color w:val="000000"/>
                <w:sz w:val="20"/>
                <w:szCs w:val="20"/>
              </w:rPr>
              <w:t>661</w:t>
            </w:r>
          </w:p>
        </w:tc>
        <w:tc>
          <w:tcPr>
            <w:tcW w:w="1553" w:type="dxa"/>
            <w:shd w:val="clear" w:color="auto" w:fill="auto"/>
          </w:tcPr>
          <w:p w:rsidR="00155C57" w:rsidRPr="00D83ACC" w:rsidRDefault="00155C57" w:rsidP="00155C57">
            <w:pPr>
              <w:tabs>
                <w:tab w:val="left" w:pos="5823"/>
              </w:tabs>
              <w:autoSpaceDE w:val="0"/>
              <w:autoSpaceDN w:val="0"/>
              <w:adjustRightInd w:val="0"/>
              <w:spacing w:after="0" w:line="240" w:lineRule="auto"/>
              <w:rPr>
                <w:rFonts w:ascii="Times New Roman" w:eastAsia="Calibri" w:hAnsi="Times New Roman" w:cs="Times New Roman"/>
                <w:color w:val="000000"/>
                <w:sz w:val="20"/>
                <w:szCs w:val="20"/>
              </w:rPr>
            </w:pPr>
            <w:r w:rsidRPr="00D83ACC">
              <w:rPr>
                <w:rFonts w:ascii="Times New Roman" w:eastAsia="Calibri" w:hAnsi="Times New Roman" w:cs="Times New Roman"/>
                <w:color w:val="000000"/>
                <w:sz w:val="20"/>
                <w:szCs w:val="20"/>
              </w:rPr>
              <w:t>9.99 (p= 0.04)</w:t>
            </w:r>
          </w:p>
        </w:tc>
        <w:tc>
          <w:tcPr>
            <w:tcW w:w="1200" w:type="dxa"/>
            <w:shd w:val="clear" w:color="auto" w:fill="auto"/>
          </w:tcPr>
          <w:p w:rsidR="00155C57" w:rsidRPr="00D83ACC" w:rsidRDefault="00155C57" w:rsidP="00155C57">
            <w:pPr>
              <w:tabs>
                <w:tab w:val="left" w:pos="5823"/>
              </w:tabs>
              <w:autoSpaceDE w:val="0"/>
              <w:autoSpaceDN w:val="0"/>
              <w:adjustRightInd w:val="0"/>
              <w:spacing w:after="0" w:line="240" w:lineRule="auto"/>
              <w:rPr>
                <w:rFonts w:ascii="Times New Roman" w:eastAsia="Calibri" w:hAnsi="Times New Roman" w:cs="Times New Roman"/>
                <w:color w:val="000000"/>
                <w:sz w:val="20"/>
                <w:szCs w:val="20"/>
              </w:rPr>
            </w:pPr>
            <w:r w:rsidRPr="00D83ACC">
              <w:rPr>
                <w:rFonts w:ascii="Times New Roman" w:eastAsia="Calibri" w:hAnsi="Times New Roman" w:cs="Times New Roman"/>
                <w:color w:val="000000"/>
                <w:sz w:val="20"/>
                <w:szCs w:val="20"/>
              </w:rPr>
              <w:t>60</w:t>
            </w:r>
          </w:p>
        </w:tc>
        <w:tc>
          <w:tcPr>
            <w:tcW w:w="2126" w:type="dxa"/>
            <w:shd w:val="clear" w:color="auto" w:fill="auto"/>
          </w:tcPr>
          <w:p w:rsidR="00155C57" w:rsidRPr="00D83ACC" w:rsidRDefault="00155C57" w:rsidP="00155C57">
            <w:pPr>
              <w:tabs>
                <w:tab w:val="left" w:pos="5823"/>
              </w:tabs>
              <w:autoSpaceDE w:val="0"/>
              <w:autoSpaceDN w:val="0"/>
              <w:adjustRightInd w:val="0"/>
              <w:spacing w:after="0" w:line="240" w:lineRule="auto"/>
              <w:rPr>
                <w:rFonts w:ascii="Times New Roman" w:eastAsia="Calibri" w:hAnsi="Times New Roman" w:cs="Times New Roman"/>
                <w:color w:val="000000"/>
                <w:sz w:val="20"/>
                <w:szCs w:val="20"/>
              </w:rPr>
            </w:pPr>
            <w:r w:rsidRPr="00D83ACC">
              <w:rPr>
                <w:rFonts w:ascii="Times New Roman" w:eastAsia="Calibri" w:hAnsi="Times New Roman" w:cs="Times New Roman"/>
                <w:color w:val="000000"/>
                <w:sz w:val="20"/>
                <w:szCs w:val="20"/>
              </w:rPr>
              <w:t>RR 1.60 (1.06 to 2.41)</w:t>
            </w:r>
          </w:p>
        </w:tc>
        <w:tc>
          <w:tcPr>
            <w:tcW w:w="866" w:type="dxa"/>
            <w:shd w:val="clear" w:color="auto" w:fill="auto"/>
          </w:tcPr>
          <w:p w:rsidR="00155C57" w:rsidRPr="00D83ACC" w:rsidRDefault="00155C57" w:rsidP="00155C57">
            <w:pPr>
              <w:tabs>
                <w:tab w:val="left" w:pos="5823"/>
              </w:tabs>
              <w:autoSpaceDE w:val="0"/>
              <w:autoSpaceDN w:val="0"/>
              <w:adjustRightInd w:val="0"/>
              <w:spacing w:after="0" w:line="240" w:lineRule="auto"/>
              <w:rPr>
                <w:rFonts w:ascii="Times New Roman" w:eastAsia="Calibri" w:hAnsi="Times New Roman" w:cs="Times New Roman"/>
                <w:color w:val="000000"/>
                <w:sz w:val="20"/>
                <w:szCs w:val="20"/>
              </w:rPr>
            </w:pPr>
            <w:r w:rsidRPr="00D83ACC">
              <w:rPr>
                <w:rFonts w:ascii="Times New Roman" w:eastAsia="Calibri" w:hAnsi="Times New Roman" w:cs="Times New Roman"/>
                <w:color w:val="000000"/>
                <w:sz w:val="20"/>
                <w:szCs w:val="20"/>
              </w:rPr>
              <w:t>0.03</w:t>
            </w:r>
          </w:p>
        </w:tc>
      </w:tr>
    </w:tbl>
    <w:p w:rsidR="00155C57" w:rsidRPr="00D83ACC" w:rsidRDefault="00155C57" w:rsidP="00155C57">
      <w:pPr>
        <w:spacing w:line="480" w:lineRule="auto"/>
        <w:jc w:val="both"/>
        <w:rPr>
          <w:rFonts w:ascii="Times New Roman" w:hAnsi="Times New Roman" w:cs="Times New Roman"/>
          <w:b/>
          <w:sz w:val="24"/>
          <w:szCs w:val="24"/>
        </w:rPr>
      </w:pPr>
      <w:r w:rsidRPr="00D83ACC">
        <w:rPr>
          <w:rFonts w:ascii="Times New Roman" w:eastAsia="Calibri" w:hAnsi="Times New Roman" w:cs="Times New Roman"/>
          <w:b/>
          <w:color w:val="000000"/>
          <w:sz w:val="20"/>
          <w:szCs w:val="20"/>
        </w:rPr>
        <w:t>Table 2: Summary of systematic review analysis results</w:t>
      </w:r>
    </w:p>
    <w:p w:rsidR="00155C57" w:rsidRPr="00D83ACC" w:rsidRDefault="00155C57" w:rsidP="00155C57">
      <w:pPr>
        <w:tabs>
          <w:tab w:val="left" w:pos="5823"/>
        </w:tabs>
        <w:autoSpaceDE w:val="0"/>
        <w:autoSpaceDN w:val="0"/>
        <w:adjustRightInd w:val="0"/>
        <w:spacing w:after="0" w:line="240" w:lineRule="auto"/>
        <w:jc w:val="both"/>
        <w:rPr>
          <w:rFonts w:ascii="Times New Roman" w:eastAsia="Calibri" w:hAnsi="Times New Roman" w:cs="Times New Roman"/>
          <w:b/>
          <w:color w:val="000000"/>
          <w:sz w:val="24"/>
          <w:szCs w:val="24"/>
        </w:rPr>
      </w:pPr>
    </w:p>
    <w:p w:rsidR="00155C57" w:rsidRPr="00D83ACC" w:rsidRDefault="00155C57" w:rsidP="00155C57">
      <w:pPr>
        <w:tabs>
          <w:tab w:val="left" w:pos="5823"/>
        </w:tabs>
        <w:autoSpaceDE w:val="0"/>
        <w:autoSpaceDN w:val="0"/>
        <w:adjustRightInd w:val="0"/>
        <w:spacing w:after="0" w:line="240" w:lineRule="auto"/>
        <w:jc w:val="both"/>
        <w:rPr>
          <w:rFonts w:ascii="Times New Roman" w:eastAsia="Calibri" w:hAnsi="Times New Roman" w:cs="Times New Roman"/>
          <w:color w:val="000000"/>
          <w:sz w:val="24"/>
          <w:szCs w:val="24"/>
        </w:rPr>
      </w:pPr>
      <w:r w:rsidRPr="00D83ACC">
        <w:rPr>
          <w:rFonts w:ascii="Times New Roman" w:eastAsia="Calibri" w:hAnsi="Times New Roman" w:cs="Times New Roman"/>
          <w:color w:val="000000"/>
          <w:sz w:val="24"/>
          <w:szCs w:val="24"/>
        </w:rPr>
        <w:t>Chi-squared test value p &gt; 0.1 suggested a lack of heterogeneity for continuous variables.</w:t>
      </w:r>
    </w:p>
    <w:p w:rsidR="00155C57" w:rsidRPr="00D83ACC" w:rsidRDefault="00155C57" w:rsidP="00155C57">
      <w:pPr>
        <w:tabs>
          <w:tab w:val="left" w:pos="5823"/>
        </w:tabs>
        <w:autoSpaceDE w:val="0"/>
        <w:autoSpaceDN w:val="0"/>
        <w:adjustRightInd w:val="0"/>
        <w:spacing w:after="0" w:line="240" w:lineRule="auto"/>
        <w:jc w:val="both"/>
        <w:rPr>
          <w:rFonts w:ascii="Times New Roman" w:eastAsia="Calibri" w:hAnsi="Times New Roman" w:cs="Times New Roman"/>
          <w:color w:val="000000"/>
          <w:sz w:val="24"/>
          <w:szCs w:val="24"/>
        </w:rPr>
      </w:pPr>
      <w:r w:rsidRPr="00D83ACC">
        <w:rPr>
          <w:rFonts w:ascii="Times New Roman" w:eastAsia="Calibri" w:hAnsi="Times New Roman" w:cs="Times New Roman"/>
          <w:color w:val="000000"/>
          <w:sz w:val="24"/>
          <w:szCs w:val="24"/>
        </w:rPr>
        <w:t>I-squared test value I2 &gt; 75% was regarded as great heterogeneity.</w:t>
      </w:r>
    </w:p>
    <w:p w:rsidR="008262EE" w:rsidRPr="00D83ACC" w:rsidRDefault="008262EE" w:rsidP="00486262">
      <w:pPr>
        <w:spacing w:before="240" w:after="240" w:line="240" w:lineRule="auto"/>
        <w:jc w:val="both"/>
        <w:rPr>
          <w:rFonts w:ascii="Times New Roman" w:hAnsi="Times New Roman" w:cs="Times New Roman"/>
          <w:b/>
          <w:sz w:val="24"/>
          <w:szCs w:val="24"/>
        </w:rPr>
      </w:pPr>
      <w:r w:rsidRPr="00D83ACC">
        <w:rPr>
          <w:rFonts w:ascii="Times New Roman" w:hAnsi="Times New Roman" w:cs="Times New Roman"/>
          <w:b/>
          <w:sz w:val="24"/>
          <w:szCs w:val="24"/>
        </w:rPr>
        <w:t>4.0 Discussion</w:t>
      </w:r>
    </w:p>
    <w:p w:rsidR="004E6B1E" w:rsidRDefault="007B6221" w:rsidP="00486262">
      <w:pPr>
        <w:spacing w:line="240" w:lineRule="auto"/>
        <w:jc w:val="both"/>
        <w:rPr>
          <w:rFonts w:ascii="Times New Roman" w:eastAsia="Times New Roman" w:hAnsi="Times New Roman" w:cs="Times New Roman"/>
          <w:sz w:val="24"/>
          <w:szCs w:val="24"/>
          <w:lang w:eastAsia="en-GB"/>
        </w:rPr>
      </w:pPr>
      <w:r w:rsidRPr="00D83ACC">
        <w:rPr>
          <w:rFonts w:ascii="Times New Roman" w:eastAsia="Times New Roman" w:hAnsi="Times New Roman" w:cs="Times New Roman"/>
          <w:sz w:val="24"/>
          <w:szCs w:val="24"/>
          <w:lang w:eastAsia="en-GB"/>
        </w:rPr>
        <w:t xml:space="preserve">Eight RCT studies were included in the systematic review, aiming at comparing glyburide and insulin for the management of GDM (figure 3.1 a, b and c). The results showed </w:t>
      </w:r>
      <w:r w:rsidR="00E90EC8">
        <w:rPr>
          <w:rFonts w:ascii="Times New Roman" w:eastAsia="Times New Roman" w:hAnsi="Times New Roman" w:cs="Times New Roman"/>
          <w:sz w:val="24"/>
          <w:szCs w:val="24"/>
          <w:lang w:eastAsia="en-GB"/>
        </w:rPr>
        <w:t xml:space="preserve">a P value of </w:t>
      </w:r>
      <w:r w:rsidR="00582663" w:rsidRPr="004B6E77">
        <w:rPr>
          <w:rFonts w:ascii="Times New Roman" w:eastAsia="Times New Roman" w:hAnsi="Times New Roman" w:cs="Times New Roman"/>
          <w:sz w:val="24"/>
          <w:szCs w:val="24"/>
          <w:lang w:eastAsia="en-GB"/>
        </w:rPr>
        <w:t>(P= 0.09; SMD: 0.13; 95% CI: -0.02 to 0.28</w:t>
      </w:r>
      <w:r w:rsidRPr="00D83ACC">
        <w:rPr>
          <w:rFonts w:ascii="Times New Roman" w:eastAsia="Times New Roman" w:hAnsi="Times New Roman" w:cs="Times New Roman"/>
          <w:sz w:val="24"/>
          <w:szCs w:val="24"/>
          <w:lang w:eastAsia="en-GB"/>
        </w:rPr>
        <w:t xml:space="preserve"> in maternal fasting blood glucose, 2-hours postprandial glucose level and glycosylated haemoglobin level</w:t>
      </w:r>
      <w:r w:rsidR="00582663">
        <w:rPr>
          <w:rFonts w:ascii="Times New Roman" w:eastAsia="Times New Roman" w:hAnsi="Times New Roman" w:cs="Times New Roman"/>
          <w:sz w:val="24"/>
          <w:szCs w:val="24"/>
          <w:lang w:eastAsia="en-GB"/>
        </w:rPr>
        <w:t xml:space="preserve">, which could be interpreted </w:t>
      </w:r>
      <w:r w:rsidR="00582663" w:rsidRPr="00582663">
        <w:rPr>
          <w:rFonts w:ascii="Times New Roman" w:eastAsia="Times New Roman" w:hAnsi="Times New Roman" w:cs="Times New Roman"/>
          <w:sz w:val="24"/>
          <w:szCs w:val="24"/>
          <w:lang w:eastAsia="en-GB"/>
        </w:rPr>
        <w:t>as</w:t>
      </w:r>
      <w:r w:rsidR="00582663" w:rsidRPr="004B6E77">
        <w:rPr>
          <w:rFonts w:ascii="Times New Roman" w:eastAsia="Times New Roman" w:hAnsi="Times New Roman" w:cs="Times New Roman"/>
          <w:sz w:val="24"/>
          <w:szCs w:val="24"/>
          <w:lang w:eastAsia="en-GB"/>
        </w:rPr>
        <w:t xml:space="preserve"> </w:t>
      </w:r>
      <w:r w:rsidR="00582663" w:rsidRPr="00582663">
        <w:rPr>
          <w:rFonts w:ascii="Times New Roman" w:eastAsia="Times New Roman" w:hAnsi="Times New Roman" w:cs="Times New Roman"/>
          <w:sz w:val="24"/>
          <w:szCs w:val="24"/>
          <w:lang w:eastAsia="en-GB"/>
        </w:rPr>
        <w:t>no strong evidence that the intervention has an effect</w:t>
      </w:r>
      <w:r w:rsidR="00582663">
        <w:rPr>
          <w:rFonts w:ascii="Times New Roman" w:eastAsia="Times New Roman" w:hAnsi="Times New Roman" w:cs="Times New Roman"/>
          <w:sz w:val="24"/>
          <w:szCs w:val="24"/>
          <w:lang w:eastAsia="en-GB"/>
        </w:rPr>
        <w:t>. However</w:t>
      </w:r>
      <w:r w:rsidR="00F33F66">
        <w:rPr>
          <w:rFonts w:ascii="Times New Roman" w:eastAsia="Times New Roman" w:hAnsi="Times New Roman" w:cs="Times New Roman"/>
          <w:sz w:val="24"/>
          <w:szCs w:val="24"/>
          <w:lang w:eastAsia="en-GB"/>
        </w:rPr>
        <w:t xml:space="preserve">, it has be noted that this </w:t>
      </w:r>
      <w:r w:rsidR="004E6B1E">
        <w:rPr>
          <w:rFonts w:ascii="Times New Roman" w:eastAsia="Times New Roman" w:hAnsi="Times New Roman" w:cs="Times New Roman"/>
          <w:sz w:val="24"/>
          <w:szCs w:val="24"/>
          <w:lang w:eastAsia="en-GB"/>
        </w:rPr>
        <w:t xml:space="preserve">study presented two P values one represented summary effect is from Z test and the other from </w:t>
      </w:r>
      <w:r w:rsidR="004E6B1E" w:rsidRPr="004B6E77">
        <w:rPr>
          <w:rFonts w:ascii="Times New Roman" w:eastAsia="Times New Roman" w:hAnsi="Times New Roman" w:cs="Times New Roman"/>
          <w:sz w:val="24"/>
          <w:szCs w:val="24"/>
          <w:lang w:eastAsia="en-GB"/>
        </w:rPr>
        <w:t xml:space="preserve">χ2 </w:t>
      </w:r>
      <w:r w:rsidR="004E6B1E">
        <w:rPr>
          <w:rFonts w:ascii="Times New Roman" w:eastAsia="Times New Roman" w:hAnsi="Times New Roman" w:cs="Times New Roman"/>
          <w:sz w:val="24"/>
          <w:szCs w:val="24"/>
          <w:lang w:eastAsia="en-GB"/>
        </w:rPr>
        <w:t xml:space="preserve">related to the degree of heterogeneity.  In both cases P values in this study, they have been greater than arbitrary P ≥ 0.05. </w:t>
      </w:r>
      <w:r w:rsidR="00F76812">
        <w:rPr>
          <w:rFonts w:ascii="Times New Roman" w:eastAsia="Times New Roman" w:hAnsi="Times New Roman" w:cs="Times New Roman"/>
          <w:sz w:val="24"/>
          <w:szCs w:val="24"/>
          <w:lang w:eastAsia="en-GB"/>
        </w:rPr>
        <w:t>This could be attributed to the fact that m</w:t>
      </w:r>
      <w:r w:rsidR="00685801">
        <w:rPr>
          <w:rFonts w:ascii="Times New Roman" w:eastAsia="Times New Roman" w:hAnsi="Times New Roman" w:cs="Times New Roman"/>
          <w:sz w:val="24"/>
          <w:szCs w:val="24"/>
          <w:lang w:eastAsia="en-GB"/>
        </w:rPr>
        <w:t xml:space="preserve">ost of the studies included in this review were small. </w:t>
      </w:r>
      <w:r w:rsidR="00582663">
        <w:rPr>
          <w:rFonts w:ascii="Times New Roman" w:eastAsia="Times New Roman" w:hAnsi="Times New Roman" w:cs="Times New Roman"/>
          <w:sz w:val="24"/>
          <w:szCs w:val="24"/>
          <w:lang w:eastAsia="en-GB"/>
        </w:rPr>
        <w:t xml:space="preserve">It has been </w:t>
      </w:r>
      <w:r w:rsidR="006B4F8D">
        <w:rPr>
          <w:rFonts w:ascii="Times New Roman" w:eastAsia="Times New Roman" w:hAnsi="Times New Roman" w:cs="Times New Roman"/>
          <w:sz w:val="24"/>
          <w:szCs w:val="24"/>
          <w:lang w:eastAsia="en-GB"/>
        </w:rPr>
        <w:t>established that</w:t>
      </w:r>
      <w:r w:rsidR="00582663">
        <w:rPr>
          <w:rFonts w:ascii="Times New Roman" w:eastAsia="Times New Roman" w:hAnsi="Times New Roman" w:cs="Times New Roman"/>
          <w:sz w:val="24"/>
          <w:szCs w:val="24"/>
          <w:lang w:eastAsia="en-GB"/>
        </w:rPr>
        <w:t xml:space="preserve"> in </w:t>
      </w:r>
      <w:r w:rsidR="00685801">
        <w:rPr>
          <w:rFonts w:ascii="Times New Roman" w:eastAsia="Times New Roman" w:hAnsi="Times New Roman" w:cs="Times New Roman"/>
          <w:sz w:val="24"/>
          <w:szCs w:val="24"/>
          <w:lang w:eastAsia="en-GB"/>
        </w:rPr>
        <w:t xml:space="preserve">small </w:t>
      </w:r>
      <w:r w:rsidR="00582663">
        <w:rPr>
          <w:rFonts w:ascii="Times New Roman" w:eastAsia="Times New Roman" w:hAnsi="Times New Roman" w:cs="Times New Roman"/>
          <w:sz w:val="24"/>
          <w:szCs w:val="24"/>
          <w:lang w:eastAsia="en-GB"/>
        </w:rPr>
        <w:t>meta-analysis greater P values are common</w:t>
      </w:r>
      <w:r w:rsidR="00685801">
        <w:rPr>
          <w:rFonts w:ascii="Times New Roman" w:eastAsia="Times New Roman" w:hAnsi="Times New Roman" w:cs="Times New Roman"/>
          <w:sz w:val="24"/>
          <w:szCs w:val="24"/>
          <w:lang w:eastAsia="en-GB"/>
        </w:rPr>
        <w:t xml:space="preserve">, however, this should not be taken to imply that </w:t>
      </w:r>
      <w:r w:rsidR="00685801" w:rsidRPr="004B6E77">
        <w:rPr>
          <w:rFonts w:ascii="Times New Roman" w:eastAsia="Times New Roman" w:hAnsi="Times New Roman" w:cs="Times New Roman"/>
          <w:sz w:val="24"/>
          <w:szCs w:val="24"/>
          <w:lang w:eastAsia="en-GB"/>
        </w:rPr>
        <w:t xml:space="preserve">an intervention has </w:t>
      </w:r>
      <w:r w:rsidR="00BC5E49">
        <w:rPr>
          <w:rFonts w:ascii="Times New Roman" w:eastAsia="Times New Roman" w:hAnsi="Times New Roman" w:cs="Times New Roman"/>
          <w:sz w:val="24"/>
          <w:szCs w:val="24"/>
          <w:lang w:eastAsia="en-GB"/>
        </w:rPr>
        <w:t xml:space="preserve">no </w:t>
      </w:r>
      <w:r w:rsidR="00685801" w:rsidRPr="004B6E77">
        <w:rPr>
          <w:rFonts w:ascii="Times New Roman" w:eastAsia="Times New Roman" w:hAnsi="Times New Roman" w:cs="Times New Roman"/>
          <w:sz w:val="24"/>
          <w:szCs w:val="24"/>
          <w:lang w:eastAsia="en-GB"/>
        </w:rPr>
        <w:t>important benefit</w:t>
      </w:r>
      <w:r w:rsidR="00685801">
        <w:rPr>
          <w:rFonts w:ascii="Times New Roman" w:eastAsia="Times New Roman" w:hAnsi="Times New Roman" w:cs="Times New Roman"/>
          <w:sz w:val="24"/>
          <w:szCs w:val="24"/>
          <w:lang w:eastAsia="en-GB"/>
        </w:rPr>
        <w:t>s.</w:t>
      </w:r>
    </w:p>
    <w:p w:rsidR="007B6221" w:rsidRPr="00D83ACC" w:rsidRDefault="00BC5E49" w:rsidP="00486262">
      <w:pPr>
        <w:spacing w:line="24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 xml:space="preserve">Figures 3.1a indicates </w:t>
      </w:r>
      <w:r w:rsidR="002B5CFF">
        <w:rPr>
          <w:rFonts w:ascii="Times New Roman" w:eastAsia="Times New Roman" w:hAnsi="Times New Roman" w:cs="Times New Roman"/>
          <w:sz w:val="24"/>
          <w:szCs w:val="24"/>
          <w:lang w:eastAsia="en-GB"/>
        </w:rPr>
        <w:t>SMD</w:t>
      </w:r>
      <w:r w:rsidR="00A60C05">
        <w:rPr>
          <w:rFonts w:ascii="Times New Roman" w:eastAsia="Times New Roman" w:hAnsi="Times New Roman" w:cs="Times New Roman"/>
          <w:sz w:val="24"/>
          <w:szCs w:val="24"/>
          <w:lang w:eastAsia="en-GB"/>
        </w:rPr>
        <w:t xml:space="preserve"> </w:t>
      </w:r>
      <w:r w:rsidR="004B6E77">
        <w:rPr>
          <w:rFonts w:ascii="Times New Roman" w:eastAsia="Times New Roman" w:hAnsi="Times New Roman" w:cs="Times New Roman"/>
          <w:sz w:val="24"/>
          <w:szCs w:val="24"/>
          <w:lang w:eastAsia="en-GB"/>
        </w:rPr>
        <w:t>=</w:t>
      </w:r>
      <w:r w:rsidR="00A60C05">
        <w:rPr>
          <w:rFonts w:ascii="Times New Roman" w:eastAsia="Times New Roman" w:hAnsi="Times New Roman" w:cs="Times New Roman"/>
          <w:sz w:val="24"/>
          <w:szCs w:val="24"/>
          <w:lang w:eastAsia="en-GB"/>
        </w:rPr>
        <w:t xml:space="preserve"> 0.13 in favour of g</w:t>
      </w:r>
      <w:r w:rsidR="007B6221" w:rsidRPr="00D83ACC">
        <w:rPr>
          <w:rFonts w:ascii="Times New Roman" w:eastAsia="Times New Roman" w:hAnsi="Times New Roman" w:cs="Times New Roman"/>
          <w:sz w:val="24"/>
          <w:szCs w:val="24"/>
          <w:lang w:eastAsia="en-GB"/>
        </w:rPr>
        <w:t>lyburide</w:t>
      </w:r>
      <w:r w:rsidR="00A60C05">
        <w:rPr>
          <w:rFonts w:ascii="Times New Roman" w:eastAsia="Times New Roman" w:hAnsi="Times New Roman" w:cs="Times New Roman"/>
          <w:sz w:val="24"/>
          <w:szCs w:val="24"/>
          <w:lang w:eastAsia="en-GB"/>
        </w:rPr>
        <w:t xml:space="preserve"> </w:t>
      </w:r>
      <w:r w:rsidR="004B6E77">
        <w:rPr>
          <w:rFonts w:ascii="Times New Roman" w:eastAsia="Times New Roman" w:hAnsi="Times New Roman" w:cs="Times New Roman"/>
          <w:sz w:val="24"/>
          <w:szCs w:val="24"/>
          <w:lang w:eastAsia="en-GB"/>
        </w:rPr>
        <w:t>over</w:t>
      </w:r>
      <w:r w:rsidR="00A60C05">
        <w:rPr>
          <w:rFonts w:ascii="Times New Roman" w:eastAsia="Times New Roman" w:hAnsi="Times New Roman" w:cs="Times New Roman"/>
          <w:sz w:val="24"/>
          <w:szCs w:val="24"/>
          <w:lang w:eastAsia="en-GB"/>
        </w:rPr>
        <w:t xml:space="preserve"> </w:t>
      </w:r>
      <w:r w:rsidR="007B6221" w:rsidRPr="00D83ACC">
        <w:rPr>
          <w:rFonts w:ascii="Times New Roman" w:eastAsia="Times New Roman" w:hAnsi="Times New Roman" w:cs="Times New Roman"/>
          <w:sz w:val="24"/>
          <w:szCs w:val="24"/>
          <w:lang w:eastAsia="en-GB"/>
        </w:rPr>
        <w:t>insulin in the control of blood glucose</w:t>
      </w:r>
      <w:r w:rsidR="00D97EB3">
        <w:rPr>
          <w:rFonts w:ascii="Times New Roman" w:eastAsia="Times New Roman" w:hAnsi="Times New Roman" w:cs="Times New Roman"/>
          <w:sz w:val="24"/>
          <w:szCs w:val="24"/>
          <w:lang w:eastAsia="en-GB"/>
        </w:rPr>
        <w:t>.</w:t>
      </w:r>
      <w:r w:rsidR="007B6221" w:rsidRPr="00D83ACC">
        <w:rPr>
          <w:rFonts w:ascii="Times New Roman" w:eastAsia="Times New Roman" w:hAnsi="Times New Roman" w:cs="Times New Roman"/>
          <w:sz w:val="24"/>
          <w:szCs w:val="24"/>
          <w:lang w:eastAsia="en-GB"/>
        </w:rPr>
        <w:t xml:space="preserve"> These findings compare favourably with </w:t>
      </w:r>
      <w:r w:rsidR="00D97EB3">
        <w:rPr>
          <w:rFonts w:ascii="Times New Roman" w:eastAsia="Times New Roman" w:hAnsi="Times New Roman" w:cs="Times New Roman"/>
          <w:sz w:val="24"/>
          <w:szCs w:val="24"/>
          <w:lang w:eastAsia="en-GB"/>
        </w:rPr>
        <w:t>previous studies that</w:t>
      </w:r>
      <w:r w:rsidR="007B6221" w:rsidRPr="00D83ACC">
        <w:rPr>
          <w:rFonts w:ascii="Times New Roman" w:eastAsia="Times New Roman" w:hAnsi="Times New Roman" w:cs="Times New Roman"/>
          <w:sz w:val="24"/>
          <w:szCs w:val="24"/>
          <w:lang w:eastAsia="en-GB"/>
        </w:rPr>
        <w:t xml:space="preserve"> </w:t>
      </w:r>
      <w:r w:rsidR="00D97EB3">
        <w:rPr>
          <w:rFonts w:ascii="Times New Roman" w:eastAsia="Times New Roman" w:hAnsi="Times New Roman" w:cs="Times New Roman"/>
          <w:sz w:val="24"/>
          <w:szCs w:val="24"/>
          <w:lang w:eastAsia="en-GB"/>
        </w:rPr>
        <w:t xml:space="preserve">compared glyburide and insulin therapy in </w:t>
      </w:r>
      <w:r w:rsidR="002F05B5">
        <w:rPr>
          <w:rFonts w:ascii="Times New Roman" w:eastAsia="Times New Roman" w:hAnsi="Times New Roman" w:cs="Times New Roman"/>
          <w:sz w:val="24"/>
          <w:szCs w:val="24"/>
          <w:lang w:eastAsia="en-GB"/>
        </w:rPr>
        <w:t xml:space="preserve">management of </w:t>
      </w:r>
      <w:r w:rsidR="007B6221" w:rsidRPr="00D83ACC">
        <w:rPr>
          <w:rFonts w:ascii="Times New Roman" w:eastAsia="Times New Roman" w:hAnsi="Times New Roman" w:cs="Times New Roman"/>
          <w:sz w:val="24"/>
          <w:szCs w:val="24"/>
          <w:lang w:eastAsia="en-GB"/>
        </w:rPr>
        <w:t>GDM</w:t>
      </w:r>
      <w:r w:rsidR="00D97EB3">
        <w:rPr>
          <w:rFonts w:ascii="Times New Roman" w:eastAsia="Times New Roman" w:hAnsi="Times New Roman" w:cs="Times New Roman"/>
          <w:sz w:val="24"/>
          <w:szCs w:val="24"/>
          <w:lang w:eastAsia="en-GB"/>
        </w:rPr>
        <w:t xml:space="preserve"> </w:t>
      </w:r>
      <w:r w:rsidR="00D97EB3" w:rsidRPr="00D83ACC">
        <w:rPr>
          <w:rFonts w:ascii="Times New Roman" w:eastAsia="Times New Roman" w:hAnsi="Times New Roman" w:cs="Times New Roman"/>
          <w:sz w:val="24"/>
          <w:szCs w:val="24"/>
          <w:lang w:eastAsia="en-GB"/>
        </w:rPr>
        <w:t>[4</w:t>
      </w:r>
      <w:r w:rsidR="00D97EB3">
        <w:rPr>
          <w:rFonts w:ascii="Times New Roman" w:eastAsia="Times New Roman" w:hAnsi="Times New Roman" w:cs="Times New Roman"/>
          <w:sz w:val="24"/>
          <w:szCs w:val="24"/>
          <w:lang w:eastAsia="en-GB"/>
        </w:rPr>
        <w:t>, 5</w:t>
      </w:r>
      <w:r w:rsidR="00D97EB3" w:rsidRPr="00D83ACC">
        <w:rPr>
          <w:rFonts w:ascii="Times New Roman" w:eastAsia="Times New Roman" w:hAnsi="Times New Roman" w:cs="Times New Roman"/>
          <w:sz w:val="24"/>
          <w:szCs w:val="24"/>
          <w:lang w:eastAsia="en-GB"/>
        </w:rPr>
        <w:t>]</w:t>
      </w:r>
      <w:bookmarkStart w:id="0" w:name="_GoBack"/>
      <w:bookmarkEnd w:id="0"/>
      <w:r w:rsidR="00D97EB3" w:rsidRPr="00D83ACC">
        <w:rPr>
          <w:rFonts w:ascii="Times New Roman" w:eastAsia="Times New Roman" w:hAnsi="Times New Roman" w:cs="Times New Roman"/>
          <w:sz w:val="24"/>
          <w:szCs w:val="24"/>
          <w:lang w:eastAsia="en-GB"/>
        </w:rPr>
        <w:t>.</w:t>
      </w:r>
      <w:r w:rsidR="007B6221" w:rsidRPr="00D83ACC">
        <w:rPr>
          <w:rFonts w:ascii="Times New Roman" w:eastAsia="Times New Roman" w:hAnsi="Times New Roman" w:cs="Times New Roman"/>
          <w:sz w:val="24"/>
          <w:szCs w:val="24"/>
          <w:lang w:eastAsia="en-GB"/>
        </w:rPr>
        <w:t xml:space="preserve"> Langer, Conway, </w:t>
      </w:r>
      <w:proofErr w:type="spellStart"/>
      <w:r w:rsidR="007B6221" w:rsidRPr="00D83ACC">
        <w:rPr>
          <w:rFonts w:ascii="Times New Roman" w:eastAsia="Times New Roman" w:hAnsi="Times New Roman" w:cs="Times New Roman"/>
          <w:sz w:val="24"/>
          <w:szCs w:val="24"/>
          <w:lang w:eastAsia="en-GB"/>
        </w:rPr>
        <w:t>Berkus</w:t>
      </w:r>
      <w:proofErr w:type="spellEnd"/>
      <w:r w:rsidR="007B6221" w:rsidRPr="00D83ACC">
        <w:rPr>
          <w:rFonts w:ascii="Times New Roman" w:eastAsia="Times New Roman" w:hAnsi="Times New Roman" w:cs="Times New Roman"/>
          <w:sz w:val="24"/>
          <w:szCs w:val="24"/>
          <w:lang w:eastAsia="en-GB"/>
        </w:rPr>
        <w:t xml:space="preserve"> et al. [5] went further, explaining that glyburide reduces hyperglycaemia by increasing peripheral glucose utilisation, decreasing hepatic gluconeogenesis and increasing insulin sensitivity through an increase in intracellular calcium in the beta cell and concurrently stimulating insulin productivity [5]. </w:t>
      </w:r>
    </w:p>
    <w:p w:rsidR="007B6221" w:rsidRPr="00D83ACC" w:rsidRDefault="007B6221" w:rsidP="00486262">
      <w:pPr>
        <w:spacing w:line="240" w:lineRule="auto"/>
        <w:jc w:val="both"/>
        <w:rPr>
          <w:rFonts w:ascii="Times New Roman" w:eastAsia="Times New Roman" w:hAnsi="Times New Roman" w:cs="Times New Roman"/>
          <w:sz w:val="24"/>
          <w:szCs w:val="24"/>
          <w:lang w:eastAsia="en-GB"/>
        </w:rPr>
      </w:pPr>
      <w:r w:rsidRPr="00D83ACC">
        <w:rPr>
          <w:rFonts w:ascii="Times New Roman" w:eastAsia="Times New Roman" w:hAnsi="Times New Roman" w:cs="Times New Roman"/>
          <w:sz w:val="24"/>
          <w:szCs w:val="24"/>
          <w:lang w:eastAsia="en-GB"/>
        </w:rPr>
        <w:t>The analysis revealed that there was a direct relationship between postprandial glycaemic level and pregnancy outcomes (figure 3.2 a, b and c) [11-16]. Consistent with previous</w:t>
      </w:r>
      <w:r w:rsidR="002F05B5">
        <w:rPr>
          <w:rFonts w:ascii="Times New Roman" w:eastAsia="Times New Roman" w:hAnsi="Times New Roman" w:cs="Times New Roman"/>
          <w:sz w:val="24"/>
          <w:szCs w:val="24"/>
          <w:lang w:eastAsia="en-GB"/>
        </w:rPr>
        <w:t xml:space="preserve"> studies </w:t>
      </w:r>
      <w:r w:rsidRPr="00D83ACC">
        <w:rPr>
          <w:rFonts w:ascii="Times New Roman" w:eastAsia="Times New Roman" w:hAnsi="Times New Roman" w:cs="Times New Roman"/>
          <w:sz w:val="24"/>
          <w:szCs w:val="24"/>
          <w:lang w:eastAsia="en-GB"/>
        </w:rPr>
        <w:t xml:space="preserve">which showed that glyburide </w:t>
      </w:r>
      <w:r w:rsidR="002F05B5">
        <w:rPr>
          <w:rFonts w:ascii="Times New Roman" w:eastAsia="Times New Roman" w:hAnsi="Times New Roman" w:cs="Times New Roman"/>
          <w:sz w:val="24"/>
          <w:szCs w:val="24"/>
          <w:lang w:eastAsia="en-GB"/>
        </w:rPr>
        <w:t>wa</w:t>
      </w:r>
      <w:r w:rsidRPr="00D83ACC">
        <w:rPr>
          <w:rFonts w:ascii="Times New Roman" w:eastAsia="Times New Roman" w:hAnsi="Times New Roman" w:cs="Times New Roman"/>
          <w:sz w:val="24"/>
          <w:szCs w:val="24"/>
          <w:lang w:eastAsia="en-GB"/>
        </w:rPr>
        <w:t>s effective on postprandial glycaemic control [17, 18]; seven studies [11-16</w:t>
      </w:r>
      <w:r w:rsidR="00C35731" w:rsidRPr="00D83ACC">
        <w:rPr>
          <w:rFonts w:ascii="Times New Roman" w:eastAsia="Times New Roman" w:hAnsi="Times New Roman" w:cs="Times New Roman"/>
          <w:sz w:val="24"/>
          <w:szCs w:val="24"/>
          <w:lang w:eastAsia="en-GB"/>
        </w:rPr>
        <w:t>] showed</w:t>
      </w:r>
      <w:r w:rsidRPr="00D83ACC">
        <w:rPr>
          <w:rFonts w:ascii="Times New Roman" w:eastAsia="Times New Roman" w:hAnsi="Times New Roman" w:cs="Times New Roman"/>
          <w:sz w:val="24"/>
          <w:szCs w:val="24"/>
          <w:lang w:eastAsia="en-GB"/>
        </w:rPr>
        <w:t xml:space="preserve"> no significant difference between patients treated with insulin and those treated with glyburide [figure 3.2 a, b and c].</w:t>
      </w:r>
    </w:p>
    <w:p w:rsidR="007B6221" w:rsidRPr="00D83ACC" w:rsidRDefault="007B6221" w:rsidP="00486262">
      <w:pPr>
        <w:spacing w:line="240" w:lineRule="auto"/>
        <w:jc w:val="both"/>
        <w:rPr>
          <w:rFonts w:ascii="Times New Roman" w:eastAsia="Times New Roman" w:hAnsi="Times New Roman" w:cs="Times New Roman"/>
          <w:sz w:val="24"/>
          <w:szCs w:val="24"/>
          <w:lang w:eastAsia="en-GB"/>
        </w:rPr>
      </w:pPr>
      <w:r w:rsidRPr="00D83ACC">
        <w:rPr>
          <w:rFonts w:ascii="Times New Roman" w:eastAsia="Times New Roman" w:hAnsi="Times New Roman" w:cs="Times New Roman"/>
          <w:sz w:val="24"/>
          <w:szCs w:val="24"/>
          <w:lang w:eastAsia="en-GB"/>
        </w:rPr>
        <w:t xml:space="preserve">With regard to neonatal birth weight, this study showed </w:t>
      </w:r>
      <w:r w:rsidR="002020EB" w:rsidRPr="002020EB">
        <w:rPr>
          <w:rFonts w:ascii="Times New Roman" w:eastAsia="Times New Roman" w:hAnsi="Times New Roman" w:cs="Times New Roman"/>
          <w:sz w:val="24"/>
          <w:szCs w:val="24"/>
          <w:lang w:eastAsia="en-GB"/>
        </w:rPr>
        <w:t xml:space="preserve">significant difference between the two groups treated with glyburide and insulin (P= 0.03; RR: 1.60; 95%CI: 1.06 to 2.41), with </w:t>
      </w:r>
      <w:r w:rsidR="002020EB" w:rsidRPr="002020EB">
        <w:rPr>
          <w:rFonts w:ascii="Times New Roman" w:eastAsia="Times New Roman" w:hAnsi="Times New Roman" w:cs="Times New Roman"/>
          <w:sz w:val="24"/>
          <w:szCs w:val="24"/>
          <w:lang w:eastAsia="en-GB"/>
        </w:rPr>
        <w:lastRenderedPageBreak/>
        <w:t>incidence of large for gestational age babies significantly higher in glyburide groups</w:t>
      </w:r>
      <w:r w:rsidRPr="00D83ACC">
        <w:rPr>
          <w:rFonts w:ascii="Times New Roman" w:eastAsia="Times New Roman" w:hAnsi="Times New Roman" w:cs="Times New Roman"/>
          <w:sz w:val="24"/>
          <w:szCs w:val="24"/>
          <w:lang w:eastAsia="en-GB"/>
        </w:rPr>
        <w:t xml:space="preserve"> (figure 3.2c). These findings were inconsistent with the previous observational study conducted by </w:t>
      </w:r>
      <w:proofErr w:type="spellStart"/>
      <w:r w:rsidRPr="00D83ACC">
        <w:rPr>
          <w:rFonts w:ascii="Times New Roman" w:eastAsia="Times New Roman" w:hAnsi="Times New Roman" w:cs="Times New Roman"/>
          <w:sz w:val="24"/>
          <w:szCs w:val="24"/>
          <w:lang w:eastAsia="en-GB"/>
        </w:rPr>
        <w:t>Chmait</w:t>
      </w:r>
      <w:proofErr w:type="spellEnd"/>
      <w:r w:rsidRPr="00D83ACC">
        <w:rPr>
          <w:rFonts w:ascii="Times New Roman" w:eastAsia="Times New Roman" w:hAnsi="Times New Roman" w:cs="Times New Roman"/>
          <w:sz w:val="24"/>
          <w:szCs w:val="24"/>
          <w:lang w:eastAsia="en-GB"/>
        </w:rPr>
        <w:t xml:space="preserve">, </w:t>
      </w:r>
      <w:proofErr w:type="spellStart"/>
      <w:r w:rsidRPr="00D83ACC">
        <w:rPr>
          <w:rFonts w:ascii="Times New Roman" w:eastAsia="Times New Roman" w:hAnsi="Times New Roman" w:cs="Times New Roman"/>
          <w:sz w:val="24"/>
          <w:szCs w:val="24"/>
          <w:lang w:eastAsia="en-GB"/>
        </w:rPr>
        <w:t>Dinise</w:t>
      </w:r>
      <w:proofErr w:type="spellEnd"/>
      <w:r w:rsidRPr="00D83ACC">
        <w:rPr>
          <w:rFonts w:ascii="Times New Roman" w:eastAsia="Times New Roman" w:hAnsi="Times New Roman" w:cs="Times New Roman"/>
          <w:sz w:val="24"/>
          <w:szCs w:val="24"/>
          <w:lang w:eastAsia="en-GB"/>
        </w:rPr>
        <w:t xml:space="preserve"> and Moore [19] which showed no statistical differences between these two treatment groups [19]. </w:t>
      </w:r>
    </w:p>
    <w:p w:rsidR="007B6221" w:rsidRPr="00D83ACC" w:rsidRDefault="007B6221" w:rsidP="00486262">
      <w:pPr>
        <w:spacing w:line="240" w:lineRule="auto"/>
        <w:jc w:val="both"/>
        <w:rPr>
          <w:rFonts w:ascii="Times New Roman" w:eastAsia="Times New Roman" w:hAnsi="Times New Roman" w:cs="Times New Roman"/>
          <w:sz w:val="24"/>
          <w:szCs w:val="24"/>
          <w:lang w:eastAsia="en-GB"/>
        </w:rPr>
      </w:pPr>
      <w:r w:rsidRPr="00D83ACC">
        <w:rPr>
          <w:rFonts w:ascii="Times New Roman" w:eastAsia="Times New Roman" w:hAnsi="Times New Roman" w:cs="Times New Roman"/>
          <w:sz w:val="24"/>
          <w:szCs w:val="24"/>
          <w:lang w:eastAsia="en-GB"/>
        </w:rPr>
        <w:t>Furthermore, this study showed a positive RR = 1.6 [fig 3.2c] of large for gestation age babies among GDM women treated with glyburide compared to those treated with insulin. These findings can be compared with a retrospective cohort study conducted by Cheng et al. [20] which also indicated a greater likelihood of higher birth weight of infants above 4000g for GDM mothers treated with glyburide compared to insulin treatments.</w:t>
      </w:r>
    </w:p>
    <w:p w:rsidR="007B6221" w:rsidRPr="00D83ACC" w:rsidRDefault="007B6221" w:rsidP="00486262">
      <w:pPr>
        <w:spacing w:line="240" w:lineRule="auto"/>
        <w:jc w:val="both"/>
        <w:rPr>
          <w:rFonts w:ascii="Times New Roman" w:eastAsia="Times New Roman" w:hAnsi="Times New Roman" w:cs="Times New Roman"/>
          <w:sz w:val="24"/>
          <w:szCs w:val="24"/>
          <w:lang w:eastAsia="en-GB"/>
        </w:rPr>
      </w:pPr>
      <w:r w:rsidRPr="00D83ACC">
        <w:rPr>
          <w:rFonts w:ascii="Times New Roman" w:eastAsia="Times New Roman" w:hAnsi="Times New Roman" w:cs="Times New Roman"/>
          <w:sz w:val="24"/>
          <w:szCs w:val="24"/>
          <w:lang w:eastAsia="en-GB"/>
        </w:rPr>
        <w:t xml:space="preserve">While glyburide appears to be a promising alternative to insulin in treating GDM, there have been several prominent side effects associated with it. Several studies [4, 20] found that there is a 2.27 times greater likelihood of neonatal hypoglycaemia in mothers treated with glyburide compare to insulin treatments. In addition there are other reported side effects such as respiratory distress, jaundice, skin allergy, anaphylactic reactions, elevated liver enzymes, haematological disorder and low visual acuity due to imbalanced glycaemic level [20]. The retrospective cohort study conducted by Cheng et al. [20] revealed that neonates born to mothers treated with glyburide have a greater propensity to be admitted to NICU compared to those managed using insulin. </w:t>
      </w:r>
    </w:p>
    <w:p w:rsidR="007B6221" w:rsidRPr="00D83ACC" w:rsidRDefault="007B6221" w:rsidP="00486262">
      <w:pPr>
        <w:spacing w:line="240" w:lineRule="auto"/>
        <w:jc w:val="both"/>
        <w:rPr>
          <w:rFonts w:ascii="Times New Roman" w:eastAsia="Times New Roman" w:hAnsi="Times New Roman" w:cs="Times New Roman"/>
          <w:b/>
          <w:sz w:val="24"/>
          <w:szCs w:val="24"/>
          <w:lang w:eastAsia="en-GB"/>
        </w:rPr>
      </w:pPr>
      <w:r w:rsidRPr="00D83ACC">
        <w:rPr>
          <w:rFonts w:ascii="Times New Roman" w:eastAsia="Times New Roman" w:hAnsi="Times New Roman" w:cs="Times New Roman"/>
          <w:b/>
          <w:sz w:val="24"/>
          <w:szCs w:val="24"/>
          <w:lang w:eastAsia="en-GB"/>
        </w:rPr>
        <w:t>5.0 Conclusion</w:t>
      </w:r>
    </w:p>
    <w:p w:rsidR="007B6221" w:rsidRPr="00D83ACC" w:rsidRDefault="007B6221" w:rsidP="00486262">
      <w:pPr>
        <w:spacing w:line="240" w:lineRule="auto"/>
        <w:jc w:val="both"/>
        <w:rPr>
          <w:rFonts w:ascii="Times New Roman" w:eastAsia="Times New Roman" w:hAnsi="Times New Roman" w:cs="Times New Roman"/>
          <w:sz w:val="24"/>
          <w:szCs w:val="24"/>
          <w:lang w:eastAsia="en-GB"/>
        </w:rPr>
      </w:pPr>
      <w:r w:rsidRPr="00D83ACC">
        <w:rPr>
          <w:rFonts w:ascii="Times New Roman" w:eastAsia="Times New Roman" w:hAnsi="Times New Roman" w:cs="Times New Roman"/>
          <w:sz w:val="24"/>
          <w:szCs w:val="24"/>
          <w:lang w:eastAsia="en-GB"/>
        </w:rPr>
        <w:t xml:space="preserve">In summary, glyburide is clinically as effective as insulin when used alone in the management of GDM, and provides a best efficacy and safety option when supplemented with insulin for those patients unresponsive to glyburide. </w:t>
      </w:r>
    </w:p>
    <w:p w:rsidR="007B6221" w:rsidRPr="00D83ACC" w:rsidRDefault="007B6221" w:rsidP="00486262">
      <w:pPr>
        <w:spacing w:line="240" w:lineRule="auto"/>
        <w:jc w:val="both"/>
        <w:rPr>
          <w:rFonts w:ascii="Times New Roman" w:eastAsia="Times New Roman" w:hAnsi="Times New Roman" w:cs="Times New Roman"/>
          <w:b/>
          <w:sz w:val="24"/>
          <w:szCs w:val="24"/>
          <w:lang w:eastAsia="en-GB"/>
        </w:rPr>
      </w:pPr>
      <w:r w:rsidRPr="00D83ACC">
        <w:rPr>
          <w:rFonts w:ascii="Times New Roman" w:eastAsia="Times New Roman" w:hAnsi="Times New Roman" w:cs="Times New Roman"/>
          <w:b/>
          <w:sz w:val="24"/>
          <w:szCs w:val="24"/>
          <w:lang w:eastAsia="en-GB"/>
        </w:rPr>
        <w:t>Competing interests</w:t>
      </w:r>
    </w:p>
    <w:p w:rsidR="007B6221" w:rsidRPr="00D83ACC" w:rsidRDefault="007B6221" w:rsidP="00486262">
      <w:pPr>
        <w:spacing w:line="240" w:lineRule="auto"/>
        <w:jc w:val="both"/>
        <w:rPr>
          <w:rFonts w:ascii="Times New Roman" w:eastAsia="Times New Roman" w:hAnsi="Times New Roman" w:cs="Times New Roman"/>
          <w:sz w:val="24"/>
          <w:szCs w:val="24"/>
          <w:lang w:eastAsia="en-GB"/>
        </w:rPr>
      </w:pPr>
      <w:r w:rsidRPr="00D83ACC">
        <w:rPr>
          <w:rFonts w:ascii="Times New Roman" w:eastAsia="Times New Roman" w:hAnsi="Times New Roman" w:cs="Times New Roman"/>
          <w:sz w:val="24"/>
          <w:szCs w:val="24"/>
          <w:lang w:eastAsia="en-GB"/>
        </w:rPr>
        <w:t xml:space="preserve">The authors declares that they have no competing interest. </w:t>
      </w:r>
    </w:p>
    <w:p w:rsidR="007B6221" w:rsidRPr="00D83ACC" w:rsidRDefault="007B6221" w:rsidP="00486262">
      <w:pPr>
        <w:spacing w:line="240" w:lineRule="auto"/>
        <w:jc w:val="both"/>
        <w:rPr>
          <w:rFonts w:ascii="Times New Roman" w:eastAsia="Times New Roman" w:hAnsi="Times New Roman" w:cs="Times New Roman"/>
          <w:b/>
          <w:sz w:val="24"/>
          <w:szCs w:val="24"/>
          <w:lang w:eastAsia="en-GB"/>
        </w:rPr>
      </w:pPr>
      <w:r w:rsidRPr="00D83ACC">
        <w:rPr>
          <w:rFonts w:ascii="Times New Roman" w:eastAsia="Times New Roman" w:hAnsi="Times New Roman" w:cs="Times New Roman"/>
          <w:b/>
          <w:sz w:val="24"/>
          <w:szCs w:val="24"/>
          <w:lang w:eastAsia="en-GB"/>
        </w:rPr>
        <w:t>Authors’ contributions</w:t>
      </w:r>
    </w:p>
    <w:p w:rsidR="007B6221" w:rsidRPr="00D83ACC" w:rsidRDefault="007B6221" w:rsidP="00486262">
      <w:pPr>
        <w:spacing w:line="240" w:lineRule="auto"/>
        <w:jc w:val="both"/>
        <w:rPr>
          <w:rFonts w:ascii="Times New Roman" w:eastAsia="Times New Roman" w:hAnsi="Times New Roman" w:cs="Times New Roman"/>
          <w:sz w:val="24"/>
          <w:szCs w:val="24"/>
          <w:lang w:eastAsia="en-GB"/>
        </w:rPr>
      </w:pPr>
      <w:r w:rsidRPr="00D83ACC">
        <w:rPr>
          <w:rFonts w:ascii="Times New Roman" w:eastAsia="Times New Roman" w:hAnsi="Times New Roman" w:cs="Times New Roman"/>
          <w:sz w:val="24"/>
          <w:szCs w:val="24"/>
          <w:lang w:eastAsia="en-GB"/>
        </w:rPr>
        <w:t>J.O. originated the research idea, performed the analysis and drafted the manuscript, while M.A.M. provided methodological expertise, assisted with analysis, and shaped and prepared the manuscript for publication. Both authors read and approved the final manuscript.</w:t>
      </w:r>
    </w:p>
    <w:p w:rsidR="007B6221" w:rsidRPr="00D83ACC" w:rsidRDefault="007B6221" w:rsidP="00486262">
      <w:pPr>
        <w:spacing w:line="240" w:lineRule="auto"/>
        <w:jc w:val="both"/>
        <w:rPr>
          <w:rFonts w:ascii="Times New Roman" w:eastAsia="Times New Roman" w:hAnsi="Times New Roman" w:cs="Times New Roman"/>
          <w:b/>
          <w:sz w:val="24"/>
          <w:szCs w:val="24"/>
          <w:lang w:eastAsia="en-GB"/>
        </w:rPr>
      </w:pPr>
      <w:r w:rsidRPr="00D83ACC">
        <w:rPr>
          <w:rFonts w:ascii="Times New Roman" w:eastAsia="Times New Roman" w:hAnsi="Times New Roman" w:cs="Times New Roman"/>
          <w:b/>
          <w:sz w:val="24"/>
          <w:szCs w:val="24"/>
          <w:lang w:eastAsia="en-GB"/>
        </w:rPr>
        <w:t>Acknowledgement</w:t>
      </w:r>
    </w:p>
    <w:p w:rsidR="008262EE" w:rsidRPr="00D83ACC" w:rsidRDefault="007B6221" w:rsidP="00486262">
      <w:pPr>
        <w:spacing w:line="240" w:lineRule="auto"/>
        <w:jc w:val="both"/>
        <w:rPr>
          <w:rFonts w:ascii="Times New Roman" w:hAnsi="Times New Roman" w:cs="Times New Roman"/>
          <w:b/>
          <w:sz w:val="24"/>
          <w:szCs w:val="24"/>
        </w:rPr>
      </w:pPr>
      <w:r w:rsidRPr="00D83ACC">
        <w:rPr>
          <w:rFonts w:ascii="Times New Roman" w:eastAsia="Times New Roman" w:hAnsi="Times New Roman" w:cs="Times New Roman"/>
          <w:sz w:val="24"/>
          <w:szCs w:val="24"/>
          <w:lang w:eastAsia="en-GB"/>
        </w:rPr>
        <w:t xml:space="preserve">The authors wish to thank Pauline Alexander for advice during the development of this project, and Roger </w:t>
      </w:r>
      <w:proofErr w:type="spellStart"/>
      <w:r w:rsidRPr="00D83ACC">
        <w:rPr>
          <w:rFonts w:ascii="Times New Roman" w:eastAsia="Times New Roman" w:hAnsi="Times New Roman" w:cs="Times New Roman"/>
          <w:sz w:val="24"/>
          <w:szCs w:val="24"/>
          <w:lang w:eastAsia="en-GB"/>
        </w:rPr>
        <w:t>Whiteley</w:t>
      </w:r>
      <w:proofErr w:type="spellEnd"/>
      <w:r w:rsidRPr="00D83ACC">
        <w:rPr>
          <w:rFonts w:ascii="Times New Roman" w:eastAsia="Times New Roman" w:hAnsi="Times New Roman" w:cs="Times New Roman"/>
          <w:sz w:val="24"/>
          <w:szCs w:val="24"/>
          <w:lang w:eastAsia="en-GB"/>
        </w:rPr>
        <w:t xml:space="preserve"> who generously gave his time and editorial expertise in shaping this article. A very special gratitude goes to the reviewers of this paper, who will have expended considerable effort on our behalf.</w:t>
      </w:r>
    </w:p>
    <w:p w:rsidR="001D5366" w:rsidRPr="00D83ACC" w:rsidRDefault="008262EE" w:rsidP="00486262">
      <w:pPr>
        <w:spacing w:line="240" w:lineRule="auto"/>
        <w:rPr>
          <w:rFonts w:ascii="Times New Roman" w:hAnsi="Times New Roman" w:cs="Times New Roman"/>
          <w:b/>
          <w:sz w:val="24"/>
          <w:szCs w:val="24"/>
        </w:rPr>
      </w:pPr>
      <w:r w:rsidRPr="00D83ACC">
        <w:rPr>
          <w:rFonts w:ascii="Times New Roman" w:hAnsi="Times New Roman" w:cs="Times New Roman"/>
          <w:b/>
          <w:sz w:val="24"/>
          <w:szCs w:val="24"/>
        </w:rPr>
        <w:br w:type="page"/>
      </w:r>
    </w:p>
    <w:p w:rsidR="00FC6C63" w:rsidRPr="00D83ACC" w:rsidRDefault="00FC6C63" w:rsidP="00486262">
      <w:pPr>
        <w:spacing w:line="240" w:lineRule="auto"/>
        <w:rPr>
          <w:rFonts w:ascii="Times New Roman" w:hAnsi="Times New Roman" w:cs="Times New Roman"/>
          <w:b/>
          <w:sz w:val="24"/>
          <w:szCs w:val="24"/>
        </w:rPr>
      </w:pPr>
      <w:r w:rsidRPr="00D83ACC">
        <w:rPr>
          <w:rFonts w:ascii="Times New Roman" w:hAnsi="Times New Roman" w:cs="Times New Roman"/>
          <w:b/>
          <w:sz w:val="24"/>
          <w:szCs w:val="24"/>
        </w:rPr>
        <w:lastRenderedPageBreak/>
        <w:t>References:</w:t>
      </w:r>
    </w:p>
    <w:p w:rsidR="00FC6C63" w:rsidRPr="00D83ACC" w:rsidRDefault="00155C57" w:rsidP="00155C57">
      <w:pPr>
        <w:autoSpaceDE w:val="0"/>
        <w:autoSpaceDN w:val="0"/>
        <w:adjustRightInd w:val="0"/>
        <w:spacing w:before="120" w:after="120" w:line="240" w:lineRule="auto"/>
        <w:ind w:left="57"/>
        <w:rPr>
          <w:rFonts w:ascii="Times New Roman" w:hAnsi="Times New Roman" w:cs="Times New Roman"/>
          <w:sz w:val="24"/>
          <w:szCs w:val="24"/>
        </w:rPr>
      </w:pPr>
      <w:r w:rsidRPr="00D83ACC">
        <w:rPr>
          <w:rFonts w:ascii="Times New Roman" w:hAnsi="Times New Roman" w:cs="Times New Roman"/>
          <w:sz w:val="24"/>
          <w:szCs w:val="24"/>
        </w:rPr>
        <w:t xml:space="preserve">[1] </w:t>
      </w:r>
      <w:proofErr w:type="spellStart"/>
      <w:r w:rsidR="001D5366" w:rsidRPr="00D83ACC">
        <w:rPr>
          <w:rFonts w:ascii="Times New Roman" w:hAnsi="Times New Roman" w:cs="Times New Roman"/>
          <w:sz w:val="24"/>
          <w:szCs w:val="24"/>
        </w:rPr>
        <w:t>Veeraswamy</w:t>
      </w:r>
      <w:proofErr w:type="spellEnd"/>
      <w:r w:rsidR="00C375CD" w:rsidRPr="00D83ACC">
        <w:rPr>
          <w:rFonts w:ascii="Times New Roman" w:hAnsi="Times New Roman" w:cs="Times New Roman"/>
          <w:sz w:val="24"/>
          <w:szCs w:val="24"/>
        </w:rPr>
        <w:t>, S.</w:t>
      </w:r>
      <w:r w:rsidR="001D5366" w:rsidRPr="00D83ACC">
        <w:rPr>
          <w:rFonts w:ascii="Times New Roman" w:hAnsi="Times New Roman" w:cs="Times New Roman"/>
          <w:sz w:val="24"/>
          <w:szCs w:val="24"/>
        </w:rPr>
        <w:t xml:space="preserve">, </w:t>
      </w:r>
      <w:proofErr w:type="spellStart"/>
      <w:r w:rsidR="001D5366" w:rsidRPr="00D83ACC">
        <w:rPr>
          <w:rFonts w:ascii="Times New Roman" w:hAnsi="Times New Roman" w:cs="Times New Roman"/>
          <w:sz w:val="24"/>
          <w:szCs w:val="24"/>
        </w:rPr>
        <w:t>Vijayam</w:t>
      </w:r>
      <w:proofErr w:type="spellEnd"/>
      <w:r w:rsidR="00C375CD" w:rsidRPr="00D83ACC">
        <w:rPr>
          <w:rFonts w:ascii="Times New Roman" w:hAnsi="Times New Roman" w:cs="Times New Roman"/>
          <w:sz w:val="24"/>
          <w:szCs w:val="24"/>
        </w:rPr>
        <w:t>,</w:t>
      </w:r>
      <w:r w:rsidR="001D5366" w:rsidRPr="00D83ACC">
        <w:rPr>
          <w:rFonts w:ascii="Times New Roman" w:hAnsi="Times New Roman" w:cs="Times New Roman"/>
          <w:sz w:val="24"/>
          <w:szCs w:val="24"/>
        </w:rPr>
        <w:t xml:space="preserve"> B</w:t>
      </w:r>
      <w:r w:rsidR="00C375CD" w:rsidRPr="00D83ACC">
        <w:rPr>
          <w:rFonts w:ascii="Times New Roman" w:hAnsi="Times New Roman" w:cs="Times New Roman"/>
          <w:sz w:val="24"/>
          <w:szCs w:val="24"/>
        </w:rPr>
        <w:t>.</w:t>
      </w:r>
      <w:r w:rsidR="001D5366" w:rsidRPr="00D83ACC">
        <w:rPr>
          <w:rFonts w:ascii="Times New Roman" w:hAnsi="Times New Roman" w:cs="Times New Roman"/>
          <w:sz w:val="24"/>
          <w:szCs w:val="24"/>
        </w:rPr>
        <w:t>, Gupta</w:t>
      </w:r>
      <w:r w:rsidR="00C375CD" w:rsidRPr="00D83ACC">
        <w:rPr>
          <w:rFonts w:ascii="Times New Roman" w:hAnsi="Times New Roman" w:cs="Times New Roman"/>
          <w:sz w:val="24"/>
          <w:szCs w:val="24"/>
        </w:rPr>
        <w:t>,</w:t>
      </w:r>
      <w:r w:rsidR="001D5366" w:rsidRPr="00D83ACC">
        <w:rPr>
          <w:rFonts w:ascii="Times New Roman" w:hAnsi="Times New Roman" w:cs="Times New Roman"/>
          <w:sz w:val="24"/>
          <w:szCs w:val="24"/>
        </w:rPr>
        <w:t xml:space="preserve"> V</w:t>
      </w:r>
      <w:r w:rsidR="00C375CD" w:rsidRPr="00D83ACC">
        <w:rPr>
          <w:rFonts w:ascii="Times New Roman" w:hAnsi="Times New Roman" w:cs="Times New Roman"/>
          <w:sz w:val="24"/>
          <w:szCs w:val="24"/>
        </w:rPr>
        <w:t>.</w:t>
      </w:r>
      <w:r w:rsidR="001D5366" w:rsidRPr="00D83ACC">
        <w:rPr>
          <w:rFonts w:ascii="Times New Roman" w:hAnsi="Times New Roman" w:cs="Times New Roman"/>
          <w:sz w:val="24"/>
          <w:szCs w:val="24"/>
        </w:rPr>
        <w:t>K</w:t>
      </w:r>
      <w:r w:rsidR="00C375CD" w:rsidRPr="00D83ACC">
        <w:rPr>
          <w:rFonts w:ascii="Times New Roman" w:hAnsi="Times New Roman" w:cs="Times New Roman"/>
          <w:sz w:val="24"/>
          <w:szCs w:val="24"/>
        </w:rPr>
        <w:t>.</w:t>
      </w:r>
      <w:r w:rsidR="001D5366" w:rsidRPr="00D83ACC">
        <w:rPr>
          <w:rFonts w:ascii="Times New Roman" w:hAnsi="Times New Roman" w:cs="Times New Roman"/>
          <w:sz w:val="24"/>
          <w:szCs w:val="24"/>
        </w:rPr>
        <w:t xml:space="preserve">, </w:t>
      </w:r>
      <w:proofErr w:type="spellStart"/>
      <w:r w:rsidR="001D5366" w:rsidRPr="00D83ACC">
        <w:rPr>
          <w:rFonts w:ascii="Times New Roman" w:hAnsi="Times New Roman" w:cs="Times New Roman"/>
          <w:sz w:val="24"/>
          <w:szCs w:val="24"/>
        </w:rPr>
        <w:t>Kapur</w:t>
      </w:r>
      <w:proofErr w:type="spellEnd"/>
      <w:r w:rsidR="00C375CD" w:rsidRPr="00D83ACC">
        <w:rPr>
          <w:rFonts w:ascii="Times New Roman" w:hAnsi="Times New Roman" w:cs="Times New Roman"/>
          <w:sz w:val="24"/>
          <w:szCs w:val="24"/>
        </w:rPr>
        <w:t>,</w:t>
      </w:r>
      <w:r w:rsidR="001D5366" w:rsidRPr="00D83ACC">
        <w:rPr>
          <w:rFonts w:ascii="Times New Roman" w:hAnsi="Times New Roman" w:cs="Times New Roman"/>
          <w:sz w:val="24"/>
          <w:szCs w:val="24"/>
        </w:rPr>
        <w:t xml:space="preserve"> A</w:t>
      </w:r>
      <w:r w:rsidR="00C375CD" w:rsidRPr="00D83ACC">
        <w:rPr>
          <w:rFonts w:ascii="Times New Roman" w:hAnsi="Times New Roman" w:cs="Times New Roman"/>
          <w:sz w:val="24"/>
          <w:szCs w:val="24"/>
        </w:rPr>
        <w:t xml:space="preserve">. (2012) </w:t>
      </w:r>
      <w:proofErr w:type="gramStart"/>
      <w:r w:rsidR="00C375CD" w:rsidRPr="00D83ACC">
        <w:rPr>
          <w:rFonts w:ascii="Times New Roman" w:hAnsi="Times New Roman" w:cs="Times New Roman"/>
          <w:sz w:val="24"/>
          <w:szCs w:val="24"/>
        </w:rPr>
        <w:t>The</w:t>
      </w:r>
      <w:proofErr w:type="gramEnd"/>
      <w:r w:rsidR="00FC6C63" w:rsidRPr="00D83ACC">
        <w:rPr>
          <w:rFonts w:ascii="Times New Roman" w:hAnsi="Times New Roman" w:cs="Times New Roman"/>
          <w:sz w:val="24"/>
          <w:szCs w:val="24"/>
        </w:rPr>
        <w:t xml:space="preserve"> public health relevance and approach. Diabetes Research and Clinical Practice. 97(3)</w:t>
      </w:r>
      <w:r w:rsidR="00C375CD" w:rsidRPr="00D83ACC">
        <w:rPr>
          <w:rFonts w:ascii="Times New Roman" w:hAnsi="Times New Roman" w:cs="Times New Roman"/>
          <w:sz w:val="24"/>
          <w:szCs w:val="24"/>
        </w:rPr>
        <w:t>,</w:t>
      </w:r>
      <w:r w:rsidR="00FC6C63" w:rsidRPr="00D83ACC">
        <w:rPr>
          <w:rFonts w:ascii="Times New Roman" w:hAnsi="Times New Roman" w:cs="Times New Roman"/>
          <w:sz w:val="24"/>
          <w:szCs w:val="24"/>
        </w:rPr>
        <w:t xml:space="preserve"> 350-358.</w:t>
      </w:r>
    </w:p>
    <w:p w:rsidR="00FC6C63" w:rsidRPr="00D83ACC" w:rsidRDefault="00155C57" w:rsidP="00155C57">
      <w:pPr>
        <w:spacing w:before="120" w:after="120" w:line="240" w:lineRule="auto"/>
        <w:ind w:left="57"/>
        <w:rPr>
          <w:rFonts w:ascii="Times New Roman" w:hAnsi="Times New Roman" w:cs="Times New Roman"/>
          <w:sz w:val="24"/>
          <w:szCs w:val="24"/>
        </w:rPr>
      </w:pPr>
      <w:r w:rsidRPr="00D83ACC">
        <w:rPr>
          <w:rFonts w:ascii="Times New Roman" w:hAnsi="Times New Roman" w:cs="Times New Roman"/>
          <w:sz w:val="24"/>
          <w:szCs w:val="24"/>
        </w:rPr>
        <w:t xml:space="preserve">[2] </w:t>
      </w:r>
      <w:r w:rsidR="00FC6C63" w:rsidRPr="00D83ACC">
        <w:rPr>
          <w:rFonts w:ascii="Times New Roman" w:hAnsi="Times New Roman" w:cs="Times New Roman"/>
          <w:sz w:val="24"/>
          <w:szCs w:val="24"/>
        </w:rPr>
        <w:t>United Nations</w:t>
      </w:r>
      <w:r w:rsidR="00C375CD" w:rsidRPr="00D83ACC">
        <w:rPr>
          <w:rFonts w:ascii="Times New Roman" w:hAnsi="Times New Roman" w:cs="Times New Roman"/>
          <w:sz w:val="24"/>
          <w:szCs w:val="24"/>
        </w:rPr>
        <w:t xml:space="preserve"> (2014)</w:t>
      </w:r>
      <w:r w:rsidR="00FC6C63" w:rsidRPr="00D83ACC">
        <w:rPr>
          <w:rFonts w:ascii="Times New Roman" w:hAnsi="Times New Roman" w:cs="Times New Roman"/>
          <w:sz w:val="24"/>
          <w:szCs w:val="24"/>
        </w:rPr>
        <w:t xml:space="preserve"> </w:t>
      </w:r>
      <w:proofErr w:type="gramStart"/>
      <w:r w:rsidR="00FC6C63" w:rsidRPr="00D83ACC">
        <w:rPr>
          <w:rFonts w:ascii="Times New Roman" w:hAnsi="Times New Roman" w:cs="Times New Roman"/>
          <w:sz w:val="24"/>
          <w:szCs w:val="24"/>
        </w:rPr>
        <w:t>We</w:t>
      </w:r>
      <w:proofErr w:type="gramEnd"/>
      <w:r w:rsidR="00FC6C63" w:rsidRPr="00D83ACC">
        <w:rPr>
          <w:rFonts w:ascii="Times New Roman" w:hAnsi="Times New Roman" w:cs="Times New Roman"/>
          <w:sz w:val="24"/>
          <w:szCs w:val="24"/>
        </w:rPr>
        <w:t xml:space="preserve"> </w:t>
      </w:r>
      <w:r w:rsidR="00C35731" w:rsidRPr="00D83ACC">
        <w:rPr>
          <w:rFonts w:ascii="Times New Roman" w:hAnsi="Times New Roman" w:cs="Times New Roman"/>
          <w:sz w:val="24"/>
          <w:szCs w:val="24"/>
        </w:rPr>
        <w:t xml:space="preserve">can end poverty: millennium development goals and beyond </w:t>
      </w:r>
      <w:r w:rsidR="00C375CD" w:rsidRPr="00D83ACC">
        <w:rPr>
          <w:rFonts w:ascii="Times New Roman" w:hAnsi="Times New Roman" w:cs="Times New Roman"/>
          <w:sz w:val="24"/>
          <w:szCs w:val="24"/>
        </w:rPr>
        <w:t xml:space="preserve">2015. </w:t>
      </w:r>
      <w:r w:rsidR="00FC6C63" w:rsidRPr="00D83ACC">
        <w:rPr>
          <w:rFonts w:ascii="Times New Roman" w:hAnsi="Times New Roman" w:cs="Times New Roman"/>
          <w:sz w:val="24"/>
          <w:szCs w:val="24"/>
        </w:rPr>
        <w:t>Available from: http://www.un.org/millenniumgoals/.</w:t>
      </w:r>
    </w:p>
    <w:p w:rsidR="00FC6C63" w:rsidRPr="00D83ACC" w:rsidRDefault="00155C57" w:rsidP="00155C57">
      <w:pPr>
        <w:spacing w:before="120" w:after="120" w:line="240" w:lineRule="auto"/>
        <w:ind w:left="57"/>
        <w:rPr>
          <w:rFonts w:ascii="Times New Roman" w:hAnsi="Times New Roman" w:cs="Times New Roman"/>
          <w:sz w:val="24"/>
          <w:szCs w:val="24"/>
        </w:rPr>
      </w:pPr>
      <w:r w:rsidRPr="00D83ACC">
        <w:rPr>
          <w:rFonts w:ascii="Times New Roman" w:hAnsi="Times New Roman" w:cs="Times New Roman"/>
          <w:sz w:val="24"/>
          <w:szCs w:val="24"/>
        </w:rPr>
        <w:t xml:space="preserve">[3] </w:t>
      </w:r>
      <w:proofErr w:type="spellStart"/>
      <w:r w:rsidR="00E956CC" w:rsidRPr="00D83ACC">
        <w:rPr>
          <w:rFonts w:ascii="Times New Roman" w:hAnsi="Times New Roman" w:cs="Times New Roman"/>
          <w:sz w:val="24"/>
          <w:szCs w:val="24"/>
        </w:rPr>
        <w:t>Rotheram-Borus</w:t>
      </w:r>
      <w:proofErr w:type="spellEnd"/>
      <w:r w:rsidR="009161A8" w:rsidRPr="00D83ACC">
        <w:rPr>
          <w:rFonts w:ascii="Times New Roman" w:hAnsi="Times New Roman" w:cs="Times New Roman"/>
          <w:sz w:val="24"/>
          <w:szCs w:val="24"/>
        </w:rPr>
        <w:t>,</w:t>
      </w:r>
      <w:r w:rsidR="00E956CC" w:rsidRPr="00D83ACC">
        <w:rPr>
          <w:rFonts w:ascii="Times New Roman" w:hAnsi="Times New Roman" w:cs="Times New Roman"/>
          <w:sz w:val="24"/>
          <w:szCs w:val="24"/>
        </w:rPr>
        <w:t xml:space="preserve"> M</w:t>
      </w:r>
      <w:r w:rsidR="009161A8" w:rsidRPr="00D83ACC">
        <w:rPr>
          <w:rFonts w:ascii="Times New Roman" w:hAnsi="Times New Roman" w:cs="Times New Roman"/>
          <w:sz w:val="24"/>
          <w:szCs w:val="24"/>
        </w:rPr>
        <w:t>.</w:t>
      </w:r>
      <w:r w:rsidR="00E956CC" w:rsidRPr="00D83ACC">
        <w:rPr>
          <w:rFonts w:ascii="Times New Roman" w:hAnsi="Times New Roman" w:cs="Times New Roman"/>
          <w:sz w:val="24"/>
          <w:szCs w:val="24"/>
        </w:rPr>
        <w:t>J</w:t>
      </w:r>
      <w:r w:rsidR="009161A8" w:rsidRPr="00D83ACC">
        <w:rPr>
          <w:rFonts w:ascii="Times New Roman" w:hAnsi="Times New Roman" w:cs="Times New Roman"/>
          <w:sz w:val="24"/>
          <w:szCs w:val="24"/>
        </w:rPr>
        <w:t>.</w:t>
      </w:r>
      <w:r w:rsidR="00E956CC" w:rsidRPr="00D83ACC">
        <w:rPr>
          <w:rFonts w:ascii="Times New Roman" w:hAnsi="Times New Roman" w:cs="Times New Roman"/>
          <w:sz w:val="24"/>
          <w:szCs w:val="24"/>
        </w:rPr>
        <w:t>, Tomlinson</w:t>
      </w:r>
      <w:r w:rsidR="009161A8" w:rsidRPr="00D83ACC">
        <w:rPr>
          <w:rFonts w:ascii="Times New Roman" w:hAnsi="Times New Roman" w:cs="Times New Roman"/>
          <w:sz w:val="24"/>
          <w:szCs w:val="24"/>
        </w:rPr>
        <w:t>,</w:t>
      </w:r>
      <w:r w:rsidR="00E956CC" w:rsidRPr="00D83ACC">
        <w:rPr>
          <w:rFonts w:ascii="Times New Roman" w:hAnsi="Times New Roman" w:cs="Times New Roman"/>
          <w:sz w:val="24"/>
          <w:szCs w:val="24"/>
        </w:rPr>
        <w:t xml:space="preserve"> M</w:t>
      </w:r>
      <w:r w:rsidR="009161A8" w:rsidRPr="00D83ACC">
        <w:rPr>
          <w:rFonts w:ascii="Times New Roman" w:hAnsi="Times New Roman" w:cs="Times New Roman"/>
          <w:sz w:val="24"/>
          <w:szCs w:val="24"/>
        </w:rPr>
        <w:t>.</w:t>
      </w:r>
      <w:r w:rsidR="00E956CC" w:rsidRPr="00D83ACC">
        <w:rPr>
          <w:rFonts w:ascii="Times New Roman" w:hAnsi="Times New Roman" w:cs="Times New Roman"/>
          <w:sz w:val="24"/>
          <w:szCs w:val="24"/>
        </w:rPr>
        <w:t xml:space="preserve">, </w:t>
      </w:r>
      <w:proofErr w:type="spellStart"/>
      <w:r w:rsidR="00E956CC" w:rsidRPr="00D83ACC">
        <w:rPr>
          <w:rFonts w:ascii="Times New Roman" w:hAnsi="Times New Roman" w:cs="Times New Roman"/>
          <w:sz w:val="24"/>
          <w:szCs w:val="24"/>
        </w:rPr>
        <w:t>Swendeman</w:t>
      </w:r>
      <w:proofErr w:type="spellEnd"/>
      <w:r w:rsidR="00C375CD" w:rsidRPr="00D83ACC">
        <w:rPr>
          <w:rFonts w:ascii="Times New Roman" w:hAnsi="Times New Roman" w:cs="Times New Roman"/>
          <w:sz w:val="24"/>
          <w:szCs w:val="24"/>
        </w:rPr>
        <w:t>, D</w:t>
      </w:r>
      <w:r w:rsidR="009161A8" w:rsidRPr="00D83ACC">
        <w:rPr>
          <w:rFonts w:ascii="Times New Roman" w:hAnsi="Times New Roman" w:cs="Times New Roman"/>
          <w:sz w:val="24"/>
          <w:szCs w:val="24"/>
        </w:rPr>
        <w:t>.</w:t>
      </w:r>
      <w:r w:rsidR="00E956CC" w:rsidRPr="00D83ACC">
        <w:rPr>
          <w:rFonts w:ascii="Times New Roman" w:hAnsi="Times New Roman" w:cs="Times New Roman"/>
          <w:sz w:val="24"/>
          <w:szCs w:val="24"/>
        </w:rPr>
        <w:t>, Lee</w:t>
      </w:r>
      <w:r w:rsidR="009161A8" w:rsidRPr="00D83ACC">
        <w:rPr>
          <w:rFonts w:ascii="Times New Roman" w:hAnsi="Times New Roman" w:cs="Times New Roman"/>
          <w:sz w:val="24"/>
          <w:szCs w:val="24"/>
        </w:rPr>
        <w:t>,</w:t>
      </w:r>
      <w:r w:rsidR="00E956CC" w:rsidRPr="00D83ACC">
        <w:rPr>
          <w:rFonts w:ascii="Times New Roman" w:hAnsi="Times New Roman" w:cs="Times New Roman"/>
          <w:sz w:val="24"/>
          <w:szCs w:val="24"/>
        </w:rPr>
        <w:t xml:space="preserve"> A</w:t>
      </w:r>
      <w:r w:rsidR="009161A8" w:rsidRPr="00D83ACC">
        <w:rPr>
          <w:rFonts w:ascii="Times New Roman" w:hAnsi="Times New Roman" w:cs="Times New Roman"/>
          <w:sz w:val="24"/>
          <w:szCs w:val="24"/>
        </w:rPr>
        <w:t>.</w:t>
      </w:r>
      <w:r w:rsidR="00E956CC" w:rsidRPr="00D83ACC">
        <w:rPr>
          <w:rFonts w:ascii="Times New Roman" w:hAnsi="Times New Roman" w:cs="Times New Roman"/>
          <w:sz w:val="24"/>
          <w:szCs w:val="24"/>
        </w:rPr>
        <w:t>, Jones</w:t>
      </w:r>
      <w:r w:rsidR="009161A8" w:rsidRPr="00D83ACC">
        <w:rPr>
          <w:rFonts w:ascii="Times New Roman" w:hAnsi="Times New Roman" w:cs="Times New Roman"/>
          <w:sz w:val="24"/>
          <w:szCs w:val="24"/>
        </w:rPr>
        <w:t>,</w:t>
      </w:r>
      <w:r w:rsidR="00E956CC" w:rsidRPr="00D83ACC">
        <w:rPr>
          <w:rFonts w:ascii="Times New Roman" w:hAnsi="Times New Roman" w:cs="Times New Roman"/>
          <w:sz w:val="24"/>
          <w:szCs w:val="24"/>
        </w:rPr>
        <w:t xml:space="preserve"> E</w:t>
      </w:r>
      <w:r w:rsidR="009161A8" w:rsidRPr="00D83ACC">
        <w:rPr>
          <w:rFonts w:ascii="Times New Roman" w:hAnsi="Times New Roman" w:cs="Times New Roman"/>
          <w:sz w:val="24"/>
          <w:szCs w:val="24"/>
        </w:rPr>
        <w:t>. (2012)</w:t>
      </w:r>
      <w:r w:rsidR="00FC6C63" w:rsidRPr="00D83ACC">
        <w:rPr>
          <w:rFonts w:ascii="Times New Roman" w:hAnsi="Times New Roman" w:cs="Times New Roman"/>
          <w:sz w:val="24"/>
          <w:szCs w:val="24"/>
        </w:rPr>
        <w:t xml:space="preserve"> Standardized functions for smartphone applications: examples from maternal and child health. Int</w:t>
      </w:r>
      <w:r w:rsidR="00E956CC" w:rsidRPr="00D83ACC">
        <w:rPr>
          <w:rFonts w:ascii="Times New Roman" w:hAnsi="Times New Roman" w:cs="Times New Roman"/>
          <w:sz w:val="24"/>
          <w:szCs w:val="24"/>
        </w:rPr>
        <w:t xml:space="preserve">ernational </w:t>
      </w:r>
      <w:r w:rsidR="00FC6C63" w:rsidRPr="00D83ACC">
        <w:rPr>
          <w:rFonts w:ascii="Times New Roman" w:hAnsi="Times New Roman" w:cs="Times New Roman"/>
          <w:sz w:val="24"/>
          <w:szCs w:val="24"/>
        </w:rPr>
        <w:t>J</w:t>
      </w:r>
      <w:r w:rsidR="00E956CC" w:rsidRPr="00D83ACC">
        <w:rPr>
          <w:rFonts w:ascii="Times New Roman" w:hAnsi="Times New Roman" w:cs="Times New Roman"/>
          <w:sz w:val="24"/>
          <w:szCs w:val="24"/>
        </w:rPr>
        <w:t xml:space="preserve">ournal of </w:t>
      </w:r>
      <w:r w:rsidR="00FC6C63" w:rsidRPr="00D83ACC">
        <w:rPr>
          <w:rFonts w:ascii="Times New Roman" w:hAnsi="Times New Roman" w:cs="Times New Roman"/>
          <w:sz w:val="24"/>
          <w:szCs w:val="24"/>
        </w:rPr>
        <w:t>Telemedicine Appl</w:t>
      </w:r>
      <w:r w:rsidR="00E956CC" w:rsidRPr="00D83ACC">
        <w:rPr>
          <w:rFonts w:ascii="Times New Roman" w:hAnsi="Times New Roman" w:cs="Times New Roman"/>
          <w:sz w:val="24"/>
          <w:szCs w:val="24"/>
        </w:rPr>
        <w:t>ications, 1(16)</w:t>
      </w:r>
      <w:r w:rsidR="00C375CD" w:rsidRPr="00D83ACC">
        <w:rPr>
          <w:rFonts w:ascii="Times New Roman" w:hAnsi="Times New Roman" w:cs="Times New Roman"/>
          <w:sz w:val="24"/>
          <w:szCs w:val="24"/>
        </w:rPr>
        <w:t>,</w:t>
      </w:r>
      <w:r w:rsidR="00FC6C63" w:rsidRPr="00D83ACC">
        <w:rPr>
          <w:rFonts w:ascii="Times New Roman" w:hAnsi="Times New Roman" w:cs="Times New Roman"/>
          <w:sz w:val="24"/>
          <w:szCs w:val="24"/>
        </w:rPr>
        <w:t xml:space="preserve"> 21-21.</w:t>
      </w:r>
    </w:p>
    <w:p w:rsidR="00FC6C63" w:rsidRPr="00D83ACC" w:rsidRDefault="00155C57" w:rsidP="00155C57">
      <w:pPr>
        <w:spacing w:before="120" w:after="120" w:line="240" w:lineRule="auto"/>
        <w:ind w:left="57"/>
        <w:rPr>
          <w:rFonts w:ascii="Times New Roman" w:hAnsi="Times New Roman" w:cs="Times New Roman"/>
          <w:sz w:val="24"/>
          <w:szCs w:val="24"/>
        </w:rPr>
      </w:pPr>
      <w:r w:rsidRPr="00D83ACC">
        <w:rPr>
          <w:rFonts w:ascii="Times New Roman" w:hAnsi="Times New Roman" w:cs="Times New Roman"/>
          <w:sz w:val="24"/>
          <w:szCs w:val="24"/>
        </w:rPr>
        <w:t xml:space="preserve">[4] </w:t>
      </w:r>
      <w:proofErr w:type="spellStart"/>
      <w:r w:rsidR="00E956CC" w:rsidRPr="00D83ACC">
        <w:rPr>
          <w:rFonts w:ascii="Times New Roman" w:hAnsi="Times New Roman" w:cs="Times New Roman"/>
          <w:sz w:val="24"/>
          <w:szCs w:val="24"/>
        </w:rPr>
        <w:t>Dhulkotia</w:t>
      </w:r>
      <w:proofErr w:type="spellEnd"/>
      <w:r w:rsidR="009161A8" w:rsidRPr="00D83ACC">
        <w:rPr>
          <w:rFonts w:ascii="Times New Roman" w:hAnsi="Times New Roman" w:cs="Times New Roman"/>
          <w:sz w:val="24"/>
          <w:szCs w:val="24"/>
        </w:rPr>
        <w:t>,</w:t>
      </w:r>
      <w:r w:rsidR="00E956CC" w:rsidRPr="00D83ACC">
        <w:rPr>
          <w:rFonts w:ascii="Times New Roman" w:hAnsi="Times New Roman" w:cs="Times New Roman"/>
          <w:sz w:val="24"/>
          <w:szCs w:val="24"/>
        </w:rPr>
        <w:t xml:space="preserve"> J</w:t>
      </w:r>
      <w:r w:rsidR="009161A8" w:rsidRPr="00D83ACC">
        <w:rPr>
          <w:rFonts w:ascii="Times New Roman" w:hAnsi="Times New Roman" w:cs="Times New Roman"/>
          <w:sz w:val="24"/>
          <w:szCs w:val="24"/>
        </w:rPr>
        <w:t>.</w:t>
      </w:r>
      <w:r w:rsidR="00E956CC" w:rsidRPr="00D83ACC">
        <w:rPr>
          <w:rFonts w:ascii="Times New Roman" w:hAnsi="Times New Roman" w:cs="Times New Roman"/>
          <w:sz w:val="24"/>
          <w:szCs w:val="24"/>
        </w:rPr>
        <w:t>S</w:t>
      </w:r>
      <w:r w:rsidR="009161A8" w:rsidRPr="00D83ACC">
        <w:rPr>
          <w:rFonts w:ascii="Times New Roman" w:hAnsi="Times New Roman" w:cs="Times New Roman"/>
          <w:sz w:val="24"/>
          <w:szCs w:val="24"/>
        </w:rPr>
        <w:t>.</w:t>
      </w:r>
      <w:r w:rsidR="00E956CC" w:rsidRPr="00D83ACC">
        <w:rPr>
          <w:rFonts w:ascii="Times New Roman" w:hAnsi="Times New Roman" w:cs="Times New Roman"/>
          <w:sz w:val="24"/>
          <w:szCs w:val="24"/>
        </w:rPr>
        <w:t xml:space="preserve">, </w:t>
      </w:r>
      <w:proofErr w:type="spellStart"/>
      <w:r w:rsidR="00E956CC" w:rsidRPr="00D83ACC">
        <w:rPr>
          <w:rFonts w:ascii="Times New Roman" w:hAnsi="Times New Roman" w:cs="Times New Roman"/>
          <w:sz w:val="24"/>
          <w:szCs w:val="24"/>
        </w:rPr>
        <w:t>Bolarinde</w:t>
      </w:r>
      <w:proofErr w:type="spellEnd"/>
      <w:r w:rsidR="009161A8" w:rsidRPr="00D83ACC">
        <w:rPr>
          <w:rFonts w:ascii="Times New Roman" w:hAnsi="Times New Roman" w:cs="Times New Roman"/>
          <w:sz w:val="24"/>
          <w:szCs w:val="24"/>
        </w:rPr>
        <w:t>,</w:t>
      </w:r>
      <w:r w:rsidR="00E956CC" w:rsidRPr="00D83ACC">
        <w:rPr>
          <w:rFonts w:ascii="Times New Roman" w:hAnsi="Times New Roman" w:cs="Times New Roman"/>
          <w:sz w:val="24"/>
          <w:szCs w:val="24"/>
        </w:rPr>
        <w:t xml:space="preserve"> O</w:t>
      </w:r>
      <w:r w:rsidR="009161A8" w:rsidRPr="00D83ACC">
        <w:rPr>
          <w:rFonts w:ascii="Times New Roman" w:hAnsi="Times New Roman" w:cs="Times New Roman"/>
          <w:sz w:val="24"/>
          <w:szCs w:val="24"/>
        </w:rPr>
        <w:t>.</w:t>
      </w:r>
      <w:r w:rsidR="00E956CC" w:rsidRPr="00D83ACC">
        <w:rPr>
          <w:rFonts w:ascii="Times New Roman" w:hAnsi="Times New Roman" w:cs="Times New Roman"/>
          <w:sz w:val="24"/>
          <w:szCs w:val="24"/>
        </w:rPr>
        <w:t>, Fraser</w:t>
      </w:r>
      <w:r w:rsidR="009161A8" w:rsidRPr="00D83ACC">
        <w:rPr>
          <w:rFonts w:ascii="Times New Roman" w:hAnsi="Times New Roman" w:cs="Times New Roman"/>
          <w:sz w:val="24"/>
          <w:szCs w:val="24"/>
        </w:rPr>
        <w:t>,</w:t>
      </w:r>
      <w:r w:rsidR="00E956CC" w:rsidRPr="00D83ACC">
        <w:rPr>
          <w:rFonts w:ascii="Times New Roman" w:hAnsi="Times New Roman" w:cs="Times New Roman"/>
          <w:sz w:val="24"/>
          <w:szCs w:val="24"/>
        </w:rPr>
        <w:t xml:space="preserve"> R</w:t>
      </w:r>
      <w:r w:rsidR="009161A8" w:rsidRPr="00D83ACC">
        <w:rPr>
          <w:rFonts w:ascii="Times New Roman" w:hAnsi="Times New Roman" w:cs="Times New Roman"/>
          <w:sz w:val="24"/>
          <w:szCs w:val="24"/>
        </w:rPr>
        <w:t>.</w:t>
      </w:r>
      <w:r w:rsidR="00E956CC" w:rsidRPr="00D83ACC">
        <w:rPr>
          <w:rFonts w:ascii="Times New Roman" w:hAnsi="Times New Roman" w:cs="Times New Roman"/>
          <w:sz w:val="24"/>
          <w:szCs w:val="24"/>
        </w:rPr>
        <w:t>, Farrell</w:t>
      </w:r>
      <w:r w:rsidR="009161A8" w:rsidRPr="00D83ACC">
        <w:rPr>
          <w:rFonts w:ascii="Times New Roman" w:hAnsi="Times New Roman" w:cs="Times New Roman"/>
          <w:sz w:val="24"/>
          <w:szCs w:val="24"/>
        </w:rPr>
        <w:t>,</w:t>
      </w:r>
      <w:r w:rsidR="00E956CC" w:rsidRPr="00D83ACC">
        <w:rPr>
          <w:rFonts w:ascii="Times New Roman" w:hAnsi="Times New Roman" w:cs="Times New Roman"/>
          <w:sz w:val="24"/>
          <w:szCs w:val="24"/>
        </w:rPr>
        <w:t xml:space="preserve"> T</w:t>
      </w:r>
      <w:r w:rsidR="009161A8" w:rsidRPr="00D83ACC">
        <w:rPr>
          <w:rFonts w:ascii="Times New Roman" w:hAnsi="Times New Roman" w:cs="Times New Roman"/>
          <w:sz w:val="24"/>
          <w:szCs w:val="24"/>
        </w:rPr>
        <w:t>. (2010)</w:t>
      </w:r>
      <w:r w:rsidR="00E956CC" w:rsidRPr="00D83ACC">
        <w:rPr>
          <w:rFonts w:ascii="Times New Roman" w:hAnsi="Times New Roman" w:cs="Times New Roman"/>
          <w:sz w:val="24"/>
          <w:szCs w:val="24"/>
        </w:rPr>
        <w:t xml:space="preserve"> O</w:t>
      </w:r>
      <w:r w:rsidR="00FC6C63" w:rsidRPr="00D83ACC">
        <w:rPr>
          <w:rFonts w:ascii="Times New Roman" w:hAnsi="Times New Roman" w:cs="Times New Roman"/>
          <w:sz w:val="24"/>
          <w:szCs w:val="24"/>
        </w:rPr>
        <w:t xml:space="preserve">ral </w:t>
      </w:r>
      <w:r w:rsidR="009161A8" w:rsidRPr="00D83ACC">
        <w:rPr>
          <w:rFonts w:ascii="Times New Roman" w:hAnsi="Times New Roman" w:cs="Times New Roman"/>
          <w:sz w:val="24"/>
          <w:szCs w:val="24"/>
        </w:rPr>
        <w:t>hypoglycaemic</w:t>
      </w:r>
      <w:r w:rsidR="00FC6C63" w:rsidRPr="00D83ACC">
        <w:rPr>
          <w:rFonts w:ascii="Times New Roman" w:hAnsi="Times New Roman" w:cs="Times New Roman"/>
          <w:sz w:val="24"/>
          <w:szCs w:val="24"/>
        </w:rPr>
        <w:t xml:space="preserve"> </w:t>
      </w:r>
      <w:r w:rsidR="009161A8" w:rsidRPr="00D83ACC">
        <w:rPr>
          <w:rFonts w:ascii="Times New Roman" w:hAnsi="Times New Roman" w:cs="Times New Roman"/>
          <w:sz w:val="24"/>
          <w:szCs w:val="24"/>
        </w:rPr>
        <w:t>agent’s</w:t>
      </w:r>
      <w:r w:rsidR="00FC6C63" w:rsidRPr="00D83ACC">
        <w:rPr>
          <w:rFonts w:ascii="Times New Roman" w:hAnsi="Times New Roman" w:cs="Times New Roman"/>
          <w:sz w:val="24"/>
          <w:szCs w:val="24"/>
        </w:rPr>
        <w:t xml:space="preserve"> vs insulin in management of gestational diabetes: a systematic review and meta</w:t>
      </w:r>
      <w:r w:rsidR="00E956CC" w:rsidRPr="00D83ACC">
        <w:rPr>
          <w:rFonts w:ascii="Times New Roman" w:hAnsi="Times New Roman" w:cs="Times New Roman"/>
          <w:sz w:val="24"/>
          <w:szCs w:val="24"/>
        </w:rPr>
        <w:t>-</w:t>
      </w:r>
      <w:r w:rsidR="00FC6C63" w:rsidRPr="00D83ACC">
        <w:rPr>
          <w:rFonts w:ascii="Times New Roman" w:hAnsi="Times New Roman" w:cs="Times New Roman"/>
          <w:sz w:val="24"/>
          <w:szCs w:val="24"/>
        </w:rPr>
        <w:t xml:space="preserve">analysis. American Journal of Obstetrics and </w:t>
      </w:r>
      <w:r w:rsidR="00E956CC" w:rsidRPr="00D83ACC">
        <w:rPr>
          <w:rFonts w:ascii="Times New Roman" w:hAnsi="Times New Roman" w:cs="Times New Roman"/>
          <w:sz w:val="24"/>
          <w:szCs w:val="24"/>
        </w:rPr>
        <w:t>Gynaecology,</w:t>
      </w:r>
      <w:r w:rsidR="00FC6C63" w:rsidRPr="00D83ACC">
        <w:rPr>
          <w:rFonts w:ascii="Times New Roman" w:hAnsi="Times New Roman" w:cs="Times New Roman"/>
          <w:sz w:val="24"/>
          <w:szCs w:val="24"/>
        </w:rPr>
        <w:t xml:space="preserve"> 203(5)</w:t>
      </w:r>
      <w:r w:rsidR="00C375CD" w:rsidRPr="00D83ACC">
        <w:rPr>
          <w:rFonts w:ascii="Times New Roman" w:hAnsi="Times New Roman" w:cs="Times New Roman"/>
          <w:sz w:val="24"/>
          <w:szCs w:val="24"/>
        </w:rPr>
        <w:t>,</w:t>
      </w:r>
      <w:r w:rsidR="00FC6C63" w:rsidRPr="00D83ACC">
        <w:rPr>
          <w:rFonts w:ascii="Times New Roman" w:hAnsi="Times New Roman" w:cs="Times New Roman"/>
          <w:sz w:val="24"/>
          <w:szCs w:val="24"/>
        </w:rPr>
        <w:t xml:space="preserve"> 1-</w:t>
      </w:r>
      <w:r w:rsidR="00E956CC" w:rsidRPr="00D83ACC">
        <w:rPr>
          <w:rFonts w:ascii="Times New Roman" w:hAnsi="Times New Roman" w:cs="Times New Roman"/>
          <w:sz w:val="24"/>
          <w:szCs w:val="24"/>
        </w:rPr>
        <w:t xml:space="preserve"> </w:t>
      </w:r>
      <w:r w:rsidR="00FC6C63" w:rsidRPr="00D83ACC">
        <w:rPr>
          <w:rFonts w:ascii="Times New Roman" w:hAnsi="Times New Roman" w:cs="Times New Roman"/>
          <w:sz w:val="24"/>
          <w:szCs w:val="24"/>
        </w:rPr>
        <w:t>9.</w:t>
      </w:r>
    </w:p>
    <w:p w:rsidR="00FC6C63" w:rsidRPr="00D83ACC" w:rsidRDefault="00155C57" w:rsidP="00155C57">
      <w:pPr>
        <w:spacing w:before="120" w:after="120" w:line="240" w:lineRule="auto"/>
        <w:ind w:left="57"/>
        <w:rPr>
          <w:rFonts w:ascii="Times New Roman" w:hAnsi="Times New Roman" w:cs="Times New Roman"/>
          <w:sz w:val="24"/>
          <w:szCs w:val="24"/>
        </w:rPr>
      </w:pPr>
      <w:r w:rsidRPr="00D83ACC">
        <w:rPr>
          <w:rFonts w:ascii="Times New Roman" w:hAnsi="Times New Roman" w:cs="Times New Roman"/>
          <w:sz w:val="24"/>
          <w:szCs w:val="24"/>
        </w:rPr>
        <w:t xml:space="preserve">[5] </w:t>
      </w:r>
      <w:r w:rsidR="00E505A4" w:rsidRPr="00D83ACC">
        <w:rPr>
          <w:rFonts w:ascii="Times New Roman" w:hAnsi="Times New Roman" w:cs="Times New Roman"/>
          <w:sz w:val="24"/>
          <w:szCs w:val="24"/>
        </w:rPr>
        <w:t xml:space="preserve">Langer O, Conway D L, </w:t>
      </w:r>
      <w:proofErr w:type="spellStart"/>
      <w:r w:rsidR="00E505A4" w:rsidRPr="00D83ACC">
        <w:rPr>
          <w:rFonts w:ascii="Times New Roman" w:hAnsi="Times New Roman" w:cs="Times New Roman"/>
          <w:sz w:val="24"/>
          <w:szCs w:val="24"/>
        </w:rPr>
        <w:t>Berkus</w:t>
      </w:r>
      <w:proofErr w:type="spellEnd"/>
      <w:r w:rsidR="00E505A4" w:rsidRPr="00D83ACC">
        <w:rPr>
          <w:rFonts w:ascii="Times New Roman" w:hAnsi="Times New Roman" w:cs="Times New Roman"/>
          <w:sz w:val="24"/>
          <w:szCs w:val="24"/>
        </w:rPr>
        <w:t xml:space="preserve"> M D, </w:t>
      </w:r>
      <w:proofErr w:type="spellStart"/>
      <w:r w:rsidR="00E505A4" w:rsidRPr="00D83ACC">
        <w:rPr>
          <w:rFonts w:ascii="Times New Roman" w:hAnsi="Times New Roman" w:cs="Times New Roman"/>
          <w:sz w:val="24"/>
          <w:szCs w:val="24"/>
        </w:rPr>
        <w:t>Xenakis</w:t>
      </w:r>
      <w:proofErr w:type="spellEnd"/>
      <w:r w:rsidR="00E505A4" w:rsidRPr="00D83ACC">
        <w:rPr>
          <w:rFonts w:ascii="Times New Roman" w:hAnsi="Times New Roman" w:cs="Times New Roman"/>
          <w:sz w:val="24"/>
          <w:szCs w:val="24"/>
        </w:rPr>
        <w:t xml:space="preserve"> E M-J, Gonzales O: </w:t>
      </w:r>
      <w:r w:rsidR="00FC6C63" w:rsidRPr="00D83ACC">
        <w:rPr>
          <w:rFonts w:ascii="Times New Roman" w:hAnsi="Times New Roman" w:cs="Times New Roman"/>
          <w:sz w:val="24"/>
          <w:szCs w:val="24"/>
        </w:rPr>
        <w:t xml:space="preserve">A </w:t>
      </w:r>
      <w:r w:rsidR="00C35731" w:rsidRPr="00D83ACC">
        <w:rPr>
          <w:rFonts w:ascii="Times New Roman" w:hAnsi="Times New Roman" w:cs="Times New Roman"/>
          <w:sz w:val="24"/>
          <w:szCs w:val="24"/>
        </w:rPr>
        <w:t>comparison of glyburide and insulin in women with gestational diabetes mellitus</w:t>
      </w:r>
      <w:r w:rsidR="00FC6C63" w:rsidRPr="00D83ACC">
        <w:rPr>
          <w:rFonts w:ascii="Times New Roman" w:hAnsi="Times New Roman" w:cs="Times New Roman"/>
          <w:sz w:val="24"/>
          <w:szCs w:val="24"/>
        </w:rPr>
        <w:t>. New England Journal of Medicine 2000</w:t>
      </w:r>
      <w:r w:rsidR="00E505A4" w:rsidRPr="00D83ACC">
        <w:rPr>
          <w:rFonts w:ascii="Times New Roman" w:hAnsi="Times New Roman" w:cs="Times New Roman"/>
          <w:sz w:val="24"/>
          <w:szCs w:val="24"/>
        </w:rPr>
        <w:t>,</w:t>
      </w:r>
      <w:r w:rsidR="00FC6C63" w:rsidRPr="00D83ACC">
        <w:rPr>
          <w:rFonts w:ascii="Times New Roman" w:hAnsi="Times New Roman" w:cs="Times New Roman"/>
          <w:sz w:val="24"/>
          <w:szCs w:val="24"/>
        </w:rPr>
        <w:t xml:space="preserve"> 343(16)</w:t>
      </w:r>
      <w:r w:rsidR="00C375CD" w:rsidRPr="00D83ACC">
        <w:rPr>
          <w:rFonts w:ascii="Times New Roman" w:hAnsi="Times New Roman" w:cs="Times New Roman"/>
          <w:sz w:val="24"/>
          <w:szCs w:val="24"/>
        </w:rPr>
        <w:t>,</w:t>
      </w:r>
      <w:r w:rsidR="00FC6C63" w:rsidRPr="00D83ACC">
        <w:rPr>
          <w:rFonts w:ascii="Times New Roman" w:hAnsi="Times New Roman" w:cs="Times New Roman"/>
          <w:sz w:val="24"/>
          <w:szCs w:val="24"/>
        </w:rPr>
        <w:t xml:space="preserve"> 1134-1138.</w:t>
      </w:r>
    </w:p>
    <w:p w:rsidR="00FC6C63" w:rsidRPr="00D83ACC" w:rsidRDefault="00155C57" w:rsidP="00155C57">
      <w:pPr>
        <w:spacing w:before="120" w:after="120" w:line="240" w:lineRule="auto"/>
        <w:ind w:left="57"/>
        <w:rPr>
          <w:rFonts w:ascii="Times New Roman" w:hAnsi="Times New Roman" w:cs="Times New Roman"/>
          <w:sz w:val="24"/>
          <w:szCs w:val="24"/>
        </w:rPr>
      </w:pPr>
      <w:r w:rsidRPr="00D83ACC">
        <w:rPr>
          <w:rFonts w:ascii="Times New Roman" w:hAnsi="Times New Roman" w:cs="Times New Roman"/>
          <w:sz w:val="24"/>
          <w:szCs w:val="24"/>
        </w:rPr>
        <w:t xml:space="preserve">[6] </w:t>
      </w:r>
      <w:proofErr w:type="spellStart"/>
      <w:r w:rsidR="00C90FB9" w:rsidRPr="00D83ACC">
        <w:rPr>
          <w:rFonts w:ascii="Times New Roman" w:hAnsi="Times New Roman" w:cs="Times New Roman"/>
          <w:sz w:val="24"/>
          <w:szCs w:val="24"/>
        </w:rPr>
        <w:t>Bertini</w:t>
      </w:r>
      <w:proofErr w:type="spellEnd"/>
      <w:r w:rsidR="009161A8" w:rsidRPr="00D83ACC">
        <w:rPr>
          <w:rFonts w:ascii="Times New Roman" w:hAnsi="Times New Roman" w:cs="Times New Roman"/>
          <w:sz w:val="24"/>
          <w:szCs w:val="24"/>
        </w:rPr>
        <w:t>,</w:t>
      </w:r>
      <w:r w:rsidR="00C90FB9" w:rsidRPr="00D83ACC">
        <w:rPr>
          <w:rFonts w:ascii="Times New Roman" w:hAnsi="Times New Roman" w:cs="Times New Roman"/>
          <w:sz w:val="24"/>
          <w:szCs w:val="24"/>
        </w:rPr>
        <w:t xml:space="preserve"> A</w:t>
      </w:r>
      <w:r w:rsidR="009161A8" w:rsidRPr="00D83ACC">
        <w:rPr>
          <w:rFonts w:ascii="Times New Roman" w:hAnsi="Times New Roman" w:cs="Times New Roman"/>
          <w:sz w:val="24"/>
          <w:szCs w:val="24"/>
        </w:rPr>
        <w:t>.</w:t>
      </w:r>
      <w:r w:rsidR="00C90FB9" w:rsidRPr="00D83ACC">
        <w:rPr>
          <w:rFonts w:ascii="Times New Roman" w:hAnsi="Times New Roman" w:cs="Times New Roman"/>
          <w:sz w:val="24"/>
          <w:szCs w:val="24"/>
        </w:rPr>
        <w:t>M</w:t>
      </w:r>
      <w:r w:rsidR="009161A8" w:rsidRPr="00D83ACC">
        <w:rPr>
          <w:rFonts w:ascii="Times New Roman" w:hAnsi="Times New Roman" w:cs="Times New Roman"/>
          <w:sz w:val="24"/>
          <w:szCs w:val="24"/>
        </w:rPr>
        <w:t>.</w:t>
      </w:r>
      <w:r w:rsidR="00C90FB9" w:rsidRPr="00D83ACC">
        <w:rPr>
          <w:rFonts w:ascii="Times New Roman" w:hAnsi="Times New Roman" w:cs="Times New Roman"/>
          <w:sz w:val="24"/>
          <w:szCs w:val="24"/>
        </w:rPr>
        <w:t>, Silva</w:t>
      </w:r>
      <w:r w:rsidR="009161A8" w:rsidRPr="00D83ACC">
        <w:rPr>
          <w:rFonts w:ascii="Times New Roman" w:hAnsi="Times New Roman" w:cs="Times New Roman"/>
          <w:sz w:val="24"/>
          <w:szCs w:val="24"/>
        </w:rPr>
        <w:t xml:space="preserve">, </w:t>
      </w:r>
      <w:r w:rsidR="00C90FB9" w:rsidRPr="00D83ACC">
        <w:rPr>
          <w:rFonts w:ascii="Times New Roman" w:hAnsi="Times New Roman" w:cs="Times New Roman"/>
          <w:sz w:val="24"/>
          <w:szCs w:val="24"/>
        </w:rPr>
        <w:t>J</w:t>
      </w:r>
      <w:r w:rsidR="009161A8" w:rsidRPr="00D83ACC">
        <w:rPr>
          <w:rFonts w:ascii="Times New Roman" w:hAnsi="Times New Roman" w:cs="Times New Roman"/>
          <w:sz w:val="24"/>
          <w:szCs w:val="24"/>
        </w:rPr>
        <w:t>.</w:t>
      </w:r>
      <w:r w:rsidR="00C90FB9" w:rsidRPr="00D83ACC">
        <w:rPr>
          <w:rFonts w:ascii="Times New Roman" w:hAnsi="Times New Roman" w:cs="Times New Roman"/>
          <w:sz w:val="24"/>
          <w:szCs w:val="24"/>
        </w:rPr>
        <w:t>C</w:t>
      </w:r>
      <w:r w:rsidR="009161A8" w:rsidRPr="00D83ACC">
        <w:rPr>
          <w:rFonts w:ascii="Times New Roman" w:hAnsi="Times New Roman" w:cs="Times New Roman"/>
          <w:sz w:val="24"/>
          <w:szCs w:val="24"/>
        </w:rPr>
        <w:t>.</w:t>
      </w:r>
      <w:r w:rsidR="00C90FB9" w:rsidRPr="00D83ACC">
        <w:rPr>
          <w:rFonts w:ascii="Times New Roman" w:hAnsi="Times New Roman" w:cs="Times New Roman"/>
          <w:sz w:val="24"/>
          <w:szCs w:val="24"/>
        </w:rPr>
        <w:t xml:space="preserve">, </w:t>
      </w:r>
      <w:proofErr w:type="spellStart"/>
      <w:r w:rsidR="00C90FB9" w:rsidRPr="00D83ACC">
        <w:rPr>
          <w:rFonts w:ascii="Times New Roman" w:hAnsi="Times New Roman" w:cs="Times New Roman"/>
          <w:sz w:val="24"/>
          <w:szCs w:val="24"/>
        </w:rPr>
        <w:t>Taborda</w:t>
      </w:r>
      <w:proofErr w:type="spellEnd"/>
      <w:r w:rsidR="009161A8" w:rsidRPr="00D83ACC">
        <w:rPr>
          <w:rFonts w:ascii="Times New Roman" w:hAnsi="Times New Roman" w:cs="Times New Roman"/>
          <w:sz w:val="24"/>
          <w:szCs w:val="24"/>
        </w:rPr>
        <w:t>,</w:t>
      </w:r>
      <w:r w:rsidR="00C90FB9" w:rsidRPr="00D83ACC">
        <w:rPr>
          <w:rFonts w:ascii="Times New Roman" w:hAnsi="Times New Roman" w:cs="Times New Roman"/>
          <w:sz w:val="24"/>
          <w:szCs w:val="24"/>
        </w:rPr>
        <w:t xml:space="preserve"> W</w:t>
      </w:r>
      <w:r w:rsidR="009161A8" w:rsidRPr="00D83ACC">
        <w:rPr>
          <w:rFonts w:ascii="Times New Roman" w:hAnsi="Times New Roman" w:cs="Times New Roman"/>
          <w:sz w:val="24"/>
          <w:szCs w:val="24"/>
        </w:rPr>
        <w:t>.</w:t>
      </w:r>
      <w:r w:rsidR="00C90FB9" w:rsidRPr="00D83ACC">
        <w:rPr>
          <w:rFonts w:ascii="Times New Roman" w:hAnsi="Times New Roman" w:cs="Times New Roman"/>
          <w:sz w:val="24"/>
          <w:szCs w:val="24"/>
        </w:rPr>
        <w:t>, Becker</w:t>
      </w:r>
      <w:r w:rsidR="009161A8" w:rsidRPr="00D83ACC">
        <w:rPr>
          <w:rFonts w:ascii="Times New Roman" w:hAnsi="Times New Roman" w:cs="Times New Roman"/>
          <w:sz w:val="24"/>
          <w:szCs w:val="24"/>
        </w:rPr>
        <w:t>,</w:t>
      </w:r>
      <w:r w:rsidR="00C90FB9" w:rsidRPr="00D83ACC">
        <w:rPr>
          <w:rFonts w:ascii="Times New Roman" w:hAnsi="Times New Roman" w:cs="Times New Roman"/>
          <w:sz w:val="24"/>
          <w:szCs w:val="24"/>
        </w:rPr>
        <w:t xml:space="preserve"> F</w:t>
      </w:r>
      <w:r w:rsidR="009161A8" w:rsidRPr="00D83ACC">
        <w:rPr>
          <w:rFonts w:ascii="Times New Roman" w:hAnsi="Times New Roman" w:cs="Times New Roman"/>
          <w:sz w:val="24"/>
          <w:szCs w:val="24"/>
        </w:rPr>
        <w:t>.</w:t>
      </w:r>
      <w:r w:rsidR="00C90FB9" w:rsidRPr="00D83ACC">
        <w:rPr>
          <w:rFonts w:ascii="Times New Roman" w:hAnsi="Times New Roman" w:cs="Times New Roman"/>
          <w:sz w:val="24"/>
          <w:szCs w:val="24"/>
        </w:rPr>
        <w:t xml:space="preserve">, </w:t>
      </w:r>
      <w:proofErr w:type="spellStart"/>
      <w:r w:rsidR="00C90FB9" w:rsidRPr="00D83ACC">
        <w:rPr>
          <w:rFonts w:ascii="Times New Roman" w:hAnsi="Times New Roman" w:cs="Times New Roman"/>
          <w:sz w:val="24"/>
          <w:szCs w:val="24"/>
        </w:rPr>
        <w:t>Bebber</w:t>
      </w:r>
      <w:proofErr w:type="spellEnd"/>
      <w:r w:rsidR="009161A8" w:rsidRPr="00D83ACC">
        <w:rPr>
          <w:rFonts w:ascii="Times New Roman" w:hAnsi="Times New Roman" w:cs="Times New Roman"/>
          <w:sz w:val="24"/>
          <w:szCs w:val="24"/>
        </w:rPr>
        <w:t>,</w:t>
      </w:r>
      <w:r w:rsidR="00C90FB9" w:rsidRPr="00D83ACC">
        <w:rPr>
          <w:rFonts w:ascii="Times New Roman" w:hAnsi="Times New Roman" w:cs="Times New Roman"/>
          <w:sz w:val="24"/>
          <w:szCs w:val="24"/>
        </w:rPr>
        <w:t xml:space="preserve"> F</w:t>
      </w:r>
      <w:r w:rsidR="009161A8" w:rsidRPr="00D83ACC">
        <w:rPr>
          <w:rFonts w:ascii="Times New Roman" w:hAnsi="Times New Roman" w:cs="Times New Roman"/>
          <w:sz w:val="24"/>
          <w:szCs w:val="24"/>
        </w:rPr>
        <w:t>.</w:t>
      </w:r>
      <w:r w:rsidR="00C90FB9" w:rsidRPr="00D83ACC">
        <w:rPr>
          <w:rFonts w:ascii="Times New Roman" w:hAnsi="Times New Roman" w:cs="Times New Roman"/>
          <w:sz w:val="24"/>
          <w:szCs w:val="24"/>
        </w:rPr>
        <w:t>R</w:t>
      </w:r>
      <w:r w:rsidR="009161A8" w:rsidRPr="00D83ACC">
        <w:rPr>
          <w:rFonts w:ascii="Times New Roman" w:hAnsi="Times New Roman" w:cs="Times New Roman"/>
          <w:sz w:val="24"/>
          <w:szCs w:val="24"/>
        </w:rPr>
        <w:t>.</w:t>
      </w:r>
      <w:r w:rsidR="00C90FB9" w:rsidRPr="00D83ACC">
        <w:rPr>
          <w:rFonts w:ascii="Times New Roman" w:hAnsi="Times New Roman" w:cs="Times New Roman"/>
          <w:sz w:val="24"/>
          <w:szCs w:val="24"/>
        </w:rPr>
        <w:t>L</w:t>
      </w:r>
      <w:r w:rsidR="009161A8" w:rsidRPr="00D83ACC">
        <w:rPr>
          <w:rFonts w:ascii="Times New Roman" w:hAnsi="Times New Roman" w:cs="Times New Roman"/>
          <w:sz w:val="24"/>
          <w:szCs w:val="24"/>
        </w:rPr>
        <w:t>.</w:t>
      </w:r>
      <w:r w:rsidR="00C90FB9" w:rsidRPr="00D83ACC">
        <w:rPr>
          <w:rFonts w:ascii="Times New Roman" w:hAnsi="Times New Roman" w:cs="Times New Roman"/>
          <w:sz w:val="24"/>
          <w:szCs w:val="24"/>
        </w:rPr>
        <w:t xml:space="preserve">, </w:t>
      </w:r>
      <w:proofErr w:type="spellStart"/>
      <w:r w:rsidR="00C90FB9" w:rsidRPr="00D83ACC">
        <w:rPr>
          <w:rFonts w:ascii="Times New Roman" w:hAnsi="Times New Roman" w:cs="Times New Roman"/>
          <w:sz w:val="24"/>
          <w:szCs w:val="24"/>
        </w:rPr>
        <w:t>Viesi</w:t>
      </w:r>
      <w:proofErr w:type="spellEnd"/>
      <w:r w:rsidR="009161A8" w:rsidRPr="00D83ACC">
        <w:rPr>
          <w:rFonts w:ascii="Times New Roman" w:hAnsi="Times New Roman" w:cs="Times New Roman"/>
          <w:sz w:val="24"/>
          <w:szCs w:val="24"/>
        </w:rPr>
        <w:t xml:space="preserve">, </w:t>
      </w:r>
      <w:r w:rsidR="00C90FB9" w:rsidRPr="00D83ACC">
        <w:rPr>
          <w:rFonts w:ascii="Times New Roman" w:hAnsi="Times New Roman" w:cs="Times New Roman"/>
          <w:sz w:val="24"/>
          <w:szCs w:val="24"/>
        </w:rPr>
        <w:t>J</w:t>
      </w:r>
      <w:r w:rsidR="009161A8" w:rsidRPr="00D83ACC">
        <w:rPr>
          <w:rFonts w:ascii="Times New Roman" w:hAnsi="Times New Roman" w:cs="Times New Roman"/>
          <w:sz w:val="24"/>
          <w:szCs w:val="24"/>
        </w:rPr>
        <w:t>.</w:t>
      </w:r>
      <w:r w:rsidR="00C90FB9" w:rsidRPr="00D83ACC">
        <w:rPr>
          <w:rFonts w:ascii="Times New Roman" w:hAnsi="Times New Roman" w:cs="Times New Roman"/>
          <w:sz w:val="24"/>
          <w:szCs w:val="24"/>
        </w:rPr>
        <w:t>M</w:t>
      </w:r>
      <w:r w:rsidR="009161A8" w:rsidRPr="00D83ACC">
        <w:rPr>
          <w:rFonts w:ascii="Times New Roman" w:hAnsi="Times New Roman" w:cs="Times New Roman"/>
          <w:sz w:val="24"/>
          <w:szCs w:val="24"/>
        </w:rPr>
        <w:t>.</w:t>
      </w:r>
      <w:r w:rsidR="00C90FB9" w:rsidRPr="00D83ACC">
        <w:rPr>
          <w:rFonts w:ascii="Times New Roman" w:hAnsi="Times New Roman" w:cs="Times New Roman"/>
          <w:sz w:val="24"/>
          <w:szCs w:val="24"/>
        </w:rPr>
        <w:t>Z</w:t>
      </w:r>
      <w:r w:rsidR="009161A8" w:rsidRPr="00D83ACC">
        <w:rPr>
          <w:rFonts w:ascii="Times New Roman" w:hAnsi="Times New Roman" w:cs="Times New Roman"/>
          <w:sz w:val="24"/>
          <w:szCs w:val="24"/>
        </w:rPr>
        <w:t>.</w:t>
      </w:r>
      <w:r w:rsidR="00C90FB9" w:rsidRPr="00D83ACC">
        <w:rPr>
          <w:rFonts w:ascii="Times New Roman" w:hAnsi="Times New Roman" w:cs="Times New Roman"/>
          <w:sz w:val="24"/>
          <w:szCs w:val="24"/>
        </w:rPr>
        <w:t xml:space="preserve">, </w:t>
      </w:r>
      <w:proofErr w:type="spellStart"/>
      <w:r w:rsidR="00C90FB9" w:rsidRPr="00D83ACC">
        <w:rPr>
          <w:rFonts w:ascii="Times New Roman" w:hAnsi="Times New Roman" w:cs="Times New Roman"/>
          <w:sz w:val="24"/>
          <w:szCs w:val="24"/>
        </w:rPr>
        <w:t>Aquim</w:t>
      </w:r>
      <w:proofErr w:type="spellEnd"/>
      <w:r w:rsidR="009161A8" w:rsidRPr="00D83ACC">
        <w:rPr>
          <w:rFonts w:ascii="Times New Roman" w:hAnsi="Times New Roman" w:cs="Times New Roman"/>
          <w:sz w:val="24"/>
          <w:szCs w:val="24"/>
        </w:rPr>
        <w:t>,</w:t>
      </w:r>
      <w:r w:rsidR="00C90FB9" w:rsidRPr="00D83ACC">
        <w:rPr>
          <w:rFonts w:ascii="Times New Roman" w:hAnsi="Times New Roman" w:cs="Times New Roman"/>
          <w:sz w:val="24"/>
          <w:szCs w:val="24"/>
        </w:rPr>
        <w:t xml:space="preserve"> G</w:t>
      </w:r>
      <w:r w:rsidR="009161A8" w:rsidRPr="00D83ACC">
        <w:rPr>
          <w:rFonts w:ascii="Times New Roman" w:hAnsi="Times New Roman" w:cs="Times New Roman"/>
          <w:sz w:val="24"/>
          <w:szCs w:val="24"/>
        </w:rPr>
        <w:t>.</w:t>
      </w:r>
      <w:r w:rsidR="00C90FB9" w:rsidRPr="00D83ACC">
        <w:rPr>
          <w:rFonts w:ascii="Times New Roman" w:hAnsi="Times New Roman" w:cs="Times New Roman"/>
          <w:sz w:val="24"/>
          <w:szCs w:val="24"/>
        </w:rPr>
        <w:t>, Ribeiro</w:t>
      </w:r>
      <w:r w:rsidR="009161A8" w:rsidRPr="00D83ACC">
        <w:rPr>
          <w:rFonts w:ascii="Times New Roman" w:hAnsi="Times New Roman" w:cs="Times New Roman"/>
          <w:sz w:val="24"/>
          <w:szCs w:val="24"/>
        </w:rPr>
        <w:t>,</w:t>
      </w:r>
      <w:r w:rsidR="00C90FB9" w:rsidRPr="00D83ACC">
        <w:rPr>
          <w:rFonts w:ascii="Times New Roman" w:hAnsi="Times New Roman" w:cs="Times New Roman"/>
          <w:sz w:val="24"/>
          <w:szCs w:val="24"/>
        </w:rPr>
        <w:t xml:space="preserve"> T</w:t>
      </w:r>
      <w:r w:rsidR="009161A8" w:rsidRPr="00D83ACC">
        <w:rPr>
          <w:rFonts w:ascii="Times New Roman" w:hAnsi="Times New Roman" w:cs="Times New Roman"/>
          <w:sz w:val="24"/>
          <w:szCs w:val="24"/>
        </w:rPr>
        <w:t>.</w:t>
      </w:r>
      <w:r w:rsidR="00C90FB9" w:rsidRPr="00D83ACC">
        <w:rPr>
          <w:rFonts w:ascii="Times New Roman" w:hAnsi="Times New Roman" w:cs="Times New Roman"/>
          <w:sz w:val="24"/>
          <w:szCs w:val="24"/>
        </w:rPr>
        <w:t>E</w:t>
      </w:r>
      <w:r w:rsidR="009161A8" w:rsidRPr="00D83ACC">
        <w:rPr>
          <w:rFonts w:ascii="Times New Roman" w:hAnsi="Times New Roman" w:cs="Times New Roman"/>
          <w:sz w:val="24"/>
          <w:szCs w:val="24"/>
        </w:rPr>
        <w:t>. (2005)</w:t>
      </w:r>
      <w:r w:rsidR="00C90FB9" w:rsidRPr="00D83ACC">
        <w:rPr>
          <w:rFonts w:ascii="Times New Roman" w:hAnsi="Times New Roman" w:cs="Times New Roman"/>
          <w:sz w:val="24"/>
          <w:szCs w:val="24"/>
        </w:rPr>
        <w:t xml:space="preserve"> </w:t>
      </w:r>
      <w:r w:rsidR="00FC6C63" w:rsidRPr="00D83ACC">
        <w:rPr>
          <w:rFonts w:ascii="Times New Roman" w:hAnsi="Times New Roman" w:cs="Times New Roman"/>
          <w:sz w:val="24"/>
          <w:szCs w:val="24"/>
        </w:rPr>
        <w:t xml:space="preserve">Perinatal outcomes and the use of oral </w:t>
      </w:r>
      <w:r w:rsidR="00C90FB9" w:rsidRPr="00D83ACC">
        <w:rPr>
          <w:rFonts w:ascii="Times New Roman" w:hAnsi="Times New Roman" w:cs="Times New Roman"/>
          <w:sz w:val="24"/>
          <w:szCs w:val="24"/>
        </w:rPr>
        <w:t>hypoglycaemic</w:t>
      </w:r>
      <w:r w:rsidR="00FC6C63" w:rsidRPr="00D83ACC">
        <w:rPr>
          <w:rFonts w:ascii="Times New Roman" w:hAnsi="Times New Roman" w:cs="Times New Roman"/>
          <w:sz w:val="24"/>
          <w:szCs w:val="24"/>
        </w:rPr>
        <w:t xml:space="preserve"> agents. Journal of Perinatal Medicine</w:t>
      </w:r>
      <w:r w:rsidR="00C90FB9" w:rsidRPr="00D83ACC">
        <w:rPr>
          <w:rFonts w:ascii="Times New Roman" w:hAnsi="Times New Roman" w:cs="Times New Roman"/>
          <w:sz w:val="24"/>
          <w:szCs w:val="24"/>
        </w:rPr>
        <w:t xml:space="preserve">, </w:t>
      </w:r>
      <w:r w:rsidR="00FC6C63" w:rsidRPr="00D83ACC">
        <w:rPr>
          <w:rFonts w:ascii="Times New Roman" w:hAnsi="Times New Roman" w:cs="Times New Roman"/>
          <w:sz w:val="24"/>
          <w:szCs w:val="24"/>
        </w:rPr>
        <w:t>33(</w:t>
      </w:r>
      <w:r w:rsidR="00C90FB9" w:rsidRPr="00D83ACC">
        <w:rPr>
          <w:rFonts w:ascii="Times New Roman" w:hAnsi="Times New Roman" w:cs="Times New Roman"/>
          <w:sz w:val="24"/>
          <w:szCs w:val="24"/>
        </w:rPr>
        <w:t>6),</w:t>
      </w:r>
      <w:r w:rsidR="00FC6C63" w:rsidRPr="00D83ACC">
        <w:rPr>
          <w:rFonts w:ascii="Times New Roman" w:hAnsi="Times New Roman" w:cs="Times New Roman"/>
          <w:sz w:val="24"/>
          <w:szCs w:val="24"/>
        </w:rPr>
        <w:t xml:space="preserve"> 519-523.</w:t>
      </w:r>
    </w:p>
    <w:p w:rsidR="00FC6C63" w:rsidRPr="00D83ACC" w:rsidRDefault="00155C57" w:rsidP="00155C57">
      <w:pPr>
        <w:spacing w:before="120" w:after="120" w:line="240" w:lineRule="auto"/>
        <w:ind w:left="57"/>
        <w:rPr>
          <w:rFonts w:ascii="Times New Roman" w:hAnsi="Times New Roman" w:cs="Times New Roman"/>
          <w:sz w:val="24"/>
          <w:szCs w:val="24"/>
        </w:rPr>
      </w:pPr>
      <w:r w:rsidRPr="00D83ACC">
        <w:rPr>
          <w:rFonts w:ascii="Times New Roman" w:hAnsi="Times New Roman" w:cs="Times New Roman"/>
          <w:sz w:val="24"/>
          <w:szCs w:val="24"/>
        </w:rPr>
        <w:t xml:space="preserve">[7] </w:t>
      </w:r>
      <w:proofErr w:type="spellStart"/>
      <w:r w:rsidR="00FC6C63" w:rsidRPr="00D83ACC">
        <w:rPr>
          <w:rFonts w:ascii="Times New Roman" w:hAnsi="Times New Roman" w:cs="Times New Roman"/>
          <w:sz w:val="24"/>
          <w:szCs w:val="24"/>
        </w:rPr>
        <w:t>Goetzl</w:t>
      </w:r>
      <w:proofErr w:type="spellEnd"/>
      <w:r w:rsidR="009161A8" w:rsidRPr="00D83ACC">
        <w:rPr>
          <w:rFonts w:ascii="Times New Roman" w:hAnsi="Times New Roman" w:cs="Times New Roman"/>
          <w:sz w:val="24"/>
          <w:szCs w:val="24"/>
        </w:rPr>
        <w:t xml:space="preserve">, </w:t>
      </w:r>
      <w:r w:rsidR="00FC6C63" w:rsidRPr="00D83ACC">
        <w:rPr>
          <w:rFonts w:ascii="Times New Roman" w:hAnsi="Times New Roman" w:cs="Times New Roman"/>
          <w:sz w:val="24"/>
          <w:szCs w:val="24"/>
        </w:rPr>
        <w:t>L</w:t>
      </w:r>
      <w:r w:rsidR="009161A8" w:rsidRPr="00D83ACC">
        <w:rPr>
          <w:rFonts w:ascii="Times New Roman" w:hAnsi="Times New Roman" w:cs="Times New Roman"/>
          <w:sz w:val="24"/>
          <w:szCs w:val="24"/>
        </w:rPr>
        <w:t>.</w:t>
      </w:r>
      <w:r w:rsidR="00C90FB9" w:rsidRPr="00D83ACC">
        <w:rPr>
          <w:rFonts w:ascii="Times New Roman" w:hAnsi="Times New Roman" w:cs="Times New Roman"/>
          <w:sz w:val="24"/>
          <w:szCs w:val="24"/>
        </w:rPr>
        <w:t xml:space="preserve">, </w:t>
      </w:r>
      <w:r w:rsidR="00FC6C63" w:rsidRPr="00D83ACC">
        <w:rPr>
          <w:rFonts w:ascii="Times New Roman" w:hAnsi="Times New Roman" w:cs="Times New Roman"/>
          <w:sz w:val="24"/>
          <w:szCs w:val="24"/>
        </w:rPr>
        <w:t>Wilkins</w:t>
      </w:r>
      <w:r w:rsidR="009161A8" w:rsidRPr="00D83ACC">
        <w:rPr>
          <w:rFonts w:ascii="Times New Roman" w:hAnsi="Times New Roman" w:cs="Times New Roman"/>
          <w:sz w:val="24"/>
          <w:szCs w:val="24"/>
        </w:rPr>
        <w:t>,</w:t>
      </w:r>
      <w:r w:rsidR="00C90FB9" w:rsidRPr="00D83ACC">
        <w:rPr>
          <w:rFonts w:ascii="Times New Roman" w:hAnsi="Times New Roman" w:cs="Times New Roman"/>
          <w:sz w:val="24"/>
          <w:szCs w:val="24"/>
        </w:rPr>
        <w:t xml:space="preserve"> I</w:t>
      </w:r>
      <w:r w:rsidR="009161A8" w:rsidRPr="00D83ACC">
        <w:rPr>
          <w:rFonts w:ascii="Times New Roman" w:hAnsi="Times New Roman" w:cs="Times New Roman"/>
          <w:sz w:val="24"/>
          <w:szCs w:val="24"/>
        </w:rPr>
        <w:t>. (2002)</w:t>
      </w:r>
      <w:r w:rsidR="00C90FB9" w:rsidRPr="00D83ACC">
        <w:rPr>
          <w:rFonts w:ascii="Times New Roman" w:hAnsi="Times New Roman" w:cs="Times New Roman"/>
          <w:sz w:val="24"/>
          <w:szCs w:val="24"/>
        </w:rPr>
        <w:t xml:space="preserve"> </w:t>
      </w:r>
      <w:r w:rsidR="00FC6C63" w:rsidRPr="00D83ACC">
        <w:rPr>
          <w:rFonts w:ascii="Times New Roman" w:hAnsi="Times New Roman" w:cs="Times New Roman"/>
          <w:sz w:val="24"/>
          <w:szCs w:val="24"/>
        </w:rPr>
        <w:t>Glyburide compared to insulin for the treatment of gestational diabetes mellitus: a cost analysis. Perinatol</w:t>
      </w:r>
      <w:r w:rsidR="00C90FB9" w:rsidRPr="00D83ACC">
        <w:rPr>
          <w:rFonts w:ascii="Times New Roman" w:hAnsi="Times New Roman" w:cs="Times New Roman"/>
          <w:sz w:val="24"/>
          <w:szCs w:val="24"/>
        </w:rPr>
        <w:t xml:space="preserve">ogy, </w:t>
      </w:r>
      <w:r w:rsidR="00FC6C63" w:rsidRPr="00D83ACC">
        <w:rPr>
          <w:rFonts w:ascii="Times New Roman" w:hAnsi="Times New Roman" w:cs="Times New Roman"/>
          <w:sz w:val="24"/>
          <w:szCs w:val="24"/>
        </w:rPr>
        <w:t>22</w:t>
      </w:r>
      <w:r w:rsidR="00C375CD" w:rsidRPr="00D83ACC">
        <w:rPr>
          <w:rFonts w:ascii="Times New Roman" w:hAnsi="Times New Roman" w:cs="Times New Roman"/>
          <w:sz w:val="24"/>
          <w:szCs w:val="24"/>
        </w:rPr>
        <w:t>,</w:t>
      </w:r>
      <w:r w:rsidR="00C90FB9" w:rsidRPr="00D83ACC">
        <w:rPr>
          <w:rFonts w:ascii="Times New Roman" w:hAnsi="Times New Roman" w:cs="Times New Roman"/>
          <w:sz w:val="24"/>
          <w:szCs w:val="24"/>
        </w:rPr>
        <w:t xml:space="preserve"> </w:t>
      </w:r>
      <w:r w:rsidR="00FC6C63" w:rsidRPr="00D83ACC">
        <w:rPr>
          <w:rFonts w:ascii="Times New Roman" w:hAnsi="Times New Roman" w:cs="Times New Roman"/>
          <w:sz w:val="24"/>
          <w:szCs w:val="24"/>
        </w:rPr>
        <w:t>403-406.</w:t>
      </w:r>
    </w:p>
    <w:p w:rsidR="00FC6C63" w:rsidRPr="00D83ACC" w:rsidRDefault="00155C57" w:rsidP="00155C57">
      <w:pPr>
        <w:spacing w:before="120" w:after="120" w:line="240" w:lineRule="auto"/>
        <w:ind w:left="57"/>
        <w:rPr>
          <w:rFonts w:ascii="Times New Roman" w:hAnsi="Times New Roman" w:cs="Times New Roman"/>
          <w:sz w:val="24"/>
          <w:szCs w:val="24"/>
        </w:rPr>
      </w:pPr>
      <w:r w:rsidRPr="00D83ACC">
        <w:rPr>
          <w:rFonts w:ascii="Times New Roman" w:hAnsi="Times New Roman" w:cs="Times New Roman"/>
          <w:sz w:val="24"/>
          <w:szCs w:val="24"/>
        </w:rPr>
        <w:t xml:space="preserve">[8] </w:t>
      </w:r>
      <w:r w:rsidR="00FC6C63" w:rsidRPr="00D83ACC">
        <w:rPr>
          <w:rFonts w:ascii="Times New Roman" w:hAnsi="Times New Roman" w:cs="Times New Roman"/>
          <w:sz w:val="24"/>
          <w:szCs w:val="24"/>
        </w:rPr>
        <w:t>Altman</w:t>
      </w:r>
      <w:r w:rsidR="009161A8" w:rsidRPr="00D83ACC">
        <w:rPr>
          <w:rFonts w:ascii="Times New Roman" w:hAnsi="Times New Roman" w:cs="Times New Roman"/>
          <w:sz w:val="24"/>
          <w:szCs w:val="24"/>
        </w:rPr>
        <w:t>,</w:t>
      </w:r>
      <w:r w:rsidR="00FC6C63" w:rsidRPr="00D83ACC">
        <w:rPr>
          <w:rFonts w:ascii="Times New Roman" w:hAnsi="Times New Roman" w:cs="Times New Roman"/>
          <w:sz w:val="24"/>
          <w:szCs w:val="24"/>
        </w:rPr>
        <w:t xml:space="preserve"> D</w:t>
      </w:r>
      <w:r w:rsidR="009161A8" w:rsidRPr="00D83ACC">
        <w:rPr>
          <w:rFonts w:ascii="Times New Roman" w:hAnsi="Times New Roman" w:cs="Times New Roman"/>
          <w:sz w:val="24"/>
          <w:szCs w:val="24"/>
        </w:rPr>
        <w:t>.</w:t>
      </w:r>
      <w:r w:rsidR="00FC6C63" w:rsidRPr="00D83ACC">
        <w:rPr>
          <w:rFonts w:ascii="Times New Roman" w:hAnsi="Times New Roman" w:cs="Times New Roman"/>
          <w:sz w:val="24"/>
          <w:szCs w:val="24"/>
        </w:rPr>
        <w:t>G</w:t>
      </w:r>
      <w:r w:rsidR="009161A8" w:rsidRPr="00D83ACC">
        <w:rPr>
          <w:rFonts w:ascii="Times New Roman" w:hAnsi="Times New Roman" w:cs="Times New Roman"/>
          <w:sz w:val="24"/>
          <w:szCs w:val="24"/>
        </w:rPr>
        <w:t>.</w:t>
      </w:r>
      <w:r w:rsidR="00C90FB9" w:rsidRPr="00D83ACC">
        <w:rPr>
          <w:rFonts w:ascii="Times New Roman" w:hAnsi="Times New Roman" w:cs="Times New Roman"/>
          <w:sz w:val="24"/>
          <w:szCs w:val="24"/>
        </w:rPr>
        <w:t>,</w:t>
      </w:r>
      <w:r w:rsidR="00FC6C63" w:rsidRPr="00D83ACC">
        <w:rPr>
          <w:rFonts w:ascii="Times New Roman" w:hAnsi="Times New Roman" w:cs="Times New Roman"/>
          <w:sz w:val="24"/>
          <w:szCs w:val="24"/>
        </w:rPr>
        <w:t xml:space="preserve"> </w:t>
      </w:r>
      <w:r w:rsidR="00C90FB9" w:rsidRPr="00D83ACC">
        <w:rPr>
          <w:rFonts w:ascii="Times New Roman" w:hAnsi="Times New Roman" w:cs="Times New Roman"/>
          <w:sz w:val="24"/>
          <w:szCs w:val="24"/>
        </w:rPr>
        <w:t>Schulz</w:t>
      </w:r>
      <w:r w:rsidR="009161A8" w:rsidRPr="00D83ACC">
        <w:rPr>
          <w:rFonts w:ascii="Times New Roman" w:hAnsi="Times New Roman" w:cs="Times New Roman"/>
          <w:sz w:val="24"/>
          <w:szCs w:val="24"/>
        </w:rPr>
        <w:t>,</w:t>
      </w:r>
      <w:r w:rsidR="00C90FB9" w:rsidRPr="00D83ACC">
        <w:rPr>
          <w:rFonts w:ascii="Times New Roman" w:hAnsi="Times New Roman" w:cs="Times New Roman"/>
          <w:sz w:val="24"/>
          <w:szCs w:val="24"/>
        </w:rPr>
        <w:t xml:space="preserve"> K</w:t>
      </w:r>
      <w:r w:rsidR="009161A8" w:rsidRPr="00D83ACC">
        <w:rPr>
          <w:rFonts w:ascii="Times New Roman" w:hAnsi="Times New Roman" w:cs="Times New Roman"/>
          <w:sz w:val="24"/>
          <w:szCs w:val="24"/>
        </w:rPr>
        <w:t>.</w:t>
      </w:r>
      <w:r w:rsidR="00C90FB9" w:rsidRPr="00D83ACC">
        <w:rPr>
          <w:rFonts w:ascii="Times New Roman" w:hAnsi="Times New Roman" w:cs="Times New Roman"/>
          <w:sz w:val="24"/>
          <w:szCs w:val="24"/>
        </w:rPr>
        <w:t>F</w:t>
      </w:r>
      <w:r w:rsidR="009161A8" w:rsidRPr="00D83ACC">
        <w:rPr>
          <w:rFonts w:ascii="Times New Roman" w:hAnsi="Times New Roman" w:cs="Times New Roman"/>
          <w:sz w:val="24"/>
          <w:szCs w:val="24"/>
        </w:rPr>
        <w:t>.</w:t>
      </w:r>
      <w:r w:rsidR="00C90FB9" w:rsidRPr="00D83ACC">
        <w:rPr>
          <w:rFonts w:ascii="Times New Roman" w:hAnsi="Times New Roman" w:cs="Times New Roman"/>
          <w:sz w:val="24"/>
          <w:szCs w:val="24"/>
        </w:rPr>
        <w:t>,</w:t>
      </w:r>
      <w:r w:rsidR="00FC6C63" w:rsidRPr="00D83ACC">
        <w:rPr>
          <w:rFonts w:ascii="Times New Roman" w:hAnsi="Times New Roman" w:cs="Times New Roman"/>
          <w:sz w:val="24"/>
          <w:szCs w:val="24"/>
        </w:rPr>
        <w:t xml:space="preserve"> </w:t>
      </w:r>
      <w:proofErr w:type="spellStart"/>
      <w:r w:rsidR="00FC6C63" w:rsidRPr="00D83ACC">
        <w:rPr>
          <w:rFonts w:ascii="Times New Roman" w:hAnsi="Times New Roman" w:cs="Times New Roman"/>
          <w:sz w:val="24"/>
          <w:szCs w:val="24"/>
        </w:rPr>
        <w:t>Moher</w:t>
      </w:r>
      <w:proofErr w:type="spellEnd"/>
      <w:r w:rsidR="009161A8" w:rsidRPr="00D83ACC">
        <w:rPr>
          <w:rFonts w:ascii="Times New Roman" w:hAnsi="Times New Roman" w:cs="Times New Roman"/>
          <w:sz w:val="24"/>
          <w:szCs w:val="24"/>
        </w:rPr>
        <w:t>,</w:t>
      </w:r>
      <w:r w:rsidR="00C90FB9" w:rsidRPr="00D83ACC">
        <w:rPr>
          <w:rFonts w:ascii="Times New Roman" w:hAnsi="Times New Roman" w:cs="Times New Roman"/>
          <w:sz w:val="24"/>
          <w:szCs w:val="24"/>
        </w:rPr>
        <w:t xml:space="preserve"> D</w:t>
      </w:r>
      <w:r w:rsidR="009161A8" w:rsidRPr="00D83ACC">
        <w:rPr>
          <w:rFonts w:ascii="Times New Roman" w:hAnsi="Times New Roman" w:cs="Times New Roman"/>
          <w:sz w:val="24"/>
          <w:szCs w:val="24"/>
        </w:rPr>
        <w:t>. (2001)</w:t>
      </w:r>
      <w:r w:rsidR="00FC6C63" w:rsidRPr="00D83ACC">
        <w:rPr>
          <w:rFonts w:ascii="Times New Roman" w:hAnsi="Times New Roman" w:cs="Times New Roman"/>
          <w:sz w:val="24"/>
          <w:szCs w:val="24"/>
        </w:rPr>
        <w:t xml:space="preserve"> </w:t>
      </w:r>
      <w:proofErr w:type="gramStart"/>
      <w:r w:rsidR="00FC6C63" w:rsidRPr="00D83ACC">
        <w:rPr>
          <w:rFonts w:ascii="Times New Roman" w:hAnsi="Times New Roman" w:cs="Times New Roman"/>
          <w:sz w:val="24"/>
          <w:szCs w:val="24"/>
        </w:rPr>
        <w:t>The</w:t>
      </w:r>
      <w:proofErr w:type="gramEnd"/>
      <w:r w:rsidR="00FC6C63" w:rsidRPr="00D83ACC">
        <w:rPr>
          <w:rFonts w:ascii="Times New Roman" w:hAnsi="Times New Roman" w:cs="Times New Roman"/>
          <w:sz w:val="24"/>
          <w:szCs w:val="24"/>
        </w:rPr>
        <w:t xml:space="preserve"> revised CONSORT Statement for reporting randomized trials: explanation and elaboration. Annals of Internal Medicine</w:t>
      </w:r>
      <w:r w:rsidR="00C90FB9" w:rsidRPr="00D83ACC">
        <w:rPr>
          <w:rFonts w:ascii="Times New Roman" w:hAnsi="Times New Roman" w:cs="Times New Roman"/>
          <w:sz w:val="24"/>
          <w:szCs w:val="24"/>
        </w:rPr>
        <w:t xml:space="preserve">, </w:t>
      </w:r>
      <w:r w:rsidR="00FC6C63" w:rsidRPr="00D83ACC">
        <w:rPr>
          <w:rFonts w:ascii="Times New Roman" w:hAnsi="Times New Roman" w:cs="Times New Roman"/>
          <w:sz w:val="24"/>
          <w:szCs w:val="24"/>
        </w:rPr>
        <w:t>134</w:t>
      </w:r>
      <w:r w:rsidR="009161A8" w:rsidRPr="00D83ACC">
        <w:rPr>
          <w:rFonts w:ascii="Times New Roman" w:hAnsi="Times New Roman" w:cs="Times New Roman"/>
          <w:sz w:val="24"/>
          <w:szCs w:val="24"/>
        </w:rPr>
        <w:t>,</w:t>
      </w:r>
      <w:r w:rsidR="00FC6C63" w:rsidRPr="00D83ACC">
        <w:rPr>
          <w:rFonts w:ascii="Times New Roman" w:hAnsi="Times New Roman" w:cs="Times New Roman"/>
          <w:sz w:val="24"/>
          <w:szCs w:val="24"/>
        </w:rPr>
        <w:t xml:space="preserve"> 663-694.</w:t>
      </w:r>
    </w:p>
    <w:p w:rsidR="00FC6C63" w:rsidRPr="00D83ACC" w:rsidRDefault="00155C57" w:rsidP="00155C57">
      <w:pPr>
        <w:spacing w:before="120" w:after="120" w:line="240" w:lineRule="auto"/>
        <w:ind w:left="57"/>
        <w:rPr>
          <w:rFonts w:ascii="Times New Roman" w:hAnsi="Times New Roman" w:cs="Times New Roman"/>
          <w:sz w:val="24"/>
          <w:szCs w:val="24"/>
        </w:rPr>
      </w:pPr>
      <w:r w:rsidRPr="00D83ACC">
        <w:rPr>
          <w:rFonts w:ascii="Times New Roman" w:hAnsi="Times New Roman" w:cs="Times New Roman"/>
          <w:sz w:val="24"/>
          <w:szCs w:val="24"/>
        </w:rPr>
        <w:t xml:space="preserve">[9] </w:t>
      </w:r>
      <w:r w:rsidR="00FC6C63" w:rsidRPr="00D83ACC">
        <w:rPr>
          <w:rFonts w:ascii="Times New Roman" w:hAnsi="Times New Roman" w:cs="Times New Roman"/>
          <w:sz w:val="24"/>
          <w:szCs w:val="24"/>
        </w:rPr>
        <w:t>Centre for Reviews and Dissemination</w:t>
      </w:r>
      <w:r w:rsidR="009161A8" w:rsidRPr="00D83ACC">
        <w:rPr>
          <w:rFonts w:ascii="Times New Roman" w:hAnsi="Times New Roman" w:cs="Times New Roman"/>
          <w:sz w:val="24"/>
          <w:szCs w:val="24"/>
        </w:rPr>
        <w:t xml:space="preserve"> (2009)</w:t>
      </w:r>
      <w:r w:rsidR="00C35731" w:rsidRPr="00D83ACC">
        <w:rPr>
          <w:rFonts w:ascii="Times New Roman" w:hAnsi="Times New Roman" w:cs="Times New Roman"/>
          <w:sz w:val="24"/>
          <w:szCs w:val="24"/>
        </w:rPr>
        <w:t xml:space="preserve"> Systematic r</w:t>
      </w:r>
      <w:r w:rsidR="00FC6C63" w:rsidRPr="00D83ACC">
        <w:rPr>
          <w:rFonts w:ascii="Times New Roman" w:hAnsi="Times New Roman" w:cs="Times New Roman"/>
          <w:sz w:val="24"/>
          <w:szCs w:val="24"/>
        </w:rPr>
        <w:t xml:space="preserve">eviews: CRD's guidance for undertaking reviews in health </w:t>
      </w:r>
      <w:r w:rsidR="009161A8" w:rsidRPr="00D83ACC">
        <w:rPr>
          <w:rFonts w:ascii="Times New Roman" w:hAnsi="Times New Roman" w:cs="Times New Roman"/>
          <w:sz w:val="24"/>
          <w:szCs w:val="24"/>
        </w:rPr>
        <w:t>care http</w:t>
      </w:r>
      <w:r w:rsidR="00FC6C63" w:rsidRPr="00D83ACC">
        <w:rPr>
          <w:rFonts w:ascii="Times New Roman" w:hAnsi="Times New Roman" w:cs="Times New Roman"/>
          <w:sz w:val="24"/>
          <w:szCs w:val="24"/>
        </w:rPr>
        <w:t>://www.york.ac.uk/inst/crd/pdf/Systematic_Reviews.pdf.</w:t>
      </w:r>
    </w:p>
    <w:p w:rsidR="00FC6C63" w:rsidRPr="00D83ACC" w:rsidRDefault="00155C57" w:rsidP="00155C57">
      <w:pPr>
        <w:spacing w:before="120" w:after="120" w:line="240" w:lineRule="auto"/>
        <w:ind w:left="57"/>
        <w:rPr>
          <w:rFonts w:ascii="Times New Roman" w:hAnsi="Times New Roman" w:cs="Times New Roman"/>
          <w:sz w:val="24"/>
          <w:szCs w:val="24"/>
        </w:rPr>
      </w:pPr>
      <w:r w:rsidRPr="00D83ACC">
        <w:rPr>
          <w:rFonts w:ascii="Times New Roman" w:hAnsi="Times New Roman" w:cs="Times New Roman"/>
          <w:sz w:val="24"/>
          <w:szCs w:val="24"/>
        </w:rPr>
        <w:t xml:space="preserve">[10] </w:t>
      </w:r>
      <w:r w:rsidR="00FC6C63" w:rsidRPr="00D83ACC">
        <w:rPr>
          <w:rFonts w:ascii="Times New Roman" w:hAnsi="Times New Roman" w:cs="Times New Roman"/>
          <w:sz w:val="24"/>
          <w:szCs w:val="24"/>
        </w:rPr>
        <w:t>Higgins</w:t>
      </w:r>
      <w:r w:rsidR="009161A8" w:rsidRPr="00D83ACC">
        <w:rPr>
          <w:rFonts w:ascii="Times New Roman" w:hAnsi="Times New Roman" w:cs="Times New Roman"/>
          <w:sz w:val="24"/>
          <w:szCs w:val="24"/>
        </w:rPr>
        <w:t>,</w:t>
      </w:r>
      <w:r w:rsidR="00FC6C63" w:rsidRPr="00D83ACC">
        <w:rPr>
          <w:rFonts w:ascii="Times New Roman" w:hAnsi="Times New Roman" w:cs="Times New Roman"/>
          <w:sz w:val="24"/>
          <w:szCs w:val="24"/>
        </w:rPr>
        <w:t xml:space="preserve"> J</w:t>
      </w:r>
      <w:r w:rsidR="009161A8" w:rsidRPr="00D83ACC">
        <w:rPr>
          <w:rFonts w:ascii="Times New Roman" w:hAnsi="Times New Roman" w:cs="Times New Roman"/>
          <w:sz w:val="24"/>
          <w:szCs w:val="24"/>
        </w:rPr>
        <w:t>.</w:t>
      </w:r>
      <w:r w:rsidR="00C90FB9" w:rsidRPr="00D83ACC">
        <w:rPr>
          <w:rFonts w:ascii="Times New Roman" w:hAnsi="Times New Roman" w:cs="Times New Roman"/>
          <w:sz w:val="24"/>
          <w:szCs w:val="24"/>
        </w:rPr>
        <w:t>,</w:t>
      </w:r>
      <w:r w:rsidR="00FC6C63" w:rsidRPr="00D83ACC">
        <w:rPr>
          <w:rFonts w:ascii="Times New Roman" w:hAnsi="Times New Roman" w:cs="Times New Roman"/>
          <w:sz w:val="24"/>
          <w:szCs w:val="24"/>
        </w:rPr>
        <w:t xml:space="preserve"> Green</w:t>
      </w:r>
      <w:r w:rsidR="009161A8" w:rsidRPr="00D83ACC">
        <w:rPr>
          <w:rFonts w:ascii="Times New Roman" w:hAnsi="Times New Roman" w:cs="Times New Roman"/>
          <w:sz w:val="24"/>
          <w:szCs w:val="24"/>
        </w:rPr>
        <w:t>,</w:t>
      </w:r>
      <w:r w:rsidR="00C90FB9" w:rsidRPr="00D83ACC">
        <w:rPr>
          <w:rFonts w:ascii="Times New Roman" w:hAnsi="Times New Roman" w:cs="Times New Roman"/>
          <w:sz w:val="24"/>
          <w:szCs w:val="24"/>
        </w:rPr>
        <w:t xml:space="preserve"> S</w:t>
      </w:r>
      <w:r w:rsidR="009161A8" w:rsidRPr="00D83ACC">
        <w:rPr>
          <w:rFonts w:ascii="Times New Roman" w:hAnsi="Times New Roman" w:cs="Times New Roman"/>
          <w:sz w:val="24"/>
          <w:szCs w:val="24"/>
        </w:rPr>
        <w:t xml:space="preserve"> (2011)</w:t>
      </w:r>
      <w:r w:rsidR="00FC6C63" w:rsidRPr="00D83ACC">
        <w:rPr>
          <w:rFonts w:ascii="Times New Roman" w:hAnsi="Times New Roman" w:cs="Times New Roman"/>
          <w:sz w:val="24"/>
          <w:szCs w:val="24"/>
        </w:rPr>
        <w:t xml:space="preserve"> </w:t>
      </w:r>
      <w:r w:rsidR="00C35731" w:rsidRPr="00D83ACC">
        <w:rPr>
          <w:rFonts w:ascii="Times New Roman" w:hAnsi="Times New Roman" w:cs="Times New Roman"/>
          <w:sz w:val="24"/>
          <w:szCs w:val="24"/>
        </w:rPr>
        <w:t>Cochrane handbook for systematic review of interventions version</w:t>
      </w:r>
      <w:r w:rsidR="009161A8" w:rsidRPr="00D83ACC">
        <w:rPr>
          <w:rFonts w:ascii="Times New Roman" w:hAnsi="Times New Roman" w:cs="Times New Roman"/>
          <w:sz w:val="24"/>
          <w:szCs w:val="24"/>
        </w:rPr>
        <w:t xml:space="preserve"> </w:t>
      </w:r>
      <w:r w:rsidR="00C35731" w:rsidRPr="00D83ACC">
        <w:rPr>
          <w:rFonts w:ascii="Times New Roman" w:hAnsi="Times New Roman" w:cs="Times New Roman"/>
          <w:sz w:val="24"/>
          <w:szCs w:val="24"/>
        </w:rPr>
        <w:t>20 5.1.0 11</w:t>
      </w:r>
      <w:r w:rsidR="00FC6C63" w:rsidRPr="00D83ACC">
        <w:rPr>
          <w:rFonts w:ascii="Times New Roman" w:hAnsi="Times New Roman" w:cs="Times New Roman"/>
          <w:sz w:val="24"/>
          <w:szCs w:val="24"/>
        </w:rPr>
        <w:t>. http://handbook.cochrane.org/.</w:t>
      </w:r>
    </w:p>
    <w:p w:rsidR="00FC6C63" w:rsidRPr="00D83ACC" w:rsidRDefault="00155C57" w:rsidP="00155C57">
      <w:pPr>
        <w:spacing w:before="120" w:after="120" w:line="240" w:lineRule="auto"/>
        <w:ind w:left="57"/>
        <w:rPr>
          <w:rFonts w:ascii="Times New Roman" w:hAnsi="Times New Roman" w:cs="Times New Roman"/>
          <w:sz w:val="24"/>
          <w:szCs w:val="24"/>
        </w:rPr>
      </w:pPr>
      <w:r w:rsidRPr="00D83ACC">
        <w:rPr>
          <w:rFonts w:ascii="Times New Roman" w:hAnsi="Times New Roman" w:cs="Times New Roman"/>
          <w:sz w:val="24"/>
          <w:szCs w:val="24"/>
        </w:rPr>
        <w:t xml:space="preserve">[11] </w:t>
      </w:r>
      <w:proofErr w:type="spellStart"/>
      <w:r w:rsidR="00081CC6" w:rsidRPr="00D83ACC">
        <w:rPr>
          <w:rFonts w:ascii="Times New Roman" w:hAnsi="Times New Roman" w:cs="Times New Roman"/>
          <w:sz w:val="24"/>
          <w:szCs w:val="24"/>
        </w:rPr>
        <w:t>Anjalakshi</w:t>
      </w:r>
      <w:proofErr w:type="spellEnd"/>
      <w:r w:rsidR="009161A8" w:rsidRPr="00D83ACC">
        <w:rPr>
          <w:rFonts w:ascii="Times New Roman" w:hAnsi="Times New Roman" w:cs="Times New Roman"/>
          <w:sz w:val="24"/>
          <w:szCs w:val="24"/>
        </w:rPr>
        <w:t>,</w:t>
      </w:r>
      <w:r w:rsidR="00081CC6" w:rsidRPr="00D83ACC">
        <w:rPr>
          <w:rFonts w:ascii="Times New Roman" w:hAnsi="Times New Roman" w:cs="Times New Roman"/>
          <w:sz w:val="24"/>
          <w:szCs w:val="24"/>
        </w:rPr>
        <w:t xml:space="preserve"> C</w:t>
      </w:r>
      <w:r w:rsidR="009161A8" w:rsidRPr="00D83ACC">
        <w:rPr>
          <w:rFonts w:ascii="Times New Roman" w:hAnsi="Times New Roman" w:cs="Times New Roman"/>
          <w:sz w:val="24"/>
          <w:szCs w:val="24"/>
        </w:rPr>
        <w:t>.</w:t>
      </w:r>
      <w:r w:rsidR="00081CC6" w:rsidRPr="00D83ACC">
        <w:rPr>
          <w:rFonts w:ascii="Times New Roman" w:hAnsi="Times New Roman" w:cs="Times New Roman"/>
          <w:sz w:val="24"/>
          <w:szCs w:val="24"/>
        </w:rPr>
        <w:t xml:space="preserve">, </w:t>
      </w:r>
      <w:proofErr w:type="spellStart"/>
      <w:r w:rsidR="00081CC6" w:rsidRPr="00D83ACC">
        <w:rPr>
          <w:rFonts w:ascii="Times New Roman" w:hAnsi="Times New Roman" w:cs="Times New Roman"/>
          <w:sz w:val="24"/>
          <w:szCs w:val="24"/>
        </w:rPr>
        <w:t>Balaji</w:t>
      </w:r>
      <w:proofErr w:type="spellEnd"/>
      <w:r w:rsidR="009161A8" w:rsidRPr="00D83ACC">
        <w:rPr>
          <w:rFonts w:ascii="Times New Roman" w:hAnsi="Times New Roman" w:cs="Times New Roman"/>
          <w:sz w:val="24"/>
          <w:szCs w:val="24"/>
        </w:rPr>
        <w:t>,</w:t>
      </w:r>
      <w:r w:rsidR="00081CC6" w:rsidRPr="00D83ACC">
        <w:rPr>
          <w:rFonts w:ascii="Times New Roman" w:hAnsi="Times New Roman" w:cs="Times New Roman"/>
          <w:sz w:val="24"/>
          <w:szCs w:val="24"/>
        </w:rPr>
        <w:t xml:space="preserve"> V</w:t>
      </w:r>
      <w:r w:rsidR="009161A8" w:rsidRPr="00D83ACC">
        <w:rPr>
          <w:rFonts w:ascii="Times New Roman" w:hAnsi="Times New Roman" w:cs="Times New Roman"/>
          <w:sz w:val="24"/>
          <w:szCs w:val="24"/>
        </w:rPr>
        <w:t>.</w:t>
      </w:r>
      <w:r w:rsidR="00081CC6" w:rsidRPr="00D83ACC">
        <w:rPr>
          <w:rFonts w:ascii="Times New Roman" w:hAnsi="Times New Roman" w:cs="Times New Roman"/>
          <w:sz w:val="24"/>
          <w:szCs w:val="24"/>
        </w:rPr>
        <w:t xml:space="preserve">, </w:t>
      </w:r>
      <w:proofErr w:type="spellStart"/>
      <w:r w:rsidR="00081CC6" w:rsidRPr="00D83ACC">
        <w:rPr>
          <w:rFonts w:ascii="Times New Roman" w:hAnsi="Times New Roman" w:cs="Times New Roman"/>
          <w:sz w:val="24"/>
          <w:szCs w:val="24"/>
        </w:rPr>
        <w:t>Balaji</w:t>
      </w:r>
      <w:proofErr w:type="spellEnd"/>
      <w:r w:rsidR="009161A8" w:rsidRPr="00D83ACC">
        <w:rPr>
          <w:rFonts w:ascii="Times New Roman" w:hAnsi="Times New Roman" w:cs="Times New Roman"/>
          <w:sz w:val="24"/>
          <w:szCs w:val="24"/>
        </w:rPr>
        <w:t>,</w:t>
      </w:r>
      <w:r w:rsidR="00081CC6" w:rsidRPr="00D83ACC">
        <w:rPr>
          <w:rFonts w:ascii="Times New Roman" w:hAnsi="Times New Roman" w:cs="Times New Roman"/>
          <w:sz w:val="24"/>
          <w:szCs w:val="24"/>
        </w:rPr>
        <w:t xml:space="preserve"> M</w:t>
      </w:r>
      <w:r w:rsidR="009161A8" w:rsidRPr="00D83ACC">
        <w:rPr>
          <w:rFonts w:ascii="Times New Roman" w:hAnsi="Times New Roman" w:cs="Times New Roman"/>
          <w:sz w:val="24"/>
          <w:szCs w:val="24"/>
        </w:rPr>
        <w:t>.</w:t>
      </w:r>
      <w:r w:rsidR="00081CC6" w:rsidRPr="00D83ACC">
        <w:rPr>
          <w:rFonts w:ascii="Times New Roman" w:hAnsi="Times New Roman" w:cs="Times New Roman"/>
          <w:sz w:val="24"/>
          <w:szCs w:val="24"/>
        </w:rPr>
        <w:t>S</w:t>
      </w:r>
      <w:r w:rsidR="009161A8" w:rsidRPr="00D83ACC">
        <w:rPr>
          <w:rFonts w:ascii="Times New Roman" w:hAnsi="Times New Roman" w:cs="Times New Roman"/>
          <w:sz w:val="24"/>
          <w:szCs w:val="24"/>
        </w:rPr>
        <w:t>.</w:t>
      </w:r>
      <w:r w:rsidR="00081CC6" w:rsidRPr="00D83ACC">
        <w:rPr>
          <w:rFonts w:ascii="Times New Roman" w:hAnsi="Times New Roman" w:cs="Times New Roman"/>
          <w:sz w:val="24"/>
          <w:szCs w:val="24"/>
        </w:rPr>
        <w:t xml:space="preserve">, </w:t>
      </w:r>
      <w:proofErr w:type="spellStart"/>
      <w:r w:rsidR="00081CC6" w:rsidRPr="00D83ACC">
        <w:rPr>
          <w:rFonts w:ascii="Times New Roman" w:hAnsi="Times New Roman" w:cs="Times New Roman"/>
          <w:sz w:val="24"/>
          <w:szCs w:val="24"/>
        </w:rPr>
        <w:t>Seshiah</w:t>
      </w:r>
      <w:proofErr w:type="spellEnd"/>
      <w:r w:rsidR="009161A8" w:rsidRPr="00D83ACC">
        <w:rPr>
          <w:rFonts w:ascii="Times New Roman" w:hAnsi="Times New Roman" w:cs="Times New Roman"/>
          <w:sz w:val="24"/>
          <w:szCs w:val="24"/>
        </w:rPr>
        <w:t>,</w:t>
      </w:r>
      <w:r w:rsidR="00081CC6" w:rsidRPr="00D83ACC">
        <w:rPr>
          <w:rFonts w:ascii="Times New Roman" w:hAnsi="Times New Roman" w:cs="Times New Roman"/>
          <w:sz w:val="24"/>
          <w:szCs w:val="24"/>
        </w:rPr>
        <w:t xml:space="preserve"> V</w:t>
      </w:r>
      <w:r w:rsidR="009161A8" w:rsidRPr="00D83ACC">
        <w:rPr>
          <w:rFonts w:ascii="Times New Roman" w:hAnsi="Times New Roman" w:cs="Times New Roman"/>
          <w:sz w:val="24"/>
          <w:szCs w:val="24"/>
        </w:rPr>
        <w:t>. (2007)</w:t>
      </w:r>
      <w:r w:rsidR="00081CC6" w:rsidRPr="00D83ACC">
        <w:rPr>
          <w:rFonts w:ascii="Times New Roman" w:hAnsi="Times New Roman" w:cs="Times New Roman"/>
          <w:sz w:val="24"/>
          <w:szCs w:val="24"/>
        </w:rPr>
        <w:t xml:space="preserve"> </w:t>
      </w:r>
      <w:r w:rsidR="00FC6C63" w:rsidRPr="00D83ACC">
        <w:rPr>
          <w:rFonts w:ascii="Times New Roman" w:hAnsi="Times New Roman" w:cs="Times New Roman"/>
          <w:sz w:val="24"/>
          <w:szCs w:val="24"/>
        </w:rPr>
        <w:t xml:space="preserve"> A prospective study comparing insulin and </w:t>
      </w:r>
      <w:proofErr w:type="spellStart"/>
      <w:r w:rsidR="00FC6C63" w:rsidRPr="00D83ACC">
        <w:rPr>
          <w:rFonts w:ascii="Times New Roman" w:hAnsi="Times New Roman" w:cs="Times New Roman"/>
          <w:sz w:val="24"/>
          <w:szCs w:val="24"/>
        </w:rPr>
        <w:t>glibenclamide</w:t>
      </w:r>
      <w:proofErr w:type="spellEnd"/>
      <w:r w:rsidR="00FC6C63" w:rsidRPr="00D83ACC">
        <w:rPr>
          <w:rFonts w:ascii="Times New Roman" w:hAnsi="Times New Roman" w:cs="Times New Roman"/>
          <w:sz w:val="24"/>
          <w:szCs w:val="24"/>
        </w:rPr>
        <w:t xml:space="preserve"> in gestational diabetes mellitus in Asian Indian women. Diabetes Research and Clinical Practice</w:t>
      </w:r>
      <w:r w:rsidR="00081CC6" w:rsidRPr="00D83ACC">
        <w:rPr>
          <w:rFonts w:ascii="Times New Roman" w:hAnsi="Times New Roman" w:cs="Times New Roman"/>
          <w:sz w:val="24"/>
          <w:szCs w:val="24"/>
        </w:rPr>
        <w:t>,</w:t>
      </w:r>
      <w:r w:rsidR="00FC6C63" w:rsidRPr="00D83ACC">
        <w:rPr>
          <w:rFonts w:ascii="Times New Roman" w:hAnsi="Times New Roman" w:cs="Times New Roman"/>
          <w:sz w:val="24"/>
          <w:szCs w:val="24"/>
        </w:rPr>
        <w:t xml:space="preserve"> 76(3)</w:t>
      </w:r>
      <w:r w:rsidR="009161A8" w:rsidRPr="00D83ACC">
        <w:rPr>
          <w:rFonts w:ascii="Times New Roman" w:hAnsi="Times New Roman" w:cs="Times New Roman"/>
          <w:sz w:val="24"/>
          <w:szCs w:val="24"/>
        </w:rPr>
        <w:t>,</w:t>
      </w:r>
      <w:r w:rsidR="00FC6C63" w:rsidRPr="00D83ACC">
        <w:rPr>
          <w:rFonts w:ascii="Times New Roman" w:hAnsi="Times New Roman" w:cs="Times New Roman"/>
          <w:sz w:val="24"/>
          <w:szCs w:val="24"/>
        </w:rPr>
        <w:t xml:space="preserve"> 474-475.</w:t>
      </w:r>
    </w:p>
    <w:p w:rsidR="00FC6C63" w:rsidRPr="00D83ACC" w:rsidRDefault="00155C57" w:rsidP="00155C57">
      <w:pPr>
        <w:spacing w:before="120" w:after="120" w:line="240" w:lineRule="auto"/>
        <w:ind w:left="57"/>
        <w:rPr>
          <w:rFonts w:ascii="Times New Roman" w:hAnsi="Times New Roman" w:cs="Times New Roman"/>
          <w:sz w:val="24"/>
          <w:szCs w:val="24"/>
        </w:rPr>
      </w:pPr>
      <w:r w:rsidRPr="00D83ACC">
        <w:rPr>
          <w:rFonts w:ascii="Times New Roman" w:hAnsi="Times New Roman" w:cs="Times New Roman"/>
          <w:sz w:val="24"/>
          <w:szCs w:val="24"/>
        </w:rPr>
        <w:t xml:space="preserve">[12] </w:t>
      </w:r>
      <w:r w:rsidR="00081CC6" w:rsidRPr="00D83ACC">
        <w:rPr>
          <w:rFonts w:ascii="Times New Roman" w:hAnsi="Times New Roman" w:cs="Times New Roman"/>
          <w:sz w:val="24"/>
          <w:szCs w:val="24"/>
        </w:rPr>
        <w:t>Silva</w:t>
      </w:r>
      <w:r w:rsidR="00817FD8" w:rsidRPr="00D83ACC">
        <w:rPr>
          <w:rFonts w:ascii="Times New Roman" w:hAnsi="Times New Roman" w:cs="Times New Roman"/>
          <w:sz w:val="24"/>
          <w:szCs w:val="24"/>
        </w:rPr>
        <w:t>,</w:t>
      </w:r>
      <w:r w:rsidR="00081CC6" w:rsidRPr="00D83ACC">
        <w:rPr>
          <w:rFonts w:ascii="Times New Roman" w:hAnsi="Times New Roman" w:cs="Times New Roman"/>
          <w:sz w:val="24"/>
          <w:szCs w:val="24"/>
        </w:rPr>
        <w:t xml:space="preserve"> J</w:t>
      </w:r>
      <w:r w:rsidR="00817FD8" w:rsidRPr="00D83ACC">
        <w:rPr>
          <w:rFonts w:ascii="Times New Roman" w:hAnsi="Times New Roman" w:cs="Times New Roman"/>
          <w:sz w:val="24"/>
          <w:szCs w:val="24"/>
        </w:rPr>
        <w:t>.</w:t>
      </w:r>
      <w:r w:rsidR="00081CC6" w:rsidRPr="00D83ACC">
        <w:rPr>
          <w:rFonts w:ascii="Times New Roman" w:hAnsi="Times New Roman" w:cs="Times New Roman"/>
          <w:sz w:val="24"/>
          <w:szCs w:val="24"/>
        </w:rPr>
        <w:t>C</w:t>
      </w:r>
      <w:r w:rsidR="00817FD8" w:rsidRPr="00D83ACC">
        <w:rPr>
          <w:rFonts w:ascii="Times New Roman" w:hAnsi="Times New Roman" w:cs="Times New Roman"/>
          <w:sz w:val="24"/>
          <w:szCs w:val="24"/>
        </w:rPr>
        <w:t>.</w:t>
      </w:r>
      <w:r w:rsidR="00081CC6" w:rsidRPr="00D83ACC">
        <w:rPr>
          <w:rFonts w:ascii="Times New Roman" w:hAnsi="Times New Roman" w:cs="Times New Roman"/>
          <w:sz w:val="24"/>
          <w:szCs w:val="24"/>
        </w:rPr>
        <w:t xml:space="preserve">, </w:t>
      </w:r>
      <w:proofErr w:type="spellStart"/>
      <w:r w:rsidR="00081CC6" w:rsidRPr="00D83ACC">
        <w:rPr>
          <w:rFonts w:ascii="Times New Roman" w:hAnsi="Times New Roman" w:cs="Times New Roman"/>
          <w:sz w:val="24"/>
          <w:szCs w:val="24"/>
        </w:rPr>
        <w:t>Bertini</w:t>
      </w:r>
      <w:proofErr w:type="spellEnd"/>
      <w:r w:rsidR="00817FD8" w:rsidRPr="00D83ACC">
        <w:rPr>
          <w:rFonts w:ascii="Times New Roman" w:hAnsi="Times New Roman" w:cs="Times New Roman"/>
          <w:sz w:val="24"/>
          <w:szCs w:val="24"/>
        </w:rPr>
        <w:t>,</w:t>
      </w:r>
      <w:r w:rsidR="00081CC6" w:rsidRPr="00D83ACC">
        <w:rPr>
          <w:rFonts w:ascii="Times New Roman" w:hAnsi="Times New Roman" w:cs="Times New Roman"/>
          <w:sz w:val="24"/>
          <w:szCs w:val="24"/>
        </w:rPr>
        <w:t xml:space="preserve"> A</w:t>
      </w:r>
      <w:r w:rsidR="00817FD8" w:rsidRPr="00D83ACC">
        <w:rPr>
          <w:rFonts w:ascii="Times New Roman" w:hAnsi="Times New Roman" w:cs="Times New Roman"/>
          <w:sz w:val="24"/>
          <w:szCs w:val="24"/>
        </w:rPr>
        <w:t>.</w:t>
      </w:r>
      <w:r w:rsidR="00081CC6" w:rsidRPr="00D83ACC">
        <w:rPr>
          <w:rFonts w:ascii="Times New Roman" w:hAnsi="Times New Roman" w:cs="Times New Roman"/>
          <w:sz w:val="24"/>
          <w:szCs w:val="24"/>
        </w:rPr>
        <w:t>M</w:t>
      </w:r>
      <w:r w:rsidR="00817FD8" w:rsidRPr="00D83ACC">
        <w:rPr>
          <w:rFonts w:ascii="Times New Roman" w:hAnsi="Times New Roman" w:cs="Times New Roman"/>
          <w:sz w:val="24"/>
          <w:szCs w:val="24"/>
        </w:rPr>
        <w:t>.</w:t>
      </w:r>
      <w:r w:rsidR="00081CC6" w:rsidRPr="00D83ACC">
        <w:rPr>
          <w:rFonts w:ascii="Times New Roman" w:hAnsi="Times New Roman" w:cs="Times New Roman"/>
          <w:sz w:val="24"/>
          <w:szCs w:val="24"/>
        </w:rPr>
        <w:t xml:space="preserve">, </w:t>
      </w:r>
      <w:proofErr w:type="spellStart"/>
      <w:r w:rsidR="00081CC6" w:rsidRPr="00D83ACC">
        <w:rPr>
          <w:rFonts w:ascii="Times New Roman" w:hAnsi="Times New Roman" w:cs="Times New Roman"/>
          <w:sz w:val="24"/>
          <w:szCs w:val="24"/>
        </w:rPr>
        <w:t>Taborda</w:t>
      </w:r>
      <w:proofErr w:type="spellEnd"/>
      <w:r w:rsidR="00817FD8" w:rsidRPr="00D83ACC">
        <w:rPr>
          <w:rFonts w:ascii="Times New Roman" w:hAnsi="Times New Roman" w:cs="Times New Roman"/>
          <w:sz w:val="24"/>
          <w:szCs w:val="24"/>
        </w:rPr>
        <w:t>,</w:t>
      </w:r>
      <w:r w:rsidR="00081CC6" w:rsidRPr="00D83ACC">
        <w:rPr>
          <w:rFonts w:ascii="Times New Roman" w:hAnsi="Times New Roman" w:cs="Times New Roman"/>
          <w:sz w:val="24"/>
          <w:szCs w:val="24"/>
        </w:rPr>
        <w:t xml:space="preserve"> W</w:t>
      </w:r>
      <w:r w:rsidR="00817FD8" w:rsidRPr="00D83ACC">
        <w:rPr>
          <w:rFonts w:ascii="Times New Roman" w:hAnsi="Times New Roman" w:cs="Times New Roman"/>
          <w:sz w:val="24"/>
          <w:szCs w:val="24"/>
        </w:rPr>
        <w:t>.</w:t>
      </w:r>
      <w:r w:rsidR="00081CC6" w:rsidRPr="00D83ACC">
        <w:rPr>
          <w:rFonts w:ascii="Times New Roman" w:hAnsi="Times New Roman" w:cs="Times New Roman"/>
          <w:sz w:val="24"/>
          <w:szCs w:val="24"/>
        </w:rPr>
        <w:t>, Becker</w:t>
      </w:r>
      <w:r w:rsidR="00817FD8" w:rsidRPr="00D83ACC">
        <w:rPr>
          <w:rFonts w:ascii="Times New Roman" w:hAnsi="Times New Roman" w:cs="Times New Roman"/>
          <w:sz w:val="24"/>
          <w:szCs w:val="24"/>
        </w:rPr>
        <w:t>,</w:t>
      </w:r>
      <w:r w:rsidR="00081CC6" w:rsidRPr="00D83ACC">
        <w:rPr>
          <w:rFonts w:ascii="Times New Roman" w:hAnsi="Times New Roman" w:cs="Times New Roman"/>
          <w:sz w:val="24"/>
          <w:szCs w:val="24"/>
        </w:rPr>
        <w:t xml:space="preserve"> F</w:t>
      </w:r>
      <w:r w:rsidR="00817FD8" w:rsidRPr="00D83ACC">
        <w:rPr>
          <w:rFonts w:ascii="Times New Roman" w:hAnsi="Times New Roman" w:cs="Times New Roman"/>
          <w:sz w:val="24"/>
          <w:szCs w:val="24"/>
        </w:rPr>
        <w:t>.</w:t>
      </w:r>
      <w:r w:rsidR="00081CC6" w:rsidRPr="00D83ACC">
        <w:rPr>
          <w:rFonts w:ascii="Times New Roman" w:hAnsi="Times New Roman" w:cs="Times New Roman"/>
          <w:sz w:val="24"/>
          <w:szCs w:val="24"/>
        </w:rPr>
        <w:t xml:space="preserve">, </w:t>
      </w:r>
      <w:proofErr w:type="spellStart"/>
      <w:r w:rsidR="00081CC6" w:rsidRPr="00D83ACC">
        <w:rPr>
          <w:rFonts w:ascii="Times New Roman" w:hAnsi="Times New Roman" w:cs="Times New Roman"/>
          <w:sz w:val="24"/>
          <w:szCs w:val="24"/>
        </w:rPr>
        <w:t>Bebber</w:t>
      </w:r>
      <w:proofErr w:type="spellEnd"/>
      <w:r w:rsidR="00817FD8" w:rsidRPr="00D83ACC">
        <w:rPr>
          <w:rFonts w:ascii="Times New Roman" w:hAnsi="Times New Roman" w:cs="Times New Roman"/>
          <w:sz w:val="24"/>
          <w:szCs w:val="24"/>
        </w:rPr>
        <w:t>,</w:t>
      </w:r>
      <w:r w:rsidR="00081CC6" w:rsidRPr="00D83ACC">
        <w:rPr>
          <w:rFonts w:ascii="Times New Roman" w:hAnsi="Times New Roman" w:cs="Times New Roman"/>
          <w:sz w:val="24"/>
          <w:szCs w:val="24"/>
        </w:rPr>
        <w:t xml:space="preserve"> F</w:t>
      </w:r>
      <w:r w:rsidR="00817FD8" w:rsidRPr="00D83ACC">
        <w:rPr>
          <w:rFonts w:ascii="Times New Roman" w:hAnsi="Times New Roman" w:cs="Times New Roman"/>
          <w:sz w:val="24"/>
          <w:szCs w:val="24"/>
        </w:rPr>
        <w:t>.</w:t>
      </w:r>
      <w:r w:rsidR="00081CC6" w:rsidRPr="00D83ACC">
        <w:rPr>
          <w:rFonts w:ascii="Times New Roman" w:hAnsi="Times New Roman" w:cs="Times New Roman"/>
          <w:sz w:val="24"/>
          <w:szCs w:val="24"/>
        </w:rPr>
        <w:t>R</w:t>
      </w:r>
      <w:r w:rsidR="00817FD8" w:rsidRPr="00D83ACC">
        <w:rPr>
          <w:rFonts w:ascii="Times New Roman" w:hAnsi="Times New Roman" w:cs="Times New Roman"/>
          <w:sz w:val="24"/>
          <w:szCs w:val="24"/>
        </w:rPr>
        <w:t>.</w:t>
      </w:r>
      <w:r w:rsidR="00081CC6" w:rsidRPr="00D83ACC">
        <w:rPr>
          <w:rFonts w:ascii="Times New Roman" w:hAnsi="Times New Roman" w:cs="Times New Roman"/>
          <w:sz w:val="24"/>
          <w:szCs w:val="24"/>
        </w:rPr>
        <w:t xml:space="preserve">, </w:t>
      </w:r>
      <w:proofErr w:type="spellStart"/>
      <w:r w:rsidR="00081CC6" w:rsidRPr="00D83ACC">
        <w:rPr>
          <w:rFonts w:ascii="Times New Roman" w:hAnsi="Times New Roman" w:cs="Times New Roman"/>
          <w:sz w:val="24"/>
          <w:szCs w:val="24"/>
        </w:rPr>
        <w:t>Aquim</w:t>
      </w:r>
      <w:proofErr w:type="spellEnd"/>
      <w:r w:rsidR="00817FD8" w:rsidRPr="00D83ACC">
        <w:rPr>
          <w:rFonts w:ascii="Times New Roman" w:hAnsi="Times New Roman" w:cs="Times New Roman"/>
          <w:sz w:val="24"/>
          <w:szCs w:val="24"/>
        </w:rPr>
        <w:t>,</w:t>
      </w:r>
      <w:r w:rsidR="00081CC6" w:rsidRPr="00D83ACC">
        <w:rPr>
          <w:rFonts w:ascii="Times New Roman" w:hAnsi="Times New Roman" w:cs="Times New Roman"/>
          <w:sz w:val="24"/>
          <w:szCs w:val="24"/>
        </w:rPr>
        <w:t xml:space="preserve"> G</w:t>
      </w:r>
      <w:r w:rsidR="00817FD8" w:rsidRPr="00D83ACC">
        <w:rPr>
          <w:rFonts w:ascii="Times New Roman" w:hAnsi="Times New Roman" w:cs="Times New Roman"/>
          <w:sz w:val="24"/>
          <w:szCs w:val="24"/>
        </w:rPr>
        <w:t>.</w:t>
      </w:r>
      <w:r w:rsidR="00081CC6" w:rsidRPr="00D83ACC">
        <w:rPr>
          <w:rFonts w:ascii="Times New Roman" w:hAnsi="Times New Roman" w:cs="Times New Roman"/>
          <w:sz w:val="24"/>
          <w:szCs w:val="24"/>
        </w:rPr>
        <w:t>M</w:t>
      </w:r>
      <w:r w:rsidR="00817FD8" w:rsidRPr="00D83ACC">
        <w:rPr>
          <w:rFonts w:ascii="Times New Roman" w:hAnsi="Times New Roman" w:cs="Times New Roman"/>
          <w:sz w:val="24"/>
          <w:szCs w:val="24"/>
        </w:rPr>
        <w:t>.</w:t>
      </w:r>
      <w:r w:rsidR="00081CC6" w:rsidRPr="00D83ACC">
        <w:rPr>
          <w:rFonts w:ascii="Times New Roman" w:hAnsi="Times New Roman" w:cs="Times New Roman"/>
          <w:sz w:val="24"/>
          <w:szCs w:val="24"/>
        </w:rPr>
        <w:t xml:space="preserve">, </w:t>
      </w:r>
      <w:proofErr w:type="spellStart"/>
      <w:r w:rsidR="00081CC6" w:rsidRPr="00D83ACC">
        <w:rPr>
          <w:rFonts w:ascii="Times New Roman" w:hAnsi="Times New Roman" w:cs="Times New Roman"/>
          <w:sz w:val="24"/>
          <w:szCs w:val="24"/>
        </w:rPr>
        <w:t>Viesi</w:t>
      </w:r>
      <w:proofErr w:type="spellEnd"/>
      <w:r w:rsidR="00817FD8" w:rsidRPr="00D83ACC">
        <w:rPr>
          <w:rFonts w:ascii="Times New Roman" w:hAnsi="Times New Roman" w:cs="Times New Roman"/>
          <w:sz w:val="24"/>
          <w:szCs w:val="24"/>
        </w:rPr>
        <w:t>,</w:t>
      </w:r>
      <w:r w:rsidR="00081CC6" w:rsidRPr="00D83ACC">
        <w:rPr>
          <w:rFonts w:ascii="Times New Roman" w:hAnsi="Times New Roman" w:cs="Times New Roman"/>
          <w:sz w:val="24"/>
          <w:szCs w:val="24"/>
        </w:rPr>
        <w:t xml:space="preserve"> J</w:t>
      </w:r>
      <w:r w:rsidR="00817FD8" w:rsidRPr="00D83ACC">
        <w:rPr>
          <w:rFonts w:ascii="Times New Roman" w:hAnsi="Times New Roman" w:cs="Times New Roman"/>
          <w:sz w:val="24"/>
          <w:szCs w:val="24"/>
        </w:rPr>
        <w:t>.</w:t>
      </w:r>
      <w:r w:rsidR="00081CC6" w:rsidRPr="00D83ACC">
        <w:rPr>
          <w:rFonts w:ascii="Times New Roman" w:hAnsi="Times New Roman" w:cs="Times New Roman"/>
          <w:sz w:val="24"/>
          <w:szCs w:val="24"/>
        </w:rPr>
        <w:t>M</w:t>
      </w:r>
      <w:r w:rsidR="00817FD8" w:rsidRPr="00D83ACC">
        <w:rPr>
          <w:rFonts w:ascii="Times New Roman" w:hAnsi="Times New Roman" w:cs="Times New Roman"/>
          <w:sz w:val="24"/>
          <w:szCs w:val="24"/>
        </w:rPr>
        <w:t>. (2007)</w:t>
      </w:r>
      <w:r w:rsidR="00081CC6" w:rsidRPr="00D83ACC">
        <w:rPr>
          <w:rFonts w:ascii="Times New Roman" w:hAnsi="Times New Roman" w:cs="Times New Roman"/>
          <w:sz w:val="24"/>
          <w:szCs w:val="24"/>
        </w:rPr>
        <w:t xml:space="preserve"> </w:t>
      </w:r>
      <w:proofErr w:type="spellStart"/>
      <w:r w:rsidR="00FC6C63" w:rsidRPr="00D83ACC">
        <w:rPr>
          <w:rFonts w:ascii="Times New Roman" w:hAnsi="Times New Roman" w:cs="Times New Roman"/>
          <w:sz w:val="24"/>
          <w:szCs w:val="24"/>
        </w:rPr>
        <w:t>Glibenclamide</w:t>
      </w:r>
      <w:proofErr w:type="spellEnd"/>
      <w:r w:rsidR="00FC6C63" w:rsidRPr="00D83ACC">
        <w:rPr>
          <w:rFonts w:ascii="Times New Roman" w:hAnsi="Times New Roman" w:cs="Times New Roman"/>
          <w:sz w:val="24"/>
          <w:szCs w:val="24"/>
        </w:rPr>
        <w:t xml:space="preserve"> in the treatment for gestational diabetes mellitus</w:t>
      </w:r>
      <w:r w:rsidR="00081CC6" w:rsidRPr="00D83ACC">
        <w:rPr>
          <w:rFonts w:ascii="Times New Roman" w:hAnsi="Times New Roman" w:cs="Times New Roman"/>
          <w:sz w:val="24"/>
          <w:szCs w:val="24"/>
        </w:rPr>
        <w:t xml:space="preserve"> in a compared study to insulin</w:t>
      </w:r>
      <w:r w:rsidR="00FC6C63" w:rsidRPr="00D83ACC">
        <w:rPr>
          <w:rFonts w:ascii="Times New Roman" w:hAnsi="Times New Roman" w:cs="Times New Roman"/>
          <w:sz w:val="24"/>
          <w:szCs w:val="24"/>
        </w:rPr>
        <w:t xml:space="preserve">. </w:t>
      </w:r>
      <w:r w:rsidR="00081CC6" w:rsidRPr="00D83ACC">
        <w:rPr>
          <w:rFonts w:ascii="Times New Roman" w:hAnsi="Times New Roman" w:cs="Times New Roman"/>
          <w:sz w:val="24"/>
          <w:szCs w:val="24"/>
        </w:rPr>
        <w:t>Archives of Endocrinology and Metabolism,</w:t>
      </w:r>
      <w:r w:rsidR="00FC6C63" w:rsidRPr="00D83ACC">
        <w:rPr>
          <w:rFonts w:ascii="Times New Roman" w:hAnsi="Times New Roman" w:cs="Times New Roman"/>
          <w:sz w:val="24"/>
          <w:szCs w:val="24"/>
        </w:rPr>
        <w:t xml:space="preserve"> 51(4)</w:t>
      </w:r>
      <w:r w:rsidR="009161A8" w:rsidRPr="00D83ACC">
        <w:rPr>
          <w:rFonts w:ascii="Times New Roman" w:hAnsi="Times New Roman" w:cs="Times New Roman"/>
          <w:sz w:val="24"/>
          <w:szCs w:val="24"/>
        </w:rPr>
        <w:t>,</w:t>
      </w:r>
      <w:r w:rsidR="00FC6C63" w:rsidRPr="00D83ACC">
        <w:rPr>
          <w:rFonts w:ascii="Times New Roman" w:hAnsi="Times New Roman" w:cs="Times New Roman"/>
          <w:sz w:val="24"/>
          <w:szCs w:val="24"/>
        </w:rPr>
        <w:t xml:space="preserve"> 541-6.</w:t>
      </w:r>
    </w:p>
    <w:p w:rsidR="00FC6C63" w:rsidRPr="00D83ACC" w:rsidRDefault="00155C57" w:rsidP="00155C57">
      <w:pPr>
        <w:spacing w:before="120" w:after="120" w:line="240" w:lineRule="auto"/>
        <w:ind w:left="57"/>
        <w:rPr>
          <w:rFonts w:ascii="Times New Roman" w:hAnsi="Times New Roman" w:cs="Times New Roman"/>
          <w:sz w:val="24"/>
          <w:szCs w:val="24"/>
        </w:rPr>
      </w:pPr>
      <w:r w:rsidRPr="00D83ACC">
        <w:rPr>
          <w:rFonts w:ascii="Times New Roman" w:hAnsi="Times New Roman" w:cs="Times New Roman"/>
          <w:sz w:val="24"/>
          <w:szCs w:val="24"/>
        </w:rPr>
        <w:t xml:space="preserve">[13] </w:t>
      </w:r>
      <w:proofErr w:type="spellStart"/>
      <w:r w:rsidR="00081CC6" w:rsidRPr="00D83ACC">
        <w:rPr>
          <w:rFonts w:ascii="Times New Roman" w:hAnsi="Times New Roman" w:cs="Times New Roman"/>
          <w:sz w:val="24"/>
          <w:szCs w:val="24"/>
        </w:rPr>
        <w:t>Ogunyemi</w:t>
      </w:r>
      <w:proofErr w:type="spellEnd"/>
      <w:r w:rsidR="00817FD8" w:rsidRPr="00D83ACC">
        <w:rPr>
          <w:rFonts w:ascii="Times New Roman" w:hAnsi="Times New Roman" w:cs="Times New Roman"/>
          <w:sz w:val="24"/>
          <w:szCs w:val="24"/>
        </w:rPr>
        <w:t>,</w:t>
      </w:r>
      <w:r w:rsidR="00FC6C63" w:rsidRPr="00D83ACC">
        <w:rPr>
          <w:rFonts w:ascii="Times New Roman" w:hAnsi="Times New Roman" w:cs="Times New Roman"/>
          <w:sz w:val="24"/>
          <w:szCs w:val="24"/>
        </w:rPr>
        <w:t xml:space="preserve"> D</w:t>
      </w:r>
      <w:r w:rsidR="00817FD8" w:rsidRPr="00D83ACC">
        <w:rPr>
          <w:rFonts w:ascii="Times New Roman" w:hAnsi="Times New Roman" w:cs="Times New Roman"/>
          <w:sz w:val="24"/>
          <w:szCs w:val="24"/>
        </w:rPr>
        <w:t>.</w:t>
      </w:r>
      <w:r w:rsidR="00FC6C63" w:rsidRPr="00D83ACC">
        <w:rPr>
          <w:rFonts w:ascii="Times New Roman" w:hAnsi="Times New Roman" w:cs="Times New Roman"/>
          <w:sz w:val="24"/>
          <w:szCs w:val="24"/>
        </w:rPr>
        <w:t>, Jesse</w:t>
      </w:r>
      <w:r w:rsidR="00817FD8" w:rsidRPr="00D83ACC">
        <w:rPr>
          <w:rFonts w:ascii="Times New Roman" w:hAnsi="Times New Roman" w:cs="Times New Roman"/>
          <w:sz w:val="24"/>
          <w:szCs w:val="24"/>
        </w:rPr>
        <w:t>,</w:t>
      </w:r>
      <w:r w:rsidR="00FC6C63" w:rsidRPr="00D83ACC">
        <w:rPr>
          <w:rFonts w:ascii="Times New Roman" w:hAnsi="Times New Roman" w:cs="Times New Roman"/>
          <w:sz w:val="24"/>
          <w:szCs w:val="24"/>
        </w:rPr>
        <w:t xml:space="preserve"> </w:t>
      </w:r>
      <w:r w:rsidR="00A4406F" w:rsidRPr="00D83ACC">
        <w:rPr>
          <w:rFonts w:ascii="Times New Roman" w:hAnsi="Times New Roman" w:cs="Times New Roman"/>
          <w:sz w:val="24"/>
          <w:szCs w:val="24"/>
        </w:rPr>
        <w:t>M</w:t>
      </w:r>
      <w:r w:rsidR="00817FD8" w:rsidRPr="00D83ACC">
        <w:rPr>
          <w:rFonts w:ascii="Times New Roman" w:hAnsi="Times New Roman" w:cs="Times New Roman"/>
          <w:sz w:val="24"/>
          <w:szCs w:val="24"/>
        </w:rPr>
        <w:t>.</w:t>
      </w:r>
      <w:r w:rsidR="00A4406F" w:rsidRPr="00D83ACC">
        <w:rPr>
          <w:rFonts w:ascii="Times New Roman" w:hAnsi="Times New Roman" w:cs="Times New Roman"/>
          <w:sz w:val="24"/>
          <w:szCs w:val="24"/>
        </w:rPr>
        <w:t xml:space="preserve">, </w:t>
      </w:r>
      <w:r w:rsidR="00FC6C63" w:rsidRPr="00D83ACC">
        <w:rPr>
          <w:rFonts w:ascii="Times New Roman" w:hAnsi="Times New Roman" w:cs="Times New Roman"/>
          <w:sz w:val="24"/>
          <w:szCs w:val="24"/>
        </w:rPr>
        <w:t>Davidson</w:t>
      </w:r>
      <w:r w:rsidR="00817FD8" w:rsidRPr="00D83ACC">
        <w:rPr>
          <w:rFonts w:ascii="Times New Roman" w:hAnsi="Times New Roman" w:cs="Times New Roman"/>
          <w:sz w:val="24"/>
          <w:szCs w:val="24"/>
        </w:rPr>
        <w:t>,</w:t>
      </w:r>
      <w:r w:rsidR="00A4406F" w:rsidRPr="00D83ACC">
        <w:rPr>
          <w:rFonts w:ascii="Times New Roman" w:hAnsi="Times New Roman" w:cs="Times New Roman"/>
          <w:sz w:val="24"/>
          <w:szCs w:val="24"/>
        </w:rPr>
        <w:t xml:space="preserve"> M</w:t>
      </w:r>
      <w:r w:rsidR="00817FD8" w:rsidRPr="00D83ACC">
        <w:rPr>
          <w:rFonts w:ascii="Times New Roman" w:hAnsi="Times New Roman" w:cs="Times New Roman"/>
          <w:sz w:val="24"/>
          <w:szCs w:val="24"/>
        </w:rPr>
        <w:t>. (2007)</w:t>
      </w:r>
      <w:r w:rsidR="00FC6C63" w:rsidRPr="00D83ACC">
        <w:rPr>
          <w:rFonts w:ascii="Times New Roman" w:hAnsi="Times New Roman" w:cs="Times New Roman"/>
          <w:sz w:val="24"/>
          <w:szCs w:val="24"/>
        </w:rPr>
        <w:t xml:space="preserve"> Comparison of glyburide versus insulin in management of gestational diabetes mellitus. Endocrinology Practice</w:t>
      </w:r>
      <w:r w:rsidR="00A4406F" w:rsidRPr="00D83ACC">
        <w:rPr>
          <w:rFonts w:ascii="Times New Roman" w:hAnsi="Times New Roman" w:cs="Times New Roman"/>
          <w:sz w:val="24"/>
          <w:szCs w:val="24"/>
        </w:rPr>
        <w:t>,</w:t>
      </w:r>
      <w:r w:rsidR="00FC6C63" w:rsidRPr="00D83ACC">
        <w:rPr>
          <w:rFonts w:ascii="Times New Roman" w:hAnsi="Times New Roman" w:cs="Times New Roman"/>
          <w:sz w:val="24"/>
          <w:szCs w:val="24"/>
        </w:rPr>
        <w:t xml:space="preserve"> 13(4)</w:t>
      </w:r>
      <w:r w:rsidR="00C375CD" w:rsidRPr="00D83ACC">
        <w:rPr>
          <w:rFonts w:ascii="Times New Roman" w:hAnsi="Times New Roman" w:cs="Times New Roman"/>
          <w:sz w:val="24"/>
          <w:szCs w:val="24"/>
        </w:rPr>
        <w:t>,</w:t>
      </w:r>
      <w:r w:rsidR="00FC6C63" w:rsidRPr="00D83ACC">
        <w:rPr>
          <w:rFonts w:ascii="Times New Roman" w:hAnsi="Times New Roman" w:cs="Times New Roman"/>
          <w:sz w:val="24"/>
          <w:szCs w:val="24"/>
        </w:rPr>
        <w:t xml:space="preserve"> 427-428.</w:t>
      </w:r>
    </w:p>
    <w:p w:rsidR="00FC6C63" w:rsidRPr="00D83ACC" w:rsidRDefault="00155C57" w:rsidP="00155C57">
      <w:pPr>
        <w:spacing w:before="120" w:after="120" w:line="240" w:lineRule="auto"/>
        <w:ind w:left="57"/>
        <w:rPr>
          <w:rFonts w:ascii="Times New Roman" w:hAnsi="Times New Roman" w:cs="Times New Roman"/>
          <w:sz w:val="24"/>
          <w:szCs w:val="24"/>
        </w:rPr>
      </w:pPr>
      <w:r w:rsidRPr="00D83ACC">
        <w:rPr>
          <w:rFonts w:ascii="Times New Roman" w:hAnsi="Times New Roman" w:cs="Times New Roman"/>
          <w:sz w:val="24"/>
          <w:szCs w:val="24"/>
        </w:rPr>
        <w:t xml:space="preserve">[14] </w:t>
      </w:r>
      <w:r w:rsidR="00A4406F" w:rsidRPr="00D83ACC">
        <w:rPr>
          <w:rFonts w:ascii="Times New Roman" w:hAnsi="Times New Roman" w:cs="Times New Roman"/>
          <w:sz w:val="24"/>
          <w:szCs w:val="24"/>
        </w:rPr>
        <w:t>Lain</w:t>
      </w:r>
      <w:r w:rsidR="00817FD8" w:rsidRPr="00D83ACC">
        <w:rPr>
          <w:rFonts w:ascii="Times New Roman" w:hAnsi="Times New Roman" w:cs="Times New Roman"/>
          <w:sz w:val="24"/>
          <w:szCs w:val="24"/>
        </w:rPr>
        <w:t>,</w:t>
      </w:r>
      <w:r w:rsidR="00A4406F" w:rsidRPr="00D83ACC">
        <w:rPr>
          <w:rFonts w:ascii="Times New Roman" w:hAnsi="Times New Roman" w:cs="Times New Roman"/>
          <w:sz w:val="24"/>
          <w:szCs w:val="24"/>
        </w:rPr>
        <w:t xml:space="preserve"> K</w:t>
      </w:r>
      <w:r w:rsidR="00817FD8" w:rsidRPr="00D83ACC">
        <w:rPr>
          <w:rFonts w:ascii="Times New Roman" w:hAnsi="Times New Roman" w:cs="Times New Roman"/>
          <w:sz w:val="24"/>
          <w:szCs w:val="24"/>
        </w:rPr>
        <w:t>.</w:t>
      </w:r>
      <w:r w:rsidR="00A4406F" w:rsidRPr="00D83ACC">
        <w:rPr>
          <w:rFonts w:ascii="Times New Roman" w:hAnsi="Times New Roman" w:cs="Times New Roman"/>
          <w:sz w:val="24"/>
          <w:szCs w:val="24"/>
        </w:rPr>
        <w:t>Y</w:t>
      </w:r>
      <w:r w:rsidR="00817FD8" w:rsidRPr="00D83ACC">
        <w:rPr>
          <w:rFonts w:ascii="Times New Roman" w:hAnsi="Times New Roman" w:cs="Times New Roman"/>
          <w:sz w:val="24"/>
          <w:szCs w:val="24"/>
        </w:rPr>
        <w:t>.</w:t>
      </w:r>
      <w:r w:rsidR="00A4406F" w:rsidRPr="00D83ACC">
        <w:rPr>
          <w:rFonts w:ascii="Times New Roman" w:hAnsi="Times New Roman" w:cs="Times New Roman"/>
          <w:sz w:val="24"/>
          <w:szCs w:val="24"/>
        </w:rPr>
        <w:t xml:space="preserve">, </w:t>
      </w:r>
      <w:proofErr w:type="spellStart"/>
      <w:r w:rsidR="00A4406F" w:rsidRPr="00D83ACC">
        <w:rPr>
          <w:rFonts w:ascii="Times New Roman" w:hAnsi="Times New Roman" w:cs="Times New Roman"/>
          <w:sz w:val="24"/>
          <w:szCs w:val="24"/>
        </w:rPr>
        <w:t>Garabedian</w:t>
      </w:r>
      <w:proofErr w:type="spellEnd"/>
      <w:r w:rsidR="00817FD8" w:rsidRPr="00D83ACC">
        <w:rPr>
          <w:rFonts w:ascii="Times New Roman" w:hAnsi="Times New Roman" w:cs="Times New Roman"/>
          <w:sz w:val="24"/>
          <w:szCs w:val="24"/>
        </w:rPr>
        <w:t>,</w:t>
      </w:r>
      <w:r w:rsidR="00A4406F" w:rsidRPr="00D83ACC">
        <w:rPr>
          <w:rFonts w:ascii="Times New Roman" w:hAnsi="Times New Roman" w:cs="Times New Roman"/>
          <w:sz w:val="24"/>
          <w:szCs w:val="24"/>
        </w:rPr>
        <w:t xml:space="preserve"> M</w:t>
      </w:r>
      <w:r w:rsidR="00817FD8" w:rsidRPr="00D83ACC">
        <w:rPr>
          <w:rFonts w:ascii="Times New Roman" w:hAnsi="Times New Roman" w:cs="Times New Roman"/>
          <w:sz w:val="24"/>
          <w:szCs w:val="24"/>
        </w:rPr>
        <w:t>.</w:t>
      </w:r>
      <w:r w:rsidR="00A4406F" w:rsidRPr="00D83ACC">
        <w:rPr>
          <w:rFonts w:ascii="Times New Roman" w:hAnsi="Times New Roman" w:cs="Times New Roman"/>
          <w:sz w:val="24"/>
          <w:szCs w:val="24"/>
        </w:rPr>
        <w:t>J</w:t>
      </w:r>
      <w:r w:rsidR="00817FD8" w:rsidRPr="00D83ACC">
        <w:rPr>
          <w:rFonts w:ascii="Times New Roman" w:hAnsi="Times New Roman" w:cs="Times New Roman"/>
          <w:sz w:val="24"/>
          <w:szCs w:val="24"/>
        </w:rPr>
        <w:t>.</w:t>
      </w:r>
      <w:r w:rsidR="00A4406F" w:rsidRPr="00D83ACC">
        <w:rPr>
          <w:rFonts w:ascii="Times New Roman" w:hAnsi="Times New Roman" w:cs="Times New Roman"/>
          <w:sz w:val="24"/>
          <w:szCs w:val="24"/>
        </w:rPr>
        <w:t xml:space="preserve">, </w:t>
      </w:r>
      <w:proofErr w:type="spellStart"/>
      <w:r w:rsidR="00A4406F" w:rsidRPr="00D83ACC">
        <w:rPr>
          <w:rFonts w:ascii="Times New Roman" w:hAnsi="Times New Roman" w:cs="Times New Roman"/>
          <w:sz w:val="24"/>
          <w:szCs w:val="24"/>
        </w:rPr>
        <w:t>Daftary</w:t>
      </w:r>
      <w:proofErr w:type="spellEnd"/>
      <w:r w:rsidR="00817FD8" w:rsidRPr="00D83ACC">
        <w:rPr>
          <w:rFonts w:ascii="Times New Roman" w:hAnsi="Times New Roman" w:cs="Times New Roman"/>
          <w:sz w:val="24"/>
          <w:szCs w:val="24"/>
        </w:rPr>
        <w:t>,</w:t>
      </w:r>
      <w:r w:rsidR="00A4406F" w:rsidRPr="00D83ACC">
        <w:rPr>
          <w:rFonts w:ascii="Times New Roman" w:hAnsi="Times New Roman" w:cs="Times New Roman"/>
          <w:sz w:val="24"/>
          <w:szCs w:val="24"/>
        </w:rPr>
        <w:t xml:space="preserve"> A</w:t>
      </w:r>
      <w:r w:rsidR="00817FD8" w:rsidRPr="00D83ACC">
        <w:rPr>
          <w:rFonts w:ascii="Times New Roman" w:hAnsi="Times New Roman" w:cs="Times New Roman"/>
          <w:sz w:val="24"/>
          <w:szCs w:val="24"/>
        </w:rPr>
        <w:t>.</w:t>
      </w:r>
      <w:r w:rsidR="00A4406F" w:rsidRPr="00D83ACC">
        <w:rPr>
          <w:rFonts w:ascii="Times New Roman" w:hAnsi="Times New Roman" w:cs="Times New Roman"/>
          <w:sz w:val="24"/>
          <w:szCs w:val="24"/>
        </w:rPr>
        <w:t xml:space="preserve">, </w:t>
      </w:r>
      <w:proofErr w:type="spellStart"/>
      <w:r w:rsidR="00A4406F" w:rsidRPr="00D83ACC">
        <w:rPr>
          <w:rFonts w:ascii="Times New Roman" w:hAnsi="Times New Roman" w:cs="Times New Roman"/>
          <w:sz w:val="24"/>
          <w:szCs w:val="24"/>
        </w:rPr>
        <w:t>Jeyabalan</w:t>
      </w:r>
      <w:proofErr w:type="spellEnd"/>
      <w:r w:rsidR="00817FD8" w:rsidRPr="00D83ACC">
        <w:rPr>
          <w:rFonts w:ascii="Times New Roman" w:hAnsi="Times New Roman" w:cs="Times New Roman"/>
          <w:sz w:val="24"/>
          <w:szCs w:val="24"/>
        </w:rPr>
        <w:t>,</w:t>
      </w:r>
      <w:r w:rsidR="00A4406F" w:rsidRPr="00D83ACC">
        <w:rPr>
          <w:rFonts w:ascii="Times New Roman" w:hAnsi="Times New Roman" w:cs="Times New Roman"/>
          <w:sz w:val="24"/>
          <w:szCs w:val="24"/>
        </w:rPr>
        <w:t xml:space="preserve"> A</w:t>
      </w:r>
      <w:r w:rsidR="00817FD8" w:rsidRPr="00D83ACC">
        <w:rPr>
          <w:rFonts w:ascii="Times New Roman" w:hAnsi="Times New Roman" w:cs="Times New Roman"/>
          <w:sz w:val="24"/>
          <w:szCs w:val="24"/>
        </w:rPr>
        <w:t>. (2009</w:t>
      </w:r>
      <w:proofErr w:type="gramStart"/>
      <w:r w:rsidR="00817FD8" w:rsidRPr="00D83ACC">
        <w:rPr>
          <w:rFonts w:ascii="Times New Roman" w:hAnsi="Times New Roman" w:cs="Times New Roman"/>
          <w:sz w:val="24"/>
          <w:szCs w:val="24"/>
        </w:rPr>
        <w:t>)</w:t>
      </w:r>
      <w:r w:rsidR="00A4406F" w:rsidRPr="00D83ACC">
        <w:rPr>
          <w:rFonts w:ascii="Times New Roman" w:hAnsi="Times New Roman" w:cs="Times New Roman"/>
          <w:sz w:val="24"/>
          <w:szCs w:val="24"/>
        </w:rPr>
        <w:t xml:space="preserve">  </w:t>
      </w:r>
      <w:r w:rsidR="00FC6C63" w:rsidRPr="00D83ACC">
        <w:rPr>
          <w:rFonts w:ascii="Times New Roman" w:hAnsi="Times New Roman" w:cs="Times New Roman"/>
          <w:sz w:val="24"/>
          <w:szCs w:val="24"/>
        </w:rPr>
        <w:t>Neonatal</w:t>
      </w:r>
      <w:proofErr w:type="gramEnd"/>
      <w:r w:rsidR="00FC6C63" w:rsidRPr="00D83ACC">
        <w:rPr>
          <w:rFonts w:ascii="Times New Roman" w:hAnsi="Times New Roman" w:cs="Times New Roman"/>
          <w:sz w:val="24"/>
          <w:szCs w:val="24"/>
        </w:rPr>
        <w:t xml:space="preserve"> adiposity following maternal treatment of gestational diabetes with glyburide compared with insulin. American Journal of Obstetrics and </w:t>
      </w:r>
      <w:r w:rsidR="00A4406F" w:rsidRPr="00D83ACC">
        <w:rPr>
          <w:rFonts w:ascii="Times New Roman" w:hAnsi="Times New Roman" w:cs="Times New Roman"/>
          <w:sz w:val="24"/>
          <w:szCs w:val="24"/>
        </w:rPr>
        <w:t>Gynaecology,</w:t>
      </w:r>
      <w:r w:rsidR="00FC6C63" w:rsidRPr="00D83ACC">
        <w:rPr>
          <w:rFonts w:ascii="Times New Roman" w:hAnsi="Times New Roman" w:cs="Times New Roman"/>
          <w:sz w:val="24"/>
          <w:szCs w:val="24"/>
        </w:rPr>
        <w:t xml:space="preserve"> 200(5)</w:t>
      </w:r>
      <w:r w:rsidR="00817FD8" w:rsidRPr="00D83ACC">
        <w:rPr>
          <w:rFonts w:ascii="Times New Roman" w:hAnsi="Times New Roman" w:cs="Times New Roman"/>
          <w:sz w:val="24"/>
          <w:szCs w:val="24"/>
        </w:rPr>
        <w:t>,</w:t>
      </w:r>
      <w:r w:rsidR="00FC6C63" w:rsidRPr="00D83ACC">
        <w:rPr>
          <w:rFonts w:ascii="Times New Roman" w:hAnsi="Times New Roman" w:cs="Times New Roman"/>
          <w:sz w:val="24"/>
          <w:szCs w:val="24"/>
        </w:rPr>
        <w:t xml:space="preserve"> e1-e6.</w:t>
      </w:r>
    </w:p>
    <w:p w:rsidR="00FC6C63" w:rsidRPr="00D83ACC" w:rsidRDefault="00155C57" w:rsidP="00155C57">
      <w:pPr>
        <w:spacing w:before="120" w:after="120" w:line="240" w:lineRule="auto"/>
        <w:ind w:left="57"/>
        <w:rPr>
          <w:rFonts w:ascii="Times New Roman" w:hAnsi="Times New Roman" w:cs="Times New Roman"/>
          <w:sz w:val="24"/>
          <w:szCs w:val="24"/>
        </w:rPr>
      </w:pPr>
      <w:r w:rsidRPr="00D83ACC">
        <w:rPr>
          <w:rFonts w:ascii="Times New Roman" w:hAnsi="Times New Roman" w:cs="Times New Roman"/>
          <w:sz w:val="24"/>
          <w:szCs w:val="24"/>
        </w:rPr>
        <w:t xml:space="preserve">[15] </w:t>
      </w:r>
      <w:proofErr w:type="spellStart"/>
      <w:r w:rsidR="000B1F0B" w:rsidRPr="00D83ACC">
        <w:rPr>
          <w:rFonts w:ascii="Times New Roman" w:hAnsi="Times New Roman" w:cs="Times New Roman"/>
          <w:sz w:val="24"/>
          <w:szCs w:val="24"/>
        </w:rPr>
        <w:t>Mukhopadhyay</w:t>
      </w:r>
      <w:proofErr w:type="spellEnd"/>
      <w:r w:rsidR="00817FD8" w:rsidRPr="00D83ACC">
        <w:rPr>
          <w:rFonts w:ascii="Times New Roman" w:hAnsi="Times New Roman" w:cs="Times New Roman"/>
          <w:sz w:val="24"/>
          <w:szCs w:val="24"/>
        </w:rPr>
        <w:t>,</w:t>
      </w:r>
      <w:r w:rsidR="000B1F0B" w:rsidRPr="00D83ACC">
        <w:rPr>
          <w:rFonts w:ascii="Times New Roman" w:hAnsi="Times New Roman" w:cs="Times New Roman"/>
          <w:sz w:val="24"/>
          <w:szCs w:val="24"/>
        </w:rPr>
        <w:t xml:space="preserve"> P</w:t>
      </w:r>
      <w:r w:rsidR="00817FD8" w:rsidRPr="00D83ACC">
        <w:rPr>
          <w:rFonts w:ascii="Times New Roman" w:hAnsi="Times New Roman" w:cs="Times New Roman"/>
          <w:sz w:val="24"/>
          <w:szCs w:val="24"/>
        </w:rPr>
        <w:t>.</w:t>
      </w:r>
      <w:r w:rsidR="000B1F0B" w:rsidRPr="00D83ACC">
        <w:rPr>
          <w:rFonts w:ascii="Times New Roman" w:hAnsi="Times New Roman" w:cs="Times New Roman"/>
          <w:sz w:val="24"/>
          <w:szCs w:val="24"/>
        </w:rPr>
        <w:t xml:space="preserve">, </w:t>
      </w:r>
      <w:proofErr w:type="spellStart"/>
      <w:r w:rsidR="000B1F0B" w:rsidRPr="00D83ACC">
        <w:rPr>
          <w:rFonts w:ascii="Times New Roman" w:hAnsi="Times New Roman" w:cs="Times New Roman"/>
          <w:sz w:val="24"/>
          <w:szCs w:val="24"/>
        </w:rPr>
        <w:t>Sankar</w:t>
      </w:r>
      <w:proofErr w:type="spellEnd"/>
      <w:r w:rsidR="00817FD8" w:rsidRPr="00D83ACC">
        <w:rPr>
          <w:rFonts w:ascii="Times New Roman" w:hAnsi="Times New Roman" w:cs="Times New Roman"/>
          <w:sz w:val="24"/>
          <w:szCs w:val="24"/>
        </w:rPr>
        <w:t>,</w:t>
      </w:r>
      <w:r w:rsidR="000B1F0B" w:rsidRPr="00D83ACC">
        <w:rPr>
          <w:rFonts w:ascii="Times New Roman" w:hAnsi="Times New Roman" w:cs="Times New Roman"/>
          <w:sz w:val="24"/>
          <w:szCs w:val="24"/>
        </w:rPr>
        <w:t xml:space="preserve"> T</w:t>
      </w:r>
      <w:r w:rsidR="00817FD8" w:rsidRPr="00D83ACC">
        <w:rPr>
          <w:rFonts w:ascii="Times New Roman" w:hAnsi="Times New Roman" w:cs="Times New Roman"/>
          <w:sz w:val="24"/>
          <w:szCs w:val="24"/>
        </w:rPr>
        <w:t>.</w:t>
      </w:r>
      <w:r w:rsidR="000B1F0B" w:rsidRPr="00D83ACC">
        <w:rPr>
          <w:rFonts w:ascii="Times New Roman" w:hAnsi="Times New Roman" w:cs="Times New Roman"/>
          <w:sz w:val="24"/>
          <w:szCs w:val="24"/>
        </w:rPr>
        <w:t>B</w:t>
      </w:r>
      <w:r w:rsidR="00817FD8" w:rsidRPr="00D83ACC">
        <w:rPr>
          <w:rFonts w:ascii="Times New Roman" w:hAnsi="Times New Roman" w:cs="Times New Roman"/>
          <w:sz w:val="24"/>
          <w:szCs w:val="24"/>
        </w:rPr>
        <w:t>.</w:t>
      </w:r>
      <w:r w:rsidR="000B1F0B" w:rsidRPr="00D83ACC">
        <w:rPr>
          <w:rFonts w:ascii="Times New Roman" w:hAnsi="Times New Roman" w:cs="Times New Roman"/>
          <w:sz w:val="24"/>
          <w:szCs w:val="24"/>
        </w:rPr>
        <w:t xml:space="preserve">, </w:t>
      </w:r>
      <w:proofErr w:type="spellStart"/>
      <w:r w:rsidR="000B1F0B" w:rsidRPr="00D83ACC">
        <w:rPr>
          <w:rFonts w:ascii="Times New Roman" w:hAnsi="Times New Roman" w:cs="Times New Roman"/>
          <w:sz w:val="24"/>
          <w:szCs w:val="24"/>
        </w:rPr>
        <w:t>Kyal</w:t>
      </w:r>
      <w:proofErr w:type="spellEnd"/>
      <w:r w:rsidR="00817FD8" w:rsidRPr="00D83ACC">
        <w:rPr>
          <w:rFonts w:ascii="Times New Roman" w:hAnsi="Times New Roman" w:cs="Times New Roman"/>
          <w:sz w:val="24"/>
          <w:szCs w:val="24"/>
        </w:rPr>
        <w:t>,</w:t>
      </w:r>
      <w:r w:rsidR="000B1F0B" w:rsidRPr="00D83ACC">
        <w:rPr>
          <w:rFonts w:ascii="Times New Roman" w:hAnsi="Times New Roman" w:cs="Times New Roman"/>
          <w:sz w:val="24"/>
          <w:szCs w:val="24"/>
        </w:rPr>
        <w:t xml:space="preserve"> A</w:t>
      </w:r>
      <w:r w:rsidR="00817FD8" w:rsidRPr="00D83ACC">
        <w:rPr>
          <w:rFonts w:ascii="Times New Roman" w:hAnsi="Times New Roman" w:cs="Times New Roman"/>
          <w:sz w:val="24"/>
          <w:szCs w:val="24"/>
        </w:rPr>
        <w:t>.</w:t>
      </w:r>
      <w:r w:rsidR="000B1F0B" w:rsidRPr="00D83ACC">
        <w:rPr>
          <w:rFonts w:ascii="Times New Roman" w:hAnsi="Times New Roman" w:cs="Times New Roman"/>
          <w:sz w:val="24"/>
          <w:szCs w:val="24"/>
        </w:rPr>
        <w:t xml:space="preserve">, </w:t>
      </w:r>
      <w:proofErr w:type="spellStart"/>
      <w:proofErr w:type="gramStart"/>
      <w:r w:rsidR="000B1F0B" w:rsidRPr="00D83ACC">
        <w:rPr>
          <w:rFonts w:ascii="Times New Roman" w:hAnsi="Times New Roman" w:cs="Times New Roman"/>
          <w:sz w:val="24"/>
          <w:szCs w:val="24"/>
        </w:rPr>
        <w:t>Saha</w:t>
      </w:r>
      <w:proofErr w:type="spellEnd"/>
      <w:proofErr w:type="gramEnd"/>
      <w:r w:rsidR="00817FD8" w:rsidRPr="00D83ACC">
        <w:rPr>
          <w:rFonts w:ascii="Times New Roman" w:hAnsi="Times New Roman" w:cs="Times New Roman"/>
          <w:sz w:val="24"/>
          <w:szCs w:val="24"/>
        </w:rPr>
        <w:t>,</w:t>
      </w:r>
      <w:r w:rsidR="000B1F0B" w:rsidRPr="00D83ACC">
        <w:rPr>
          <w:rFonts w:ascii="Times New Roman" w:hAnsi="Times New Roman" w:cs="Times New Roman"/>
          <w:sz w:val="24"/>
          <w:szCs w:val="24"/>
        </w:rPr>
        <w:t xml:space="preserve"> P</w:t>
      </w:r>
      <w:r w:rsidR="00817FD8" w:rsidRPr="00D83ACC">
        <w:rPr>
          <w:rFonts w:ascii="Times New Roman" w:hAnsi="Times New Roman" w:cs="Times New Roman"/>
          <w:sz w:val="24"/>
          <w:szCs w:val="24"/>
        </w:rPr>
        <w:t>.</w:t>
      </w:r>
      <w:r w:rsidR="000B1F0B" w:rsidRPr="00D83ACC">
        <w:rPr>
          <w:rFonts w:ascii="Times New Roman" w:hAnsi="Times New Roman" w:cs="Times New Roman"/>
          <w:sz w:val="24"/>
          <w:szCs w:val="24"/>
        </w:rPr>
        <w:t>D</w:t>
      </w:r>
      <w:r w:rsidR="00817FD8" w:rsidRPr="00D83ACC">
        <w:rPr>
          <w:rFonts w:ascii="Times New Roman" w:hAnsi="Times New Roman" w:cs="Times New Roman"/>
          <w:sz w:val="24"/>
          <w:szCs w:val="24"/>
        </w:rPr>
        <w:t>. (2012)</w:t>
      </w:r>
      <w:r w:rsidR="000B1F0B" w:rsidRPr="00D83ACC">
        <w:rPr>
          <w:rFonts w:ascii="Times New Roman" w:hAnsi="Times New Roman" w:cs="Times New Roman"/>
          <w:sz w:val="24"/>
          <w:szCs w:val="24"/>
        </w:rPr>
        <w:t xml:space="preserve"> </w:t>
      </w:r>
      <w:r w:rsidR="00FC6C63" w:rsidRPr="00D83ACC">
        <w:rPr>
          <w:rFonts w:ascii="Times New Roman" w:hAnsi="Times New Roman" w:cs="Times New Roman"/>
          <w:sz w:val="24"/>
          <w:szCs w:val="24"/>
        </w:rPr>
        <w:t xml:space="preserve">Oral </w:t>
      </w:r>
      <w:proofErr w:type="spellStart"/>
      <w:r w:rsidR="00FC6C63" w:rsidRPr="00D83ACC">
        <w:rPr>
          <w:rFonts w:ascii="Times New Roman" w:hAnsi="Times New Roman" w:cs="Times New Roman"/>
          <w:sz w:val="24"/>
          <w:szCs w:val="24"/>
        </w:rPr>
        <w:t>hypoglyceamic</w:t>
      </w:r>
      <w:proofErr w:type="spellEnd"/>
      <w:r w:rsidR="00FC6C63" w:rsidRPr="00D83ACC">
        <w:rPr>
          <w:rFonts w:ascii="Times New Roman" w:hAnsi="Times New Roman" w:cs="Times New Roman"/>
          <w:sz w:val="24"/>
          <w:szCs w:val="24"/>
        </w:rPr>
        <w:t xml:space="preserve"> </w:t>
      </w:r>
      <w:proofErr w:type="spellStart"/>
      <w:r w:rsidR="00FC6C63" w:rsidRPr="00D83ACC">
        <w:rPr>
          <w:rFonts w:ascii="Times New Roman" w:hAnsi="Times New Roman" w:cs="Times New Roman"/>
          <w:sz w:val="24"/>
          <w:szCs w:val="24"/>
        </w:rPr>
        <w:t>Glibenclamide</w:t>
      </w:r>
      <w:proofErr w:type="spellEnd"/>
      <w:r w:rsidR="00FC6C63" w:rsidRPr="00D83ACC">
        <w:rPr>
          <w:rFonts w:ascii="Times New Roman" w:hAnsi="Times New Roman" w:cs="Times New Roman"/>
          <w:sz w:val="24"/>
          <w:szCs w:val="24"/>
        </w:rPr>
        <w:t>: Can it be a substitute to insulin in the management of gestational diabetes mellitus? A comparative study. Journal of South Asian Federation of Obstetrics and Gynaecology</w:t>
      </w:r>
      <w:r w:rsidR="000B1F0B" w:rsidRPr="00D83ACC">
        <w:rPr>
          <w:rFonts w:ascii="Times New Roman" w:hAnsi="Times New Roman" w:cs="Times New Roman"/>
          <w:sz w:val="24"/>
          <w:szCs w:val="24"/>
        </w:rPr>
        <w:t>,</w:t>
      </w:r>
      <w:r w:rsidR="00FC6C63" w:rsidRPr="00D83ACC">
        <w:rPr>
          <w:rFonts w:ascii="Times New Roman" w:hAnsi="Times New Roman" w:cs="Times New Roman"/>
          <w:sz w:val="24"/>
          <w:szCs w:val="24"/>
        </w:rPr>
        <w:t xml:space="preserve"> 4(</w:t>
      </w:r>
      <w:r w:rsidR="000B1F0B" w:rsidRPr="00D83ACC">
        <w:rPr>
          <w:rFonts w:ascii="Times New Roman" w:hAnsi="Times New Roman" w:cs="Times New Roman"/>
          <w:sz w:val="24"/>
          <w:szCs w:val="24"/>
        </w:rPr>
        <w:t>1)</w:t>
      </w:r>
      <w:r w:rsidR="00817FD8" w:rsidRPr="00D83ACC">
        <w:rPr>
          <w:rFonts w:ascii="Times New Roman" w:hAnsi="Times New Roman" w:cs="Times New Roman"/>
          <w:sz w:val="24"/>
          <w:szCs w:val="24"/>
        </w:rPr>
        <w:t>,</w:t>
      </w:r>
      <w:r w:rsidR="00FC6C63" w:rsidRPr="00D83ACC">
        <w:rPr>
          <w:rFonts w:ascii="Times New Roman" w:hAnsi="Times New Roman" w:cs="Times New Roman"/>
          <w:sz w:val="24"/>
          <w:szCs w:val="24"/>
        </w:rPr>
        <w:t xml:space="preserve"> 28-31.</w:t>
      </w:r>
    </w:p>
    <w:p w:rsidR="00FC6C63" w:rsidRPr="00D83ACC" w:rsidRDefault="00155C57" w:rsidP="00155C57">
      <w:pPr>
        <w:spacing w:before="120" w:after="120" w:line="240" w:lineRule="auto"/>
        <w:ind w:left="57"/>
        <w:rPr>
          <w:rFonts w:ascii="Times New Roman" w:hAnsi="Times New Roman" w:cs="Times New Roman"/>
          <w:sz w:val="24"/>
          <w:szCs w:val="24"/>
        </w:rPr>
      </w:pPr>
      <w:r w:rsidRPr="00D83ACC">
        <w:rPr>
          <w:rFonts w:ascii="Times New Roman" w:hAnsi="Times New Roman" w:cs="Times New Roman"/>
          <w:sz w:val="24"/>
          <w:szCs w:val="24"/>
        </w:rPr>
        <w:lastRenderedPageBreak/>
        <w:t xml:space="preserve">[16] </w:t>
      </w:r>
      <w:r w:rsidR="00394758" w:rsidRPr="00D83ACC">
        <w:rPr>
          <w:rFonts w:ascii="Times New Roman" w:hAnsi="Times New Roman" w:cs="Times New Roman"/>
          <w:sz w:val="24"/>
          <w:szCs w:val="24"/>
        </w:rPr>
        <w:t>Anjali</w:t>
      </w:r>
      <w:r w:rsidR="00817FD8" w:rsidRPr="00D83ACC">
        <w:rPr>
          <w:rFonts w:ascii="Times New Roman" w:hAnsi="Times New Roman" w:cs="Times New Roman"/>
          <w:sz w:val="24"/>
          <w:szCs w:val="24"/>
        </w:rPr>
        <w:t>,</w:t>
      </w:r>
      <w:r w:rsidR="00394758" w:rsidRPr="00D83ACC">
        <w:rPr>
          <w:rFonts w:ascii="Times New Roman" w:hAnsi="Times New Roman" w:cs="Times New Roman"/>
          <w:sz w:val="24"/>
          <w:szCs w:val="24"/>
        </w:rPr>
        <w:t xml:space="preserve"> T</w:t>
      </w:r>
      <w:r w:rsidR="00817FD8" w:rsidRPr="00D83ACC">
        <w:rPr>
          <w:rFonts w:ascii="Times New Roman" w:hAnsi="Times New Roman" w:cs="Times New Roman"/>
          <w:sz w:val="24"/>
          <w:szCs w:val="24"/>
        </w:rPr>
        <w:t>.</w:t>
      </w:r>
      <w:r w:rsidR="00394758" w:rsidRPr="00D83ACC">
        <w:rPr>
          <w:rFonts w:ascii="Times New Roman" w:hAnsi="Times New Roman" w:cs="Times New Roman"/>
          <w:sz w:val="24"/>
          <w:szCs w:val="24"/>
        </w:rPr>
        <w:t xml:space="preserve">, </w:t>
      </w:r>
      <w:proofErr w:type="spellStart"/>
      <w:r w:rsidR="00FC6C63" w:rsidRPr="00D83ACC">
        <w:rPr>
          <w:rFonts w:ascii="Times New Roman" w:hAnsi="Times New Roman" w:cs="Times New Roman"/>
          <w:sz w:val="24"/>
          <w:szCs w:val="24"/>
        </w:rPr>
        <w:t>Mayanglambam</w:t>
      </w:r>
      <w:proofErr w:type="spellEnd"/>
      <w:r w:rsidR="00817FD8" w:rsidRPr="00D83ACC">
        <w:rPr>
          <w:rFonts w:ascii="Times New Roman" w:hAnsi="Times New Roman" w:cs="Times New Roman"/>
          <w:sz w:val="24"/>
          <w:szCs w:val="24"/>
        </w:rPr>
        <w:t>,</w:t>
      </w:r>
      <w:r w:rsidR="00394758" w:rsidRPr="00D83ACC">
        <w:rPr>
          <w:rFonts w:ascii="Times New Roman" w:hAnsi="Times New Roman" w:cs="Times New Roman"/>
          <w:sz w:val="24"/>
          <w:szCs w:val="24"/>
        </w:rPr>
        <w:t xml:space="preserve"> R.D</w:t>
      </w:r>
      <w:r w:rsidR="00817FD8" w:rsidRPr="00D83ACC">
        <w:rPr>
          <w:rFonts w:ascii="Times New Roman" w:hAnsi="Times New Roman" w:cs="Times New Roman"/>
          <w:sz w:val="24"/>
          <w:szCs w:val="24"/>
        </w:rPr>
        <w:t xml:space="preserve">. (2013) </w:t>
      </w:r>
      <w:r w:rsidR="00FC6C63" w:rsidRPr="00D83ACC">
        <w:rPr>
          <w:rFonts w:ascii="Times New Roman" w:hAnsi="Times New Roman" w:cs="Times New Roman"/>
          <w:sz w:val="24"/>
          <w:szCs w:val="24"/>
        </w:rPr>
        <w:t>Glyburide as treatment option for gestational diabetes mellitus. Journal of Obstetrics and Gynaecology Research</w:t>
      </w:r>
      <w:r w:rsidR="00394758" w:rsidRPr="00D83ACC">
        <w:rPr>
          <w:rFonts w:ascii="Times New Roman" w:hAnsi="Times New Roman" w:cs="Times New Roman"/>
          <w:sz w:val="24"/>
          <w:szCs w:val="24"/>
        </w:rPr>
        <w:t xml:space="preserve">, </w:t>
      </w:r>
      <w:r w:rsidR="00FC6C63" w:rsidRPr="00D83ACC">
        <w:rPr>
          <w:rFonts w:ascii="Times New Roman" w:hAnsi="Times New Roman" w:cs="Times New Roman"/>
          <w:sz w:val="24"/>
          <w:szCs w:val="24"/>
        </w:rPr>
        <w:t>39(6)</w:t>
      </w:r>
      <w:r w:rsidR="00817FD8" w:rsidRPr="00D83ACC">
        <w:rPr>
          <w:rFonts w:ascii="Times New Roman" w:hAnsi="Times New Roman" w:cs="Times New Roman"/>
          <w:sz w:val="24"/>
          <w:szCs w:val="24"/>
        </w:rPr>
        <w:t>,</w:t>
      </w:r>
      <w:r w:rsidR="00FC6C63" w:rsidRPr="00D83ACC">
        <w:rPr>
          <w:rFonts w:ascii="Times New Roman" w:hAnsi="Times New Roman" w:cs="Times New Roman"/>
          <w:sz w:val="24"/>
          <w:szCs w:val="24"/>
        </w:rPr>
        <w:t xml:space="preserve"> 1147-1152.</w:t>
      </w:r>
    </w:p>
    <w:p w:rsidR="00FC6C63" w:rsidRPr="00D83ACC" w:rsidRDefault="00155C57" w:rsidP="00155C57">
      <w:pPr>
        <w:spacing w:before="120" w:after="120" w:line="240" w:lineRule="auto"/>
        <w:ind w:left="57"/>
        <w:rPr>
          <w:rFonts w:ascii="Times New Roman" w:hAnsi="Times New Roman" w:cs="Times New Roman"/>
          <w:sz w:val="24"/>
          <w:szCs w:val="24"/>
        </w:rPr>
      </w:pPr>
      <w:r w:rsidRPr="00D83ACC">
        <w:rPr>
          <w:rFonts w:ascii="Times New Roman" w:hAnsi="Times New Roman" w:cs="Times New Roman"/>
          <w:sz w:val="24"/>
          <w:szCs w:val="24"/>
        </w:rPr>
        <w:t xml:space="preserve">[17] </w:t>
      </w:r>
      <w:r w:rsidR="00C35731" w:rsidRPr="00D83ACC">
        <w:rPr>
          <w:rFonts w:ascii="Times New Roman" w:hAnsi="Times New Roman" w:cs="Times New Roman"/>
          <w:sz w:val="24"/>
          <w:szCs w:val="24"/>
        </w:rPr>
        <w:t>Esposito</w:t>
      </w:r>
      <w:r w:rsidR="00817FD8" w:rsidRPr="00D83ACC">
        <w:rPr>
          <w:rFonts w:ascii="Times New Roman" w:hAnsi="Times New Roman" w:cs="Times New Roman"/>
          <w:sz w:val="24"/>
          <w:szCs w:val="24"/>
        </w:rPr>
        <w:t>,</w:t>
      </w:r>
      <w:r w:rsidR="00C35731" w:rsidRPr="00D83ACC">
        <w:rPr>
          <w:rFonts w:ascii="Times New Roman" w:hAnsi="Times New Roman" w:cs="Times New Roman"/>
          <w:sz w:val="24"/>
          <w:szCs w:val="24"/>
        </w:rPr>
        <w:t xml:space="preserve"> K</w:t>
      </w:r>
      <w:r w:rsidR="00817FD8" w:rsidRPr="00D83ACC">
        <w:rPr>
          <w:rFonts w:ascii="Times New Roman" w:hAnsi="Times New Roman" w:cs="Times New Roman"/>
          <w:sz w:val="24"/>
          <w:szCs w:val="24"/>
        </w:rPr>
        <w:t>.</w:t>
      </w:r>
      <w:r w:rsidR="00C35731" w:rsidRPr="00D83ACC">
        <w:rPr>
          <w:rFonts w:ascii="Times New Roman" w:hAnsi="Times New Roman" w:cs="Times New Roman"/>
          <w:sz w:val="24"/>
          <w:szCs w:val="24"/>
        </w:rPr>
        <w:t xml:space="preserve">, </w:t>
      </w:r>
      <w:proofErr w:type="spellStart"/>
      <w:r w:rsidR="00C35731" w:rsidRPr="00D83ACC">
        <w:rPr>
          <w:rFonts w:ascii="Times New Roman" w:hAnsi="Times New Roman" w:cs="Times New Roman"/>
          <w:sz w:val="24"/>
          <w:szCs w:val="24"/>
        </w:rPr>
        <w:t>Giugliano</w:t>
      </w:r>
      <w:proofErr w:type="spellEnd"/>
      <w:r w:rsidR="00817FD8" w:rsidRPr="00D83ACC">
        <w:rPr>
          <w:rFonts w:ascii="Times New Roman" w:hAnsi="Times New Roman" w:cs="Times New Roman"/>
          <w:sz w:val="24"/>
          <w:szCs w:val="24"/>
        </w:rPr>
        <w:t>,</w:t>
      </w:r>
      <w:r w:rsidR="00C35731" w:rsidRPr="00D83ACC">
        <w:rPr>
          <w:rFonts w:ascii="Times New Roman" w:hAnsi="Times New Roman" w:cs="Times New Roman"/>
          <w:sz w:val="24"/>
          <w:szCs w:val="24"/>
        </w:rPr>
        <w:t xml:space="preserve"> D</w:t>
      </w:r>
      <w:r w:rsidR="00817FD8" w:rsidRPr="00D83ACC">
        <w:rPr>
          <w:rFonts w:ascii="Times New Roman" w:hAnsi="Times New Roman" w:cs="Times New Roman"/>
          <w:sz w:val="24"/>
          <w:szCs w:val="24"/>
        </w:rPr>
        <w:t>.</w:t>
      </w:r>
      <w:r w:rsidR="00C35731" w:rsidRPr="00D83ACC">
        <w:rPr>
          <w:rFonts w:ascii="Times New Roman" w:hAnsi="Times New Roman" w:cs="Times New Roman"/>
          <w:sz w:val="24"/>
          <w:szCs w:val="24"/>
        </w:rPr>
        <w:t xml:space="preserve">, </w:t>
      </w:r>
      <w:proofErr w:type="spellStart"/>
      <w:r w:rsidR="00C35731" w:rsidRPr="00D83ACC">
        <w:rPr>
          <w:rFonts w:ascii="Times New Roman" w:hAnsi="Times New Roman" w:cs="Times New Roman"/>
          <w:sz w:val="24"/>
          <w:szCs w:val="24"/>
        </w:rPr>
        <w:t>Nappo</w:t>
      </w:r>
      <w:proofErr w:type="spellEnd"/>
      <w:r w:rsidR="00817FD8" w:rsidRPr="00D83ACC">
        <w:rPr>
          <w:rFonts w:ascii="Times New Roman" w:hAnsi="Times New Roman" w:cs="Times New Roman"/>
          <w:sz w:val="24"/>
          <w:szCs w:val="24"/>
        </w:rPr>
        <w:t>,</w:t>
      </w:r>
      <w:r w:rsidR="00C35731" w:rsidRPr="00D83ACC">
        <w:rPr>
          <w:rFonts w:ascii="Times New Roman" w:hAnsi="Times New Roman" w:cs="Times New Roman"/>
          <w:sz w:val="24"/>
          <w:szCs w:val="24"/>
        </w:rPr>
        <w:t xml:space="preserve"> F</w:t>
      </w:r>
      <w:r w:rsidR="00817FD8" w:rsidRPr="00D83ACC">
        <w:rPr>
          <w:rFonts w:ascii="Times New Roman" w:hAnsi="Times New Roman" w:cs="Times New Roman"/>
          <w:sz w:val="24"/>
          <w:szCs w:val="24"/>
        </w:rPr>
        <w:t>.</w:t>
      </w:r>
      <w:r w:rsidR="00C35731" w:rsidRPr="00D83ACC">
        <w:rPr>
          <w:rFonts w:ascii="Times New Roman" w:hAnsi="Times New Roman" w:cs="Times New Roman"/>
          <w:sz w:val="24"/>
          <w:szCs w:val="24"/>
        </w:rPr>
        <w:t xml:space="preserve">, </w:t>
      </w:r>
      <w:proofErr w:type="spellStart"/>
      <w:r w:rsidR="00C35731" w:rsidRPr="00D83ACC">
        <w:rPr>
          <w:rFonts w:ascii="Times New Roman" w:hAnsi="Times New Roman" w:cs="Times New Roman"/>
          <w:sz w:val="24"/>
          <w:szCs w:val="24"/>
        </w:rPr>
        <w:t>Marfella</w:t>
      </w:r>
      <w:proofErr w:type="spellEnd"/>
      <w:r w:rsidR="00817FD8" w:rsidRPr="00D83ACC">
        <w:rPr>
          <w:rFonts w:ascii="Times New Roman" w:hAnsi="Times New Roman" w:cs="Times New Roman"/>
          <w:sz w:val="24"/>
          <w:szCs w:val="24"/>
        </w:rPr>
        <w:t>,</w:t>
      </w:r>
      <w:r w:rsidR="00C35731" w:rsidRPr="00D83ACC">
        <w:rPr>
          <w:rFonts w:ascii="Times New Roman" w:hAnsi="Times New Roman" w:cs="Times New Roman"/>
          <w:sz w:val="24"/>
          <w:szCs w:val="24"/>
        </w:rPr>
        <w:t xml:space="preserve"> R</w:t>
      </w:r>
      <w:r w:rsidR="00817FD8" w:rsidRPr="00D83ACC">
        <w:rPr>
          <w:rFonts w:ascii="Times New Roman" w:hAnsi="Times New Roman" w:cs="Times New Roman"/>
          <w:sz w:val="24"/>
          <w:szCs w:val="24"/>
        </w:rPr>
        <w:t>.</w:t>
      </w:r>
      <w:r w:rsidR="00C35731" w:rsidRPr="00D83ACC">
        <w:rPr>
          <w:rFonts w:ascii="Times New Roman" w:hAnsi="Times New Roman" w:cs="Times New Roman"/>
          <w:sz w:val="24"/>
          <w:szCs w:val="24"/>
        </w:rPr>
        <w:t xml:space="preserve">, Campanian Postprandial </w:t>
      </w:r>
      <w:proofErr w:type="spellStart"/>
      <w:r w:rsidR="00C35731" w:rsidRPr="00D83ACC">
        <w:rPr>
          <w:rFonts w:ascii="Times New Roman" w:hAnsi="Times New Roman" w:cs="Times New Roman"/>
          <w:sz w:val="24"/>
          <w:szCs w:val="24"/>
        </w:rPr>
        <w:t>Hyperglycemia</w:t>
      </w:r>
      <w:proofErr w:type="spellEnd"/>
      <w:r w:rsidR="00C35731" w:rsidRPr="00D83ACC">
        <w:rPr>
          <w:rFonts w:ascii="Times New Roman" w:hAnsi="Times New Roman" w:cs="Times New Roman"/>
          <w:sz w:val="24"/>
          <w:szCs w:val="24"/>
        </w:rPr>
        <w:t xml:space="preserve"> Study Group</w:t>
      </w:r>
      <w:r w:rsidR="00817FD8" w:rsidRPr="00D83ACC">
        <w:rPr>
          <w:rFonts w:ascii="Times New Roman" w:hAnsi="Times New Roman" w:cs="Times New Roman"/>
          <w:sz w:val="24"/>
          <w:szCs w:val="24"/>
        </w:rPr>
        <w:t xml:space="preserve"> (2004)</w:t>
      </w:r>
      <w:r w:rsidR="00C35731" w:rsidRPr="00D83ACC">
        <w:rPr>
          <w:rFonts w:ascii="Times New Roman" w:hAnsi="Times New Roman" w:cs="Times New Roman"/>
          <w:sz w:val="24"/>
          <w:szCs w:val="24"/>
        </w:rPr>
        <w:t xml:space="preserve"> Regression of carotid atherosclerosis by control of postprandial hyperglycaemia in type 2 diabetes mellitus</w:t>
      </w:r>
      <w:r w:rsidR="00FC6C63" w:rsidRPr="00D83ACC">
        <w:rPr>
          <w:rFonts w:ascii="Times New Roman" w:hAnsi="Times New Roman" w:cs="Times New Roman"/>
          <w:sz w:val="24"/>
          <w:szCs w:val="24"/>
        </w:rPr>
        <w:t>. Circulation</w:t>
      </w:r>
      <w:r w:rsidR="00817FD8" w:rsidRPr="00D83ACC">
        <w:rPr>
          <w:rFonts w:ascii="Times New Roman" w:hAnsi="Times New Roman" w:cs="Times New Roman"/>
          <w:sz w:val="24"/>
          <w:szCs w:val="24"/>
        </w:rPr>
        <w:t>, 110,</w:t>
      </w:r>
      <w:r w:rsidR="00FC6C63" w:rsidRPr="00D83ACC">
        <w:rPr>
          <w:rFonts w:ascii="Times New Roman" w:hAnsi="Times New Roman" w:cs="Times New Roman"/>
          <w:sz w:val="24"/>
          <w:szCs w:val="24"/>
        </w:rPr>
        <w:t xml:space="preserve"> 214-219.</w:t>
      </w:r>
    </w:p>
    <w:p w:rsidR="00FC6C63" w:rsidRPr="00D83ACC" w:rsidRDefault="00155C57" w:rsidP="00155C57">
      <w:pPr>
        <w:spacing w:before="120" w:after="120" w:line="240" w:lineRule="auto"/>
        <w:ind w:left="57"/>
        <w:rPr>
          <w:rFonts w:ascii="Times New Roman" w:hAnsi="Times New Roman" w:cs="Times New Roman"/>
          <w:sz w:val="24"/>
          <w:szCs w:val="24"/>
        </w:rPr>
      </w:pPr>
      <w:r w:rsidRPr="00D83ACC">
        <w:rPr>
          <w:rFonts w:ascii="Times New Roman" w:hAnsi="Times New Roman" w:cs="Times New Roman"/>
          <w:sz w:val="24"/>
          <w:szCs w:val="24"/>
        </w:rPr>
        <w:t xml:space="preserve">[18] </w:t>
      </w:r>
      <w:r w:rsidR="00FC6C63" w:rsidRPr="00D83ACC">
        <w:rPr>
          <w:rFonts w:ascii="Times New Roman" w:hAnsi="Times New Roman" w:cs="Times New Roman"/>
          <w:sz w:val="24"/>
          <w:szCs w:val="24"/>
        </w:rPr>
        <w:t>Kremer</w:t>
      </w:r>
      <w:r w:rsidR="00817FD8" w:rsidRPr="00D83ACC">
        <w:rPr>
          <w:rFonts w:ascii="Times New Roman" w:hAnsi="Times New Roman" w:cs="Times New Roman"/>
          <w:sz w:val="24"/>
          <w:szCs w:val="24"/>
        </w:rPr>
        <w:t>,</w:t>
      </w:r>
      <w:r w:rsidR="00C35731" w:rsidRPr="00D83ACC">
        <w:rPr>
          <w:rFonts w:ascii="Times New Roman" w:hAnsi="Times New Roman" w:cs="Times New Roman"/>
          <w:sz w:val="24"/>
          <w:szCs w:val="24"/>
        </w:rPr>
        <w:t xml:space="preserve"> </w:t>
      </w:r>
      <w:r w:rsidR="00FC6C63" w:rsidRPr="00D83ACC">
        <w:rPr>
          <w:rFonts w:ascii="Times New Roman" w:hAnsi="Times New Roman" w:cs="Times New Roman"/>
          <w:sz w:val="24"/>
          <w:szCs w:val="24"/>
        </w:rPr>
        <w:t>C.J</w:t>
      </w:r>
      <w:r w:rsidR="00817FD8" w:rsidRPr="00D83ACC">
        <w:rPr>
          <w:rFonts w:ascii="Times New Roman" w:hAnsi="Times New Roman" w:cs="Times New Roman"/>
          <w:sz w:val="24"/>
          <w:szCs w:val="24"/>
        </w:rPr>
        <w:t>.</w:t>
      </w:r>
      <w:r w:rsidR="00C35731" w:rsidRPr="00D83ACC">
        <w:rPr>
          <w:rFonts w:ascii="Times New Roman" w:hAnsi="Times New Roman" w:cs="Times New Roman"/>
          <w:sz w:val="24"/>
          <w:szCs w:val="24"/>
        </w:rPr>
        <w:t xml:space="preserve">, </w:t>
      </w:r>
      <w:r w:rsidR="00817FD8" w:rsidRPr="00D83ACC">
        <w:rPr>
          <w:rFonts w:ascii="Times New Roman" w:hAnsi="Times New Roman" w:cs="Times New Roman"/>
          <w:sz w:val="24"/>
          <w:szCs w:val="24"/>
        </w:rPr>
        <w:t>Duff, P. (2004)</w:t>
      </w:r>
      <w:r w:rsidR="00C35731" w:rsidRPr="00D83ACC">
        <w:rPr>
          <w:rFonts w:ascii="Times New Roman" w:hAnsi="Times New Roman" w:cs="Times New Roman"/>
          <w:sz w:val="24"/>
          <w:szCs w:val="24"/>
        </w:rPr>
        <w:t xml:space="preserve"> </w:t>
      </w:r>
      <w:r w:rsidR="00FC6C63" w:rsidRPr="00D83ACC">
        <w:rPr>
          <w:rFonts w:ascii="Times New Roman" w:hAnsi="Times New Roman" w:cs="Times New Roman"/>
          <w:sz w:val="24"/>
          <w:szCs w:val="24"/>
        </w:rPr>
        <w:t xml:space="preserve">Glyburide for the treatment of gestational diabetes. American Journal of Obstetrics and </w:t>
      </w:r>
      <w:r w:rsidR="00C35731" w:rsidRPr="00D83ACC">
        <w:rPr>
          <w:rFonts w:ascii="Times New Roman" w:hAnsi="Times New Roman" w:cs="Times New Roman"/>
          <w:sz w:val="24"/>
          <w:szCs w:val="24"/>
        </w:rPr>
        <w:t>Gynaecology,</w:t>
      </w:r>
      <w:r w:rsidR="00FC6C63" w:rsidRPr="00D83ACC">
        <w:rPr>
          <w:rFonts w:ascii="Times New Roman" w:hAnsi="Times New Roman" w:cs="Times New Roman"/>
          <w:sz w:val="24"/>
          <w:szCs w:val="24"/>
        </w:rPr>
        <w:t xml:space="preserve"> 190</w:t>
      </w:r>
      <w:r w:rsidR="00817FD8" w:rsidRPr="00D83ACC">
        <w:rPr>
          <w:rFonts w:ascii="Times New Roman" w:hAnsi="Times New Roman" w:cs="Times New Roman"/>
          <w:sz w:val="24"/>
          <w:szCs w:val="24"/>
        </w:rPr>
        <w:t xml:space="preserve">(5), </w:t>
      </w:r>
      <w:r w:rsidR="00FC6C63" w:rsidRPr="00D83ACC">
        <w:rPr>
          <w:rFonts w:ascii="Times New Roman" w:hAnsi="Times New Roman" w:cs="Times New Roman"/>
          <w:sz w:val="24"/>
          <w:szCs w:val="24"/>
        </w:rPr>
        <w:t>1438-1439.</w:t>
      </w:r>
    </w:p>
    <w:p w:rsidR="00FC6C63" w:rsidRPr="00D83ACC" w:rsidRDefault="00155C57" w:rsidP="00C375CD">
      <w:pPr>
        <w:spacing w:before="120" w:after="120" w:line="240" w:lineRule="auto"/>
        <w:ind w:left="57"/>
        <w:rPr>
          <w:rFonts w:ascii="Times New Roman" w:hAnsi="Times New Roman" w:cs="Times New Roman"/>
          <w:sz w:val="24"/>
          <w:szCs w:val="24"/>
        </w:rPr>
      </w:pPr>
      <w:r w:rsidRPr="00D83ACC">
        <w:rPr>
          <w:rFonts w:ascii="Times New Roman" w:hAnsi="Times New Roman" w:cs="Times New Roman"/>
          <w:sz w:val="24"/>
          <w:szCs w:val="24"/>
        </w:rPr>
        <w:t xml:space="preserve">[19] </w:t>
      </w:r>
      <w:proofErr w:type="spellStart"/>
      <w:r w:rsidR="00C35731" w:rsidRPr="00D83ACC">
        <w:rPr>
          <w:rFonts w:ascii="Times New Roman" w:hAnsi="Times New Roman" w:cs="Times New Roman"/>
          <w:sz w:val="24"/>
          <w:szCs w:val="24"/>
        </w:rPr>
        <w:t>Chmait</w:t>
      </w:r>
      <w:proofErr w:type="spellEnd"/>
      <w:r w:rsidRPr="00D83ACC">
        <w:rPr>
          <w:rFonts w:ascii="Times New Roman" w:hAnsi="Times New Roman" w:cs="Times New Roman"/>
          <w:sz w:val="24"/>
          <w:szCs w:val="24"/>
        </w:rPr>
        <w:t>.</w:t>
      </w:r>
      <w:r w:rsidR="00FC6C63" w:rsidRPr="00D83ACC">
        <w:rPr>
          <w:rFonts w:ascii="Times New Roman" w:hAnsi="Times New Roman" w:cs="Times New Roman"/>
          <w:sz w:val="24"/>
          <w:szCs w:val="24"/>
        </w:rPr>
        <w:t xml:space="preserve"> R</w:t>
      </w:r>
      <w:r w:rsidR="00817FD8" w:rsidRPr="00D83ACC">
        <w:rPr>
          <w:rFonts w:ascii="Times New Roman" w:hAnsi="Times New Roman" w:cs="Times New Roman"/>
          <w:sz w:val="24"/>
          <w:szCs w:val="24"/>
        </w:rPr>
        <w:t>.</w:t>
      </w:r>
      <w:r w:rsidR="00FC6C63" w:rsidRPr="00D83ACC">
        <w:rPr>
          <w:rFonts w:ascii="Times New Roman" w:hAnsi="Times New Roman" w:cs="Times New Roman"/>
          <w:sz w:val="24"/>
          <w:szCs w:val="24"/>
        </w:rPr>
        <w:t xml:space="preserve">, </w:t>
      </w:r>
      <w:proofErr w:type="spellStart"/>
      <w:r w:rsidR="00FC6C63" w:rsidRPr="00D83ACC">
        <w:rPr>
          <w:rFonts w:ascii="Times New Roman" w:hAnsi="Times New Roman" w:cs="Times New Roman"/>
          <w:sz w:val="24"/>
          <w:szCs w:val="24"/>
        </w:rPr>
        <w:t>Dinise</w:t>
      </w:r>
      <w:proofErr w:type="spellEnd"/>
      <w:r w:rsidRPr="00D83ACC">
        <w:rPr>
          <w:rFonts w:ascii="Times New Roman" w:hAnsi="Times New Roman" w:cs="Times New Roman"/>
          <w:sz w:val="24"/>
          <w:szCs w:val="24"/>
        </w:rPr>
        <w:t>,</w:t>
      </w:r>
      <w:r w:rsidR="00C35731" w:rsidRPr="00D83ACC">
        <w:rPr>
          <w:rFonts w:ascii="Times New Roman" w:hAnsi="Times New Roman" w:cs="Times New Roman"/>
          <w:sz w:val="24"/>
          <w:szCs w:val="24"/>
        </w:rPr>
        <w:t xml:space="preserve"> T</w:t>
      </w:r>
      <w:r w:rsidR="00817FD8" w:rsidRPr="00D83ACC">
        <w:rPr>
          <w:rFonts w:ascii="Times New Roman" w:hAnsi="Times New Roman" w:cs="Times New Roman"/>
          <w:sz w:val="24"/>
          <w:szCs w:val="24"/>
        </w:rPr>
        <w:t>.</w:t>
      </w:r>
      <w:r w:rsidR="00FC6C63" w:rsidRPr="00D83ACC">
        <w:rPr>
          <w:rFonts w:ascii="Times New Roman" w:hAnsi="Times New Roman" w:cs="Times New Roman"/>
          <w:sz w:val="24"/>
          <w:szCs w:val="24"/>
        </w:rPr>
        <w:t>, Moore</w:t>
      </w:r>
      <w:r w:rsidRPr="00D83ACC">
        <w:rPr>
          <w:rFonts w:ascii="Times New Roman" w:hAnsi="Times New Roman" w:cs="Times New Roman"/>
          <w:sz w:val="24"/>
          <w:szCs w:val="24"/>
        </w:rPr>
        <w:t>,</w:t>
      </w:r>
      <w:r w:rsidR="00C35731" w:rsidRPr="00D83ACC">
        <w:rPr>
          <w:rFonts w:ascii="Times New Roman" w:hAnsi="Times New Roman" w:cs="Times New Roman"/>
          <w:sz w:val="24"/>
          <w:szCs w:val="24"/>
        </w:rPr>
        <w:t xml:space="preserve"> T</w:t>
      </w:r>
      <w:r w:rsidR="00817FD8" w:rsidRPr="00D83ACC">
        <w:rPr>
          <w:rFonts w:ascii="Times New Roman" w:hAnsi="Times New Roman" w:cs="Times New Roman"/>
          <w:sz w:val="24"/>
          <w:szCs w:val="24"/>
        </w:rPr>
        <w:t>.</w:t>
      </w:r>
      <w:r w:rsidRPr="00D83ACC">
        <w:rPr>
          <w:rFonts w:ascii="Times New Roman" w:hAnsi="Times New Roman" w:cs="Times New Roman"/>
          <w:sz w:val="24"/>
          <w:szCs w:val="24"/>
        </w:rPr>
        <w:t xml:space="preserve"> (2004)</w:t>
      </w:r>
      <w:r w:rsidR="00FC6C63" w:rsidRPr="00D83ACC">
        <w:rPr>
          <w:rFonts w:ascii="Times New Roman" w:hAnsi="Times New Roman" w:cs="Times New Roman"/>
          <w:sz w:val="24"/>
          <w:szCs w:val="24"/>
        </w:rPr>
        <w:t xml:space="preserve"> </w:t>
      </w:r>
      <w:r w:rsidR="00C35731" w:rsidRPr="00D83ACC">
        <w:rPr>
          <w:rFonts w:ascii="Times New Roman" w:hAnsi="Times New Roman" w:cs="Times New Roman"/>
          <w:sz w:val="24"/>
          <w:szCs w:val="24"/>
        </w:rPr>
        <w:t xml:space="preserve">Prospective observational study to establish predictors of glyburide success in women with gestational diabetes mellitus. Journal for </w:t>
      </w:r>
      <w:r w:rsidR="00FC6C63" w:rsidRPr="00D83ACC">
        <w:rPr>
          <w:rFonts w:ascii="Times New Roman" w:hAnsi="Times New Roman" w:cs="Times New Roman"/>
          <w:sz w:val="24"/>
          <w:szCs w:val="24"/>
        </w:rPr>
        <w:t>Perinatol</w:t>
      </w:r>
      <w:r w:rsidR="00C35731" w:rsidRPr="00D83ACC">
        <w:rPr>
          <w:rFonts w:ascii="Times New Roman" w:hAnsi="Times New Roman" w:cs="Times New Roman"/>
          <w:sz w:val="24"/>
          <w:szCs w:val="24"/>
        </w:rPr>
        <w:t xml:space="preserve">ogy, </w:t>
      </w:r>
      <w:r w:rsidR="00FC6C63" w:rsidRPr="00D83ACC">
        <w:rPr>
          <w:rFonts w:ascii="Times New Roman" w:hAnsi="Times New Roman" w:cs="Times New Roman"/>
          <w:sz w:val="24"/>
          <w:szCs w:val="24"/>
        </w:rPr>
        <w:t>24(10)</w:t>
      </w:r>
      <w:r w:rsidR="00817FD8" w:rsidRPr="00D83ACC">
        <w:rPr>
          <w:rFonts w:ascii="Times New Roman" w:hAnsi="Times New Roman" w:cs="Times New Roman"/>
          <w:sz w:val="24"/>
          <w:szCs w:val="24"/>
        </w:rPr>
        <w:t>,</w:t>
      </w:r>
      <w:r w:rsidR="00FC6C63" w:rsidRPr="00D83ACC">
        <w:rPr>
          <w:rFonts w:ascii="Times New Roman" w:hAnsi="Times New Roman" w:cs="Times New Roman"/>
          <w:sz w:val="24"/>
          <w:szCs w:val="24"/>
        </w:rPr>
        <w:t xml:space="preserve"> 617-622.</w:t>
      </w:r>
    </w:p>
    <w:p w:rsidR="00FC6C63" w:rsidRPr="00D83ACC" w:rsidRDefault="00155C57" w:rsidP="00C375CD">
      <w:pPr>
        <w:spacing w:before="120" w:after="120" w:line="240" w:lineRule="auto"/>
        <w:ind w:left="57"/>
        <w:rPr>
          <w:rFonts w:ascii="Times New Roman" w:hAnsi="Times New Roman" w:cs="Times New Roman"/>
          <w:sz w:val="24"/>
          <w:szCs w:val="24"/>
        </w:rPr>
      </w:pPr>
      <w:r w:rsidRPr="00D83ACC">
        <w:rPr>
          <w:rFonts w:ascii="Times New Roman" w:hAnsi="Times New Roman" w:cs="Times New Roman"/>
          <w:sz w:val="24"/>
          <w:szCs w:val="24"/>
        </w:rPr>
        <w:t xml:space="preserve">[20] </w:t>
      </w:r>
      <w:r w:rsidR="00C35731" w:rsidRPr="00D83ACC">
        <w:rPr>
          <w:rFonts w:ascii="Times New Roman" w:hAnsi="Times New Roman" w:cs="Times New Roman"/>
          <w:sz w:val="24"/>
          <w:szCs w:val="24"/>
        </w:rPr>
        <w:t>Chang, L-C</w:t>
      </w:r>
      <w:r w:rsidR="00817FD8" w:rsidRPr="00D83ACC">
        <w:rPr>
          <w:rFonts w:ascii="Times New Roman" w:hAnsi="Times New Roman" w:cs="Times New Roman"/>
          <w:sz w:val="24"/>
          <w:szCs w:val="24"/>
        </w:rPr>
        <w:t>.</w:t>
      </w:r>
      <w:r w:rsidR="00C35731" w:rsidRPr="00D83ACC">
        <w:rPr>
          <w:rFonts w:ascii="Times New Roman" w:hAnsi="Times New Roman" w:cs="Times New Roman"/>
          <w:sz w:val="24"/>
          <w:szCs w:val="24"/>
        </w:rPr>
        <w:t>, Liu</w:t>
      </w:r>
      <w:r w:rsidRPr="00D83ACC">
        <w:rPr>
          <w:rFonts w:ascii="Times New Roman" w:hAnsi="Times New Roman" w:cs="Times New Roman"/>
          <w:sz w:val="24"/>
          <w:szCs w:val="24"/>
        </w:rPr>
        <w:t>,</w:t>
      </w:r>
      <w:r w:rsidR="00C35731" w:rsidRPr="00D83ACC">
        <w:rPr>
          <w:rFonts w:ascii="Times New Roman" w:hAnsi="Times New Roman" w:cs="Times New Roman"/>
          <w:sz w:val="24"/>
          <w:szCs w:val="24"/>
        </w:rPr>
        <w:t xml:space="preserve"> C-H</w:t>
      </w:r>
      <w:r w:rsidR="00817FD8" w:rsidRPr="00D83ACC">
        <w:rPr>
          <w:rFonts w:ascii="Times New Roman" w:hAnsi="Times New Roman" w:cs="Times New Roman"/>
          <w:sz w:val="24"/>
          <w:szCs w:val="24"/>
        </w:rPr>
        <w:t>.</w:t>
      </w:r>
      <w:r w:rsidR="00C35731" w:rsidRPr="00D83ACC">
        <w:rPr>
          <w:rFonts w:ascii="Times New Roman" w:hAnsi="Times New Roman" w:cs="Times New Roman"/>
          <w:sz w:val="24"/>
          <w:szCs w:val="24"/>
        </w:rPr>
        <w:t>, Yen</w:t>
      </w:r>
      <w:r w:rsidRPr="00D83ACC">
        <w:rPr>
          <w:rFonts w:ascii="Times New Roman" w:hAnsi="Times New Roman" w:cs="Times New Roman"/>
          <w:sz w:val="24"/>
          <w:szCs w:val="24"/>
        </w:rPr>
        <w:t>,</w:t>
      </w:r>
      <w:r w:rsidR="00C35731" w:rsidRPr="00D83ACC">
        <w:rPr>
          <w:rFonts w:ascii="Times New Roman" w:hAnsi="Times New Roman" w:cs="Times New Roman"/>
          <w:sz w:val="24"/>
          <w:szCs w:val="24"/>
        </w:rPr>
        <w:t xml:space="preserve"> E</w:t>
      </w:r>
      <w:r w:rsidR="00817FD8" w:rsidRPr="00D83ACC">
        <w:rPr>
          <w:rFonts w:ascii="Times New Roman" w:hAnsi="Times New Roman" w:cs="Times New Roman"/>
          <w:sz w:val="24"/>
          <w:szCs w:val="24"/>
        </w:rPr>
        <w:t>.</w:t>
      </w:r>
      <w:r w:rsidR="00C35731" w:rsidRPr="00D83ACC">
        <w:rPr>
          <w:rFonts w:ascii="Times New Roman" w:hAnsi="Times New Roman" w:cs="Times New Roman"/>
          <w:sz w:val="24"/>
          <w:szCs w:val="24"/>
        </w:rPr>
        <w:t xml:space="preserve"> H-W</w:t>
      </w:r>
      <w:r w:rsidR="00817FD8" w:rsidRPr="00D83ACC">
        <w:rPr>
          <w:rFonts w:ascii="Times New Roman" w:hAnsi="Times New Roman" w:cs="Times New Roman"/>
          <w:sz w:val="24"/>
          <w:szCs w:val="24"/>
        </w:rPr>
        <w:t>. (2012)</w:t>
      </w:r>
      <w:r w:rsidR="00FC6C63" w:rsidRPr="00D83ACC">
        <w:rPr>
          <w:rFonts w:ascii="Times New Roman" w:hAnsi="Times New Roman" w:cs="Times New Roman"/>
          <w:sz w:val="24"/>
          <w:szCs w:val="24"/>
        </w:rPr>
        <w:t xml:space="preserve"> Treatment of gestational diabetes mellitus: glyburide compare to subcutaneous insulin therapy and associated perinatal outcomes. Journal of Maternal-</w:t>
      </w:r>
      <w:proofErr w:type="spellStart"/>
      <w:r w:rsidR="00FC6C63" w:rsidRPr="00D83ACC">
        <w:rPr>
          <w:rFonts w:ascii="Times New Roman" w:hAnsi="Times New Roman" w:cs="Times New Roman"/>
          <w:sz w:val="24"/>
          <w:szCs w:val="24"/>
        </w:rPr>
        <w:t>Fetal</w:t>
      </w:r>
      <w:proofErr w:type="spellEnd"/>
      <w:r w:rsidR="00FC6C63" w:rsidRPr="00D83ACC">
        <w:rPr>
          <w:rFonts w:ascii="Times New Roman" w:hAnsi="Times New Roman" w:cs="Times New Roman"/>
          <w:sz w:val="24"/>
          <w:szCs w:val="24"/>
        </w:rPr>
        <w:t xml:space="preserve"> and Neonatal Medicine</w:t>
      </w:r>
      <w:r w:rsidR="00C35731" w:rsidRPr="00D83ACC">
        <w:rPr>
          <w:rFonts w:ascii="Times New Roman" w:hAnsi="Times New Roman" w:cs="Times New Roman"/>
          <w:sz w:val="24"/>
          <w:szCs w:val="24"/>
        </w:rPr>
        <w:t>,</w:t>
      </w:r>
      <w:r w:rsidR="00FC6C63" w:rsidRPr="00D83ACC">
        <w:rPr>
          <w:rFonts w:ascii="Times New Roman" w:hAnsi="Times New Roman" w:cs="Times New Roman"/>
          <w:sz w:val="24"/>
          <w:szCs w:val="24"/>
        </w:rPr>
        <w:t xml:space="preserve"> 25(4)</w:t>
      </w:r>
      <w:r w:rsidR="00817FD8" w:rsidRPr="00D83ACC">
        <w:rPr>
          <w:rFonts w:ascii="Times New Roman" w:hAnsi="Times New Roman" w:cs="Times New Roman"/>
          <w:sz w:val="24"/>
          <w:szCs w:val="24"/>
        </w:rPr>
        <w:t>,</w:t>
      </w:r>
      <w:r w:rsidR="00FC6C63" w:rsidRPr="00D83ACC">
        <w:rPr>
          <w:rFonts w:ascii="Times New Roman" w:hAnsi="Times New Roman" w:cs="Times New Roman"/>
          <w:sz w:val="24"/>
          <w:szCs w:val="24"/>
        </w:rPr>
        <w:t xml:space="preserve"> 379-384.</w:t>
      </w:r>
    </w:p>
    <w:p w:rsidR="00C35731" w:rsidRPr="00D83ACC" w:rsidRDefault="00C35731" w:rsidP="00486262">
      <w:pPr>
        <w:autoSpaceDE w:val="0"/>
        <w:autoSpaceDN w:val="0"/>
        <w:adjustRightInd w:val="0"/>
        <w:spacing w:after="0" w:line="240" w:lineRule="auto"/>
        <w:rPr>
          <w:rFonts w:ascii="Times New Roman" w:hAnsi="Times New Roman" w:cs="Times New Roman"/>
          <w:b/>
          <w:sz w:val="24"/>
          <w:szCs w:val="24"/>
        </w:rPr>
      </w:pPr>
    </w:p>
    <w:sectPr w:rsidR="00C35731" w:rsidRPr="00D83ACC" w:rsidSect="009161A8">
      <w:footerReference w:type="default" r:id="rId19"/>
      <w:pgSz w:w="11906" w:h="16838"/>
      <w:pgMar w:top="1418" w:right="1418" w:bottom="1418" w:left="1418"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161A8" w:rsidRDefault="009161A8">
      <w:pPr>
        <w:spacing w:after="0" w:line="240" w:lineRule="auto"/>
      </w:pPr>
      <w:r>
        <w:separator/>
      </w:r>
    </w:p>
  </w:endnote>
  <w:endnote w:type="continuationSeparator" w:id="0">
    <w:p w:rsidR="009161A8" w:rsidRDefault="009161A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04460034"/>
      <w:docPartObj>
        <w:docPartGallery w:val="Page Numbers (Bottom of Page)"/>
        <w:docPartUnique/>
      </w:docPartObj>
    </w:sdtPr>
    <w:sdtEndPr>
      <w:rPr>
        <w:noProof/>
      </w:rPr>
    </w:sdtEndPr>
    <w:sdtContent>
      <w:p w:rsidR="00405D1F" w:rsidRDefault="00405D1F">
        <w:pPr>
          <w:pStyle w:val="Footer"/>
          <w:jc w:val="right"/>
        </w:pPr>
        <w:r>
          <w:fldChar w:fldCharType="begin"/>
        </w:r>
        <w:r>
          <w:instrText xml:space="preserve"> PAGE   \* MERGEFORMAT </w:instrText>
        </w:r>
        <w:r>
          <w:fldChar w:fldCharType="separate"/>
        </w:r>
        <w:r w:rsidR="0069491C">
          <w:rPr>
            <w:noProof/>
          </w:rPr>
          <w:t>6</w:t>
        </w:r>
        <w:r>
          <w:rPr>
            <w:noProof/>
          </w:rPr>
          <w:fldChar w:fldCharType="end"/>
        </w:r>
      </w:p>
    </w:sdtContent>
  </w:sdt>
  <w:p w:rsidR="00405D1F" w:rsidRDefault="00405D1F">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57572451"/>
      <w:docPartObj>
        <w:docPartGallery w:val="Page Numbers (Bottom of Page)"/>
        <w:docPartUnique/>
      </w:docPartObj>
    </w:sdtPr>
    <w:sdtEndPr>
      <w:rPr>
        <w:noProof/>
      </w:rPr>
    </w:sdtEndPr>
    <w:sdtContent>
      <w:p w:rsidR="009161A8" w:rsidRDefault="009161A8">
        <w:pPr>
          <w:pStyle w:val="Footer"/>
          <w:jc w:val="right"/>
        </w:pPr>
        <w:r>
          <w:fldChar w:fldCharType="begin"/>
        </w:r>
        <w:r>
          <w:instrText xml:space="preserve"> PAGE   \* MERGEFORMAT </w:instrText>
        </w:r>
        <w:r>
          <w:fldChar w:fldCharType="separate"/>
        </w:r>
        <w:r w:rsidR="0069491C">
          <w:rPr>
            <w:noProof/>
          </w:rPr>
          <w:t>13</w:t>
        </w:r>
        <w:r>
          <w:rPr>
            <w:noProof/>
          </w:rPr>
          <w:fldChar w:fldCharType="end"/>
        </w:r>
      </w:p>
    </w:sdtContent>
  </w:sdt>
  <w:p w:rsidR="009161A8" w:rsidRDefault="009161A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161A8" w:rsidRDefault="009161A8">
      <w:pPr>
        <w:spacing w:after="0" w:line="240" w:lineRule="auto"/>
      </w:pPr>
      <w:r>
        <w:separator/>
      </w:r>
    </w:p>
  </w:footnote>
  <w:footnote w:type="continuationSeparator" w:id="0">
    <w:p w:rsidR="009161A8" w:rsidRDefault="009161A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2FF7DFE"/>
    <w:multiLevelType w:val="hybridMultilevel"/>
    <w:tmpl w:val="CD60762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67BF49EB"/>
    <w:multiLevelType w:val="hybridMultilevel"/>
    <w:tmpl w:val="9D902EDC"/>
    <w:lvl w:ilvl="0" w:tplc="6EF4F722">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68571885"/>
    <w:multiLevelType w:val="hybridMultilevel"/>
    <w:tmpl w:val="9D902EDC"/>
    <w:lvl w:ilvl="0" w:tplc="6EF4F722">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7F775221"/>
    <w:multiLevelType w:val="hybridMultilevel"/>
    <w:tmpl w:val="CAE4051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3"/>
  </w:num>
  <w:num w:numId="2">
    <w:abstractNumId w:val="0"/>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262EE"/>
    <w:rsid w:val="00081CC6"/>
    <w:rsid w:val="000B1F0B"/>
    <w:rsid w:val="00133244"/>
    <w:rsid w:val="00155C57"/>
    <w:rsid w:val="0016194C"/>
    <w:rsid w:val="001A388F"/>
    <w:rsid w:val="001D5366"/>
    <w:rsid w:val="002020EB"/>
    <w:rsid w:val="002B5CFF"/>
    <w:rsid w:val="002F05B5"/>
    <w:rsid w:val="00385427"/>
    <w:rsid w:val="00394758"/>
    <w:rsid w:val="00405D1F"/>
    <w:rsid w:val="00443345"/>
    <w:rsid w:val="00486262"/>
    <w:rsid w:val="004B6E77"/>
    <w:rsid w:val="004C65F7"/>
    <w:rsid w:val="004E6B1E"/>
    <w:rsid w:val="00505831"/>
    <w:rsid w:val="00582663"/>
    <w:rsid w:val="00685801"/>
    <w:rsid w:val="0069491C"/>
    <w:rsid w:val="006B4F8D"/>
    <w:rsid w:val="007B6221"/>
    <w:rsid w:val="00817FD8"/>
    <w:rsid w:val="008262EE"/>
    <w:rsid w:val="00834E05"/>
    <w:rsid w:val="009161A8"/>
    <w:rsid w:val="00A044D8"/>
    <w:rsid w:val="00A4406F"/>
    <w:rsid w:val="00A60C05"/>
    <w:rsid w:val="00BA4526"/>
    <w:rsid w:val="00BC5E49"/>
    <w:rsid w:val="00C24249"/>
    <w:rsid w:val="00C35731"/>
    <w:rsid w:val="00C375CD"/>
    <w:rsid w:val="00C90FB9"/>
    <w:rsid w:val="00CF36F2"/>
    <w:rsid w:val="00D83ACC"/>
    <w:rsid w:val="00D97EB3"/>
    <w:rsid w:val="00DA500E"/>
    <w:rsid w:val="00E505A4"/>
    <w:rsid w:val="00E90EC8"/>
    <w:rsid w:val="00E956CC"/>
    <w:rsid w:val="00F33F66"/>
    <w:rsid w:val="00F6460F"/>
    <w:rsid w:val="00F76812"/>
    <w:rsid w:val="00FC6C6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34A75F0-DF04-47DA-AFDC-2C4837ADDD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956CC"/>
    <w:pPr>
      <w:spacing w:after="200" w:line="276" w:lineRule="auto"/>
    </w:p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8262EE"/>
    <w:rPr>
      <w:color w:val="0563C1" w:themeColor="hyperlink"/>
      <w:u w:val="single"/>
    </w:rPr>
  </w:style>
  <w:style w:type="paragraph" w:styleId="ListParagraph">
    <w:name w:val="List Paragraph"/>
    <w:basedOn w:val="Normal"/>
    <w:uiPriority w:val="34"/>
    <w:qFormat/>
    <w:rsid w:val="008262EE"/>
    <w:pPr>
      <w:ind w:left="720"/>
      <w:contextualSpacing/>
    </w:pPr>
  </w:style>
  <w:style w:type="paragraph" w:styleId="BalloonText">
    <w:name w:val="Balloon Text"/>
    <w:basedOn w:val="Normal"/>
    <w:link w:val="BalloonTextChar"/>
    <w:uiPriority w:val="99"/>
    <w:semiHidden/>
    <w:unhideWhenUsed/>
    <w:rsid w:val="008262E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262EE"/>
    <w:rPr>
      <w:rFonts w:ascii="Tahoma" w:hAnsi="Tahoma" w:cs="Tahoma"/>
      <w:sz w:val="16"/>
      <w:szCs w:val="16"/>
    </w:rPr>
  </w:style>
  <w:style w:type="paragraph" w:styleId="Header">
    <w:name w:val="header"/>
    <w:basedOn w:val="Normal"/>
    <w:link w:val="HeaderChar"/>
    <w:uiPriority w:val="99"/>
    <w:unhideWhenUsed/>
    <w:rsid w:val="008262EE"/>
    <w:pPr>
      <w:tabs>
        <w:tab w:val="center" w:pos="4513"/>
        <w:tab w:val="right" w:pos="9026"/>
      </w:tabs>
      <w:spacing w:after="0" w:line="240" w:lineRule="auto"/>
    </w:pPr>
  </w:style>
  <w:style w:type="character" w:customStyle="1" w:styleId="HeaderChar">
    <w:name w:val="Header Char"/>
    <w:basedOn w:val="DefaultParagraphFont"/>
    <w:link w:val="Header"/>
    <w:uiPriority w:val="99"/>
    <w:rsid w:val="008262EE"/>
  </w:style>
  <w:style w:type="paragraph" w:styleId="Footer">
    <w:name w:val="footer"/>
    <w:basedOn w:val="Normal"/>
    <w:link w:val="FooterChar"/>
    <w:uiPriority w:val="99"/>
    <w:unhideWhenUsed/>
    <w:rsid w:val="008262EE"/>
    <w:pPr>
      <w:tabs>
        <w:tab w:val="center" w:pos="4513"/>
        <w:tab w:val="right" w:pos="9026"/>
      </w:tabs>
      <w:spacing w:after="0" w:line="240" w:lineRule="auto"/>
    </w:pPr>
  </w:style>
  <w:style w:type="character" w:customStyle="1" w:styleId="FooterChar">
    <w:name w:val="Footer Char"/>
    <w:basedOn w:val="DefaultParagraphFont"/>
    <w:link w:val="Footer"/>
    <w:uiPriority w:val="99"/>
    <w:rsid w:val="008262EE"/>
  </w:style>
  <w:style w:type="paragraph" w:styleId="Revision">
    <w:name w:val="Revision"/>
    <w:hidden/>
    <w:uiPriority w:val="99"/>
    <w:semiHidden/>
    <w:rsid w:val="008262EE"/>
    <w:pPr>
      <w:spacing w:after="0" w:line="240" w:lineRule="auto"/>
    </w:pPr>
  </w:style>
  <w:style w:type="paragraph" w:customStyle="1" w:styleId="EndNoteBibliographyTitle">
    <w:name w:val="EndNote Bibliography Title"/>
    <w:basedOn w:val="Normal"/>
    <w:link w:val="EndNoteBibliographyTitleChar"/>
    <w:rsid w:val="008262EE"/>
    <w:pPr>
      <w:spacing w:after="0"/>
      <w:jc w:val="center"/>
    </w:pPr>
    <w:rPr>
      <w:rFonts w:ascii="Calibri" w:hAnsi="Calibri"/>
      <w:noProof/>
      <w:lang w:val="en-US"/>
    </w:rPr>
  </w:style>
  <w:style w:type="character" w:customStyle="1" w:styleId="EndNoteBibliographyTitleChar">
    <w:name w:val="EndNote Bibliography Title Char"/>
    <w:basedOn w:val="DefaultParagraphFont"/>
    <w:link w:val="EndNoteBibliographyTitle"/>
    <w:rsid w:val="008262EE"/>
    <w:rPr>
      <w:rFonts w:ascii="Calibri" w:hAnsi="Calibri"/>
      <w:noProof/>
      <w:lang w:val="en-US"/>
    </w:rPr>
  </w:style>
  <w:style w:type="paragraph" w:customStyle="1" w:styleId="EndNoteBibliography">
    <w:name w:val="EndNote Bibliography"/>
    <w:basedOn w:val="Normal"/>
    <w:link w:val="EndNoteBibliographyChar"/>
    <w:rsid w:val="008262EE"/>
    <w:pPr>
      <w:spacing w:line="240" w:lineRule="auto"/>
      <w:jc w:val="both"/>
    </w:pPr>
    <w:rPr>
      <w:rFonts w:ascii="Calibri" w:hAnsi="Calibri"/>
      <w:noProof/>
      <w:lang w:val="en-US"/>
    </w:rPr>
  </w:style>
  <w:style w:type="character" w:customStyle="1" w:styleId="EndNoteBibliographyChar">
    <w:name w:val="EndNote Bibliography Char"/>
    <w:basedOn w:val="DefaultParagraphFont"/>
    <w:link w:val="EndNoteBibliography"/>
    <w:rsid w:val="008262EE"/>
    <w:rPr>
      <w:rFonts w:ascii="Calibri" w:hAnsi="Calibri"/>
      <w:noProof/>
      <w:lang w:val="en-US"/>
    </w:rPr>
  </w:style>
  <w:style w:type="character" w:styleId="CommentReference">
    <w:name w:val="annotation reference"/>
    <w:basedOn w:val="DefaultParagraphFont"/>
    <w:uiPriority w:val="99"/>
    <w:semiHidden/>
    <w:unhideWhenUsed/>
    <w:rsid w:val="008262EE"/>
    <w:rPr>
      <w:sz w:val="16"/>
      <w:szCs w:val="16"/>
    </w:rPr>
  </w:style>
  <w:style w:type="paragraph" w:styleId="CommentText">
    <w:name w:val="annotation text"/>
    <w:basedOn w:val="Normal"/>
    <w:link w:val="CommentTextChar"/>
    <w:uiPriority w:val="99"/>
    <w:semiHidden/>
    <w:unhideWhenUsed/>
    <w:rsid w:val="008262EE"/>
    <w:pPr>
      <w:spacing w:line="240" w:lineRule="auto"/>
    </w:pPr>
    <w:rPr>
      <w:sz w:val="20"/>
      <w:szCs w:val="20"/>
    </w:rPr>
  </w:style>
  <w:style w:type="character" w:customStyle="1" w:styleId="CommentTextChar">
    <w:name w:val="Comment Text Char"/>
    <w:basedOn w:val="DefaultParagraphFont"/>
    <w:link w:val="CommentText"/>
    <w:uiPriority w:val="99"/>
    <w:semiHidden/>
    <w:rsid w:val="008262EE"/>
    <w:rPr>
      <w:sz w:val="20"/>
      <w:szCs w:val="20"/>
    </w:rPr>
  </w:style>
  <w:style w:type="paragraph" w:styleId="CommentSubject">
    <w:name w:val="annotation subject"/>
    <w:basedOn w:val="CommentText"/>
    <w:next w:val="CommentText"/>
    <w:link w:val="CommentSubjectChar"/>
    <w:uiPriority w:val="99"/>
    <w:semiHidden/>
    <w:unhideWhenUsed/>
    <w:rsid w:val="008262EE"/>
    <w:rPr>
      <w:b/>
      <w:bCs/>
    </w:rPr>
  </w:style>
  <w:style w:type="character" w:customStyle="1" w:styleId="CommentSubjectChar">
    <w:name w:val="Comment Subject Char"/>
    <w:basedOn w:val="CommentTextChar"/>
    <w:link w:val="CommentSubject"/>
    <w:uiPriority w:val="99"/>
    <w:semiHidden/>
    <w:rsid w:val="008262EE"/>
    <w:rPr>
      <w:b/>
      <w:bCs/>
      <w:sz w:val="20"/>
      <w:szCs w:val="20"/>
    </w:rPr>
  </w:style>
  <w:style w:type="character" w:styleId="FollowedHyperlink">
    <w:name w:val="FollowedHyperlink"/>
    <w:basedOn w:val="DefaultParagraphFont"/>
    <w:uiPriority w:val="99"/>
    <w:semiHidden/>
    <w:unhideWhenUsed/>
    <w:rsid w:val="008262EE"/>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handbook.cochrane.org/chapter_9/9_2_3_2_the_standardized_mean_difference.htm" TargetMode="External"/><Relationship Id="rId13" Type="http://schemas.openxmlformats.org/officeDocument/2006/relationships/image" Target="media/image4.png"/><Relationship Id="rId18" Type="http://schemas.openxmlformats.org/officeDocument/2006/relationships/image" Target="media/image9.png"/><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hyperlink" Target="mailto:a.mabhala@chester.ac.uk" TargetMode="External"/><Relationship Id="rId12" Type="http://schemas.openxmlformats.org/officeDocument/2006/relationships/image" Target="media/image3.png"/><Relationship Id="rId17" Type="http://schemas.openxmlformats.org/officeDocument/2006/relationships/image" Target="media/image8.png"/><Relationship Id="rId2" Type="http://schemas.openxmlformats.org/officeDocument/2006/relationships/styles" Target="styles.xml"/><Relationship Id="rId16" Type="http://schemas.openxmlformats.org/officeDocument/2006/relationships/image" Target="media/image7.png"/><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png"/><Relationship Id="rId5" Type="http://schemas.openxmlformats.org/officeDocument/2006/relationships/footnotes" Target="footnotes.xml"/><Relationship Id="rId15" Type="http://schemas.openxmlformats.org/officeDocument/2006/relationships/image" Target="media/image6.png"/><Relationship Id="rId10" Type="http://schemas.openxmlformats.org/officeDocument/2006/relationships/footer" Target="footer1.xml"/><Relationship Id="rId19"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image" Target="media/image1.png"/><Relationship Id="rId14"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13</Pages>
  <Words>4726</Words>
  <Characters>26943</Characters>
  <Application>Microsoft Office Word</Application>
  <DocSecurity>0</DocSecurity>
  <Lines>224</Lines>
  <Paragraphs>63</Paragraphs>
  <ScaleCrop>false</ScaleCrop>
  <HeadingPairs>
    <vt:vector size="2" baseType="variant">
      <vt:variant>
        <vt:lpstr>Title</vt:lpstr>
      </vt:variant>
      <vt:variant>
        <vt:i4>1</vt:i4>
      </vt:variant>
    </vt:vector>
  </HeadingPairs>
  <TitlesOfParts>
    <vt:vector size="1" baseType="lpstr">
      <vt:lpstr/>
    </vt:vector>
  </TitlesOfParts>
  <Company>University of Chester</Company>
  <LinksUpToDate>false</LinksUpToDate>
  <CharactersWithSpaces>31606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Andi Mabhala</dc:creator>
  <cp:keywords/>
  <dc:description/>
  <cp:lastModifiedBy>Mzwandile Mabhala</cp:lastModifiedBy>
  <cp:revision>3</cp:revision>
  <cp:lastPrinted>2015-03-19T10:30:00Z</cp:lastPrinted>
  <dcterms:created xsi:type="dcterms:W3CDTF">2015-04-02T03:52:00Z</dcterms:created>
  <dcterms:modified xsi:type="dcterms:W3CDTF">2015-04-02T03:52:00Z</dcterms:modified>
</cp:coreProperties>
</file>