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38DB872" w14:textId="5B94C141" w:rsidR="00746D47" w:rsidRPr="00592A5E" w:rsidDel="00927863" w:rsidRDefault="00746D47" w:rsidP="00537914">
      <w:pPr>
        <w:pStyle w:val="Title"/>
      </w:pPr>
      <w:r w:rsidRPr="00592A5E">
        <w:t xml:space="preserve">Distant readings of the geographies in </w:t>
      </w:r>
      <w:r w:rsidR="00592A5E">
        <w:t xml:space="preserve">text </w:t>
      </w:r>
      <w:r w:rsidRPr="00592A5E">
        <w:t>corpora: Mapping Norman Nicholson’s poems and letters</w:t>
      </w:r>
    </w:p>
    <w:p w14:paraId="7DD37F80" w14:textId="77777777" w:rsidR="00026318" w:rsidRPr="00592A5E" w:rsidRDefault="00026318" w:rsidP="00A577A1">
      <w:pPr>
        <w:widowControl w:val="0"/>
        <w:rPr>
          <w:rFonts w:ascii="Arial" w:hAnsi="Arial" w:cs="Arial"/>
          <w:b/>
        </w:rPr>
      </w:pPr>
    </w:p>
    <w:p w14:paraId="203F9860" w14:textId="67C9C0F4" w:rsidR="00026318" w:rsidRPr="00951E82" w:rsidRDefault="00026318" w:rsidP="00537914">
      <w:pPr>
        <w:pStyle w:val="Authors"/>
        <w:rPr>
          <w:vertAlign w:val="superscript"/>
        </w:rPr>
      </w:pPr>
      <w:r w:rsidRPr="00951E82">
        <w:t>Chris</w:t>
      </w:r>
      <w:r w:rsidR="006169A2">
        <w:t>topher</w:t>
      </w:r>
      <w:r w:rsidRPr="00951E82">
        <w:t xml:space="preserve"> Donaldson</w:t>
      </w:r>
      <w:r w:rsidR="00537914">
        <w:rPr>
          <w:vertAlign w:val="superscript"/>
        </w:rPr>
        <w:t>*</w:t>
      </w:r>
      <w:r w:rsidRPr="00951E82">
        <w:t>, Patricia Murrieta-Flores</w:t>
      </w:r>
      <w:r w:rsidR="00537914" w:rsidRPr="00C818F3">
        <w:t>‡</w:t>
      </w:r>
      <w:r w:rsidRPr="00951E82">
        <w:t xml:space="preserve"> and Ian</w:t>
      </w:r>
      <w:r w:rsidR="00AE0E79" w:rsidRPr="00951E82">
        <w:t xml:space="preserve"> N.</w:t>
      </w:r>
      <w:r w:rsidRPr="00951E82">
        <w:t xml:space="preserve"> Gregory</w:t>
      </w:r>
      <w:r w:rsidR="00537914" w:rsidRPr="00C818F3">
        <w:t>†</w:t>
      </w:r>
    </w:p>
    <w:p w14:paraId="74DE0857" w14:textId="77777777" w:rsidR="00951E82" w:rsidRPr="00951E82" w:rsidRDefault="00951E82" w:rsidP="00A577A1">
      <w:pPr>
        <w:widowControl w:val="0"/>
        <w:rPr>
          <w:rFonts w:ascii="Arial" w:hAnsi="Arial" w:cs="Arial"/>
          <w:vertAlign w:val="superscript"/>
        </w:rPr>
      </w:pPr>
    </w:p>
    <w:p w14:paraId="04F2F662" w14:textId="0BE579D0" w:rsidR="00951E82" w:rsidRDefault="00537914" w:rsidP="00537914">
      <w:pPr>
        <w:pStyle w:val="Institute"/>
      </w:pPr>
      <w:r>
        <w:rPr>
          <w:vertAlign w:val="superscript"/>
        </w:rPr>
        <w:t>*</w:t>
      </w:r>
      <w:r w:rsidR="00951E82" w:rsidRPr="00951E82">
        <w:rPr>
          <w:vertAlign w:val="superscript"/>
        </w:rPr>
        <w:t xml:space="preserve"> </w:t>
      </w:r>
      <w:r w:rsidR="00951E82" w:rsidRPr="00951E82">
        <w:t>University of Birmingham</w:t>
      </w:r>
    </w:p>
    <w:p w14:paraId="0176AEB6" w14:textId="2A09DF2E" w:rsidR="001E4CA4" w:rsidRPr="001E4CA4" w:rsidRDefault="001E4CA4" w:rsidP="00537914">
      <w:pPr>
        <w:pStyle w:val="Institute"/>
        <w:rPr>
          <w:rStyle w:val="Monospaced"/>
        </w:rPr>
      </w:pPr>
      <w:r w:rsidRPr="001E4CA4">
        <w:rPr>
          <w:rStyle w:val="Monospaced"/>
        </w:rPr>
        <w:t>c.donaldson@bham.ac.uk</w:t>
      </w:r>
    </w:p>
    <w:p w14:paraId="505276BB" w14:textId="7287BBCA" w:rsidR="00951E82" w:rsidRDefault="00537914" w:rsidP="00537914">
      <w:pPr>
        <w:pStyle w:val="Institute"/>
      </w:pPr>
      <w:r w:rsidRPr="00C818F3">
        <w:t>‡</w:t>
      </w:r>
      <w:r w:rsidR="00951E82" w:rsidRPr="00951E82">
        <w:rPr>
          <w:vertAlign w:val="superscript"/>
        </w:rPr>
        <w:t xml:space="preserve"> </w:t>
      </w:r>
      <w:r w:rsidR="00951E82" w:rsidRPr="00951E82">
        <w:t>University of Chester</w:t>
      </w:r>
    </w:p>
    <w:p w14:paraId="57C3B629" w14:textId="2A1D8C89" w:rsidR="001E4CA4" w:rsidRPr="001E4CA4" w:rsidRDefault="001E4CA4" w:rsidP="00537914">
      <w:pPr>
        <w:pStyle w:val="Institute"/>
        <w:rPr>
          <w:rStyle w:val="Monospaced"/>
        </w:rPr>
      </w:pPr>
      <w:r w:rsidRPr="001E4CA4">
        <w:rPr>
          <w:rStyle w:val="Monospaced"/>
        </w:rPr>
        <w:t>p.murrietaflores@chester.ac.uk</w:t>
      </w:r>
    </w:p>
    <w:p w14:paraId="07AF12F3" w14:textId="1BF3DBC3" w:rsidR="00951E82" w:rsidRDefault="00537914" w:rsidP="00537914">
      <w:pPr>
        <w:pStyle w:val="Institute"/>
      </w:pPr>
      <w:r w:rsidRPr="00C818F3">
        <w:t>†</w:t>
      </w:r>
      <w:r w:rsidR="00951E82" w:rsidRPr="00951E82">
        <w:rPr>
          <w:vertAlign w:val="superscript"/>
        </w:rPr>
        <w:t xml:space="preserve"> </w:t>
      </w:r>
      <w:r w:rsidR="00951E82" w:rsidRPr="00951E82">
        <w:t>Lancaster Universit</w:t>
      </w:r>
      <w:r w:rsidR="00951E82">
        <w:t>y</w:t>
      </w:r>
    </w:p>
    <w:p w14:paraId="6D2ADBCF" w14:textId="315304D5" w:rsidR="00026318" w:rsidRPr="001E4CA4" w:rsidRDefault="001E4CA4" w:rsidP="001E4CA4">
      <w:pPr>
        <w:pStyle w:val="Institute"/>
        <w:rPr>
          <w:rFonts w:ascii="Courier" w:hAnsi="Courier"/>
        </w:rPr>
      </w:pPr>
      <w:r w:rsidRPr="001E4CA4">
        <w:rPr>
          <w:rStyle w:val="Monospaced"/>
        </w:rPr>
        <w:t>i.gregory@lancaster.ac.uk</w:t>
      </w:r>
    </w:p>
    <w:p w14:paraId="12E91F72" w14:textId="77777777" w:rsidR="00537914" w:rsidRPr="00537914" w:rsidRDefault="00A577A1" w:rsidP="00537914">
      <w:pPr>
        <w:pStyle w:val="Abstracttitle"/>
        <w:rPr>
          <w:color w:val="auto"/>
        </w:rPr>
      </w:pPr>
      <w:r w:rsidRPr="00537914">
        <w:rPr>
          <w:color w:val="auto"/>
        </w:rPr>
        <w:t>Abstract</w:t>
      </w:r>
    </w:p>
    <w:p w14:paraId="7A1B7352" w14:textId="146810B0" w:rsidR="00730450" w:rsidRPr="00537914" w:rsidRDefault="00730450" w:rsidP="00537914">
      <w:pPr>
        <w:pStyle w:val="Abstract"/>
        <w:rPr>
          <w:color w:val="auto"/>
        </w:rPr>
      </w:pPr>
      <w:r w:rsidRPr="00537914">
        <w:rPr>
          <w:color w:val="auto"/>
        </w:rPr>
        <w:t xml:space="preserve">This </w:t>
      </w:r>
      <w:r w:rsidR="00E04998" w:rsidRPr="00537914">
        <w:rPr>
          <w:color w:val="auto"/>
        </w:rPr>
        <w:t xml:space="preserve">short article </w:t>
      </w:r>
      <w:r w:rsidR="000879FF" w:rsidRPr="00537914">
        <w:rPr>
          <w:color w:val="auto"/>
        </w:rPr>
        <w:t>summari</w:t>
      </w:r>
      <w:r w:rsidR="00D42201" w:rsidRPr="00537914">
        <w:rPr>
          <w:color w:val="auto"/>
        </w:rPr>
        <w:t>s</w:t>
      </w:r>
      <w:r w:rsidR="000879FF" w:rsidRPr="00537914">
        <w:rPr>
          <w:color w:val="auto"/>
        </w:rPr>
        <w:t>es</w:t>
      </w:r>
      <w:r w:rsidRPr="00537914">
        <w:rPr>
          <w:color w:val="auto"/>
        </w:rPr>
        <w:t xml:space="preserve"> </w:t>
      </w:r>
      <w:r w:rsidR="00AE6E3D" w:rsidRPr="00537914">
        <w:rPr>
          <w:color w:val="auto"/>
        </w:rPr>
        <w:t>a</w:t>
      </w:r>
      <w:r w:rsidR="00035E84" w:rsidRPr="00537914">
        <w:rPr>
          <w:color w:val="auto"/>
        </w:rPr>
        <w:t xml:space="preserve"> preliminary</w:t>
      </w:r>
      <w:r w:rsidR="00AE6E3D" w:rsidRPr="00537914">
        <w:rPr>
          <w:color w:val="auto"/>
        </w:rPr>
        <w:t xml:space="preserve"> study </w:t>
      </w:r>
      <w:r w:rsidR="0084488C" w:rsidRPr="00537914">
        <w:rPr>
          <w:color w:val="auto"/>
        </w:rPr>
        <w:t xml:space="preserve">of the poetry and correspondence of the </w:t>
      </w:r>
      <w:r w:rsidR="000B6298" w:rsidRPr="00537914">
        <w:rPr>
          <w:color w:val="auto"/>
        </w:rPr>
        <w:t xml:space="preserve">English </w:t>
      </w:r>
      <w:r w:rsidR="0084488C" w:rsidRPr="00537914">
        <w:rPr>
          <w:color w:val="auto"/>
        </w:rPr>
        <w:t>poet Norman Nicholson</w:t>
      </w:r>
      <w:r w:rsidR="000329AD" w:rsidRPr="00537914">
        <w:rPr>
          <w:color w:val="auto"/>
        </w:rPr>
        <w:t xml:space="preserve"> (1914-1987)</w:t>
      </w:r>
      <w:r w:rsidR="0084488C" w:rsidRPr="00537914">
        <w:rPr>
          <w:color w:val="auto"/>
        </w:rPr>
        <w:t xml:space="preserve">, </w:t>
      </w:r>
      <w:r w:rsidR="00AE6E3D" w:rsidRPr="00537914">
        <w:rPr>
          <w:color w:val="auto"/>
        </w:rPr>
        <w:t xml:space="preserve">undertaken </w:t>
      </w:r>
      <w:r w:rsidRPr="00537914">
        <w:rPr>
          <w:color w:val="auto"/>
        </w:rPr>
        <w:t xml:space="preserve">as part of Lancaster University’s </w:t>
      </w:r>
      <w:r w:rsidR="0084488C" w:rsidRPr="00537914">
        <w:rPr>
          <w:color w:val="auto"/>
        </w:rPr>
        <w:t xml:space="preserve">Spatial Humanities: Texts, GIS, </w:t>
      </w:r>
      <w:r w:rsidRPr="00537914">
        <w:rPr>
          <w:color w:val="auto"/>
        </w:rPr>
        <w:t xml:space="preserve">Places project. In addition to offering a concise explanation of </w:t>
      </w:r>
      <w:r w:rsidR="0084488C" w:rsidRPr="00537914">
        <w:rPr>
          <w:color w:val="auto"/>
        </w:rPr>
        <w:t>the Spatial Humanities</w:t>
      </w:r>
      <w:r w:rsidRPr="00537914">
        <w:rPr>
          <w:color w:val="auto"/>
        </w:rPr>
        <w:t xml:space="preserve"> project and the </w:t>
      </w:r>
      <w:r w:rsidR="00592A5E" w:rsidRPr="00537914">
        <w:rPr>
          <w:color w:val="auto"/>
        </w:rPr>
        <w:t xml:space="preserve">methods </w:t>
      </w:r>
      <w:r w:rsidR="0084488C" w:rsidRPr="00537914">
        <w:rPr>
          <w:color w:val="auto"/>
        </w:rPr>
        <w:t>it</w:t>
      </w:r>
      <w:r w:rsidR="00E70387" w:rsidRPr="00537914">
        <w:rPr>
          <w:color w:val="auto"/>
        </w:rPr>
        <w:t xml:space="preserve"> employ</w:t>
      </w:r>
      <w:r w:rsidR="0084488C" w:rsidRPr="00537914">
        <w:rPr>
          <w:color w:val="auto"/>
        </w:rPr>
        <w:t>s</w:t>
      </w:r>
      <w:r w:rsidR="00E70387" w:rsidRPr="00537914">
        <w:rPr>
          <w:color w:val="auto"/>
        </w:rPr>
        <w:t xml:space="preserve">, the </w:t>
      </w:r>
      <w:r w:rsidR="00E04998" w:rsidRPr="00537914">
        <w:rPr>
          <w:color w:val="auto"/>
        </w:rPr>
        <w:t xml:space="preserve">article </w:t>
      </w:r>
      <w:r w:rsidRPr="00537914">
        <w:rPr>
          <w:color w:val="auto"/>
        </w:rPr>
        <w:t>explain</w:t>
      </w:r>
      <w:r w:rsidR="0084488C" w:rsidRPr="00537914">
        <w:rPr>
          <w:color w:val="auto"/>
        </w:rPr>
        <w:t>s</w:t>
      </w:r>
      <w:r w:rsidR="003F0023" w:rsidRPr="00537914">
        <w:rPr>
          <w:color w:val="auto"/>
        </w:rPr>
        <w:t xml:space="preserve"> how </w:t>
      </w:r>
      <w:r w:rsidR="00053C46" w:rsidRPr="00537914">
        <w:rPr>
          <w:color w:val="auto"/>
        </w:rPr>
        <w:t xml:space="preserve">working with </w:t>
      </w:r>
      <w:r w:rsidR="0084488C" w:rsidRPr="00537914">
        <w:rPr>
          <w:color w:val="auto"/>
        </w:rPr>
        <w:t>GIS</w:t>
      </w:r>
      <w:r w:rsidR="00652723" w:rsidRPr="00537914">
        <w:rPr>
          <w:color w:val="auto"/>
        </w:rPr>
        <w:t>, visualisation</w:t>
      </w:r>
      <w:r w:rsidR="00403E79" w:rsidRPr="00537914">
        <w:rPr>
          <w:color w:val="auto"/>
        </w:rPr>
        <w:t xml:space="preserve"> techniques</w:t>
      </w:r>
      <w:r w:rsidR="00652723" w:rsidRPr="00537914">
        <w:rPr>
          <w:color w:val="auto"/>
        </w:rPr>
        <w:t>,</w:t>
      </w:r>
      <w:r w:rsidR="0084488C" w:rsidRPr="00537914">
        <w:rPr>
          <w:color w:val="auto"/>
        </w:rPr>
        <w:t xml:space="preserve"> and distant reading enriches our understanding </w:t>
      </w:r>
      <w:r w:rsidR="00FC3FDA" w:rsidRPr="00537914">
        <w:rPr>
          <w:color w:val="auto"/>
        </w:rPr>
        <w:t>both</w:t>
      </w:r>
      <w:r w:rsidR="0084488C" w:rsidRPr="00537914">
        <w:rPr>
          <w:color w:val="auto"/>
        </w:rPr>
        <w:t xml:space="preserve"> of</w:t>
      </w:r>
      <w:r w:rsidRPr="00537914">
        <w:rPr>
          <w:color w:val="auto"/>
        </w:rPr>
        <w:t xml:space="preserve"> </w:t>
      </w:r>
      <w:r w:rsidR="000329AD" w:rsidRPr="00537914">
        <w:rPr>
          <w:color w:val="auto"/>
        </w:rPr>
        <w:t xml:space="preserve">the geography of </w:t>
      </w:r>
      <w:r w:rsidRPr="00537914">
        <w:rPr>
          <w:color w:val="auto"/>
        </w:rPr>
        <w:t>Nicholson</w:t>
      </w:r>
      <w:r w:rsidR="003F0023" w:rsidRPr="00537914">
        <w:rPr>
          <w:color w:val="auto"/>
        </w:rPr>
        <w:t xml:space="preserve">’s </w:t>
      </w:r>
      <w:r w:rsidRPr="00537914">
        <w:rPr>
          <w:color w:val="auto"/>
        </w:rPr>
        <w:t xml:space="preserve">poetry </w:t>
      </w:r>
      <w:r w:rsidR="00FC3FDA" w:rsidRPr="00537914">
        <w:rPr>
          <w:color w:val="auto"/>
        </w:rPr>
        <w:t>and</w:t>
      </w:r>
      <w:r w:rsidRPr="00537914">
        <w:rPr>
          <w:color w:val="auto"/>
        </w:rPr>
        <w:t xml:space="preserve"> </w:t>
      </w:r>
      <w:r w:rsidR="000329AD" w:rsidRPr="00537914">
        <w:rPr>
          <w:color w:val="auto"/>
        </w:rPr>
        <w:t xml:space="preserve">of </w:t>
      </w:r>
      <w:r w:rsidR="006565E7" w:rsidRPr="00537914">
        <w:rPr>
          <w:color w:val="auto"/>
        </w:rPr>
        <w:t xml:space="preserve">the spatial dimensions </w:t>
      </w:r>
      <w:r w:rsidR="0084488C" w:rsidRPr="00537914">
        <w:rPr>
          <w:color w:val="auto"/>
        </w:rPr>
        <w:t xml:space="preserve">of </w:t>
      </w:r>
      <w:r w:rsidR="003F0023" w:rsidRPr="00537914">
        <w:rPr>
          <w:color w:val="auto"/>
        </w:rPr>
        <w:t>the</w:t>
      </w:r>
      <w:r w:rsidRPr="00537914">
        <w:rPr>
          <w:color w:val="auto"/>
        </w:rPr>
        <w:t xml:space="preserve"> network of people with whom he exchanged letters throughout his career.</w:t>
      </w:r>
    </w:p>
    <w:p w14:paraId="6D8B77F3" w14:textId="77777777" w:rsidR="00730450" w:rsidRPr="00592A5E" w:rsidRDefault="00730450" w:rsidP="00AE0E79">
      <w:pPr>
        <w:widowControl w:val="0"/>
        <w:spacing w:line="360" w:lineRule="auto"/>
        <w:rPr>
          <w:rFonts w:ascii="Arial" w:hAnsi="Arial" w:cs="Arial"/>
        </w:rPr>
      </w:pPr>
    </w:p>
    <w:p w14:paraId="10FD8E78" w14:textId="2B398AFD" w:rsidR="00672D00" w:rsidRPr="00592A5E" w:rsidRDefault="00A577A1" w:rsidP="007E1CC7">
      <w:pPr>
        <w:pStyle w:val="Section"/>
      </w:pPr>
      <w:r w:rsidRPr="00592A5E">
        <w:t>Introduction: Spatial Humanities: Texts, GIS,</w:t>
      </w:r>
      <w:r w:rsidR="00672D00" w:rsidRPr="00592A5E">
        <w:t xml:space="preserve"> Places</w:t>
      </w:r>
    </w:p>
    <w:p w14:paraId="197D1C19" w14:textId="5995CB99" w:rsidR="0084488C" w:rsidRPr="007E1CC7" w:rsidRDefault="00730450" w:rsidP="007E1CC7">
      <w:pPr>
        <w:rPr>
          <w:iCs/>
        </w:rPr>
      </w:pPr>
      <w:r w:rsidRPr="00592A5E">
        <w:t>Spatial Humanities</w:t>
      </w:r>
      <w:r w:rsidR="0068482C" w:rsidRPr="00592A5E">
        <w:t>: Texts, GIS,</w:t>
      </w:r>
      <w:r w:rsidR="00992DC3" w:rsidRPr="00592A5E">
        <w:t xml:space="preserve"> Places</w:t>
      </w:r>
      <w:r w:rsidRPr="00592A5E">
        <w:t xml:space="preserve"> </w:t>
      </w:r>
      <w:r w:rsidR="00E40AB3" w:rsidRPr="00592A5E">
        <w:t>is</w:t>
      </w:r>
      <w:r w:rsidR="00A114CC" w:rsidRPr="00592A5E">
        <w:t xml:space="preserve"> a five-year</w:t>
      </w:r>
      <w:r w:rsidR="0068482C" w:rsidRPr="00592A5E">
        <w:t xml:space="preserve"> European Research Council-funded research project</w:t>
      </w:r>
      <w:r w:rsidR="000329AD" w:rsidRPr="00592A5E">
        <w:t>.</w:t>
      </w:r>
      <w:r w:rsidR="0068482C" w:rsidRPr="00592A5E">
        <w:t xml:space="preserve"> </w:t>
      </w:r>
      <w:r w:rsidR="000329AD" w:rsidRPr="00592A5E">
        <w:t>Our</w:t>
      </w:r>
      <w:r w:rsidR="0068482C" w:rsidRPr="00592A5E">
        <w:t xml:space="preserve"> main ambition is </w:t>
      </w:r>
      <w:r w:rsidR="00A114CC" w:rsidRPr="00592A5E">
        <w:t xml:space="preserve">to </w:t>
      </w:r>
      <w:r w:rsidR="004E15F6" w:rsidRPr="00592A5E">
        <w:t>investigate</w:t>
      </w:r>
      <w:r w:rsidR="00A114CC" w:rsidRPr="00592A5E">
        <w:t xml:space="preserve"> how </w:t>
      </w:r>
      <w:r w:rsidR="0084659D">
        <w:t xml:space="preserve">computational </w:t>
      </w:r>
      <w:r w:rsidR="00A114CC" w:rsidRPr="00592A5E">
        <w:t>to</w:t>
      </w:r>
      <w:r w:rsidR="00F70DA5" w:rsidRPr="00592A5E">
        <w:t>ols developed in the fields of geography and corpus l</w:t>
      </w:r>
      <w:r w:rsidR="00A114CC" w:rsidRPr="00592A5E">
        <w:t xml:space="preserve">inguistics can be adapted to </w:t>
      </w:r>
      <w:r w:rsidR="00672D00" w:rsidRPr="00592A5E">
        <w:rPr>
          <w:iCs/>
        </w:rPr>
        <w:t xml:space="preserve">enrich the study of literature, </w:t>
      </w:r>
      <w:r w:rsidR="00F70DA5" w:rsidRPr="00592A5E">
        <w:rPr>
          <w:iCs/>
        </w:rPr>
        <w:t>history</w:t>
      </w:r>
      <w:r w:rsidR="00672D00" w:rsidRPr="00592A5E">
        <w:rPr>
          <w:iCs/>
        </w:rPr>
        <w:t xml:space="preserve"> and the arts</w:t>
      </w:r>
      <w:r w:rsidR="005A7BFA" w:rsidRPr="00592A5E">
        <w:t>. Within this context, o</w:t>
      </w:r>
      <w:r w:rsidR="00A114CC" w:rsidRPr="00592A5E">
        <w:t xml:space="preserve">ur work </w:t>
      </w:r>
      <w:r w:rsidR="00D951AA" w:rsidRPr="00592A5E">
        <w:t xml:space="preserve">primarily </w:t>
      </w:r>
      <w:r w:rsidR="00A114CC" w:rsidRPr="00592A5E">
        <w:t xml:space="preserve">focuses on </w:t>
      </w:r>
      <w:r w:rsidR="00A114CC" w:rsidRPr="00592A5E">
        <w:lastRenderedPageBreak/>
        <w:t xml:space="preserve">developing techniques for </w:t>
      </w:r>
      <w:r w:rsidR="003515F0" w:rsidRPr="00592A5E">
        <w:t>analysing</w:t>
      </w:r>
      <w:r w:rsidR="00A114CC" w:rsidRPr="00592A5E">
        <w:t xml:space="preserve"> </w:t>
      </w:r>
      <w:r w:rsidR="00A114CC" w:rsidRPr="00592A5E">
        <w:rPr>
          <w:iCs/>
        </w:rPr>
        <w:t xml:space="preserve">large </w:t>
      </w:r>
      <w:r w:rsidR="006565E7" w:rsidRPr="00592A5E">
        <w:rPr>
          <w:iCs/>
        </w:rPr>
        <w:t>corpora</w:t>
      </w:r>
      <w:r w:rsidR="00F70DA5" w:rsidRPr="00592A5E">
        <w:rPr>
          <w:iCs/>
        </w:rPr>
        <w:t xml:space="preserve"> of books and </w:t>
      </w:r>
      <w:r w:rsidR="00951E82">
        <w:rPr>
          <w:iCs/>
        </w:rPr>
        <w:t>newspapers</w:t>
      </w:r>
      <w:r w:rsidR="00951E82" w:rsidRPr="00592A5E">
        <w:rPr>
          <w:iCs/>
        </w:rPr>
        <w:t xml:space="preserve"> </w:t>
      </w:r>
      <w:r w:rsidR="00A114CC" w:rsidRPr="00592A5E">
        <w:rPr>
          <w:iCs/>
        </w:rPr>
        <w:t>using</w:t>
      </w:r>
      <w:r w:rsidR="006565E7" w:rsidRPr="00592A5E">
        <w:rPr>
          <w:iCs/>
        </w:rPr>
        <w:t xml:space="preserve"> geo</w:t>
      </w:r>
      <w:r w:rsidR="000329AD" w:rsidRPr="00592A5E">
        <w:rPr>
          <w:iCs/>
        </w:rPr>
        <w:t>-visualisation</w:t>
      </w:r>
      <w:r w:rsidR="006565E7" w:rsidRPr="00592A5E">
        <w:rPr>
          <w:iCs/>
        </w:rPr>
        <w:t xml:space="preserve"> technologies</w:t>
      </w:r>
      <w:r w:rsidR="000329AD" w:rsidRPr="00592A5E">
        <w:rPr>
          <w:iCs/>
        </w:rPr>
        <w:t>, primarily</w:t>
      </w:r>
      <w:r w:rsidR="00A114CC" w:rsidRPr="00592A5E">
        <w:rPr>
          <w:iCs/>
        </w:rPr>
        <w:t xml:space="preserve"> Geogr</w:t>
      </w:r>
      <w:r w:rsidR="00992DC3" w:rsidRPr="00592A5E">
        <w:rPr>
          <w:iCs/>
        </w:rPr>
        <w:t>aphic Information Systems (GIS)</w:t>
      </w:r>
      <w:r w:rsidR="00A114CC" w:rsidRPr="00592A5E">
        <w:rPr>
          <w:iCs/>
        </w:rPr>
        <w:t>.</w:t>
      </w:r>
    </w:p>
    <w:p w14:paraId="06B55373" w14:textId="020D0F9E" w:rsidR="00A577A1" w:rsidRPr="00592A5E" w:rsidRDefault="00026318" w:rsidP="007E1CC7">
      <w:r w:rsidRPr="00592A5E">
        <w:t xml:space="preserve">Although </w:t>
      </w:r>
      <w:r w:rsidR="000329AD" w:rsidRPr="00592A5E">
        <w:t xml:space="preserve">they are often </w:t>
      </w:r>
      <w:r w:rsidRPr="00592A5E">
        <w:t xml:space="preserve">thought of as a type of computer mapping system, GIS </w:t>
      </w:r>
      <w:r w:rsidR="0091126C" w:rsidRPr="00592A5E">
        <w:t xml:space="preserve">are </w:t>
      </w:r>
      <w:r w:rsidRPr="00592A5E">
        <w:t xml:space="preserve">really a type of </w:t>
      </w:r>
      <w:r w:rsidR="006E42CA" w:rsidRPr="00592A5E">
        <w:t xml:space="preserve">relational </w:t>
      </w:r>
      <w:r w:rsidRPr="00592A5E">
        <w:t>database. Conventionally</w:t>
      </w:r>
      <w:r w:rsidR="009D6B60" w:rsidRPr="00592A5E">
        <w:t>,</w:t>
      </w:r>
      <w:r w:rsidR="006E42CA" w:rsidRPr="00592A5E">
        <w:t xml:space="preserve"> relational</w:t>
      </w:r>
      <w:r w:rsidRPr="00592A5E">
        <w:t xml:space="preserve"> databases store </w:t>
      </w:r>
      <w:r w:rsidR="009D6B60" w:rsidRPr="00592A5E">
        <w:t xml:space="preserve">data </w:t>
      </w:r>
      <w:r w:rsidR="00B469F7" w:rsidRPr="00592A5E">
        <w:t>in</w:t>
      </w:r>
      <w:r w:rsidRPr="00592A5E">
        <w:t xml:space="preserve"> tables</w:t>
      </w:r>
      <w:r w:rsidR="006565E7" w:rsidRPr="00592A5E">
        <w:t xml:space="preserve"> wherein</w:t>
      </w:r>
      <w:r w:rsidR="002650D2" w:rsidRPr="00592A5E">
        <w:t xml:space="preserve"> </w:t>
      </w:r>
      <w:r w:rsidRPr="00592A5E">
        <w:t>each row</w:t>
      </w:r>
      <w:r w:rsidR="000329AD" w:rsidRPr="00592A5E">
        <w:t xml:space="preserve"> contains</w:t>
      </w:r>
      <w:r w:rsidR="006E42CA" w:rsidRPr="00592A5E">
        <w:t xml:space="preserve"> attribute</w:t>
      </w:r>
      <w:r w:rsidR="000329AD" w:rsidRPr="00592A5E">
        <w:t xml:space="preserve"> information</w:t>
      </w:r>
      <w:r w:rsidR="00B469F7" w:rsidRPr="00592A5E">
        <w:t xml:space="preserve"> </w:t>
      </w:r>
      <w:r w:rsidR="006E42CA" w:rsidRPr="00592A5E">
        <w:t>that corresponds</w:t>
      </w:r>
      <w:r w:rsidRPr="00592A5E">
        <w:t xml:space="preserve"> to a </w:t>
      </w:r>
      <w:r w:rsidR="006E42CA" w:rsidRPr="00592A5E">
        <w:t xml:space="preserve">specific </w:t>
      </w:r>
      <w:r w:rsidR="00B469F7" w:rsidRPr="00592A5E">
        <w:t>entity</w:t>
      </w:r>
      <w:r w:rsidR="0091126C" w:rsidRPr="00592A5E">
        <w:t>,</w:t>
      </w:r>
      <w:r w:rsidR="005E5848" w:rsidRPr="00592A5E">
        <w:t xml:space="preserve"> such as a person</w:t>
      </w:r>
      <w:r w:rsidR="00AC08FC" w:rsidRPr="00592A5E">
        <w:t xml:space="preserve">, </w:t>
      </w:r>
      <w:r w:rsidR="005E5848" w:rsidRPr="00592A5E">
        <w:t>place</w:t>
      </w:r>
      <w:r w:rsidR="00AC08FC" w:rsidRPr="00592A5E">
        <w:t xml:space="preserve"> or event</w:t>
      </w:r>
      <w:r w:rsidRPr="00592A5E">
        <w:t xml:space="preserve">. In a GIS, </w:t>
      </w:r>
      <w:r w:rsidR="006E42CA" w:rsidRPr="00592A5E">
        <w:t>this</w:t>
      </w:r>
      <w:r w:rsidR="00D24D9C">
        <w:t xml:space="preserve"> </w:t>
      </w:r>
      <w:r w:rsidR="00B469F7" w:rsidRPr="00592A5E">
        <w:t xml:space="preserve">data </w:t>
      </w:r>
      <w:r w:rsidR="006E42CA" w:rsidRPr="00592A5E">
        <w:t>includes</w:t>
      </w:r>
      <w:r w:rsidR="00B469F7" w:rsidRPr="00592A5E">
        <w:t xml:space="preserve"> spatial</w:t>
      </w:r>
      <w:r w:rsidR="006E42CA" w:rsidRPr="00592A5E">
        <w:t xml:space="preserve"> </w:t>
      </w:r>
      <w:r w:rsidR="00B469F7" w:rsidRPr="00592A5E">
        <w:t>information</w:t>
      </w:r>
      <w:r w:rsidR="00263E6A" w:rsidRPr="00592A5E">
        <w:t>, usually</w:t>
      </w:r>
      <w:r w:rsidR="00B469F7" w:rsidRPr="00592A5E">
        <w:t xml:space="preserve"> in the form of geographical coordinates, which allow</w:t>
      </w:r>
      <w:r w:rsidR="00263E6A" w:rsidRPr="00592A5E">
        <w:t>s</w:t>
      </w:r>
      <w:r w:rsidR="00B469F7" w:rsidRPr="00592A5E">
        <w:t xml:space="preserve"> for the relevant entity to be represented cartographically as</w:t>
      </w:r>
      <w:r w:rsidRPr="00592A5E">
        <w:t xml:space="preserve"> a point, a line or</w:t>
      </w:r>
      <w:r w:rsidR="00B469F7" w:rsidRPr="00592A5E">
        <w:t xml:space="preserve"> polygon.</w:t>
      </w:r>
      <w:r w:rsidR="0091126C" w:rsidRPr="00592A5E">
        <w:t xml:space="preserve"> (</w:t>
      </w:r>
      <w:r w:rsidR="00B469F7" w:rsidRPr="00592A5E">
        <w:t>The latter</w:t>
      </w:r>
      <w:r w:rsidR="0084659D">
        <w:t xml:space="preserve"> shape</w:t>
      </w:r>
      <w:r w:rsidR="00B469F7" w:rsidRPr="00592A5E">
        <w:t xml:space="preserve"> is used when the spatial information refers to </w:t>
      </w:r>
      <w:r w:rsidRPr="00592A5E">
        <w:t>an area</w:t>
      </w:r>
      <w:r w:rsidR="00B469F7" w:rsidRPr="00592A5E">
        <w:t xml:space="preserve"> as opposed to a single precise location.</w:t>
      </w:r>
      <w:r w:rsidR="0091126C" w:rsidRPr="00592A5E">
        <w:t>)</w:t>
      </w:r>
      <w:r w:rsidRPr="00592A5E">
        <w:t xml:space="preserve"> </w:t>
      </w:r>
      <w:r w:rsidR="00B469F7" w:rsidRPr="00592A5E">
        <w:t>Broadly</w:t>
      </w:r>
      <w:r w:rsidR="0062561D" w:rsidRPr="00592A5E">
        <w:t xml:space="preserve"> speaking, then, GIS are excellent resources for </w:t>
      </w:r>
      <w:r w:rsidR="00985901" w:rsidRPr="00592A5E">
        <w:t>arranging</w:t>
      </w:r>
      <w:r w:rsidR="0062561D" w:rsidRPr="00592A5E">
        <w:t xml:space="preserve">, visualising and analysing the geographies </w:t>
      </w:r>
      <w:r w:rsidR="00ED4B92" w:rsidRPr="00592A5E">
        <w:t>of any</w:t>
      </w:r>
      <w:r w:rsidR="0062561D" w:rsidRPr="00592A5E">
        <w:t xml:space="preserve"> dataset</w:t>
      </w:r>
      <w:r w:rsidR="00ED4B92" w:rsidRPr="00592A5E">
        <w:t xml:space="preserve"> that contains spatial information or to which spatial information can be added</w:t>
      </w:r>
      <w:r w:rsidR="00F75793" w:rsidRPr="00592A5E">
        <w:t xml:space="preserve"> (see, for example, Gregory, 2003; Gregory &amp; Ell, 2007; Heyward et al 2011)</w:t>
      </w:r>
      <w:r w:rsidRPr="00592A5E">
        <w:t>.</w:t>
      </w:r>
      <w:r w:rsidR="005E5848" w:rsidRPr="00592A5E">
        <w:rPr>
          <w:rStyle w:val="FootnoteReference"/>
          <w:rFonts w:ascii="Arial" w:hAnsi="Arial" w:cs="Arial"/>
        </w:rPr>
        <w:t xml:space="preserve"> </w:t>
      </w:r>
      <w:r w:rsidR="00ED4B92" w:rsidRPr="001E4CA4">
        <w:t xml:space="preserve">What is more, </w:t>
      </w:r>
      <w:r w:rsidR="00985901" w:rsidRPr="001E4CA4">
        <w:t>as spatially organised databases</w:t>
      </w:r>
      <w:r w:rsidR="00985901" w:rsidRPr="00592A5E">
        <w:t xml:space="preserve">, </w:t>
      </w:r>
      <w:r w:rsidR="00ED4B92" w:rsidRPr="00592A5E">
        <w:t xml:space="preserve">GIS also </w:t>
      </w:r>
      <w:r w:rsidR="00985901" w:rsidRPr="00592A5E">
        <w:t xml:space="preserve">allow one to combine </w:t>
      </w:r>
      <w:r w:rsidR="00263E6A" w:rsidRPr="00592A5E">
        <w:t xml:space="preserve">and analyse </w:t>
      </w:r>
      <w:r w:rsidR="00985901" w:rsidRPr="00592A5E">
        <w:t xml:space="preserve">datasets that </w:t>
      </w:r>
      <w:r w:rsidR="00263E6A" w:rsidRPr="00592A5E">
        <w:t xml:space="preserve">contain </w:t>
      </w:r>
      <w:r w:rsidR="00985901" w:rsidRPr="00592A5E">
        <w:t>spatial information</w:t>
      </w:r>
      <w:r w:rsidR="00263E6A" w:rsidRPr="00592A5E">
        <w:t xml:space="preserve"> about the same regions </w:t>
      </w:r>
      <w:r w:rsidR="0084659D">
        <w:t>or</w:t>
      </w:r>
      <w:r w:rsidR="00263E6A" w:rsidRPr="00592A5E">
        <w:t xml:space="preserve"> locations</w:t>
      </w:r>
      <w:r w:rsidR="00985901" w:rsidRPr="00592A5E">
        <w:t xml:space="preserve">. </w:t>
      </w:r>
      <w:r w:rsidR="009D6B60" w:rsidRPr="00592A5E">
        <w:t>As long as</w:t>
      </w:r>
      <w:r w:rsidR="00EB6910" w:rsidRPr="00592A5E">
        <w:t xml:space="preserve"> the</w:t>
      </w:r>
      <w:r w:rsidR="00263E6A" w:rsidRPr="00592A5E">
        <w:t>se regions or</w:t>
      </w:r>
      <w:r w:rsidR="009D6B60" w:rsidRPr="00592A5E">
        <w:t xml:space="preserve"> locations</w:t>
      </w:r>
      <w:r w:rsidR="00EB6910" w:rsidRPr="00592A5E">
        <w:t xml:space="preserve"> </w:t>
      </w:r>
      <w:r w:rsidR="009D6B60" w:rsidRPr="00592A5E">
        <w:t xml:space="preserve">are defined using a real-world coordinate system </w:t>
      </w:r>
      <w:r w:rsidR="00823A07" w:rsidRPr="00592A5E">
        <w:t>(</w:t>
      </w:r>
      <w:r w:rsidR="009D6B60" w:rsidRPr="00592A5E">
        <w:t>such as latitudes and longitudes</w:t>
      </w:r>
      <w:r w:rsidR="00823A07" w:rsidRPr="00592A5E">
        <w:t>)</w:t>
      </w:r>
      <w:r w:rsidR="009D6B60" w:rsidRPr="00592A5E">
        <w:t xml:space="preserve"> or a projection like Universal Transverse Mercator or British National Grid, </w:t>
      </w:r>
      <w:r w:rsidR="00EB6910" w:rsidRPr="00592A5E">
        <w:t xml:space="preserve">any GIS database </w:t>
      </w:r>
      <w:r w:rsidR="009D6B60" w:rsidRPr="00592A5E">
        <w:t xml:space="preserve">can be </w:t>
      </w:r>
      <w:r w:rsidR="00D42201">
        <w:t>integrated</w:t>
      </w:r>
      <w:r w:rsidR="00D42201" w:rsidRPr="00592A5E">
        <w:t xml:space="preserve"> </w:t>
      </w:r>
      <w:r w:rsidR="00EB6910" w:rsidRPr="00592A5E">
        <w:t xml:space="preserve">with </w:t>
      </w:r>
      <w:r w:rsidR="00911880" w:rsidRPr="00592A5E">
        <w:t xml:space="preserve">data from </w:t>
      </w:r>
      <w:r w:rsidR="00EB6910" w:rsidRPr="00592A5E">
        <w:t>another</w:t>
      </w:r>
      <w:r w:rsidR="009D6B60" w:rsidRPr="00592A5E">
        <w:t xml:space="preserve">. </w:t>
      </w:r>
    </w:p>
    <w:p w14:paraId="501550A0" w14:textId="2B6654C9" w:rsidR="00F5089A" w:rsidRPr="00592A5E" w:rsidRDefault="00F5089A" w:rsidP="007E1CC7">
      <w:r w:rsidRPr="00592A5E">
        <w:t xml:space="preserve">The process of adding coordinate information to a corpus is called georeferencing. This </w:t>
      </w:r>
      <w:r w:rsidR="00D42201">
        <w:t xml:space="preserve">process </w:t>
      </w:r>
      <w:r w:rsidRPr="00592A5E">
        <w:t>can either be performed manually or automatically. Manual georeferencing involves reading through a</w:t>
      </w:r>
      <w:r w:rsidR="00376354" w:rsidRPr="00592A5E">
        <w:t xml:space="preserve"> </w:t>
      </w:r>
      <w:r w:rsidRPr="00592A5E">
        <w:t>corpus</w:t>
      </w:r>
      <w:r w:rsidR="00376354" w:rsidRPr="00592A5E">
        <w:t xml:space="preserve"> and recording all of the place-name</w:t>
      </w:r>
      <w:r w:rsidR="00D42201">
        <w:t xml:space="preserve"> entitie</w:t>
      </w:r>
      <w:r w:rsidR="00376354" w:rsidRPr="00592A5E">
        <w:t>s it contains.</w:t>
      </w:r>
      <w:r w:rsidR="00D42201">
        <w:t xml:space="preserve"> This procedure is </w:t>
      </w:r>
      <w:r w:rsidR="00CB137C">
        <w:t xml:space="preserve">commonly </w:t>
      </w:r>
      <w:r w:rsidR="00D42201">
        <w:t>known as geoparsing.</w:t>
      </w:r>
      <w:r w:rsidR="00376354" w:rsidRPr="00592A5E">
        <w:t xml:space="preserve"> Once </w:t>
      </w:r>
      <w:r w:rsidR="00D42201">
        <w:t>the corpus has been geoparsed</w:t>
      </w:r>
      <w:r w:rsidR="00376354" w:rsidRPr="00592A5E">
        <w:t xml:space="preserve">, the </w:t>
      </w:r>
      <w:r w:rsidR="00D42201">
        <w:t>recorded place-name entities</w:t>
      </w:r>
      <w:r w:rsidR="00376354" w:rsidRPr="00592A5E">
        <w:t xml:space="preserve"> can then be arranged in a database table and paired with</w:t>
      </w:r>
      <w:r w:rsidR="00D42201">
        <w:t xml:space="preserve"> metadata including</w:t>
      </w:r>
      <w:r w:rsidR="00376354" w:rsidRPr="00592A5E">
        <w:t xml:space="preserve"> </w:t>
      </w:r>
      <w:r w:rsidR="00794D15">
        <w:t xml:space="preserve">geographical </w:t>
      </w:r>
      <w:r w:rsidR="00376354" w:rsidRPr="00592A5E">
        <w:t>coordinate</w:t>
      </w:r>
      <w:r w:rsidR="00794D15">
        <w:t>s</w:t>
      </w:r>
      <w:r w:rsidR="00376354" w:rsidRPr="00592A5E">
        <w:t xml:space="preserve"> from a gazetteer.</w:t>
      </w:r>
      <w:r w:rsidR="00D42201">
        <w:t xml:space="preserve"> Once this </w:t>
      </w:r>
      <w:r w:rsidR="00794D15">
        <w:t>spatial</w:t>
      </w:r>
      <w:r w:rsidR="00D42201">
        <w:t xml:space="preserve"> information has been added, the table can be read into any GIS application. </w:t>
      </w:r>
      <w:r w:rsidR="00376354" w:rsidRPr="00592A5E">
        <w:t>Automated georeferencing in</w:t>
      </w:r>
      <w:r w:rsidRPr="00592A5E">
        <w:t xml:space="preserve">volves using automated geo-parsing tools </w:t>
      </w:r>
      <w:r w:rsidR="00AB4765" w:rsidRPr="00592A5E">
        <w:t>such as</w:t>
      </w:r>
      <w:r w:rsidRPr="00592A5E">
        <w:t xml:space="preserve"> the Edinburgh Geoparser, which has been developed by </w:t>
      </w:r>
      <w:r w:rsidR="00F112E3">
        <w:t>a research team</w:t>
      </w:r>
      <w:r w:rsidRPr="00592A5E">
        <w:t xml:space="preserve"> at the University of Edinburgh (</w:t>
      </w:r>
      <w:r w:rsidR="009620E9">
        <w:t xml:space="preserve">see </w:t>
      </w:r>
      <w:r w:rsidRPr="00592A5E">
        <w:t>Grover et al, 2010). The Edinburgh Geoparser is a web-based georeferencing tool that consists of two interlinked components</w:t>
      </w:r>
      <w:r w:rsidRPr="00592A5E">
        <w:rPr>
          <w:b/>
        </w:rPr>
        <w:t>.</w:t>
      </w:r>
      <w:r w:rsidRPr="00592A5E">
        <w:t xml:space="preserve"> The first of these components is a </w:t>
      </w:r>
      <w:r w:rsidRPr="009620E9">
        <w:t>geo-tagger</w:t>
      </w:r>
      <w:r w:rsidRPr="00592A5E">
        <w:t xml:space="preserve">, which uses a named entity recognition (NER) sub-component to identify the place-name entities in an HTML or plain-text input file. The tagger automatically inserts &lt;enamex&gt; elements around these place-names, and inputs the file to the </w:t>
      </w:r>
      <w:r w:rsidRPr="009620E9">
        <w:t>geo-resolver</w:t>
      </w:r>
      <w:r w:rsidR="00951E82">
        <w:t xml:space="preserve"> (</w:t>
      </w:r>
      <w:r w:rsidRPr="00592A5E">
        <w:t>the second component</w:t>
      </w:r>
      <w:r w:rsidR="00951E82">
        <w:t>)</w:t>
      </w:r>
      <w:r w:rsidRPr="00592A5E">
        <w:t>, which resolves the tagged place-names by cross-referencing them with a preselected gazetteer. We have</w:t>
      </w:r>
      <w:r w:rsidR="009620E9">
        <w:t xml:space="preserve"> already</w:t>
      </w:r>
      <w:r w:rsidRPr="00592A5E">
        <w:t xml:space="preserve"> </w:t>
      </w:r>
      <w:r w:rsidR="001A60B4">
        <w:t xml:space="preserve">discussed and </w:t>
      </w:r>
      <w:r w:rsidR="00F112E3">
        <w:t>demonstrated</w:t>
      </w:r>
      <w:r w:rsidRPr="00592A5E">
        <w:t xml:space="preserve"> this process elsewhere (Murrieta-Flores et al, 2015). What matters here is that the output of the</w:t>
      </w:r>
      <w:r w:rsidR="005C28EE">
        <w:t xml:space="preserve"> automated geoparser</w:t>
      </w:r>
      <w:r w:rsidRPr="00592A5E">
        <w:t xml:space="preserve"> system is a georeferenced file, containing tagged place-names annotated with geographical coordinate information.</w:t>
      </w:r>
    </w:p>
    <w:p w14:paraId="1485D4F0" w14:textId="47285F40" w:rsidR="005E5848" w:rsidRPr="00592A5E" w:rsidRDefault="005E5848" w:rsidP="007E1CC7">
      <w:r w:rsidRPr="00592A5E">
        <w:t>Traditionally, GIS ha</w:t>
      </w:r>
      <w:r w:rsidR="00FF7276" w:rsidRPr="00592A5E">
        <w:t>ve</w:t>
      </w:r>
      <w:r w:rsidRPr="00592A5E">
        <w:t xml:space="preserve"> been the domain of disciplines that use quantitative data, particularly in the environmental and social sciences. Within the humanities GIS ha</w:t>
      </w:r>
      <w:r w:rsidR="00FF7276" w:rsidRPr="00592A5E">
        <w:t>ve</w:t>
      </w:r>
      <w:r w:rsidR="006B3C83" w:rsidRPr="00592A5E">
        <w:t xml:space="preserve"> also</w:t>
      </w:r>
      <w:r w:rsidR="00FF7276" w:rsidRPr="00592A5E">
        <w:t xml:space="preserve"> </w:t>
      </w:r>
      <w:r w:rsidRPr="00592A5E">
        <w:t>been</w:t>
      </w:r>
      <w:r w:rsidR="00FF7276" w:rsidRPr="00592A5E">
        <w:t xml:space="preserve"> widely</w:t>
      </w:r>
      <w:r w:rsidRPr="00592A5E">
        <w:t xml:space="preserve"> used by both historians and archaeologists. In history</w:t>
      </w:r>
      <w:r w:rsidR="00143B28" w:rsidRPr="00592A5E">
        <w:t>,</w:t>
      </w:r>
      <w:r w:rsidRPr="00592A5E">
        <w:t xml:space="preserve"> </w:t>
      </w:r>
      <w:r w:rsidR="00FF7276" w:rsidRPr="00592A5E">
        <w:t xml:space="preserve">they have </w:t>
      </w:r>
      <w:r w:rsidR="00D37869" w:rsidRPr="00592A5E">
        <w:t>prove</w:t>
      </w:r>
      <w:r w:rsidR="00D37869">
        <w:t>n</w:t>
      </w:r>
      <w:r w:rsidR="00D37869" w:rsidRPr="00592A5E">
        <w:t xml:space="preserve"> </w:t>
      </w:r>
      <w:r w:rsidR="00FF7276" w:rsidRPr="00592A5E">
        <w:t xml:space="preserve">especially valuable in </w:t>
      </w:r>
      <w:r w:rsidR="00263E6A" w:rsidRPr="00592A5E">
        <w:t>sub</w:t>
      </w:r>
      <w:r w:rsidRPr="00592A5E">
        <w:t>fields such as historical demography</w:t>
      </w:r>
      <w:r w:rsidR="00FF7276" w:rsidRPr="00592A5E">
        <w:t>,</w:t>
      </w:r>
      <w:r w:rsidRPr="00592A5E">
        <w:t xml:space="preserve"> </w:t>
      </w:r>
      <w:r w:rsidR="00FF7276" w:rsidRPr="00592A5E">
        <w:t xml:space="preserve">which works with </w:t>
      </w:r>
      <w:r w:rsidRPr="00592A5E">
        <w:t>large amounts of quantitative data from censuses and similar tabular sources</w:t>
      </w:r>
      <w:r w:rsidR="00FF7276" w:rsidRPr="00592A5E">
        <w:t xml:space="preserve"> </w:t>
      </w:r>
      <w:r w:rsidR="00F75793" w:rsidRPr="00592A5E">
        <w:t xml:space="preserve">(see, for example, </w:t>
      </w:r>
      <w:r w:rsidR="00F75793" w:rsidRPr="00592A5E">
        <w:lastRenderedPageBreak/>
        <w:t>Gregory, 2008; Fotheringham et al</w:t>
      </w:r>
      <w:r w:rsidR="00403E79">
        <w:t>,</w:t>
      </w:r>
      <w:r w:rsidR="00F75793" w:rsidRPr="00592A5E">
        <w:t xml:space="preserve"> 2013)</w:t>
      </w:r>
      <w:r w:rsidRPr="00592A5E">
        <w:t>.</w:t>
      </w:r>
      <w:r w:rsidR="00F8063B" w:rsidRPr="00592A5E">
        <w:t xml:space="preserve"> </w:t>
      </w:r>
      <w:r w:rsidR="001C1C12" w:rsidRPr="00592A5E">
        <w:t xml:space="preserve">In the case of Archaeology, GIS </w:t>
      </w:r>
      <w:r w:rsidR="00FF7276" w:rsidRPr="00592A5E">
        <w:t xml:space="preserve">have long been </w:t>
      </w:r>
      <w:r w:rsidR="001C1C12" w:rsidRPr="00592A5E">
        <w:t>used as management tool</w:t>
      </w:r>
      <w:r w:rsidR="00FF7276" w:rsidRPr="00592A5E">
        <w:t>s</w:t>
      </w:r>
      <w:r w:rsidR="001C1C12" w:rsidRPr="00592A5E">
        <w:t xml:space="preserve"> in excavations and field surveys</w:t>
      </w:r>
      <w:r w:rsidR="00FF7276" w:rsidRPr="00592A5E">
        <w:t>. They have also been used</w:t>
      </w:r>
      <w:r w:rsidR="001C1C12" w:rsidRPr="00592A5E">
        <w:t xml:space="preserve"> in the research environment </w:t>
      </w:r>
      <w:r w:rsidR="00FF7276" w:rsidRPr="00592A5E">
        <w:t>in tandem with</w:t>
      </w:r>
      <w:r w:rsidR="001C1C12" w:rsidRPr="00592A5E">
        <w:t xml:space="preserve"> advance</w:t>
      </w:r>
      <w:r w:rsidR="00FF4D71" w:rsidRPr="00592A5E">
        <w:t>d</w:t>
      </w:r>
      <w:r w:rsidR="001C1C12" w:rsidRPr="00592A5E">
        <w:t xml:space="preserve"> spatial </w:t>
      </w:r>
      <w:r w:rsidR="00D57C61" w:rsidRPr="00592A5E">
        <w:t xml:space="preserve">and statistical </w:t>
      </w:r>
      <w:r w:rsidR="001C1C12" w:rsidRPr="00592A5E">
        <w:t>analysis (see</w:t>
      </w:r>
      <w:r w:rsidR="000F4D03" w:rsidRPr="00592A5E">
        <w:t>,</w:t>
      </w:r>
      <w:r w:rsidR="001C1C12" w:rsidRPr="00592A5E">
        <w:t xml:space="preserve"> for example</w:t>
      </w:r>
      <w:r w:rsidR="000F4D03" w:rsidRPr="00592A5E">
        <w:t>,</w:t>
      </w:r>
      <w:r w:rsidR="001C1C12" w:rsidRPr="00592A5E">
        <w:t xml:space="preserve"> Wheatley and Gillings, 200</w:t>
      </w:r>
      <w:r w:rsidR="00F3250A" w:rsidRPr="00592A5E">
        <w:t>2</w:t>
      </w:r>
      <w:r w:rsidR="00E7502F" w:rsidRPr="00592A5E">
        <w:t>;</w:t>
      </w:r>
      <w:r w:rsidR="00F3250A" w:rsidRPr="00592A5E">
        <w:t xml:space="preserve"> Conolly and Lake, 2006).</w:t>
      </w:r>
      <w:r w:rsidR="001C1C12" w:rsidRPr="00592A5E">
        <w:t xml:space="preserve"> </w:t>
      </w:r>
      <w:r w:rsidR="00F8063B" w:rsidRPr="00592A5E">
        <w:t>More recently, researchers ha</w:t>
      </w:r>
      <w:r w:rsidR="00C76D8D" w:rsidRPr="00592A5E">
        <w:t>ve started to apply GIS to sources more</w:t>
      </w:r>
      <w:r w:rsidR="007F1F59" w:rsidRPr="00592A5E">
        <w:t xml:space="preserve"> directly</w:t>
      </w:r>
      <w:r w:rsidR="00C76D8D" w:rsidRPr="00592A5E">
        <w:t xml:space="preserve"> applicable to humanities</w:t>
      </w:r>
      <w:r w:rsidR="00FF7276" w:rsidRPr="00592A5E">
        <w:t xml:space="preserve"> </w:t>
      </w:r>
      <w:r w:rsidR="00403E79">
        <w:t>disciplines</w:t>
      </w:r>
      <w:r w:rsidR="00FF7276" w:rsidRPr="00592A5E">
        <w:t xml:space="preserve"> concerned with literature and the arts</w:t>
      </w:r>
      <w:r w:rsidR="00C76D8D" w:rsidRPr="00592A5E">
        <w:t xml:space="preserve"> (Bodenhamer et al, 2010). One</w:t>
      </w:r>
      <w:r w:rsidR="00061FDB" w:rsidRPr="00592A5E">
        <w:t xml:space="preserve"> of the more important developments here has been the use of GIS</w:t>
      </w:r>
      <w:r w:rsidR="00C76D8D" w:rsidRPr="00592A5E">
        <w:t xml:space="preserve"> </w:t>
      </w:r>
      <w:r w:rsidR="00403E79">
        <w:t>in</w:t>
      </w:r>
      <w:r w:rsidR="00C76D8D" w:rsidRPr="00592A5E">
        <w:t xml:space="preserve"> the analysis of </w:t>
      </w:r>
      <w:r w:rsidR="00F8063B" w:rsidRPr="00592A5E">
        <w:t>literary and artistic representations of</w:t>
      </w:r>
      <w:r w:rsidR="00D57C61" w:rsidRPr="00592A5E">
        <w:t xml:space="preserve"> specific</w:t>
      </w:r>
      <w:r w:rsidR="00F8063B" w:rsidRPr="00592A5E">
        <w:t xml:space="preserve"> places and landscapes</w:t>
      </w:r>
      <w:r w:rsidR="00C76D8D" w:rsidRPr="00592A5E">
        <w:t xml:space="preserve"> (</w:t>
      </w:r>
      <w:r w:rsidR="00D57C61" w:rsidRPr="00592A5E">
        <w:t xml:space="preserve">see, for example, </w:t>
      </w:r>
      <w:r w:rsidR="00C76D8D" w:rsidRPr="00592A5E">
        <w:t>Cooper and Gregory, 2011</w:t>
      </w:r>
      <w:r w:rsidR="00D57C61" w:rsidRPr="00592A5E">
        <w:t>; Cooper, Donaldson and Murrieta-Flores, 2016</w:t>
      </w:r>
      <w:r w:rsidR="00C76D8D" w:rsidRPr="00592A5E">
        <w:t>)</w:t>
      </w:r>
      <w:r w:rsidR="00F8063B" w:rsidRPr="00592A5E">
        <w:t>.</w:t>
      </w:r>
      <w:r w:rsidR="00F8063B" w:rsidRPr="00592A5E">
        <w:rPr>
          <w:rStyle w:val="FootnoteReference"/>
          <w:rFonts w:ascii="Arial" w:hAnsi="Arial" w:cs="Arial"/>
        </w:rPr>
        <w:t xml:space="preserve"> </w:t>
      </w:r>
      <w:r w:rsidR="00F8063B" w:rsidRPr="00592A5E">
        <w:t>In the Spatial Humanities</w:t>
      </w:r>
      <w:r w:rsidR="00F8063B" w:rsidRPr="00592A5E">
        <w:rPr>
          <w:i/>
        </w:rPr>
        <w:t xml:space="preserve"> </w:t>
      </w:r>
      <w:r w:rsidR="00F8063B" w:rsidRPr="00592A5E">
        <w:t>project, for example, we</w:t>
      </w:r>
      <w:r w:rsidR="008F152C" w:rsidRPr="00592A5E">
        <w:t xml:space="preserve"> are</w:t>
      </w:r>
      <w:r w:rsidR="00F8063B" w:rsidRPr="00592A5E">
        <w:t xml:space="preserve"> us</w:t>
      </w:r>
      <w:r w:rsidR="008F152C" w:rsidRPr="00592A5E">
        <w:t>ing</w:t>
      </w:r>
      <w:r w:rsidR="00F8063B" w:rsidRPr="00592A5E">
        <w:t xml:space="preserve"> GIS </w:t>
      </w:r>
      <w:r w:rsidR="00D57C61" w:rsidRPr="00592A5E">
        <w:t xml:space="preserve">both </w:t>
      </w:r>
      <w:r w:rsidR="00F8063B" w:rsidRPr="00592A5E">
        <w:t>to study the history of travel and tourism in the</w:t>
      </w:r>
      <w:r w:rsidR="00FF7276" w:rsidRPr="00592A5E">
        <w:t xml:space="preserve"> </w:t>
      </w:r>
      <w:r w:rsidR="00F8063B" w:rsidRPr="00592A5E">
        <w:t>Lake District</w:t>
      </w:r>
      <w:r w:rsidR="00FF7276" w:rsidRPr="00592A5E">
        <w:t xml:space="preserve"> (an internationally renowned cultural landscape in the</w:t>
      </w:r>
      <w:r w:rsidR="002C50EF" w:rsidRPr="00592A5E">
        <w:t xml:space="preserve"> county of Cumbria in</w:t>
      </w:r>
      <w:r w:rsidR="00B43349" w:rsidRPr="00592A5E">
        <w:t xml:space="preserve"> the</w:t>
      </w:r>
      <w:r w:rsidR="00FF7276" w:rsidRPr="00592A5E">
        <w:t xml:space="preserve"> northwest of England)</w:t>
      </w:r>
      <w:r w:rsidR="00CC0B29" w:rsidRPr="00592A5E">
        <w:t xml:space="preserve"> </w:t>
      </w:r>
      <w:r w:rsidR="00F8063B" w:rsidRPr="00592A5E">
        <w:t>and to chart how popular perceptions of the region have changed over time.</w:t>
      </w:r>
    </w:p>
    <w:p w14:paraId="35A0AACA" w14:textId="59472C5F" w:rsidR="00A114CC" w:rsidRPr="009740C3" w:rsidRDefault="00A114CC" w:rsidP="009740C3">
      <w:r w:rsidRPr="00592A5E">
        <w:t xml:space="preserve">The Lake District is an ideal focus for </w:t>
      </w:r>
      <w:r w:rsidR="00CB2B69" w:rsidRPr="00592A5E">
        <w:t xml:space="preserve">a study </w:t>
      </w:r>
      <w:r w:rsidR="0073589C" w:rsidRPr="00592A5E">
        <w:t>that uses GIS</w:t>
      </w:r>
      <w:r w:rsidR="00CB2B69" w:rsidRPr="00592A5E">
        <w:t xml:space="preserve"> </w:t>
      </w:r>
      <w:r w:rsidR="00F70DA5" w:rsidRPr="00592A5E">
        <w:t>because it</w:t>
      </w:r>
      <w:r w:rsidR="00061FDB" w:rsidRPr="00592A5E">
        <w:t xml:space="preserve"> i</w:t>
      </w:r>
      <w:r w:rsidR="00F70DA5" w:rsidRPr="00592A5E">
        <w:t>s</w:t>
      </w:r>
      <w:r w:rsidRPr="00592A5E">
        <w:t xml:space="preserve"> </w:t>
      </w:r>
      <w:r w:rsidR="00FC3FDA" w:rsidRPr="00592A5E">
        <w:t xml:space="preserve">a </w:t>
      </w:r>
      <w:r w:rsidRPr="00592A5E">
        <w:t xml:space="preserve">region </w:t>
      </w:r>
      <w:r w:rsidR="0073589C" w:rsidRPr="00592A5E">
        <w:t xml:space="preserve">that has </w:t>
      </w:r>
      <w:r w:rsidR="00D34744" w:rsidRPr="00592A5E">
        <w:t xml:space="preserve">long been portrayed in </w:t>
      </w:r>
      <w:r w:rsidR="000879FF" w:rsidRPr="00592A5E">
        <w:t xml:space="preserve">poems, </w:t>
      </w:r>
      <w:r w:rsidR="00D34744" w:rsidRPr="00592A5E">
        <w:t>guidebooks</w:t>
      </w:r>
      <w:r w:rsidR="000879FF" w:rsidRPr="00592A5E">
        <w:t xml:space="preserve"> and paintings</w:t>
      </w:r>
      <w:r w:rsidRPr="00592A5E">
        <w:t xml:space="preserve">. One thinks of </w:t>
      </w:r>
      <w:r w:rsidR="00A577A1" w:rsidRPr="00592A5E">
        <w:t xml:space="preserve">William </w:t>
      </w:r>
      <w:r w:rsidRPr="00592A5E">
        <w:t>Wordsworth</w:t>
      </w:r>
      <w:r w:rsidR="004C1162" w:rsidRPr="00592A5E">
        <w:t xml:space="preserve"> and</w:t>
      </w:r>
      <w:r w:rsidR="00A577A1" w:rsidRPr="00592A5E">
        <w:t xml:space="preserve"> J. M. W.</w:t>
      </w:r>
      <w:r w:rsidR="004C1162" w:rsidRPr="00592A5E">
        <w:t xml:space="preserve"> Turner</w:t>
      </w:r>
      <w:r w:rsidRPr="00592A5E">
        <w:t>, of course</w:t>
      </w:r>
      <w:r w:rsidR="005A579C">
        <w:t>;</w:t>
      </w:r>
      <w:r w:rsidRPr="00592A5E">
        <w:t xml:space="preserve"> but one can also think of </w:t>
      </w:r>
      <w:r w:rsidR="0010687C" w:rsidRPr="00592A5E">
        <w:t>an array of writers and artists</w:t>
      </w:r>
      <w:r w:rsidR="00C51EF2" w:rsidRPr="00592A5E">
        <w:t xml:space="preserve"> </w:t>
      </w:r>
      <w:r w:rsidR="009A6668" w:rsidRPr="00592A5E">
        <w:t>–</w:t>
      </w:r>
      <w:r w:rsidR="00C51EF2" w:rsidRPr="00592A5E">
        <w:t xml:space="preserve"> </w:t>
      </w:r>
      <w:r w:rsidR="009A6668" w:rsidRPr="00592A5E">
        <w:t>from Celia Fiennes and Daniel Defoe to Alfred Wainwright</w:t>
      </w:r>
      <w:r w:rsidR="00D03DE0" w:rsidRPr="00592A5E">
        <w:t xml:space="preserve"> and the A</w:t>
      </w:r>
      <w:r w:rsidR="00C51EF2" w:rsidRPr="00592A5E">
        <w:t xml:space="preserve">braham Brothers </w:t>
      </w:r>
      <w:r w:rsidR="009A6668" w:rsidRPr="00592A5E">
        <w:t>–</w:t>
      </w:r>
      <w:r w:rsidR="00C51EF2" w:rsidRPr="00592A5E">
        <w:t xml:space="preserve"> </w:t>
      </w:r>
      <w:r w:rsidRPr="00592A5E">
        <w:t>who have s</w:t>
      </w:r>
      <w:r w:rsidR="004E7682" w:rsidRPr="00592A5E">
        <w:t>hape</w:t>
      </w:r>
      <w:r w:rsidR="001B3EAF" w:rsidRPr="00592A5E">
        <w:t xml:space="preserve">d our </w:t>
      </w:r>
      <w:r w:rsidR="00D03DE0" w:rsidRPr="00592A5E">
        <w:t>perception</w:t>
      </w:r>
      <w:r w:rsidR="001B3EAF" w:rsidRPr="00592A5E">
        <w:t xml:space="preserve"> of </w:t>
      </w:r>
      <w:r w:rsidR="00D57C61" w:rsidRPr="00592A5E">
        <w:t>th</w:t>
      </w:r>
      <w:r w:rsidR="00F5089A" w:rsidRPr="00592A5E">
        <w:t xml:space="preserve">is </w:t>
      </w:r>
      <w:r w:rsidR="00D57C61" w:rsidRPr="00592A5E">
        <w:t xml:space="preserve">region </w:t>
      </w:r>
      <w:r w:rsidR="004E15F6" w:rsidRPr="00592A5E">
        <w:t>and its landscapes</w:t>
      </w:r>
      <w:r w:rsidRPr="00592A5E">
        <w:t xml:space="preserve">. </w:t>
      </w:r>
      <w:r w:rsidR="006277AC" w:rsidRPr="00592A5E">
        <w:t xml:space="preserve">The </w:t>
      </w:r>
      <w:r w:rsidR="00403E79">
        <w:t>Lakeland’s</w:t>
      </w:r>
      <w:r w:rsidR="00403E79" w:rsidRPr="00592A5E">
        <w:t xml:space="preserve"> </w:t>
      </w:r>
      <w:r w:rsidR="006277AC" w:rsidRPr="00592A5E">
        <w:t>ties with twentie</w:t>
      </w:r>
      <w:r w:rsidR="00D64139" w:rsidRPr="00592A5E">
        <w:t>th</w:t>
      </w:r>
      <w:r w:rsidRPr="00592A5E">
        <w:t>-century art and literature are particularly notable. These include both</w:t>
      </w:r>
      <w:r w:rsidR="00D57C61" w:rsidRPr="00592A5E">
        <w:t xml:space="preserve"> the authors of</w:t>
      </w:r>
      <w:r w:rsidRPr="00592A5E">
        <w:t xml:space="preserve"> famous children’s </w:t>
      </w:r>
      <w:r w:rsidR="00D57C61" w:rsidRPr="00592A5E">
        <w:t>stories</w:t>
      </w:r>
      <w:r w:rsidRPr="00592A5E">
        <w:t xml:space="preserve">, like Arthur Ransome and Beatrix Potter, as well as </w:t>
      </w:r>
      <w:r w:rsidR="0009152B" w:rsidRPr="00592A5E">
        <w:t>important Modernist writers</w:t>
      </w:r>
      <w:r w:rsidR="00B43349" w:rsidRPr="00592A5E">
        <w:t xml:space="preserve"> and artists</w:t>
      </w:r>
      <w:r w:rsidRPr="00592A5E">
        <w:t xml:space="preserve">, such as </w:t>
      </w:r>
      <w:r w:rsidR="0010687C" w:rsidRPr="00592A5E">
        <w:t xml:space="preserve">Kurt Schwitters, </w:t>
      </w:r>
      <w:r w:rsidR="001B3EAF" w:rsidRPr="00592A5E">
        <w:t>Michael Robert</w:t>
      </w:r>
      <w:r w:rsidR="00D34744" w:rsidRPr="00592A5E">
        <w:t>s</w:t>
      </w:r>
      <w:r w:rsidR="001B3EAF" w:rsidRPr="00592A5E">
        <w:t xml:space="preserve">, </w:t>
      </w:r>
      <w:r w:rsidR="0010687C" w:rsidRPr="00592A5E">
        <w:t>Kathleen Raine and</w:t>
      </w:r>
      <w:r w:rsidR="009A6668" w:rsidRPr="00592A5E">
        <w:t xml:space="preserve">, </w:t>
      </w:r>
      <w:r w:rsidR="0073589C" w:rsidRPr="00592A5E">
        <w:t xml:space="preserve">of </w:t>
      </w:r>
      <w:r w:rsidR="009A6668" w:rsidRPr="00592A5E">
        <w:t xml:space="preserve">course, </w:t>
      </w:r>
      <w:r w:rsidRPr="00592A5E">
        <w:t>the region’s own twentieth-century</w:t>
      </w:r>
      <w:r w:rsidR="0010687C" w:rsidRPr="00592A5E">
        <w:t xml:space="preserve"> laureate</w:t>
      </w:r>
      <w:r w:rsidR="005A579C">
        <w:t>:</w:t>
      </w:r>
      <w:r w:rsidR="0010687C" w:rsidRPr="00592A5E">
        <w:t xml:space="preserve"> the poet, playwright</w:t>
      </w:r>
      <w:r w:rsidR="009A6668" w:rsidRPr="00592A5E">
        <w:t xml:space="preserve"> and novelist Norman Nicholson.</w:t>
      </w:r>
    </w:p>
    <w:p w14:paraId="6FC4CA37" w14:textId="2844FABC" w:rsidR="00A114CC" w:rsidRPr="00592A5E" w:rsidRDefault="00A114CC" w:rsidP="009740C3">
      <w:pPr>
        <w:pStyle w:val="Section"/>
      </w:pPr>
      <w:r w:rsidRPr="00592A5E">
        <w:t xml:space="preserve">Mapping Nicholson’s </w:t>
      </w:r>
      <w:r w:rsidR="00AA4031" w:rsidRPr="00592A5E">
        <w:t>Poetry and</w:t>
      </w:r>
      <w:r w:rsidR="009D702A" w:rsidRPr="00592A5E">
        <w:t xml:space="preserve"> Letters</w:t>
      </w:r>
    </w:p>
    <w:p w14:paraId="2E73DB69" w14:textId="1D336F72" w:rsidR="009D702A" w:rsidRPr="009740C3" w:rsidRDefault="00A114CC" w:rsidP="009740C3">
      <w:r w:rsidRPr="00592A5E">
        <w:t xml:space="preserve">In anticipation of </w:t>
      </w:r>
      <w:r w:rsidR="007D4ED9" w:rsidRPr="00592A5E">
        <w:t xml:space="preserve">the centenary of </w:t>
      </w:r>
      <w:r w:rsidR="00931C84" w:rsidRPr="00592A5E">
        <w:t>Nicholson’s</w:t>
      </w:r>
      <w:r w:rsidR="007D4ED9" w:rsidRPr="00592A5E">
        <w:t xml:space="preserve"> birth</w:t>
      </w:r>
      <w:r w:rsidRPr="00592A5E">
        <w:t xml:space="preserve">, </w:t>
      </w:r>
      <w:r w:rsidR="00203DA3" w:rsidRPr="00592A5E">
        <w:t xml:space="preserve">in </w:t>
      </w:r>
      <w:r w:rsidR="007D4ED9" w:rsidRPr="00592A5E">
        <w:t>January</w:t>
      </w:r>
      <w:r w:rsidR="00203DA3" w:rsidRPr="00592A5E">
        <w:t xml:space="preserve"> 2014, </w:t>
      </w:r>
      <w:r w:rsidRPr="00592A5E">
        <w:t xml:space="preserve">and in order to share in the task of bringing </w:t>
      </w:r>
      <w:r w:rsidR="00931C84" w:rsidRPr="00592A5E">
        <w:t>his</w:t>
      </w:r>
      <w:r w:rsidRPr="00592A5E">
        <w:t xml:space="preserve"> </w:t>
      </w:r>
      <w:r w:rsidR="00083DA6" w:rsidRPr="00592A5E">
        <w:t xml:space="preserve">works to a larger audience, we </w:t>
      </w:r>
      <w:r w:rsidRPr="00592A5E">
        <w:t>undert</w:t>
      </w:r>
      <w:r w:rsidR="0009152B" w:rsidRPr="00592A5E">
        <w:t>oo</w:t>
      </w:r>
      <w:r w:rsidRPr="00592A5E">
        <w:t>k a</w:t>
      </w:r>
      <w:r w:rsidR="0009152B" w:rsidRPr="00592A5E">
        <w:t xml:space="preserve"> proof-of-concept GIS analysis</w:t>
      </w:r>
      <w:r w:rsidRPr="00592A5E">
        <w:t xml:space="preserve"> of </w:t>
      </w:r>
      <w:r w:rsidR="009D702A" w:rsidRPr="00592A5E">
        <w:t xml:space="preserve">his </w:t>
      </w:r>
      <w:r w:rsidR="00C04217" w:rsidRPr="00592A5E">
        <w:t xml:space="preserve">five major </w:t>
      </w:r>
      <w:r w:rsidR="004C1162" w:rsidRPr="00592A5E">
        <w:t>verse</w:t>
      </w:r>
      <w:r w:rsidR="009D702A" w:rsidRPr="00592A5E">
        <w:t xml:space="preserve"> </w:t>
      </w:r>
      <w:r w:rsidR="00091E97" w:rsidRPr="00592A5E">
        <w:t>collections</w:t>
      </w:r>
      <w:r w:rsidR="009A6668" w:rsidRPr="00592A5E">
        <w:t xml:space="preserve"> as well as </w:t>
      </w:r>
      <w:r w:rsidR="00BA352E" w:rsidRPr="00592A5E">
        <w:t>his network of corresponden</w:t>
      </w:r>
      <w:r w:rsidR="00CC1869">
        <w:t>ts</w:t>
      </w:r>
      <w:r w:rsidR="0009152B" w:rsidRPr="00592A5E">
        <w:t xml:space="preserve">, </w:t>
      </w:r>
      <w:r w:rsidR="00BA352E" w:rsidRPr="00592A5E">
        <w:t xml:space="preserve">based on letters </w:t>
      </w:r>
      <w:r w:rsidR="0009152B" w:rsidRPr="00592A5E">
        <w:t>now held in the John Rylan</w:t>
      </w:r>
      <w:r w:rsidR="00BA352E" w:rsidRPr="00592A5E">
        <w:t>d</w:t>
      </w:r>
      <w:r w:rsidR="0009152B" w:rsidRPr="00592A5E">
        <w:t>s</w:t>
      </w:r>
      <w:r w:rsidR="00BA352E" w:rsidRPr="00592A5E">
        <w:t xml:space="preserve"> University</w:t>
      </w:r>
      <w:r w:rsidR="0009152B" w:rsidRPr="00592A5E">
        <w:t xml:space="preserve"> Library in Manchester</w:t>
      </w:r>
      <w:r w:rsidR="009D702A" w:rsidRPr="00592A5E">
        <w:t>.</w:t>
      </w:r>
      <w:r w:rsidRPr="00592A5E">
        <w:t xml:space="preserve"> </w:t>
      </w:r>
    </w:p>
    <w:p w14:paraId="2C256E9A" w14:textId="7953C181" w:rsidR="001346CA" w:rsidRPr="00592A5E" w:rsidRDefault="001346CA" w:rsidP="009740C3">
      <w:pPr>
        <w:pStyle w:val="Subsection"/>
      </w:pPr>
      <w:r w:rsidRPr="00592A5E">
        <w:t>Mapping the Poems</w:t>
      </w:r>
    </w:p>
    <w:p w14:paraId="096F5E6E" w14:textId="1A7E2F0D" w:rsidR="009A6668" w:rsidRPr="009740C3" w:rsidRDefault="009A6668" w:rsidP="009740C3">
      <w:r w:rsidRPr="00592A5E">
        <w:t>As a lifelong resident of Millom</w:t>
      </w:r>
      <w:r w:rsidR="002C50EF" w:rsidRPr="00592A5E">
        <w:t>, on the west coast of Cumbria</w:t>
      </w:r>
      <w:r w:rsidRPr="00592A5E">
        <w:t>, Nicholson stands alongside other late-</w:t>
      </w:r>
      <w:r w:rsidR="00BA352E" w:rsidRPr="00592A5E">
        <w:t>M</w:t>
      </w:r>
      <w:r w:rsidRPr="00592A5E">
        <w:t xml:space="preserve">odernist poets like R. S. Thomas and Patrick Kavanagh as a writer who shaped his craft through the close study of the landscape and the community in which he lived. Like Thomas and Kavanagh, moreover, </w:t>
      </w:r>
      <w:r w:rsidR="00403E79">
        <w:t>Nicholson’s</w:t>
      </w:r>
      <w:r w:rsidR="00403E79" w:rsidRPr="00592A5E">
        <w:t xml:space="preserve"> </w:t>
      </w:r>
      <w:r w:rsidRPr="00592A5E">
        <w:t xml:space="preserve">writings bespeak a conviction in the adequacy of local places, people and events to serve as the subjects of his art. We were particularly struck by how Nicholson’s poetry </w:t>
      </w:r>
      <w:r w:rsidR="00403E79">
        <w:t>engages with</w:t>
      </w:r>
      <w:r w:rsidRPr="00592A5E">
        <w:t xml:space="preserve"> the geography of Cumbria, and especially</w:t>
      </w:r>
      <w:r w:rsidR="00403E79">
        <w:t xml:space="preserve"> the landscapes around</w:t>
      </w:r>
      <w:r w:rsidRPr="00592A5E">
        <w:t xml:space="preserve"> Millom and </w:t>
      </w:r>
      <w:r w:rsidR="00403E79">
        <w:t xml:space="preserve">along </w:t>
      </w:r>
      <w:r w:rsidR="00B43349" w:rsidRPr="00592A5E">
        <w:t xml:space="preserve">the west Cumbrian </w:t>
      </w:r>
      <w:r w:rsidR="004E15F6" w:rsidRPr="00592A5E">
        <w:t>coast. I</w:t>
      </w:r>
      <w:r w:rsidRPr="00592A5E">
        <w:t xml:space="preserve">t occurred to us that GIS technology </w:t>
      </w:r>
      <w:r w:rsidR="00035E84" w:rsidRPr="00592A5E">
        <w:t xml:space="preserve">and other visualisation techniques </w:t>
      </w:r>
      <w:r w:rsidRPr="00592A5E">
        <w:t xml:space="preserve">could help us explore </w:t>
      </w:r>
      <w:r w:rsidR="00403E79">
        <w:t>the nature of this engagement by facilitating an analysis of Nicholson’s five major verse collections</w:t>
      </w:r>
      <w:r w:rsidRPr="00592A5E">
        <w:t xml:space="preserve">: </w:t>
      </w:r>
      <w:r w:rsidRPr="00592A5E">
        <w:rPr>
          <w:i/>
        </w:rPr>
        <w:lastRenderedPageBreak/>
        <w:t>Five Rivers</w:t>
      </w:r>
      <w:r w:rsidRPr="00592A5E">
        <w:t xml:space="preserve"> (1944), </w:t>
      </w:r>
      <w:r w:rsidRPr="00592A5E">
        <w:rPr>
          <w:i/>
        </w:rPr>
        <w:t xml:space="preserve">Rock Face </w:t>
      </w:r>
      <w:r w:rsidRPr="00592A5E">
        <w:t xml:space="preserve">(1948), </w:t>
      </w:r>
      <w:r w:rsidRPr="00592A5E">
        <w:rPr>
          <w:i/>
        </w:rPr>
        <w:t>The Pot Geranium</w:t>
      </w:r>
      <w:r w:rsidRPr="00592A5E">
        <w:t xml:space="preserve"> (1</w:t>
      </w:r>
      <w:r w:rsidR="00CC1869">
        <w:t>9</w:t>
      </w:r>
      <w:r w:rsidRPr="00592A5E">
        <w:t xml:space="preserve">52), </w:t>
      </w:r>
      <w:r w:rsidRPr="00592A5E">
        <w:rPr>
          <w:i/>
        </w:rPr>
        <w:t>A Local Habitation</w:t>
      </w:r>
      <w:r w:rsidRPr="00592A5E">
        <w:t xml:space="preserve"> (1972) and </w:t>
      </w:r>
      <w:r w:rsidRPr="00592A5E">
        <w:rPr>
          <w:i/>
        </w:rPr>
        <w:t xml:space="preserve">Sea to the West </w:t>
      </w:r>
      <w:r w:rsidRPr="00592A5E">
        <w:t>(1981).</w:t>
      </w:r>
    </w:p>
    <w:p w14:paraId="6BB30EF7" w14:textId="4A1CE243" w:rsidR="009D702A" w:rsidRPr="00592A5E" w:rsidRDefault="005A4692" w:rsidP="009740C3">
      <w:r w:rsidRPr="00592A5E">
        <w:t>Although</w:t>
      </w:r>
      <w:r w:rsidR="00703ACA">
        <w:t>, as noted above,</w:t>
      </w:r>
      <w:r w:rsidRPr="00592A5E">
        <w:t xml:space="preserve"> </w:t>
      </w:r>
      <w:r w:rsidR="00AF539F" w:rsidRPr="00592A5E">
        <w:t xml:space="preserve">the Spatial Humanities project has made advances in the </w:t>
      </w:r>
      <w:r w:rsidRPr="00592A5E">
        <w:t>automated</w:t>
      </w:r>
      <w:r w:rsidR="00AF539F" w:rsidRPr="00592A5E">
        <w:t xml:space="preserve"> </w:t>
      </w:r>
      <w:r w:rsidR="00A67D62">
        <w:t xml:space="preserve">georeferencing </w:t>
      </w:r>
      <w:r w:rsidR="00D24D9C">
        <w:t xml:space="preserve">of </w:t>
      </w:r>
      <w:bookmarkStart w:id="0" w:name="_GoBack"/>
      <w:bookmarkEnd w:id="0"/>
      <w:r w:rsidR="00A67D62">
        <w:t>digitised text</w:t>
      </w:r>
      <w:r w:rsidR="00AF539F" w:rsidRPr="00592A5E">
        <w:t xml:space="preserve"> corpora</w:t>
      </w:r>
      <w:r w:rsidRPr="00592A5E">
        <w:t xml:space="preserve"> (Murrieta et al 2015), in this </w:t>
      </w:r>
      <w:r w:rsidR="00AF539F" w:rsidRPr="00592A5E">
        <w:t>study</w:t>
      </w:r>
      <w:r w:rsidRPr="00592A5E">
        <w:t xml:space="preserve">, we opted </w:t>
      </w:r>
      <w:r w:rsidR="00AF539F" w:rsidRPr="00592A5E">
        <w:t>to extract this data</w:t>
      </w:r>
      <w:r w:rsidR="00D37869">
        <w:t xml:space="preserve"> </w:t>
      </w:r>
      <w:r w:rsidR="00D37869" w:rsidRPr="00592A5E">
        <w:t>manually</w:t>
      </w:r>
      <w:r w:rsidRPr="00592A5E">
        <w:t xml:space="preserve"> due</w:t>
      </w:r>
      <w:r w:rsidR="00AF539F" w:rsidRPr="00592A5E">
        <w:t xml:space="preserve"> </w:t>
      </w:r>
      <w:r w:rsidRPr="00592A5E">
        <w:t xml:space="preserve">to the lack of </w:t>
      </w:r>
      <w:r w:rsidR="00AF539F" w:rsidRPr="00592A5E">
        <w:t xml:space="preserve">a </w:t>
      </w:r>
      <w:r w:rsidRPr="00592A5E">
        <w:t>ready-to-use digitised version of the</w:t>
      </w:r>
      <w:r w:rsidR="00403E79">
        <w:t>se</w:t>
      </w:r>
      <w:r w:rsidR="00AF539F" w:rsidRPr="00592A5E">
        <w:t xml:space="preserve"> texts</w:t>
      </w:r>
      <w:r w:rsidRPr="00592A5E">
        <w:t xml:space="preserve">. </w:t>
      </w:r>
      <w:r w:rsidR="001B29FD" w:rsidRPr="00592A5E">
        <w:t xml:space="preserve">Accordingly, creating </w:t>
      </w:r>
      <w:r w:rsidR="00157A88" w:rsidRPr="00592A5E">
        <w:t xml:space="preserve">a GIS of </w:t>
      </w:r>
      <w:r w:rsidR="001B29FD" w:rsidRPr="00592A5E">
        <w:t xml:space="preserve">Nicholson’s </w:t>
      </w:r>
      <w:r w:rsidR="009D702A" w:rsidRPr="00592A5E">
        <w:t>five</w:t>
      </w:r>
      <w:r w:rsidR="001B29FD" w:rsidRPr="00592A5E">
        <w:t xml:space="preserve"> collection</w:t>
      </w:r>
      <w:r w:rsidR="00D37869">
        <w:t>s</w:t>
      </w:r>
      <w:r w:rsidR="00D37869" w:rsidRPr="00592A5E">
        <w:t xml:space="preserve"> </w:t>
      </w:r>
      <w:r w:rsidR="00157A88" w:rsidRPr="00592A5E">
        <w:t xml:space="preserve">involved </w:t>
      </w:r>
      <w:r w:rsidR="001B29FD" w:rsidRPr="00592A5E">
        <w:t xml:space="preserve">a </w:t>
      </w:r>
      <w:r w:rsidR="00157A88" w:rsidRPr="00592A5E">
        <w:t>four</w:t>
      </w:r>
      <w:r w:rsidR="001B29FD" w:rsidRPr="00592A5E">
        <w:t>-</w:t>
      </w:r>
      <w:r w:rsidR="009D702A" w:rsidRPr="00592A5E">
        <w:t>step</w:t>
      </w:r>
      <w:r w:rsidR="001B29FD" w:rsidRPr="00592A5E">
        <w:t xml:space="preserve"> process</w:t>
      </w:r>
      <w:r w:rsidR="009F35D0" w:rsidRPr="00592A5E">
        <w:t xml:space="preserve">. In the first place, we had to read through each </w:t>
      </w:r>
      <w:r w:rsidR="00403E79">
        <w:t>collection</w:t>
      </w:r>
      <w:r w:rsidR="00403E79" w:rsidRPr="00592A5E">
        <w:t xml:space="preserve"> </w:t>
      </w:r>
      <w:r w:rsidR="009D702A" w:rsidRPr="00592A5E">
        <w:t xml:space="preserve">to identify every place-name reference </w:t>
      </w:r>
      <w:r w:rsidR="009F35D0" w:rsidRPr="00592A5E">
        <w:t>it</w:t>
      </w:r>
      <w:r w:rsidR="009D702A" w:rsidRPr="00592A5E">
        <w:t xml:space="preserve"> contained. These place-names were then entered into a</w:t>
      </w:r>
      <w:r w:rsidR="001B29FD" w:rsidRPr="00592A5E">
        <w:t xml:space="preserve"> table as individual rows, to which were added relevant attribute</w:t>
      </w:r>
      <w:r w:rsidR="004E15F6" w:rsidRPr="00592A5E">
        <w:t xml:space="preserve"> information, </w:t>
      </w:r>
      <w:r w:rsidR="009D702A" w:rsidRPr="00592A5E">
        <w:t xml:space="preserve">such as the title of the poem and the collection </w:t>
      </w:r>
      <w:r w:rsidR="00157A88" w:rsidRPr="00592A5E">
        <w:t>in which it</w:t>
      </w:r>
      <w:r w:rsidR="009F35D0" w:rsidRPr="00592A5E">
        <w:t xml:space="preserve"> appears</w:t>
      </w:r>
      <w:r w:rsidR="009D702A" w:rsidRPr="00592A5E">
        <w:t xml:space="preserve">. The place-names were then </w:t>
      </w:r>
      <w:r w:rsidR="00344752" w:rsidRPr="00592A5E">
        <w:t xml:space="preserve">assigned </w:t>
      </w:r>
      <w:r w:rsidR="009F35D0" w:rsidRPr="00592A5E">
        <w:t xml:space="preserve">geographical </w:t>
      </w:r>
      <w:r w:rsidR="00344752" w:rsidRPr="00592A5E">
        <w:t xml:space="preserve">coordinates using </w:t>
      </w:r>
      <w:r w:rsidR="009D702A" w:rsidRPr="00592A5E">
        <w:t>Geonames</w:t>
      </w:r>
      <w:r w:rsidR="00203DA3" w:rsidRPr="00592A5E">
        <w:t>, an open-access</w:t>
      </w:r>
      <w:r w:rsidR="009D702A" w:rsidRPr="00592A5E">
        <w:t xml:space="preserve"> </w:t>
      </w:r>
      <w:r w:rsidR="009F35D0" w:rsidRPr="00592A5E">
        <w:t>gazetteer</w:t>
      </w:r>
      <w:r w:rsidR="009D702A" w:rsidRPr="00592A5E">
        <w:t xml:space="preserve">. </w:t>
      </w:r>
      <w:r w:rsidR="00157A88" w:rsidRPr="00592A5E">
        <w:t>Once</w:t>
      </w:r>
      <w:r w:rsidR="009D702A" w:rsidRPr="00592A5E">
        <w:t xml:space="preserve"> </w:t>
      </w:r>
      <w:r w:rsidR="00AD1F7C" w:rsidRPr="00592A5E">
        <w:t>georeferenced</w:t>
      </w:r>
      <w:r w:rsidR="00157A88" w:rsidRPr="00592A5E">
        <w:t xml:space="preserve"> in this manner, the full</w:t>
      </w:r>
      <w:r w:rsidR="00AD1F7C" w:rsidRPr="00592A5E">
        <w:t xml:space="preserve"> list</w:t>
      </w:r>
      <w:r w:rsidR="00157A88" w:rsidRPr="00592A5E">
        <w:t xml:space="preserve"> of place-names</w:t>
      </w:r>
      <w:r w:rsidR="00AD1F7C" w:rsidRPr="00592A5E">
        <w:t xml:space="preserve"> was uploade</w:t>
      </w:r>
      <w:r w:rsidR="009D702A" w:rsidRPr="00592A5E">
        <w:t>d in</w:t>
      </w:r>
      <w:r w:rsidR="00157A88" w:rsidRPr="00592A5E">
        <w:t xml:space="preserve">to </w:t>
      </w:r>
      <w:r w:rsidR="00403E79">
        <w:t>Arc</w:t>
      </w:r>
      <w:r w:rsidR="003B74B2" w:rsidRPr="00592A5E">
        <w:t>GIS</w:t>
      </w:r>
      <w:r w:rsidR="009D702A" w:rsidRPr="00592A5E">
        <w:t xml:space="preserve"> to create a series of interactive maps displaying the places named in each </w:t>
      </w:r>
      <w:r w:rsidR="00157A88" w:rsidRPr="00592A5E">
        <w:t xml:space="preserve">book </w:t>
      </w:r>
      <w:r w:rsidR="00083DA6" w:rsidRPr="00592A5E">
        <w:t>(</w:t>
      </w:r>
      <w:r w:rsidR="00065A4B" w:rsidRPr="00592A5E">
        <w:t>Figure 1</w:t>
      </w:r>
      <w:r w:rsidR="00083DA6" w:rsidRPr="00592A5E">
        <w:t>)</w:t>
      </w:r>
      <w:r w:rsidR="009D702A" w:rsidRPr="00592A5E">
        <w:t>.</w:t>
      </w:r>
      <w:r w:rsidR="009D0A67" w:rsidRPr="00592A5E">
        <w:t xml:space="preserve"> </w:t>
      </w:r>
      <w:r w:rsidR="00C0480F" w:rsidRPr="00592A5E">
        <w:t>As we wanted to have a more precise sense of the</w:t>
      </w:r>
      <w:r w:rsidR="001B29FD" w:rsidRPr="00592A5E">
        <w:t xml:space="preserve"> specific</w:t>
      </w:r>
      <w:r w:rsidR="00C0480F" w:rsidRPr="00592A5E">
        <w:t xml:space="preserve"> places </w:t>
      </w:r>
      <w:r w:rsidR="00891EA1">
        <w:t xml:space="preserve">with which </w:t>
      </w:r>
      <w:r w:rsidR="00C0480F" w:rsidRPr="00592A5E">
        <w:t>Nicholson dealt</w:t>
      </w:r>
      <w:r w:rsidR="00891EA1">
        <w:t xml:space="preserve"> in his poetry</w:t>
      </w:r>
      <w:r w:rsidR="00C0480F" w:rsidRPr="00592A5E">
        <w:t xml:space="preserve">, we decided to exclude references </w:t>
      </w:r>
      <w:r w:rsidR="00F04DCC" w:rsidRPr="00592A5E">
        <w:t>to bodies</w:t>
      </w:r>
      <w:r w:rsidR="009D702A" w:rsidRPr="00592A5E">
        <w:t xml:space="preserve"> of water, an</w:t>
      </w:r>
      <w:r w:rsidR="00DE74EC" w:rsidRPr="00592A5E">
        <w:t>d large administrative regions</w:t>
      </w:r>
      <w:r w:rsidR="004E2466">
        <w:t xml:space="preserve"> – </w:t>
      </w:r>
      <w:r w:rsidR="009D702A" w:rsidRPr="00592A5E">
        <w:t xml:space="preserve">both of which </w:t>
      </w:r>
      <w:r w:rsidR="00272FF9">
        <w:t xml:space="preserve">are too spatially extensive to </w:t>
      </w:r>
      <w:r w:rsidR="00403E79">
        <w:t>be adequately represented by point data</w:t>
      </w:r>
      <w:r w:rsidR="00C0480F" w:rsidRPr="00592A5E">
        <w:t>.</w:t>
      </w:r>
      <w:r w:rsidR="00272FF9">
        <w:t xml:space="preserve"> </w:t>
      </w:r>
      <w:r w:rsidR="001B29FD" w:rsidRPr="00592A5E">
        <w:t>In total,</w:t>
      </w:r>
      <w:r w:rsidR="00272FF9">
        <w:t xml:space="preserve"> then,</w:t>
      </w:r>
      <w:r w:rsidR="001B29FD" w:rsidRPr="00592A5E">
        <w:t xml:space="preserve"> </w:t>
      </w:r>
      <w:r w:rsidR="00272FF9">
        <w:t>the georeferencing process</w:t>
      </w:r>
      <w:r w:rsidR="00157A88" w:rsidRPr="00592A5E">
        <w:t xml:space="preserve"> </w:t>
      </w:r>
      <w:r w:rsidR="00272FF9">
        <w:t xml:space="preserve">revealed that </w:t>
      </w:r>
      <w:r w:rsidR="00157A88" w:rsidRPr="00592A5E">
        <w:t xml:space="preserve">Nicholson’s </w:t>
      </w:r>
      <w:r w:rsidR="009D702A" w:rsidRPr="00592A5E">
        <w:t xml:space="preserve">five collections contain 201 references to 169 </w:t>
      </w:r>
      <w:r w:rsidR="00B17D61">
        <w:t>unique</w:t>
      </w:r>
      <w:r w:rsidR="00B17D61" w:rsidRPr="00592A5E">
        <w:t xml:space="preserve"> </w:t>
      </w:r>
      <w:r w:rsidR="009D702A" w:rsidRPr="00592A5E">
        <w:t xml:space="preserve">place-names. </w:t>
      </w:r>
    </w:p>
    <w:p w14:paraId="4F51F8F7" w14:textId="77777777" w:rsidR="009D702A" w:rsidRDefault="009D702A" w:rsidP="009740C3"/>
    <w:p w14:paraId="44E9F343" w14:textId="77777777" w:rsidR="00856E3E" w:rsidRPr="00592A5E" w:rsidRDefault="00856E3E" w:rsidP="00856E3E">
      <w:pPr>
        <w:spacing w:line="360" w:lineRule="auto"/>
        <w:rPr>
          <w:rFonts w:ascii="Arial" w:hAnsi="Arial" w:cs="Arial"/>
        </w:rPr>
      </w:pPr>
      <w:r w:rsidRPr="00592A5E">
        <w:rPr>
          <w:rFonts w:ascii="Arial" w:hAnsi="Arial" w:cs="Arial"/>
          <w:noProof/>
          <w:lang w:eastAsia="en-GB"/>
        </w:rPr>
        <w:drawing>
          <wp:inline distT="0" distB="0" distL="0" distR="0" wp14:anchorId="76D25238" wp14:editId="7DA92C5F">
            <wp:extent cx="4778491" cy="2972900"/>
            <wp:effectExtent l="0" t="0" r="3175" b="0"/>
            <wp:docPr id="51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 name="Picture 2" descr="\\lancs\homes\34\donaldsc\My Desktop\Nicholson\2013-10-17 03.10.52 pm.png"/>
                    <pic:cNvPicPr>
                      <a:picLocks noChangeAspect="1" noChangeArrowheads="1"/>
                    </pic:cNvPicPr>
                  </pic:nvPicPr>
                  <pic:blipFill>
                    <a:blip r:embed="rId9" cstate="print">
                      <a:extLst>
                        <a:ext uri="{28A0092B-C50C-407E-A947-70E740481C1C}">
                          <a14:useLocalDpi xmlns:a14="http://schemas.microsoft.com/office/drawing/2010/main"/>
                        </a:ext>
                      </a:extLst>
                    </a:blip>
                    <a:stretch>
                      <a:fillRect/>
                    </a:stretch>
                  </pic:blipFill>
                  <pic:spPr bwMode="auto">
                    <a:xfrm>
                      <a:off x="0" y="0"/>
                      <a:ext cx="4778491" cy="2972900"/>
                    </a:xfrm>
                    <a:prstGeom prst="rect">
                      <a:avLst/>
                    </a:prstGeom>
                    <a:noFill/>
                    <a:ln>
                      <a:noFill/>
                    </a:ln>
                    <a:extLst>
                      <a:ext uri="{53640926-AAD7-44D8-BBD7-CCE9431645EC}">
                        <a14:shadowObscured xmlns:a14="http://schemas.microsoft.com/office/drawing/2010/main"/>
                      </a:ext>
                    </a:extLst>
                  </pic:spPr>
                </pic:pic>
              </a:graphicData>
            </a:graphic>
          </wp:inline>
        </w:drawing>
      </w:r>
    </w:p>
    <w:p w14:paraId="5A1F6F87" w14:textId="647380C7" w:rsidR="00381770" w:rsidRPr="00272FF9" w:rsidRDefault="00856E3E" w:rsidP="00856E3E">
      <w:pPr>
        <w:pStyle w:val="Caption"/>
      </w:pPr>
      <w:r>
        <w:t>Figure</w:t>
      </w:r>
      <w:r w:rsidR="002178F2">
        <w:t xml:space="preserve"> 1:</w:t>
      </w:r>
      <w:r w:rsidRPr="00592A5E">
        <w:t xml:space="preserve"> </w:t>
      </w:r>
      <w:r w:rsidRPr="00856E3E">
        <w:rPr>
          <w:b w:val="0"/>
        </w:rPr>
        <w:t>A GIS of Nicholson’s five major poetry collections</w:t>
      </w:r>
    </w:p>
    <w:p w14:paraId="620E64F3" w14:textId="75DFC6D5" w:rsidR="007237D1" w:rsidRPr="009740C3" w:rsidRDefault="007237D1" w:rsidP="009740C3">
      <w:r w:rsidRPr="00272FF9">
        <w:t xml:space="preserve">Now, naming places is obviously not the only technique that Nicholson uses to create a sense of place in his poetry. Many of his finest poems </w:t>
      </w:r>
      <w:r w:rsidRPr="00303D71">
        <w:t xml:space="preserve">evoke distinctive places and scenes, but contain no place-names whatsoever. </w:t>
      </w:r>
      <w:r w:rsidR="00541CF7">
        <w:t>Consider the opening stanza of his poem ‘Coastal Journey’</w:t>
      </w:r>
      <w:r w:rsidR="003226E1">
        <w:t>:</w:t>
      </w:r>
    </w:p>
    <w:p w14:paraId="5D43B929" w14:textId="77777777" w:rsidR="007237D1" w:rsidRPr="00303D71" w:rsidRDefault="007237D1" w:rsidP="009740C3">
      <w:pPr>
        <w:pStyle w:val="ListParagraph"/>
      </w:pPr>
      <w:r w:rsidRPr="00303D71">
        <w:lastRenderedPageBreak/>
        <w:t>A wet wind blows the waves across the sunset;</w:t>
      </w:r>
    </w:p>
    <w:p w14:paraId="0A232F8B" w14:textId="77777777" w:rsidR="007237D1" w:rsidRPr="00303D71" w:rsidRDefault="007237D1" w:rsidP="009740C3">
      <w:pPr>
        <w:pStyle w:val="ListParagraph"/>
      </w:pPr>
      <w:r w:rsidRPr="00303D71">
        <w:t>There is no more sea nor sky.</w:t>
      </w:r>
    </w:p>
    <w:p w14:paraId="02E38C37" w14:textId="77777777" w:rsidR="007237D1" w:rsidRPr="00303D71" w:rsidRDefault="007237D1" w:rsidP="009740C3">
      <w:pPr>
        <w:pStyle w:val="ListParagraph"/>
      </w:pPr>
      <w:r w:rsidRPr="00303D71">
        <w:t>And the train halts where the railway line</w:t>
      </w:r>
    </w:p>
    <w:p w14:paraId="6E86CD9B" w14:textId="77777777" w:rsidR="007237D1" w:rsidRPr="00303D71" w:rsidRDefault="007237D1" w:rsidP="009740C3">
      <w:pPr>
        <w:pStyle w:val="ListParagraph"/>
      </w:pPr>
      <w:r w:rsidRPr="00303D71">
        <w:t>Twists among the misty shifting sand,</w:t>
      </w:r>
    </w:p>
    <w:p w14:paraId="448A92EB" w14:textId="77777777" w:rsidR="007237D1" w:rsidRPr="00303D71" w:rsidRDefault="007237D1" w:rsidP="009740C3">
      <w:pPr>
        <w:pStyle w:val="ListParagraph"/>
      </w:pPr>
      <w:r w:rsidRPr="00303D71">
        <w:t>Neither land nor estuary,</w:t>
      </w:r>
    </w:p>
    <w:p w14:paraId="2CCF9F76" w14:textId="24DBD3AA" w:rsidR="007237D1" w:rsidRPr="009740C3" w:rsidRDefault="007237D1" w:rsidP="009740C3">
      <w:pPr>
        <w:pStyle w:val="ListParagraph"/>
      </w:pPr>
      <w:r w:rsidRPr="00303D71">
        <w:t>Neither wet nor dry. (Nicholson, 1944: p. 61).</w:t>
      </w:r>
    </w:p>
    <w:p w14:paraId="549E76E1" w14:textId="2053E505" w:rsidR="00832AD6" w:rsidRDefault="007237D1" w:rsidP="009740C3">
      <w:r w:rsidRPr="00303D71">
        <w:t xml:space="preserve">When read in the context of Nicholson’s collection, the imagery of these lines leads one to infer that </w:t>
      </w:r>
      <w:r w:rsidR="003226E1">
        <w:t xml:space="preserve">the poem describes the scenery around </w:t>
      </w:r>
      <w:r w:rsidRPr="00303D71">
        <w:t>the viaduct over the Duddon estuary, near Millom: a remote place, and one quite literally suspended between the elements of water, earth, and sky. But such speculations are really of only secondary importance</w:t>
      </w:r>
      <w:r w:rsidR="00F13A02">
        <w:t>, as the poem does not give us a named location</w:t>
      </w:r>
      <w:r w:rsidRPr="00303D71">
        <w:t xml:space="preserve">. What matters here is that the intertidal landscape Nicholson invokes, with its ‘misty shifting sand,’ provides a perfect counterpart to the </w:t>
      </w:r>
      <w:r w:rsidR="00F13A02">
        <w:t xml:space="preserve">flux and flow </w:t>
      </w:r>
      <w:r w:rsidRPr="00303D71">
        <w:t xml:space="preserve">of the neither-nors that shape the speaker’s </w:t>
      </w:r>
      <w:r>
        <w:t xml:space="preserve">meditations. Here image and thought coalesce to give a concrete sense of setting. </w:t>
      </w:r>
    </w:p>
    <w:p w14:paraId="122D1A97" w14:textId="0FEF46A8" w:rsidR="007237D1" w:rsidRPr="00303D71" w:rsidRDefault="00F13A02" w:rsidP="009740C3">
      <w:r>
        <w:t xml:space="preserve">Such examples must be kept in mind. </w:t>
      </w:r>
      <w:r w:rsidR="007237D1" w:rsidRPr="00303D71">
        <w:t>Yet,</w:t>
      </w:r>
      <w:r>
        <w:t xml:space="preserve"> many of Nicholson’s poems </w:t>
      </w:r>
      <w:r w:rsidRPr="00FE625C">
        <w:rPr>
          <w:i/>
        </w:rPr>
        <w:t xml:space="preserve">do </w:t>
      </w:r>
      <w:r>
        <w:t>contain reference</w:t>
      </w:r>
      <w:r w:rsidR="00376713">
        <w:t>s</w:t>
      </w:r>
      <w:r>
        <w:t xml:space="preserve"> to locatable places and landmarks, and many have place-names in their titles:</w:t>
      </w:r>
      <w:r w:rsidR="00AE474F">
        <w:t xml:space="preserve"> examples include</w:t>
      </w:r>
      <w:r w:rsidR="00CA5E84">
        <w:t xml:space="preserve"> ‘Egremont’, ‘Cleator Moor’, ‘Whitehaven’, and ‘St Bees’</w:t>
      </w:r>
      <w:r>
        <w:t xml:space="preserve">. </w:t>
      </w:r>
      <w:r w:rsidR="007237D1" w:rsidRPr="00303D71">
        <w:t xml:space="preserve"> </w:t>
      </w:r>
      <w:r w:rsidR="00832AD6">
        <w:t xml:space="preserve">Accordingly, although it does not provide an utterly comprehensive geography of Nicholson’s poetry, </w:t>
      </w:r>
      <w:r w:rsidR="007237D1" w:rsidRPr="00303D71">
        <w:t xml:space="preserve">focusing on the places mentioned in </w:t>
      </w:r>
      <w:r w:rsidR="00363EF9">
        <w:t>his</w:t>
      </w:r>
      <w:r w:rsidR="007237D1" w:rsidRPr="00303D71">
        <w:t xml:space="preserve"> five</w:t>
      </w:r>
      <w:r w:rsidR="00832AD6">
        <w:t xml:space="preserve"> collections</w:t>
      </w:r>
      <w:r w:rsidR="007237D1" w:rsidRPr="00303D71">
        <w:t xml:space="preserve"> does call attention to how his relationship with place and geography evolved throughout his career.</w:t>
      </w:r>
    </w:p>
    <w:p w14:paraId="467A83E9" w14:textId="01C7C82B" w:rsidR="009D702A" w:rsidRPr="00592A5E" w:rsidRDefault="00083DA6" w:rsidP="009740C3">
      <w:r w:rsidRPr="00303D71">
        <w:t xml:space="preserve">Permit a few </w:t>
      </w:r>
      <w:r w:rsidR="007D075F" w:rsidRPr="00303D71">
        <w:t>statistics</w:t>
      </w:r>
      <w:r w:rsidR="004E15F6" w:rsidRPr="00303D71">
        <w:t xml:space="preserve"> to carry the point</w:t>
      </w:r>
      <w:r w:rsidR="002321A4" w:rsidRPr="00303D71">
        <w:t xml:space="preserve"> (Figure 2)</w:t>
      </w:r>
      <w:r w:rsidRPr="00303D71">
        <w:t>.</w:t>
      </w:r>
      <w:r w:rsidR="00F759F5" w:rsidRPr="00303D71">
        <w:t xml:space="preserve"> </w:t>
      </w:r>
      <w:r w:rsidRPr="00303D71">
        <w:t>Nich</w:t>
      </w:r>
      <w:r w:rsidR="00DE74EC" w:rsidRPr="00303D71">
        <w:t>olson’s first collection</w:t>
      </w:r>
      <w:r w:rsidRPr="00303D71">
        <w:t xml:space="preserve">, </w:t>
      </w:r>
      <w:r w:rsidR="009D702A" w:rsidRPr="00303D71">
        <w:rPr>
          <w:i/>
        </w:rPr>
        <w:t>Five Rivers</w:t>
      </w:r>
      <w:r w:rsidRPr="00303D71">
        <w:t>, contains</w:t>
      </w:r>
      <w:r w:rsidR="009D702A" w:rsidRPr="00303D71">
        <w:t xml:space="preserve"> </w:t>
      </w:r>
      <w:r w:rsidR="00C9797F" w:rsidRPr="00303D71">
        <w:t>references to 57 place</w:t>
      </w:r>
      <w:r w:rsidR="00DE74EC" w:rsidRPr="00303D71">
        <w:t>s;</w:t>
      </w:r>
      <w:r w:rsidRPr="00303D71">
        <w:t xml:space="preserve"> 46 of </w:t>
      </w:r>
      <w:r w:rsidR="00C9797F" w:rsidRPr="00303D71">
        <w:t>those 57 places are in the UK, and</w:t>
      </w:r>
      <w:r w:rsidRPr="00303D71">
        <w:t xml:space="preserve"> </w:t>
      </w:r>
      <w:r w:rsidR="009D702A" w:rsidRPr="00303D71">
        <w:t>19 of tho</w:t>
      </w:r>
      <w:r w:rsidR="00992DC3" w:rsidRPr="00303D71">
        <w:t>se 46</w:t>
      </w:r>
      <w:r w:rsidR="00992DC3" w:rsidRPr="00592A5E">
        <w:t xml:space="preserve"> are along the west Cumberland</w:t>
      </w:r>
      <w:r w:rsidR="009D702A" w:rsidRPr="00592A5E">
        <w:t xml:space="preserve"> coast. </w:t>
      </w:r>
      <w:r w:rsidRPr="00592A5E">
        <w:t xml:space="preserve">In his second collection, </w:t>
      </w:r>
      <w:r w:rsidR="009D702A" w:rsidRPr="00592A5E">
        <w:rPr>
          <w:i/>
        </w:rPr>
        <w:t>Rock Face</w:t>
      </w:r>
      <w:r w:rsidRPr="00592A5E">
        <w:t>,</w:t>
      </w:r>
      <w:r w:rsidR="009D702A" w:rsidRPr="00592A5E">
        <w:t xml:space="preserve"> </w:t>
      </w:r>
      <w:r w:rsidRPr="00592A5E">
        <w:t>one finds</w:t>
      </w:r>
      <w:r w:rsidR="004E15F6" w:rsidRPr="00592A5E">
        <w:t xml:space="preserve"> only 13 places named</w:t>
      </w:r>
      <w:r w:rsidRPr="00592A5E">
        <w:t>, 8 of which are</w:t>
      </w:r>
      <w:r w:rsidR="004E15F6" w:rsidRPr="00592A5E">
        <w:t xml:space="preserve"> </w:t>
      </w:r>
      <w:r w:rsidR="00DE74EC" w:rsidRPr="00592A5E">
        <w:t xml:space="preserve">located </w:t>
      </w:r>
      <w:r w:rsidRPr="00592A5E">
        <w:t xml:space="preserve">in the UK. </w:t>
      </w:r>
      <w:r w:rsidR="009D702A" w:rsidRPr="00592A5E">
        <w:rPr>
          <w:i/>
        </w:rPr>
        <w:t>The Pot Geranium</w:t>
      </w:r>
      <w:r w:rsidR="009D702A" w:rsidRPr="00592A5E">
        <w:t xml:space="preserve"> contains </w:t>
      </w:r>
      <w:r w:rsidR="00DE74EC" w:rsidRPr="00592A5E">
        <w:t>the names of 41 places</w:t>
      </w:r>
      <w:r w:rsidR="009D702A" w:rsidRPr="00592A5E">
        <w:t xml:space="preserve">, 10 of which are </w:t>
      </w:r>
      <w:r w:rsidR="00DE74EC" w:rsidRPr="00592A5E">
        <w:t xml:space="preserve">located </w:t>
      </w:r>
      <w:r w:rsidR="000C38E2" w:rsidRPr="00592A5E">
        <w:t xml:space="preserve">in (or near) Millom and 24 of which are </w:t>
      </w:r>
      <w:r w:rsidR="00DE74EC" w:rsidRPr="00592A5E">
        <w:t>found</w:t>
      </w:r>
      <w:r w:rsidR="000C38E2" w:rsidRPr="00592A5E">
        <w:t xml:space="preserve"> elsewhere </w:t>
      </w:r>
      <w:r w:rsidR="00DE74EC" w:rsidRPr="00592A5E">
        <w:t>in</w:t>
      </w:r>
      <w:r w:rsidR="000C38E2" w:rsidRPr="00592A5E">
        <w:t xml:space="preserve"> Cumbria. </w:t>
      </w:r>
      <w:r w:rsidR="009D702A" w:rsidRPr="00592A5E">
        <w:rPr>
          <w:i/>
        </w:rPr>
        <w:t>A Local Habitation</w:t>
      </w:r>
      <w:r w:rsidR="000C38E2" w:rsidRPr="00592A5E">
        <w:t xml:space="preserve"> is</w:t>
      </w:r>
      <w:r w:rsidR="007A1DF0" w:rsidRPr="00592A5E">
        <w:t>, as one might expect,</w:t>
      </w:r>
      <w:r w:rsidR="000C38E2" w:rsidRPr="00592A5E">
        <w:t xml:space="preserve"> even more emphatically local. F</w:t>
      </w:r>
      <w:r w:rsidR="009D702A" w:rsidRPr="00592A5E">
        <w:t xml:space="preserve">or although it contains </w:t>
      </w:r>
      <w:r w:rsidR="000C38E2" w:rsidRPr="00592A5E">
        <w:t xml:space="preserve">references to </w:t>
      </w:r>
      <w:r w:rsidR="009D702A" w:rsidRPr="00592A5E">
        <w:t>only 2</w:t>
      </w:r>
      <w:r w:rsidR="00DE74EC" w:rsidRPr="00592A5E">
        <w:t>7 places</w:t>
      </w:r>
      <w:r w:rsidR="000C38E2" w:rsidRPr="00592A5E">
        <w:t xml:space="preserve"> in all, 17 of these</w:t>
      </w:r>
      <w:r w:rsidR="00C9797F" w:rsidRPr="00592A5E">
        <w:t xml:space="preserve"> are</w:t>
      </w:r>
      <w:r w:rsidR="00283CB4" w:rsidRPr="00592A5E">
        <w:t xml:space="preserve"> places</w:t>
      </w:r>
      <w:r w:rsidR="00C9797F" w:rsidRPr="00592A5E">
        <w:t xml:space="preserve"> </w:t>
      </w:r>
      <w:r w:rsidR="00DE74EC" w:rsidRPr="00592A5E">
        <w:t xml:space="preserve">in or </w:t>
      </w:r>
      <w:r w:rsidR="00C9797F" w:rsidRPr="00592A5E">
        <w:t>around</w:t>
      </w:r>
      <w:r w:rsidR="009D702A" w:rsidRPr="00592A5E">
        <w:t xml:space="preserve"> Millom. Finally, </w:t>
      </w:r>
      <w:r w:rsidR="009D702A" w:rsidRPr="00592A5E">
        <w:rPr>
          <w:i/>
        </w:rPr>
        <w:t>Sea to the West</w:t>
      </w:r>
      <w:r w:rsidR="00DE74EC" w:rsidRPr="00592A5E">
        <w:t xml:space="preserve"> contains</w:t>
      </w:r>
      <w:r w:rsidR="007A1DF0" w:rsidRPr="00592A5E">
        <w:t xml:space="preserve"> 63 place-names (</w:t>
      </w:r>
      <w:r w:rsidR="000C38E2" w:rsidRPr="00592A5E">
        <w:t>t</w:t>
      </w:r>
      <w:r w:rsidR="009D702A" w:rsidRPr="00592A5E">
        <w:t xml:space="preserve">he most </w:t>
      </w:r>
      <w:r w:rsidR="000C38E2" w:rsidRPr="00592A5E">
        <w:t>of</w:t>
      </w:r>
      <w:r w:rsidR="007A1DF0" w:rsidRPr="00592A5E">
        <w:t xml:space="preserve"> any of Nicholson’s volumes), </w:t>
      </w:r>
      <w:r w:rsidR="000C38E2" w:rsidRPr="00592A5E">
        <w:t>57 of which are in the UK. 12 of these</w:t>
      </w:r>
      <w:r w:rsidR="007A1DF0" w:rsidRPr="00592A5E">
        <w:t xml:space="preserve"> 57 places</w:t>
      </w:r>
      <w:r w:rsidR="00DE74EC" w:rsidRPr="00592A5E">
        <w:t xml:space="preserve"> are</w:t>
      </w:r>
      <w:r w:rsidR="007A1DF0" w:rsidRPr="00592A5E">
        <w:t xml:space="preserve"> </w:t>
      </w:r>
      <w:r w:rsidR="000C38E2" w:rsidRPr="00592A5E">
        <w:t xml:space="preserve">in </w:t>
      </w:r>
      <w:r w:rsidR="00DE74EC" w:rsidRPr="00592A5E">
        <w:t>or</w:t>
      </w:r>
      <w:r w:rsidR="000C38E2" w:rsidRPr="00592A5E">
        <w:t xml:space="preserve"> </w:t>
      </w:r>
      <w:r w:rsidR="00DE74EC" w:rsidRPr="00592A5E">
        <w:t>near</w:t>
      </w:r>
      <w:r w:rsidR="000C38E2" w:rsidRPr="00592A5E">
        <w:t xml:space="preserve"> Millom, and</w:t>
      </w:r>
      <w:r w:rsidR="007A1DF0" w:rsidRPr="00592A5E">
        <w:t xml:space="preserve"> a further</w:t>
      </w:r>
      <w:r w:rsidR="000C38E2" w:rsidRPr="00592A5E">
        <w:t xml:space="preserve"> 25 </w:t>
      </w:r>
      <w:r w:rsidR="007A1DF0" w:rsidRPr="00592A5E">
        <w:t>are places in</w:t>
      </w:r>
      <w:r w:rsidR="000C38E2" w:rsidRPr="00592A5E">
        <w:t xml:space="preserve"> Cumbria.</w:t>
      </w:r>
      <w:r w:rsidR="007D075F" w:rsidRPr="00592A5E">
        <w:t xml:space="preserve"> </w:t>
      </w:r>
    </w:p>
    <w:p w14:paraId="65235D94" w14:textId="77777777" w:rsidR="009D702A" w:rsidRDefault="009D702A" w:rsidP="009740C3"/>
    <w:p w14:paraId="4BF9EC9F" w14:textId="274E454D" w:rsidR="00856E3E" w:rsidRPr="00592A5E" w:rsidRDefault="00856E3E" w:rsidP="00856E3E">
      <w:pPr>
        <w:spacing w:line="360" w:lineRule="auto"/>
        <w:rPr>
          <w:rFonts w:ascii="Arial" w:hAnsi="Arial" w:cs="Arial"/>
        </w:rPr>
      </w:pPr>
      <w:r>
        <w:rPr>
          <w:rFonts w:ascii="Arial" w:hAnsi="Arial" w:cs="Arial"/>
          <w:noProof/>
          <w:lang w:eastAsia="en-GB"/>
        </w:rPr>
        <w:lastRenderedPageBreak/>
        <w:drawing>
          <wp:inline distT="0" distB="0" distL="0" distR="0" wp14:anchorId="7D4B4744" wp14:editId="3D9C113E">
            <wp:extent cx="5263515" cy="6647180"/>
            <wp:effectExtent l="0" t="0" r="0" b="7620"/>
            <wp:docPr id="2" name="Image 3" descr="Fig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_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63515" cy="6647180"/>
                    </a:xfrm>
                    <a:prstGeom prst="rect">
                      <a:avLst/>
                    </a:prstGeom>
                    <a:noFill/>
                    <a:ln>
                      <a:noFill/>
                    </a:ln>
                  </pic:spPr>
                </pic:pic>
              </a:graphicData>
            </a:graphic>
          </wp:inline>
        </w:drawing>
      </w:r>
    </w:p>
    <w:p w14:paraId="4DF75F69" w14:textId="57E0CB8B" w:rsidR="00856E3E" w:rsidRPr="00592A5E" w:rsidRDefault="00856E3E" w:rsidP="00856E3E">
      <w:pPr>
        <w:pStyle w:val="Caption"/>
      </w:pPr>
      <w:r>
        <w:t>Figure</w:t>
      </w:r>
      <w:r w:rsidR="002178F2">
        <w:t xml:space="preserve"> 2:</w:t>
      </w:r>
      <w:r w:rsidRPr="00592A5E">
        <w:t xml:space="preserve"> </w:t>
      </w:r>
      <w:r w:rsidRPr="00856E3E">
        <w:rPr>
          <w:b w:val="0"/>
        </w:rPr>
        <w:t>Locations and graphic count of the collections</w:t>
      </w:r>
    </w:p>
    <w:p w14:paraId="4CFD8402" w14:textId="77777777" w:rsidR="00381770" w:rsidRPr="00592A5E" w:rsidRDefault="00381770" w:rsidP="009740C3"/>
    <w:p w14:paraId="0BA2514B" w14:textId="6976619D" w:rsidR="008D2D0C" w:rsidRPr="00592A5E" w:rsidRDefault="001B7CD8" w:rsidP="009740C3">
      <w:r w:rsidRPr="00592A5E">
        <w:t>Plotting and c</w:t>
      </w:r>
      <w:r w:rsidR="00BB5587" w:rsidRPr="00592A5E">
        <w:t>ounting place-names</w:t>
      </w:r>
      <w:r w:rsidR="00776B32" w:rsidRPr="00592A5E">
        <w:t xml:space="preserve"> might seem like a peculiar way of </w:t>
      </w:r>
      <w:r w:rsidR="00DE74EC" w:rsidRPr="00592A5E">
        <w:t>appreciating</w:t>
      </w:r>
      <w:r w:rsidR="00776B32" w:rsidRPr="00592A5E">
        <w:t xml:space="preserve"> poetry</w:t>
      </w:r>
      <w:r w:rsidR="00992DC3" w:rsidRPr="00592A5E">
        <w:t>; nevertheless, it does point up</w:t>
      </w:r>
      <w:r w:rsidR="00AD1F7C" w:rsidRPr="00592A5E">
        <w:t xml:space="preserve"> </w:t>
      </w:r>
      <w:r w:rsidR="00776B32" w:rsidRPr="00592A5E">
        <w:t xml:space="preserve">an important </w:t>
      </w:r>
      <w:r w:rsidR="00E40AB3" w:rsidRPr="00592A5E">
        <w:t>fact</w:t>
      </w:r>
      <w:r w:rsidR="00992DC3" w:rsidRPr="00592A5E">
        <w:t xml:space="preserve"> about the way </w:t>
      </w:r>
      <w:r w:rsidR="00D021E3">
        <w:t>Nicholson’s</w:t>
      </w:r>
      <w:r w:rsidR="00D021E3" w:rsidRPr="00592A5E">
        <w:t xml:space="preserve"> </w:t>
      </w:r>
      <w:r w:rsidR="00992DC3" w:rsidRPr="00592A5E">
        <w:t xml:space="preserve">identity as a poet </w:t>
      </w:r>
      <w:r w:rsidR="00BB5587" w:rsidRPr="00592A5E">
        <w:t>developed</w:t>
      </w:r>
      <w:r w:rsidR="00992DC3" w:rsidRPr="00592A5E">
        <w:t xml:space="preserve">. Specifically, </w:t>
      </w:r>
      <w:r w:rsidR="00BB5587" w:rsidRPr="00592A5E">
        <w:t xml:space="preserve">it </w:t>
      </w:r>
      <w:r w:rsidR="00AD6A58" w:rsidRPr="00592A5E">
        <w:t>alerts us to the fact</w:t>
      </w:r>
      <w:r w:rsidR="009D702A" w:rsidRPr="00592A5E">
        <w:t xml:space="preserve"> that Millom, with its landscape and its inhabitants, </w:t>
      </w:r>
      <w:r w:rsidR="00AD6A58" w:rsidRPr="00592A5E">
        <w:t>came to figure</w:t>
      </w:r>
      <w:r w:rsidR="00DE74EC" w:rsidRPr="00592A5E">
        <w:t xml:space="preserve"> more</w:t>
      </w:r>
      <w:r w:rsidR="00E40AB3" w:rsidRPr="00592A5E">
        <w:t xml:space="preserve"> </w:t>
      </w:r>
      <w:r w:rsidR="009D702A" w:rsidRPr="00592A5E">
        <w:t>prominently in</w:t>
      </w:r>
      <w:r w:rsidR="00AD6A58" w:rsidRPr="00592A5E">
        <w:t xml:space="preserve"> the poems Nicholson included in his</w:t>
      </w:r>
      <w:r w:rsidR="009D702A" w:rsidRPr="00592A5E">
        <w:t xml:space="preserve"> </w:t>
      </w:r>
      <w:r w:rsidR="00BB5587" w:rsidRPr="00592A5E">
        <w:t xml:space="preserve">last </w:t>
      </w:r>
      <w:r w:rsidR="00BB5587" w:rsidRPr="00592A5E">
        <w:lastRenderedPageBreak/>
        <w:t>three collections</w:t>
      </w:r>
      <w:r w:rsidR="009D702A" w:rsidRPr="00592A5E">
        <w:t xml:space="preserve">. </w:t>
      </w:r>
      <w:r w:rsidR="00D021E3">
        <w:t>Significantly, this pattern correspond</w:t>
      </w:r>
      <w:r w:rsidR="0029438C">
        <w:t>s to one that has been noted in previous assessments of Nicholson’s poetry</w:t>
      </w:r>
      <w:r w:rsidR="00D021E3">
        <w:t>. As Neil Curry</w:t>
      </w:r>
      <w:r w:rsidR="00105F1C">
        <w:t xml:space="preserve"> (</w:t>
      </w:r>
      <w:r w:rsidR="00D021E3">
        <w:t xml:space="preserve">the editor of Nicholson’s </w:t>
      </w:r>
      <w:r w:rsidR="00D021E3">
        <w:rPr>
          <w:i/>
        </w:rPr>
        <w:t>Collected</w:t>
      </w:r>
      <w:r w:rsidR="0029438C">
        <w:rPr>
          <w:i/>
        </w:rPr>
        <w:t xml:space="preserve"> </w:t>
      </w:r>
      <w:r w:rsidR="00D021E3">
        <w:rPr>
          <w:i/>
        </w:rPr>
        <w:t>Poems</w:t>
      </w:r>
      <w:r w:rsidR="00105F1C">
        <w:t>)</w:t>
      </w:r>
      <w:r w:rsidR="0029438C">
        <w:t xml:space="preserve"> has observed</w:t>
      </w:r>
      <w:r w:rsidR="00BB6381">
        <w:t xml:space="preserve">, the course of Nicholson’s career as </w:t>
      </w:r>
      <w:r w:rsidR="00376713">
        <w:t xml:space="preserve">a </w:t>
      </w:r>
      <w:r w:rsidR="00BB6381">
        <w:t>poet is one gradually tending towards</w:t>
      </w:r>
      <w:r w:rsidR="00FB1ED4">
        <w:t xml:space="preserve"> both a championing of his </w:t>
      </w:r>
      <w:r w:rsidR="00315B73">
        <w:t xml:space="preserve">own </w:t>
      </w:r>
      <w:r w:rsidR="00FB1ED4">
        <w:t>identity as a provincial writer</w:t>
      </w:r>
      <w:r w:rsidR="00BB6381">
        <w:t xml:space="preserve"> </w:t>
      </w:r>
      <w:r w:rsidR="00105F1C">
        <w:t>and</w:t>
      </w:r>
      <w:r w:rsidR="00F57761">
        <w:t>, concomitantly,</w:t>
      </w:r>
      <w:r w:rsidR="00105F1C">
        <w:t xml:space="preserve"> </w:t>
      </w:r>
      <w:r w:rsidR="00BB6381">
        <w:t xml:space="preserve">an </w:t>
      </w:r>
      <w:r w:rsidR="00105F1C">
        <w:t>acceptance of his ‘</w:t>
      </w:r>
      <w:r w:rsidR="00BB6381">
        <w:t>own “one small radius of rock” as a microcosm of the whole world</w:t>
      </w:r>
      <w:r w:rsidR="00F87125">
        <w:t>’ (Curry, 1994: p. xx)</w:t>
      </w:r>
      <w:r w:rsidR="00D021E3">
        <w:t xml:space="preserve">. </w:t>
      </w:r>
      <w:r w:rsidR="00DE74EC" w:rsidRPr="00592A5E">
        <w:t>Indeed, a</w:t>
      </w:r>
      <w:r w:rsidR="00AE44A4" w:rsidRPr="00592A5E">
        <w:t xml:space="preserve">lthough it is true that </w:t>
      </w:r>
      <w:r w:rsidR="00AE44A4" w:rsidRPr="00592A5E">
        <w:rPr>
          <w:i/>
        </w:rPr>
        <w:t>Five Rivers</w:t>
      </w:r>
      <w:r w:rsidR="00AE44A4" w:rsidRPr="00592A5E">
        <w:t xml:space="preserve"> is </w:t>
      </w:r>
      <w:r w:rsidR="00574FFF" w:rsidRPr="00592A5E">
        <w:t>distinguished</w:t>
      </w:r>
      <w:r w:rsidR="008238FA" w:rsidRPr="00592A5E">
        <w:t xml:space="preserve"> b</w:t>
      </w:r>
      <w:r w:rsidR="00D83116" w:rsidRPr="00592A5E">
        <w:t xml:space="preserve">y its </w:t>
      </w:r>
      <w:r w:rsidR="00E25206" w:rsidRPr="00592A5E">
        <w:t xml:space="preserve">stirring </w:t>
      </w:r>
      <w:r w:rsidR="00D03DE0" w:rsidRPr="00592A5E">
        <w:t xml:space="preserve">invocation of </w:t>
      </w:r>
      <w:r w:rsidR="008238FA" w:rsidRPr="00592A5E">
        <w:t xml:space="preserve">the </w:t>
      </w:r>
      <w:r w:rsidR="008D2D0C" w:rsidRPr="00592A5E">
        <w:t>towns</w:t>
      </w:r>
      <w:r w:rsidR="00DE74EC" w:rsidRPr="00592A5E">
        <w:t>, villages</w:t>
      </w:r>
      <w:r w:rsidR="008D2D0C" w:rsidRPr="00592A5E">
        <w:t xml:space="preserve"> and waterways of the </w:t>
      </w:r>
      <w:r w:rsidR="00381770" w:rsidRPr="00592A5E">
        <w:t>Cumb</w:t>
      </w:r>
      <w:r w:rsidR="00381770">
        <w:t xml:space="preserve">rian </w:t>
      </w:r>
      <w:r w:rsidR="008238FA" w:rsidRPr="00592A5E">
        <w:t>coast, and although it is</w:t>
      </w:r>
      <w:r w:rsidR="00D83116" w:rsidRPr="00592A5E">
        <w:t xml:space="preserve"> equally</w:t>
      </w:r>
      <w:r w:rsidR="008238FA" w:rsidRPr="00592A5E">
        <w:t xml:space="preserve"> true that </w:t>
      </w:r>
      <w:r w:rsidR="008238FA" w:rsidRPr="00592A5E">
        <w:rPr>
          <w:i/>
        </w:rPr>
        <w:t>Rock Face</w:t>
      </w:r>
      <w:r w:rsidR="008238FA" w:rsidRPr="00592A5E">
        <w:t xml:space="preserve"> i</w:t>
      </w:r>
      <w:r w:rsidR="00D83116" w:rsidRPr="00592A5E">
        <w:t>s distinguished by</w:t>
      </w:r>
      <w:r w:rsidR="00AD6A58" w:rsidRPr="00592A5E">
        <w:t>, amongst other things,</w:t>
      </w:r>
      <w:r w:rsidR="00D83116" w:rsidRPr="00592A5E">
        <w:t xml:space="preserve"> it</w:t>
      </w:r>
      <w:r w:rsidR="00AD6A58" w:rsidRPr="00592A5E">
        <w:t xml:space="preserve">s </w:t>
      </w:r>
      <w:r w:rsidR="00D03DE0" w:rsidRPr="00592A5E">
        <w:t>subtle</w:t>
      </w:r>
      <w:r w:rsidR="00C55F42" w:rsidRPr="00592A5E">
        <w:t xml:space="preserve"> appeal to</w:t>
      </w:r>
      <w:r w:rsidR="00AD6A58" w:rsidRPr="00592A5E">
        <w:t xml:space="preserve"> local </w:t>
      </w:r>
      <w:r w:rsidR="00283CB4" w:rsidRPr="00592A5E">
        <w:t>scenery</w:t>
      </w:r>
      <w:r w:rsidR="00D83116" w:rsidRPr="00592A5E">
        <w:t xml:space="preserve">, neither </w:t>
      </w:r>
      <w:r w:rsidR="0077713B" w:rsidRPr="00592A5E">
        <w:t>book</w:t>
      </w:r>
      <w:r w:rsidR="00D83116" w:rsidRPr="00592A5E">
        <w:t xml:space="preserve"> </w:t>
      </w:r>
      <w:r w:rsidR="00603A16" w:rsidRPr="00592A5E">
        <w:t>addresses</w:t>
      </w:r>
      <w:r w:rsidR="00E25206" w:rsidRPr="00592A5E">
        <w:t xml:space="preserve"> Millom with the fervour </w:t>
      </w:r>
      <w:r w:rsidR="00AD6A58" w:rsidRPr="00592A5E">
        <w:t xml:space="preserve">and frankness </w:t>
      </w:r>
      <w:r w:rsidR="00E25206" w:rsidRPr="00592A5E">
        <w:t xml:space="preserve">of Nicholson’s later </w:t>
      </w:r>
      <w:r w:rsidR="0077713B" w:rsidRPr="00592A5E">
        <w:t>volumes.</w:t>
      </w:r>
      <w:r w:rsidR="0069286E" w:rsidRPr="00592A5E">
        <w:t xml:space="preserve"> </w:t>
      </w:r>
    </w:p>
    <w:p w14:paraId="09914833" w14:textId="15D96E32" w:rsidR="00F26515" w:rsidRPr="00592A5E" w:rsidRDefault="00DE74EC" w:rsidP="009740C3">
      <w:r w:rsidRPr="00592A5E">
        <w:t>Significantly</w:t>
      </w:r>
      <w:r w:rsidR="008D2D0C" w:rsidRPr="00592A5E">
        <w:t xml:space="preserve">, a </w:t>
      </w:r>
      <w:r w:rsidR="000E5D6E">
        <w:t xml:space="preserve">GIS </w:t>
      </w:r>
      <w:r w:rsidR="008D2D0C" w:rsidRPr="00592A5E">
        <w:t>mapping of Nicholson’s verse also calls attention to</w:t>
      </w:r>
      <w:r w:rsidR="00381770">
        <w:t xml:space="preserve"> spatial patterns that have previously received less attention from his readers.</w:t>
      </w:r>
      <w:r w:rsidR="008D2D0C" w:rsidRPr="00592A5E">
        <w:t xml:space="preserve"> </w:t>
      </w:r>
      <w:r w:rsidR="00381770">
        <w:t xml:space="preserve">Indeed, as the maps displayed here indicate, </w:t>
      </w:r>
      <w:r w:rsidR="008D2D0C" w:rsidRPr="00592A5E">
        <w:t xml:space="preserve">the geography of his poetry extends well beyond </w:t>
      </w:r>
      <w:r w:rsidR="00381770">
        <w:t>Northwest England</w:t>
      </w:r>
      <w:r w:rsidR="00783B45" w:rsidRPr="00592A5E">
        <w:t>.</w:t>
      </w:r>
      <w:r w:rsidR="00381770">
        <w:t xml:space="preserve"> A</w:t>
      </w:r>
      <w:r w:rsidR="00592B11" w:rsidRPr="00592A5E">
        <w:t xml:space="preserve">lthough </w:t>
      </w:r>
      <w:r w:rsidR="00381770">
        <w:t>most</w:t>
      </w:r>
      <w:r w:rsidR="00044E94" w:rsidRPr="00592A5E">
        <w:t xml:space="preserve"> of the places named in </w:t>
      </w:r>
      <w:r w:rsidR="00283CB4" w:rsidRPr="00592A5E">
        <w:t>his</w:t>
      </w:r>
      <w:r w:rsidR="00044E94" w:rsidRPr="00592A5E">
        <w:t xml:space="preserve"> five</w:t>
      </w:r>
      <w:r w:rsidR="00783B45" w:rsidRPr="00592A5E">
        <w:t xml:space="preserve"> </w:t>
      </w:r>
      <w:r w:rsidR="00044E94" w:rsidRPr="00592A5E">
        <w:t xml:space="preserve">volumes </w:t>
      </w:r>
      <w:r w:rsidR="001B29FD" w:rsidRPr="00592A5E">
        <w:t xml:space="preserve">are located </w:t>
      </w:r>
      <w:r w:rsidR="00044E94" w:rsidRPr="00592A5E">
        <w:t xml:space="preserve">either within Cumbria or elsewhere in the UK, </w:t>
      </w:r>
      <w:r w:rsidR="00283CB4" w:rsidRPr="00592A5E">
        <w:t>those volumes do</w:t>
      </w:r>
      <w:r w:rsidR="00044E94" w:rsidRPr="00592A5E">
        <w:t xml:space="preserve"> nevertheless </w:t>
      </w:r>
      <w:r w:rsidR="00283CB4" w:rsidRPr="00592A5E">
        <w:t xml:space="preserve">contain </w:t>
      </w:r>
      <w:r w:rsidR="00044E94" w:rsidRPr="00592A5E">
        <w:t>a small but substantial number of references to places in Europe,</w:t>
      </w:r>
      <w:r w:rsidR="00783B45" w:rsidRPr="00592A5E">
        <w:t xml:space="preserve"> t</w:t>
      </w:r>
      <w:r w:rsidR="00EB73DA" w:rsidRPr="00592A5E">
        <w:t xml:space="preserve">he Mediterranean and </w:t>
      </w:r>
      <w:r w:rsidR="00E61BEC" w:rsidRPr="00592A5E">
        <w:t>the Middle East</w:t>
      </w:r>
      <w:r w:rsidR="002321A4" w:rsidRPr="00592A5E">
        <w:t xml:space="preserve"> (Figure 1)</w:t>
      </w:r>
      <w:r w:rsidR="003E5ACD" w:rsidRPr="00592A5E">
        <w:t>. Intriguingly, on returning to Nicholson’s poems, one discovers that many of these</w:t>
      </w:r>
      <w:r w:rsidR="00283CB4" w:rsidRPr="00592A5E">
        <w:t xml:space="preserve"> </w:t>
      </w:r>
      <w:r w:rsidR="003E5ACD" w:rsidRPr="00592A5E">
        <w:t>distant places are invoked</w:t>
      </w:r>
      <w:r w:rsidR="00C4301F" w:rsidRPr="00592A5E">
        <w:t xml:space="preserve"> either</w:t>
      </w:r>
      <w:r w:rsidR="003E5ACD" w:rsidRPr="00592A5E">
        <w:t xml:space="preserve"> </w:t>
      </w:r>
      <w:r w:rsidR="007545DC" w:rsidRPr="00592A5E">
        <w:t>(</w:t>
      </w:r>
      <w:r w:rsidR="00A577A1" w:rsidRPr="00592A5E">
        <w:rPr>
          <w:color w:val="000000"/>
        </w:rPr>
        <w:t>as in</w:t>
      </w:r>
      <w:r w:rsidR="00C4301F" w:rsidRPr="00592A5E">
        <w:t xml:space="preserve"> ‘The Pot Geranium’) </w:t>
      </w:r>
      <w:r w:rsidR="003E5ACD" w:rsidRPr="00592A5E">
        <w:t xml:space="preserve">as </w:t>
      </w:r>
      <w:r w:rsidR="00815953" w:rsidRPr="00592A5E">
        <w:t>points within a geographica</w:t>
      </w:r>
      <w:r w:rsidR="0068583E" w:rsidRPr="00592A5E">
        <w:t>l constellation of relationship</w:t>
      </w:r>
      <w:r w:rsidR="00815953" w:rsidRPr="00592A5E">
        <w:t xml:space="preserve"> linking Millom with the wider world</w:t>
      </w:r>
      <w:r w:rsidR="00C4301F" w:rsidRPr="00592A5E">
        <w:t xml:space="preserve"> or (</w:t>
      </w:r>
      <w:r w:rsidR="00A577A1" w:rsidRPr="00592A5E">
        <w:rPr>
          <w:color w:val="000000"/>
        </w:rPr>
        <w:t>as in</w:t>
      </w:r>
      <w:r w:rsidR="00C4301F" w:rsidRPr="00592A5E">
        <w:t xml:space="preserve"> ‘The Bow in the Cloud’)</w:t>
      </w:r>
      <w:r w:rsidRPr="00592A5E">
        <w:t xml:space="preserve"> as part</w:t>
      </w:r>
      <w:r w:rsidR="00252631" w:rsidRPr="00592A5E">
        <w:t xml:space="preserve"> of symbolic landscapes, such as</w:t>
      </w:r>
      <w:r w:rsidRPr="00592A5E">
        <w:t xml:space="preserve"> the </w:t>
      </w:r>
      <w:r w:rsidR="00E61BEC" w:rsidRPr="00592A5E">
        <w:t>‘mythical land of Palestine’</w:t>
      </w:r>
      <w:r w:rsidR="009B62BF" w:rsidRPr="00592A5E">
        <w:t xml:space="preserve">: </w:t>
      </w:r>
      <w:r w:rsidR="00A62AE7" w:rsidRPr="00592A5E">
        <w:t xml:space="preserve">that place ‘of cloud and mist and dream’, which being neither wholly England </w:t>
      </w:r>
      <w:r w:rsidR="009B62BF" w:rsidRPr="00592A5E">
        <w:t>n</w:t>
      </w:r>
      <w:r w:rsidR="00A62AE7" w:rsidRPr="00592A5E">
        <w:t xml:space="preserve">or the Holy Land is </w:t>
      </w:r>
      <w:r w:rsidR="0068583E" w:rsidRPr="00592A5E">
        <w:t xml:space="preserve">found not in the Ordinance Survey but </w:t>
      </w:r>
      <w:r w:rsidR="00283CB4" w:rsidRPr="00592A5E">
        <w:t xml:space="preserve">written </w:t>
      </w:r>
      <w:r w:rsidR="00A62AE7" w:rsidRPr="00592A5E">
        <w:t>on the map of the mind and the soul</w:t>
      </w:r>
      <w:r w:rsidR="00C76D8D" w:rsidRPr="00592A5E">
        <w:t xml:space="preserve"> (Nicholson, 1953: p. 222)</w:t>
      </w:r>
      <w:r w:rsidR="00A62AE7" w:rsidRPr="00592A5E">
        <w:t>.</w:t>
      </w:r>
    </w:p>
    <w:p w14:paraId="7C9DFED8" w14:textId="106AEA2F" w:rsidR="00AE44A4" w:rsidRPr="00592A5E" w:rsidRDefault="00BF71B9" w:rsidP="009740C3">
      <w:r>
        <w:t>Our</w:t>
      </w:r>
      <w:r w:rsidR="00B22C33">
        <w:t xml:space="preserve"> findings</w:t>
      </w:r>
      <w:r w:rsidR="0026497E">
        <w:t xml:space="preserve"> thus</w:t>
      </w:r>
      <w:r w:rsidR="00B22C33">
        <w:t xml:space="preserve"> shed an illuminating light on the geography of Nicholson’s poetry. But, as Angharad Saunders, amongst others, reminds us, the geography of a writer’s work is not </w:t>
      </w:r>
      <w:r w:rsidR="0026497E">
        <w:t>limited to the places with which his or her works engage. Indeed, it also includes the geography of the social and relational networks in which</w:t>
      </w:r>
      <w:r w:rsidR="00FE14EA">
        <w:t xml:space="preserve"> that</w:t>
      </w:r>
      <w:r w:rsidR="0026497E">
        <w:t xml:space="preserve"> writer</w:t>
      </w:r>
      <w:r w:rsidR="00FE14EA">
        <w:t xml:space="preserve"> participate</w:t>
      </w:r>
      <w:r w:rsidR="0026497E">
        <w:t>s</w:t>
      </w:r>
      <w:r w:rsidR="002557CB">
        <w:t xml:space="preserve">. In this way, as Saunders explains, </w:t>
      </w:r>
      <w:r w:rsidR="001F749C">
        <w:t>the geography of a writer’s works</w:t>
      </w:r>
      <w:r w:rsidR="002557CB">
        <w:t xml:space="preserve"> includes</w:t>
      </w:r>
      <w:r w:rsidR="00F40BA0">
        <w:t xml:space="preserve"> not only</w:t>
      </w:r>
      <w:r w:rsidR="00AD4444">
        <w:t xml:space="preserve"> the locations mentioned</w:t>
      </w:r>
      <w:r w:rsidR="00DD57E0">
        <w:t xml:space="preserve"> in</w:t>
      </w:r>
      <w:r w:rsidR="001F749C">
        <w:t xml:space="preserve"> his or her</w:t>
      </w:r>
      <w:r w:rsidR="00F40BA0">
        <w:t xml:space="preserve"> publi</w:t>
      </w:r>
      <w:r w:rsidR="001F749C">
        <w:t>cations</w:t>
      </w:r>
      <w:r w:rsidR="00F40BA0">
        <w:t>, but also</w:t>
      </w:r>
      <w:r w:rsidR="002557CB">
        <w:t xml:space="preserve"> </w:t>
      </w:r>
      <w:r w:rsidR="00F47F80">
        <w:t>the geographies in which his or her</w:t>
      </w:r>
      <w:r w:rsidR="002557CB">
        <w:t xml:space="preserve"> </w:t>
      </w:r>
      <w:r w:rsidR="001F749C">
        <w:t>‘</w:t>
      </w:r>
      <w:r w:rsidR="002557CB">
        <w:t>letters, journals, memoirs, [unpublished] writings and diaries’</w:t>
      </w:r>
      <w:r w:rsidR="00F47F80">
        <w:t xml:space="preserve"> circulate</w:t>
      </w:r>
      <w:r w:rsidR="0026497E">
        <w:t xml:space="preserve"> (see Saunders, 2013</w:t>
      </w:r>
      <w:r w:rsidR="00234216">
        <w:t>: 4</w:t>
      </w:r>
      <w:r w:rsidR="0026497E">
        <w:t xml:space="preserve">). </w:t>
      </w:r>
      <w:r w:rsidR="0058082B">
        <w:t xml:space="preserve">With this in mind, we decided to augment our analysis of the geography of Nicholson’s poetry with a consideration of the geography of </w:t>
      </w:r>
      <w:r w:rsidR="00E55929">
        <w:t xml:space="preserve">his circle of </w:t>
      </w:r>
      <w:r w:rsidR="005D08A8">
        <w:t>correspondents</w:t>
      </w:r>
      <w:r w:rsidR="0058082B">
        <w:t xml:space="preserve">. </w:t>
      </w:r>
      <w:r w:rsidR="00D47767" w:rsidRPr="00592A5E">
        <w:t>Suitably</w:t>
      </w:r>
      <w:r w:rsidR="00B07A2A" w:rsidRPr="00592A5E">
        <w:t xml:space="preserve">, </w:t>
      </w:r>
      <w:r w:rsidR="00283CB4" w:rsidRPr="00592A5E">
        <w:t xml:space="preserve">as </w:t>
      </w:r>
      <w:r w:rsidR="00B07A2A" w:rsidRPr="00592A5E">
        <w:t>we</w:t>
      </w:r>
      <w:r w:rsidR="00D47767" w:rsidRPr="00592A5E">
        <w:t xml:space="preserve"> </w:t>
      </w:r>
      <w:r w:rsidR="00B07A2A" w:rsidRPr="00592A5E">
        <w:t xml:space="preserve">discovered, </w:t>
      </w:r>
      <w:r w:rsidR="000810D5" w:rsidRPr="00592A5E">
        <w:t>the geography we encountered when mapping Nic</w:t>
      </w:r>
      <w:r w:rsidR="00505630" w:rsidRPr="00592A5E">
        <w:t>holson’s poems</w:t>
      </w:r>
      <w:r w:rsidR="00EA405A" w:rsidRPr="00592A5E">
        <w:t xml:space="preserve"> </w:t>
      </w:r>
      <w:r w:rsidR="00F26515" w:rsidRPr="00592A5E">
        <w:t>–</w:t>
      </w:r>
      <w:r w:rsidR="00EA405A" w:rsidRPr="00592A5E">
        <w:t xml:space="preserve"> </w:t>
      </w:r>
      <w:r w:rsidR="00505630" w:rsidRPr="00592A5E">
        <w:t>with its</w:t>
      </w:r>
      <w:r w:rsidR="006F624C">
        <w:t xml:space="preserve"> various</w:t>
      </w:r>
      <w:r w:rsidR="00505630" w:rsidRPr="00592A5E">
        <w:t xml:space="preserve"> local and global connections</w:t>
      </w:r>
      <w:r w:rsidR="00EA405A" w:rsidRPr="00592A5E">
        <w:t xml:space="preserve"> </w:t>
      </w:r>
      <w:r w:rsidR="00F26515" w:rsidRPr="00592A5E">
        <w:t>–</w:t>
      </w:r>
      <w:r w:rsidR="00EA405A" w:rsidRPr="00592A5E">
        <w:t xml:space="preserve"> </w:t>
      </w:r>
      <w:r w:rsidR="00B07A2A" w:rsidRPr="00592A5E">
        <w:t xml:space="preserve">complements the </w:t>
      </w:r>
      <w:r w:rsidR="000810D5" w:rsidRPr="00592A5E">
        <w:t xml:space="preserve">one </w:t>
      </w:r>
      <w:r w:rsidR="003B3E83">
        <w:t>formed</w:t>
      </w:r>
      <w:r w:rsidR="003B3E83" w:rsidRPr="00592A5E">
        <w:t xml:space="preserve"> </w:t>
      </w:r>
      <w:r w:rsidR="000810D5" w:rsidRPr="00592A5E">
        <w:t>by his</w:t>
      </w:r>
      <w:r w:rsidR="00B07A2A" w:rsidRPr="00592A5E">
        <w:t xml:space="preserve"> network of correspondents. </w:t>
      </w:r>
    </w:p>
    <w:p w14:paraId="73187143" w14:textId="77777777" w:rsidR="00A114CC" w:rsidRPr="00592A5E" w:rsidRDefault="00A114CC" w:rsidP="00D15729">
      <w:pPr>
        <w:spacing w:line="360" w:lineRule="auto"/>
        <w:rPr>
          <w:rFonts w:ascii="Arial" w:hAnsi="Arial" w:cs="Arial"/>
        </w:rPr>
      </w:pPr>
    </w:p>
    <w:p w14:paraId="6B86C44B" w14:textId="51652A56" w:rsidR="001346CA" w:rsidRPr="00592A5E" w:rsidRDefault="001346CA" w:rsidP="009740C3">
      <w:pPr>
        <w:pStyle w:val="Subsection"/>
      </w:pPr>
      <w:r w:rsidRPr="00592A5E">
        <w:t>Mapping the Letters</w:t>
      </w:r>
    </w:p>
    <w:p w14:paraId="20BB5E85" w14:textId="6FB38A55" w:rsidR="00D258A9" w:rsidRPr="00592A5E" w:rsidRDefault="00D258A9" w:rsidP="009740C3">
      <w:r w:rsidRPr="00592A5E">
        <w:t xml:space="preserve">Using </w:t>
      </w:r>
      <w:r w:rsidR="00E40AB3" w:rsidRPr="00592A5E">
        <w:t>Frances Baker’s</w:t>
      </w:r>
      <w:r w:rsidRPr="00592A5E">
        <w:t xml:space="preserve"> catalogue of the Norman Nicholson Archive at the Joh</w:t>
      </w:r>
      <w:r w:rsidR="00A242ED" w:rsidRPr="00592A5E">
        <w:t>n Rylands University Library,</w:t>
      </w:r>
      <w:r w:rsidRPr="00592A5E">
        <w:t xml:space="preserve"> we </w:t>
      </w:r>
      <w:r w:rsidR="006E5DDF" w:rsidRPr="00592A5E">
        <w:t xml:space="preserve">next </w:t>
      </w:r>
      <w:r w:rsidR="00ED5289" w:rsidRPr="00592A5E">
        <w:t>set out to explore the geographical distribution of</w:t>
      </w:r>
      <w:r w:rsidRPr="00592A5E">
        <w:t xml:space="preserve"> </w:t>
      </w:r>
      <w:r w:rsidR="00F27468" w:rsidRPr="00592A5E">
        <w:t>the people who wrote</w:t>
      </w:r>
      <w:r w:rsidR="006E5DDF" w:rsidRPr="00592A5E">
        <w:t xml:space="preserve"> letters to Nicholson </w:t>
      </w:r>
      <w:r w:rsidR="00F27468" w:rsidRPr="00592A5E">
        <w:t xml:space="preserve">between 1940 and 1987. In total, this collection </w:t>
      </w:r>
      <w:r w:rsidR="00CC6C69" w:rsidRPr="00592A5E">
        <w:t>comprises</w:t>
      </w:r>
      <w:r w:rsidRPr="00592A5E">
        <w:t xml:space="preserve"> </w:t>
      </w:r>
      <w:r w:rsidRPr="00592A5E">
        <w:lastRenderedPageBreak/>
        <w:t xml:space="preserve">565 letters from some 275 different correspondents. </w:t>
      </w:r>
      <w:r w:rsidR="00CA5E00" w:rsidRPr="00592A5E">
        <w:t>Although this</w:t>
      </w:r>
      <w:r w:rsidR="00576A36" w:rsidRPr="00592A5E">
        <w:t>, of course,</w:t>
      </w:r>
      <w:r w:rsidR="00CA5E00" w:rsidRPr="00592A5E">
        <w:t xml:space="preserve"> represent</w:t>
      </w:r>
      <w:r w:rsidR="00576A36" w:rsidRPr="00592A5E">
        <w:t>s</w:t>
      </w:r>
      <w:r w:rsidR="00CA5E00" w:rsidRPr="00592A5E">
        <w:t xml:space="preserve"> only a portion of the letters Nicholson received</w:t>
      </w:r>
      <w:r w:rsidR="004076D2" w:rsidRPr="00592A5E">
        <w:t xml:space="preserve"> during his lifetime</w:t>
      </w:r>
      <w:r w:rsidR="00CA5E00" w:rsidRPr="00592A5E">
        <w:t xml:space="preserve">, </w:t>
      </w:r>
      <w:r w:rsidR="004076D2" w:rsidRPr="00592A5E">
        <w:t>the collection</w:t>
      </w:r>
      <w:r w:rsidR="00CA5E00" w:rsidRPr="00592A5E">
        <w:t xml:space="preserve"> nonetheless </w:t>
      </w:r>
      <w:r w:rsidR="004076D2" w:rsidRPr="00592A5E">
        <w:t>affords</w:t>
      </w:r>
      <w:r w:rsidR="00CA5E00" w:rsidRPr="00592A5E">
        <w:t xml:space="preserve"> us terrific insight</w:t>
      </w:r>
      <w:r w:rsidR="004076D2" w:rsidRPr="00592A5E">
        <w:t>s</w:t>
      </w:r>
      <w:r w:rsidR="00CA5E00" w:rsidRPr="00592A5E">
        <w:t xml:space="preserve"> into the </w:t>
      </w:r>
      <w:r w:rsidR="004076D2" w:rsidRPr="00592A5E">
        <w:t xml:space="preserve">variety of different people with whom he </w:t>
      </w:r>
      <w:r w:rsidR="00CA5E00" w:rsidRPr="00592A5E">
        <w:t>correspond</w:t>
      </w:r>
      <w:r w:rsidR="004076D2" w:rsidRPr="00592A5E">
        <w:t>ed</w:t>
      </w:r>
      <w:r w:rsidR="00CA5E00" w:rsidRPr="00592A5E">
        <w:t>.</w:t>
      </w:r>
    </w:p>
    <w:p w14:paraId="4F25E457" w14:textId="77777777" w:rsidR="00D258A9" w:rsidRDefault="00D258A9" w:rsidP="009740C3"/>
    <w:p w14:paraId="75813C9E" w14:textId="77777777" w:rsidR="00ED20F9" w:rsidRPr="00592A5E" w:rsidRDefault="00ED20F9" w:rsidP="00ED20F9">
      <w:pPr>
        <w:spacing w:line="360" w:lineRule="auto"/>
        <w:rPr>
          <w:rFonts w:ascii="Arial" w:hAnsi="Arial" w:cs="Arial"/>
        </w:rPr>
      </w:pPr>
      <w:r w:rsidRPr="00592A5E">
        <w:rPr>
          <w:rFonts w:ascii="Arial" w:hAnsi="Arial" w:cs="Arial"/>
          <w:noProof/>
          <w:lang w:eastAsia="en-GB"/>
        </w:rPr>
        <w:drawing>
          <wp:inline distT="0" distB="0" distL="0" distR="0" wp14:anchorId="55A18074" wp14:editId="2FC9D0A9">
            <wp:extent cx="5242956" cy="252660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R:\history\Spatial_Humanities\Data\Lake District\Chris Donaldson\MSA\Final_Figs\Radial_Flow_Fin.jpg"/>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5252083" cy="2530998"/>
                    </a:xfrm>
                    <a:prstGeom prst="rect">
                      <a:avLst/>
                    </a:prstGeom>
                    <a:noFill/>
                    <a:extLst/>
                  </pic:spPr>
                </pic:pic>
              </a:graphicData>
            </a:graphic>
          </wp:inline>
        </w:drawing>
      </w:r>
    </w:p>
    <w:p w14:paraId="79FF63B8" w14:textId="6CC1D2AA" w:rsidR="00ED20F9" w:rsidRPr="00ED20F9" w:rsidRDefault="00ED20F9" w:rsidP="00ED20F9">
      <w:pPr>
        <w:pStyle w:val="Caption"/>
        <w:rPr>
          <w:b w:val="0"/>
        </w:rPr>
      </w:pPr>
      <w:r>
        <w:t>Figure</w:t>
      </w:r>
      <w:r w:rsidRPr="00592A5E">
        <w:t xml:space="preserve"> 3</w:t>
      </w:r>
      <w:r w:rsidR="002178F2">
        <w:t>:</w:t>
      </w:r>
      <w:r w:rsidRPr="00592A5E">
        <w:t xml:space="preserve"> </w:t>
      </w:r>
      <w:r w:rsidRPr="00ED20F9">
        <w:rPr>
          <w:b w:val="0"/>
        </w:rPr>
        <w:t>Radial Map depicting the Distribution of Nicholson’s international correspondents</w:t>
      </w:r>
    </w:p>
    <w:p w14:paraId="4EB6DEAB" w14:textId="77777777" w:rsidR="00381770" w:rsidRPr="00592A5E" w:rsidRDefault="00381770" w:rsidP="009740C3"/>
    <w:p w14:paraId="7BB5B724" w14:textId="1805DC00" w:rsidR="00D258A9" w:rsidRPr="00592A5E" w:rsidRDefault="00D258A9" w:rsidP="009740C3">
      <w:r w:rsidRPr="00592A5E">
        <w:t>The visuali</w:t>
      </w:r>
      <w:r w:rsidR="002E73DF">
        <w:t>s</w:t>
      </w:r>
      <w:r w:rsidRPr="00592A5E">
        <w:t>ation techniques</w:t>
      </w:r>
      <w:r w:rsidR="000D42C3">
        <w:t xml:space="preserve"> we</w:t>
      </w:r>
      <w:r w:rsidRPr="00592A5E">
        <w:t xml:space="preserve"> employed</w:t>
      </w:r>
      <w:r w:rsidR="00576A36" w:rsidRPr="00592A5E">
        <w:t xml:space="preserve"> to examine the geographical distribution of Nicholson’s correspondents</w:t>
      </w:r>
      <w:r w:rsidRPr="00592A5E">
        <w:t xml:space="preserve"> inc</w:t>
      </w:r>
      <w:r w:rsidR="00F21CE1" w:rsidRPr="00592A5E">
        <w:t>lude</w:t>
      </w:r>
      <w:r w:rsidR="00576A36" w:rsidRPr="00592A5E">
        <w:t>d</w:t>
      </w:r>
      <w:r w:rsidR="00F21CE1" w:rsidRPr="00592A5E">
        <w:t xml:space="preserve"> GIS-based radial and</w:t>
      </w:r>
      <w:r w:rsidRPr="00592A5E">
        <w:t xml:space="preserve"> density maps as well </w:t>
      </w:r>
      <w:r w:rsidR="00F21CE1" w:rsidRPr="00592A5E">
        <w:t>as word clouds</w:t>
      </w:r>
      <w:r w:rsidRPr="00592A5E">
        <w:t xml:space="preserve">. This combination of cartographic and schematic </w:t>
      </w:r>
      <w:r w:rsidR="00FD0863">
        <w:t>visualisations</w:t>
      </w:r>
      <w:r w:rsidRPr="00592A5E">
        <w:t xml:space="preserve"> is significant, because it helps to bring different </w:t>
      </w:r>
      <w:r w:rsidR="003142B8" w:rsidRPr="00592A5E">
        <w:t>aspects</w:t>
      </w:r>
      <w:r w:rsidRPr="00592A5E">
        <w:t xml:space="preserve"> of </w:t>
      </w:r>
      <w:r w:rsidR="00576A36" w:rsidRPr="00592A5E">
        <w:t>the</w:t>
      </w:r>
      <w:r w:rsidRPr="00592A5E">
        <w:t xml:space="preserve"> </w:t>
      </w:r>
      <w:r w:rsidR="002E6549" w:rsidRPr="00592A5E">
        <w:t>collection</w:t>
      </w:r>
      <w:r w:rsidRPr="00592A5E">
        <w:t xml:space="preserve"> into focus. For example, </w:t>
      </w:r>
      <w:r w:rsidR="00E40AB3" w:rsidRPr="00592A5E">
        <w:t>whereas the radial ma</w:t>
      </w:r>
      <w:r w:rsidR="004076D2" w:rsidRPr="00592A5E">
        <w:t xml:space="preserve">p (Figure </w:t>
      </w:r>
      <w:r w:rsidR="002321A4" w:rsidRPr="00592A5E">
        <w:t>3</w:t>
      </w:r>
      <w:r w:rsidRPr="00592A5E">
        <w:t xml:space="preserve">) points up the </w:t>
      </w:r>
      <w:r w:rsidR="00D370CD" w:rsidRPr="00592A5E">
        <w:t>location</w:t>
      </w:r>
      <w:r w:rsidRPr="00592A5E">
        <w:t xml:space="preserve"> of Nicholson’s correspondents around the globe, </w:t>
      </w:r>
      <w:r w:rsidR="00F21CE1" w:rsidRPr="00592A5E">
        <w:t xml:space="preserve">the </w:t>
      </w:r>
      <w:r w:rsidR="004076D2" w:rsidRPr="00592A5E">
        <w:t xml:space="preserve">density map (Figure </w:t>
      </w:r>
      <w:r w:rsidR="00841D92" w:rsidRPr="00592A5E">
        <w:t>4</w:t>
      </w:r>
      <w:r w:rsidRPr="00592A5E">
        <w:t xml:space="preserve">) alerts us both to the </w:t>
      </w:r>
      <w:r w:rsidR="00D370CD" w:rsidRPr="00592A5E">
        <w:t>location</w:t>
      </w:r>
      <w:r w:rsidRPr="00592A5E">
        <w:t xml:space="preserve"> of his correspondents within the UK and to the proportion of letters sent from each of those locations. Similarly, </w:t>
      </w:r>
      <w:r w:rsidR="004076D2" w:rsidRPr="00592A5E">
        <w:t xml:space="preserve">word-clouds (Figures </w:t>
      </w:r>
      <w:r w:rsidR="00841D92" w:rsidRPr="00592A5E">
        <w:t>5</w:t>
      </w:r>
      <w:r w:rsidR="004076D2" w:rsidRPr="00592A5E">
        <w:t xml:space="preserve"> &amp; </w:t>
      </w:r>
      <w:r w:rsidR="00841D92" w:rsidRPr="00592A5E">
        <w:t>6</w:t>
      </w:r>
      <w:r w:rsidR="00F21CE1" w:rsidRPr="00592A5E">
        <w:t>) provide</w:t>
      </w:r>
      <w:r w:rsidR="00216893" w:rsidRPr="00592A5E">
        <w:t xml:space="preserve"> us with</w:t>
      </w:r>
      <w:r w:rsidRPr="00592A5E">
        <w:t xml:space="preserve"> an abstract</w:t>
      </w:r>
      <w:r w:rsidR="00216893" w:rsidRPr="00592A5E">
        <w:t xml:space="preserve"> way of </w:t>
      </w:r>
      <w:r w:rsidRPr="00592A5E">
        <w:t>model</w:t>
      </w:r>
      <w:r w:rsidR="00216893" w:rsidRPr="00592A5E">
        <w:t>ling</w:t>
      </w:r>
      <w:r w:rsidRPr="00592A5E">
        <w:t xml:space="preserve"> </w:t>
      </w:r>
      <w:r w:rsidR="00F21CE1" w:rsidRPr="00592A5E">
        <w:t xml:space="preserve">how frequently </w:t>
      </w:r>
      <w:r w:rsidR="00216893" w:rsidRPr="00592A5E">
        <w:t>each of</w:t>
      </w:r>
      <w:r w:rsidRPr="00592A5E">
        <w:t xml:space="preserve"> the </w:t>
      </w:r>
      <w:r w:rsidR="00F21CE1" w:rsidRPr="00592A5E">
        <w:t>correspo</w:t>
      </w:r>
      <w:r w:rsidR="00AA4473" w:rsidRPr="00592A5E">
        <w:t xml:space="preserve">ndents and locations appear </w:t>
      </w:r>
      <w:r w:rsidR="00F21CE1" w:rsidRPr="00592A5E">
        <w:t>in the collection</w:t>
      </w:r>
      <w:r w:rsidRPr="00592A5E">
        <w:t xml:space="preserve">. </w:t>
      </w:r>
    </w:p>
    <w:p w14:paraId="053FE29B" w14:textId="77777777" w:rsidR="00D258A9" w:rsidRDefault="00D258A9" w:rsidP="009740C3"/>
    <w:p w14:paraId="659EA9CE" w14:textId="77777777" w:rsidR="002178F2" w:rsidRPr="00592A5E" w:rsidRDefault="002178F2" w:rsidP="002178F2">
      <w:pPr>
        <w:spacing w:line="360" w:lineRule="auto"/>
        <w:rPr>
          <w:rFonts w:ascii="Arial" w:hAnsi="Arial" w:cs="Arial"/>
        </w:rPr>
      </w:pPr>
      <w:r w:rsidRPr="00592A5E">
        <w:rPr>
          <w:rFonts w:ascii="Arial" w:hAnsi="Arial" w:cs="Arial"/>
          <w:noProof/>
          <w:lang w:eastAsia="en-GB"/>
        </w:rPr>
        <w:lastRenderedPageBreak/>
        <w:drawing>
          <wp:inline distT="0" distB="0" distL="0" distR="0" wp14:anchorId="7B00C3E5" wp14:editId="676827A4">
            <wp:extent cx="3127998" cy="4423559"/>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UK_Correspondance.png"/>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3128962" cy="4424922"/>
                    </a:xfrm>
                    <a:prstGeom prst="rect">
                      <a:avLst/>
                    </a:prstGeom>
                  </pic:spPr>
                </pic:pic>
              </a:graphicData>
            </a:graphic>
          </wp:inline>
        </w:drawing>
      </w:r>
    </w:p>
    <w:p w14:paraId="12E51FC7" w14:textId="3A0C9224" w:rsidR="002178F2" w:rsidRPr="00592A5E" w:rsidRDefault="002178F2" w:rsidP="002178F2">
      <w:pPr>
        <w:pStyle w:val="Caption"/>
      </w:pPr>
      <w:r>
        <w:t>Figure</w:t>
      </w:r>
      <w:r w:rsidRPr="00592A5E">
        <w:t xml:space="preserve"> 4</w:t>
      </w:r>
      <w:r>
        <w:t>:</w:t>
      </w:r>
      <w:r w:rsidRPr="00592A5E">
        <w:t xml:space="preserve"> </w:t>
      </w:r>
      <w:r w:rsidRPr="002178F2">
        <w:rPr>
          <w:b w:val="0"/>
        </w:rPr>
        <w:t>Density Map depicting the distribution of Nicholson’s UK-based correspondents and the relative amount of letters received from each location</w:t>
      </w:r>
    </w:p>
    <w:p w14:paraId="060842D7" w14:textId="77777777" w:rsidR="00381770" w:rsidRPr="00592A5E" w:rsidRDefault="00381770" w:rsidP="009740C3"/>
    <w:p w14:paraId="35D55FC2" w14:textId="30F6D9B2" w:rsidR="00D258A9" w:rsidRPr="00592A5E" w:rsidRDefault="00D258A9" w:rsidP="009740C3">
      <w:r w:rsidRPr="00592A5E">
        <w:t xml:space="preserve">Creating these visualizations drew our attention to a number of </w:t>
      </w:r>
      <w:r w:rsidR="000810D5" w:rsidRPr="00592A5E">
        <w:t>interesting</w:t>
      </w:r>
      <w:r w:rsidR="00AA4473" w:rsidRPr="00592A5E">
        <w:t xml:space="preserve"> patterns</w:t>
      </w:r>
      <w:r w:rsidR="005056C8">
        <w:t xml:space="preserve"> – </w:t>
      </w:r>
      <w:r w:rsidRPr="00592A5E">
        <w:t xml:space="preserve">perhaps most significantly, the surprisingly global distribution of </w:t>
      </w:r>
      <w:r w:rsidR="000810D5" w:rsidRPr="00592A5E">
        <w:t>Nicholson’s</w:t>
      </w:r>
      <w:r w:rsidRPr="00592A5E">
        <w:t xml:space="preserve"> correspondents. Of the 167 different places represented in the corpus of letters, 140 </w:t>
      </w:r>
      <w:r w:rsidR="00E62616" w:rsidRPr="00592A5E">
        <w:t xml:space="preserve">were found to be </w:t>
      </w:r>
      <w:r w:rsidRPr="00592A5E">
        <w:t>located in the UK. The other 27 were located in places around the world, including Canada, Australia,</w:t>
      </w:r>
      <w:r w:rsidR="00217CC5" w:rsidRPr="00592A5E">
        <w:t xml:space="preserve"> Denmark and the United States. This </w:t>
      </w:r>
      <w:r w:rsidRPr="00592A5E">
        <w:t>only goes to show that Nicholson’s community, though rooted in Millom</w:t>
      </w:r>
      <w:r w:rsidR="00217CC5" w:rsidRPr="00592A5E">
        <w:t xml:space="preserve"> and in England</w:t>
      </w:r>
      <w:r w:rsidRPr="00592A5E">
        <w:t xml:space="preserve">, extended much farther around the </w:t>
      </w:r>
      <w:r w:rsidR="00856D37" w:rsidRPr="00592A5E">
        <w:t>world</w:t>
      </w:r>
      <w:r w:rsidRPr="00592A5E">
        <w:t>. We were especially surprised to discover among the non-British correspondents a high proportion of Italians and Scandinavians, many of whom</w:t>
      </w:r>
      <w:r w:rsidR="00856D37" w:rsidRPr="00592A5E">
        <w:t xml:space="preserve"> seem to have writ</w:t>
      </w:r>
      <w:r w:rsidRPr="00592A5E">
        <w:t>te</w:t>
      </w:r>
      <w:r w:rsidR="00856D37" w:rsidRPr="00592A5E">
        <w:t>n</w:t>
      </w:r>
      <w:r w:rsidRPr="00592A5E">
        <w:t xml:space="preserve"> to Nicholson about translations and critical studies of his works. </w:t>
      </w:r>
    </w:p>
    <w:p w14:paraId="55C76739" w14:textId="77777777" w:rsidR="00D258A9" w:rsidRDefault="00D258A9" w:rsidP="009740C3"/>
    <w:p w14:paraId="6676BCA9" w14:textId="77777777" w:rsidR="002D7051" w:rsidRPr="00592A5E" w:rsidRDefault="002D7051" w:rsidP="002D7051">
      <w:pPr>
        <w:spacing w:line="360" w:lineRule="auto"/>
        <w:rPr>
          <w:rFonts w:ascii="Arial" w:hAnsi="Arial" w:cs="Arial"/>
        </w:rPr>
      </w:pPr>
      <w:r w:rsidRPr="00592A5E">
        <w:rPr>
          <w:rFonts w:ascii="Arial" w:hAnsi="Arial" w:cs="Arial"/>
          <w:noProof/>
          <w:lang w:eastAsia="en-GB"/>
        </w:rPr>
        <w:lastRenderedPageBreak/>
        <w:drawing>
          <wp:inline distT="0" distB="0" distL="0" distR="0" wp14:anchorId="03033664" wp14:editId="2D4A53A6">
            <wp:extent cx="5242956" cy="2242564"/>
            <wp:effectExtent l="0" t="0" r="0" b="5715"/>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Places_wordcloud.png"/>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5259299" cy="2249554"/>
                    </a:xfrm>
                    <a:prstGeom prst="rect">
                      <a:avLst/>
                    </a:prstGeom>
                  </pic:spPr>
                </pic:pic>
              </a:graphicData>
            </a:graphic>
          </wp:inline>
        </w:drawing>
      </w:r>
    </w:p>
    <w:p w14:paraId="1C16B455" w14:textId="12E698BD" w:rsidR="00381770" w:rsidRPr="00592A5E" w:rsidRDefault="002D7051" w:rsidP="002D7051">
      <w:pPr>
        <w:pStyle w:val="Caption"/>
      </w:pPr>
      <w:r>
        <w:t>Figure</w:t>
      </w:r>
      <w:r w:rsidRPr="00592A5E">
        <w:t xml:space="preserve"> 5</w:t>
      </w:r>
      <w:r>
        <w:t>: Word c</w:t>
      </w:r>
      <w:r w:rsidRPr="00592A5E">
        <w:t>loud displaying the frequency on the l</w:t>
      </w:r>
      <w:r>
        <w:t>ocations of Nicholson’s c</w:t>
      </w:r>
      <w:r w:rsidRPr="00592A5E">
        <w:t>orrespondents</w:t>
      </w:r>
    </w:p>
    <w:p w14:paraId="08730ADF" w14:textId="07AB5A53" w:rsidR="009C407C" w:rsidRPr="00592A5E" w:rsidRDefault="00D258A9" w:rsidP="009740C3">
      <w:r w:rsidRPr="00592A5E">
        <w:t>We were also intrigued to see that London (the metropolitan centre against which Nicholson</w:t>
      </w:r>
      <w:r w:rsidR="00BB64D6" w:rsidRPr="00592A5E">
        <w:t xml:space="preserve"> is famous for having</w:t>
      </w:r>
      <w:r w:rsidRPr="00592A5E">
        <w:t xml:space="preserve"> defined his identity</w:t>
      </w:r>
      <w:r w:rsidR="00BB64D6" w:rsidRPr="00592A5E">
        <w:t xml:space="preserve"> as a provincial writer</w:t>
      </w:r>
      <w:r w:rsidRPr="00592A5E">
        <w:t>) is the place-name that appea</w:t>
      </w:r>
      <w:r w:rsidR="00F21CE1" w:rsidRPr="00592A5E">
        <w:t>rs most frequently in the collection</w:t>
      </w:r>
      <w:r w:rsidRPr="00592A5E">
        <w:t>.</w:t>
      </w:r>
      <w:r w:rsidR="00F21CE1" w:rsidRPr="00592A5E">
        <w:t xml:space="preserve"> Although this might seem counterintuitive</w:t>
      </w:r>
      <w:r w:rsidR="00ED02B6" w:rsidRPr="00592A5E">
        <w:t>,</w:t>
      </w:r>
      <w:r w:rsidR="00F21CE1" w:rsidRPr="00592A5E">
        <w:t xml:space="preserve"> it makes sense when one</w:t>
      </w:r>
      <w:r w:rsidR="00ED02B6" w:rsidRPr="00592A5E">
        <w:t xml:space="preserve"> remembers the role Londo</w:t>
      </w:r>
      <w:r w:rsidR="00D36C04" w:rsidRPr="00592A5E">
        <w:t>n played, and continues to play,</w:t>
      </w:r>
      <w:r w:rsidR="00F21CE1" w:rsidRPr="00592A5E">
        <w:t xml:space="preserve"> as a centre for literary and artistic life.</w:t>
      </w:r>
      <w:r w:rsidRPr="00592A5E">
        <w:t xml:space="preserve"> </w:t>
      </w:r>
      <w:r w:rsidR="00975C7A" w:rsidRPr="00592A5E">
        <w:t xml:space="preserve">Notably, the offices of Faber and Faber, who published Nicholson’s five major collections are located there. </w:t>
      </w:r>
      <w:r w:rsidRPr="00592A5E">
        <w:t xml:space="preserve">Noticing these patterns has sharpened our awareness of the complexity underlying Nicholson’s status as a writer who, though proudly provincial, nonetheless lived and worked in </w:t>
      </w:r>
      <w:r w:rsidR="00D36C04" w:rsidRPr="00592A5E">
        <w:t>an increasing</w:t>
      </w:r>
      <w:r w:rsidR="0098344F">
        <w:t>ly</w:t>
      </w:r>
      <w:r w:rsidR="00D36C04" w:rsidRPr="00592A5E">
        <w:t xml:space="preserve"> global</w:t>
      </w:r>
      <w:r w:rsidR="00AA3183" w:rsidRPr="00592A5E">
        <w:t xml:space="preserve"> and cosmopolitan</w:t>
      </w:r>
      <w:r w:rsidR="00D36C04" w:rsidRPr="00592A5E">
        <w:t xml:space="preserve"> age</w:t>
      </w:r>
      <w:r w:rsidRPr="00592A5E">
        <w:t>.</w:t>
      </w:r>
    </w:p>
    <w:p w14:paraId="33235163" w14:textId="77777777" w:rsidR="002D7051" w:rsidRPr="00592A5E" w:rsidRDefault="002D7051" w:rsidP="002D7051">
      <w:pPr>
        <w:spacing w:line="360" w:lineRule="auto"/>
        <w:rPr>
          <w:rFonts w:ascii="Arial" w:hAnsi="Arial" w:cs="Arial"/>
        </w:rPr>
      </w:pPr>
      <w:r w:rsidRPr="00592A5E">
        <w:rPr>
          <w:rFonts w:ascii="Arial" w:hAnsi="Arial" w:cs="Arial"/>
          <w:noProof/>
          <w:lang w:eastAsia="en-GB"/>
        </w:rPr>
        <w:drawing>
          <wp:inline distT="0" distB="0" distL="0" distR="0" wp14:anchorId="351E4627" wp14:editId="65760FD2">
            <wp:extent cx="5284519" cy="3390684"/>
            <wp:effectExtent l="0" t="0" r="0" b="635"/>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uthors-wordcloud.png"/>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5299057" cy="3400012"/>
                    </a:xfrm>
                    <a:prstGeom prst="rect">
                      <a:avLst/>
                    </a:prstGeom>
                  </pic:spPr>
                </pic:pic>
              </a:graphicData>
            </a:graphic>
          </wp:inline>
        </w:drawing>
      </w:r>
    </w:p>
    <w:p w14:paraId="6CF604AD" w14:textId="5DC5A05E" w:rsidR="002D7051" w:rsidRPr="002D7051" w:rsidRDefault="002D7051" w:rsidP="002D7051">
      <w:pPr>
        <w:pStyle w:val="Caption"/>
        <w:rPr>
          <w:b w:val="0"/>
        </w:rPr>
      </w:pPr>
      <w:r>
        <w:lastRenderedPageBreak/>
        <w:t>Figure</w:t>
      </w:r>
      <w:r w:rsidRPr="00592A5E">
        <w:t xml:space="preserve"> 6</w:t>
      </w:r>
      <w:r>
        <w:t xml:space="preserve">: </w:t>
      </w:r>
      <w:r w:rsidRPr="002D7051">
        <w:rPr>
          <w:b w:val="0"/>
        </w:rPr>
        <w:t>Word cloud ranking the names of Nicholson’s correspondents in terms of the number of letter</w:t>
      </w:r>
      <w:r w:rsidR="00FB2EF6">
        <w:rPr>
          <w:b w:val="0"/>
        </w:rPr>
        <w:t>s</w:t>
      </w:r>
      <w:r w:rsidRPr="002D7051">
        <w:rPr>
          <w:b w:val="0"/>
        </w:rPr>
        <w:t xml:space="preserve"> received from each</w:t>
      </w:r>
    </w:p>
    <w:p w14:paraId="7A50FEEA" w14:textId="77777777" w:rsidR="00A577A1" w:rsidRPr="00592A5E" w:rsidRDefault="00A577A1" w:rsidP="00D15729">
      <w:pPr>
        <w:spacing w:line="360" w:lineRule="auto"/>
        <w:rPr>
          <w:rFonts w:ascii="Arial" w:hAnsi="Arial" w:cs="Arial"/>
        </w:rPr>
      </w:pPr>
    </w:p>
    <w:p w14:paraId="38A1E4BF" w14:textId="31160B98" w:rsidR="00A242ED" w:rsidRPr="00592A5E" w:rsidRDefault="00C35DFF" w:rsidP="009740C3">
      <w:pPr>
        <w:pStyle w:val="Section"/>
      </w:pPr>
      <w:r w:rsidRPr="00592A5E">
        <w:t>Conclusions</w:t>
      </w:r>
    </w:p>
    <w:p w14:paraId="0577CE41" w14:textId="3E52D812" w:rsidR="00AF3261" w:rsidRDefault="00CE7F7A" w:rsidP="009740C3">
      <w:r>
        <w:t>In</w:t>
      </w:r>
      <w:r w:rsidR="00275204" w:rsidRPr="00592A5E">
        <w:t xml:space="preserve"> this particular case study </w:t>
      </w:r>
      <w:r w:rsidR="00A91789">
        <w:t xml:space="preserve">our aim was </w:t>
      </w:r>
      <w:r w:rsidR="00275204" w:rsidRPr="00592A5E">
        <w:t xml:space="preserve">to experiment with a relatively </w:t>
      </w:r>
      <w:r w:rsidR="00017B44">
        <w:t>small</w:t>
      </w:r>
      <w:r w:rsidR="00C35C96">
        <w:t>, manually built</w:t>
      </w:r>
      <w:r w:rsidR="00275204" w:rsidRPr="00592A5E">
        <w:t xml:space="preserve"> dataset using geographic</w:t>
      </w:r>
      <w:r w:rsidR="00046DBA" w:rsidRPr="00592A5E">
        <w:t xml:space="preserve"> visualisations and</w:t>
      </w:r>
      <w:r w:rsidR="00275204" w:rsidRPr="00592A5E">
        <w:t xml:space="preserve"> common corpus linguistics approaches such as frequency analysis. </w:t>
      </w:r>
      <w:r w:rsidR="00046DBA" w:rsidRPr="00592A5E">
        <w:t xml:space="preserve">There are many other aspects </w:t>
      </w:r>
      <w:r w:rsidR="00324E34">
        <w:t xml:space="preserve">of this dataset that remain to be explored, not least the intriguing relationship between the maps we </w:t>
      </w:r>
      <w:r w:rsidR="00FB2EF6">
        <w:t>h</w:t>
      </w:r>
      <w:r w:rsidR="00324E34">
        <w:t>ave created and the development of Nicholson’s use of place-names in his poetry</w:t>
      </w:r>
      <w:r w:rsidR="00046DBA" w:rsidRPr="00592A5E">
        <w:t>. Th</w:t>
      </w:r>
      <w:r w:rsidR="00D500B6">
        <w:t>ere are also different methodological approaches that future research might exploit. For the present, it suffices to say that,</w:t>
      </w:r>
      <w:r w:rsidR="00046DBA" w:rsidRPr="00592A5E">
        <w:t xml:space="preserve"> a</w:t>
      </w:r>
      <w:r w:rsidR="00E94E8B" w:rsidRPr="00592A5E">
        <w:t>s this case study indicates,</w:t>
      </w:r>
      <w:r w:rsidR="00C35DFF" w:rsidRPr="00592A5E">
        <w:t xml:space="preserve"> GIS</w:t>
      </w:r>
      <w:r w:rsidR="00E94E8B" w:rsidRPr="00592A5E">
        <w:t xml:space="preserve"> technology can</w:t>
      </w:r>
      <w:r w:rsidR="00C35DFF" w:rsidRPr="00592A5E">
        <w:t xml:space="preserve"> provide</w:t>
      </w:r>
      <w:r w:rsidR="00E94E8B" w:rsidRPr="00592A5E">
        <w:t xml:space="preserve"> researchers</w:t>
      </w:r>
      <w:r w:rsidR="00C35DFF" w:rsidRPr="00592A5E">
        <w:t xml:space="preserve"> with a</w:t>
      </w:r>
      <w:r w:rsidR="00E94E8B" w:rsidRPr="00592A5E">
        <w:t xml:space="preserve"> powerful tool for </w:t>
      </w:r>
      <w:r w:rsidR="00C35DFF" w:rsidRPr="00592A5E">
        <w:t xml:space="preserve">exploring </w:t>
      </w:r>
      <w:r w:rsidR="00E94E8B" w:rsidRPr="00592A5E">
        <w:t xml:space="preserve">a variety of different </w:t>
      </w:r>
      <w:r w:rsidR="00C35DFF" w:rsidRPr="00592A5E">
        <w:t>textual sources</w:t>
      </w:r>
      <w:r w:rsidR="007A4ABB" w:rsidRPr="00592A5E">
        <w:t>,</w:t>
      </w:r>
      <w:r w:rsidR="00E94E8B" w:rsidRPr="00592A5E">
        <w:t xml:space="preserve"> including both works of literature, such as poems, and other forms of writing, such as </w:t>
      </w:r>
      <w:r w:rsidR="00C35DFF" w:rsidRPr="00592A5E">
        <w:t xml:space="preserve">letters. This </w:t>
      </w:r>
      <w:r w:rsidR="00FB2EF6">
        <w:t>article</w:t>
      </w:r>
      <w:r w:rsidR="00FB2EF6" w:rsidRPr="00592A5E">
        <w:t xml:space="preserve"> </w:t>
      </w:r>
      <w:r w:rsidR="00C35DFF" w:rsidRPr="00592A5E">
        <w:t xml:space="preserve">has analysed a modest collection of such sources looking at the major works and </w:t>
      </w:r>
      <w:r w:rsidR="00401AAE" w:rsidRPr="00592A5E">
        <w:t xml:space="preserve">correspondence of </w:t>
      </w:r>
      <w:r w:rsidR="00C35DFF" w:rsidRPr="00592A5E">
        <w:t xml:space="preserve">a single writer. The combined potential of modern computing power and the ability of GIS to </w:t>
      </w:r>
      <w:r w:rsidR="00C74255">
        <w:t>organise and</w:t>
      </w:r>
      <w:r w:rsidR="0080380E">
        <w:t xml:space="preserve"> </w:t>
      </w:r>
      <w:r w:rsidR="00C35DFF" w:rsidRPr="00592A5E">
        <w:t>summarise</w:t>
      </w:r>
      <w:r w:rsidR="000E7F95" w:rsidRPr="00592A5E">
        <w:t xml:space="preserve"> vast amounts of information could allow researchers to go much further, especially if one were to take advantage of the increasing availability of large digital corpora</w:t>
      </w:r>
      <w:r w:rsidR="00C35DFF" w:rsidRPr="00592A5E">
        <w:t xml:space="preserve">. </w:t>
      </w:r>
    </w:p>
    <w:p w14:paraId="35D137C7" w14:textId="5BFAF0DF" w:rsidR="00A242ED" w:rsidRPr="00592A5E" w:rsidRDefault="00075877" w:rsidP="009740C3">
      <w:r w:rsidRPr="00592A5E">
        <w:t xml:space="preserve">The </w:t>
      </w:r>
      <w:r w:rsidR="00F143B4" w:rsidRPr="00592A5E">
        <w:t xml:space="preserve">on-going and </w:t>
      </w:r>
      <w:r w:rsidRPr="00592A5E">
        <w:t xml:space="preserve">future </w:t>
      </w:r>
      <w:r w:rsidR="00C35DFF" w:rsidRPr="00592A5E">
        <w:t xml:space="preserve">work </w:t>
      </w:r>
      <w:r w:rsidRPr="00592A5E">
        <w:t xml:space="preserve">of </w:t>
      </w:r>
      <w:r w:rsidR="00C35DFF" w:rsidRPr="00592A5E">
        <w:t xml:space="preserve">the </w:t>
      </w:r>
      <w:r w:rsidR="00C35DFF" w:rsidRPr="008C67FB">
        <w:t>Spatial Humanities</w:t>
      </w:r>
      <w:r w:rsidR="00C35DFF" w:rsidRPr="00592A5E">
        <w:t xml:space="preserve"> project</w:t>
      </w:r>
      <w:r w:rsidRPr="00592A5E">
        <w:t xml:space="preserve"> moves in th</w:t>
      </w:r>
      <w:r w:rsidR="009740C3">
        <w:t>e latter</w:t>
      </w:r>
      <w:r w:rsidRPr="00592A5E">
        <w:t xml:space="preserve"> direction. Currently, we are working to</w:t>
      </w:r>
      <w:r w:rsidR="00C35DFF" w:rsidRPr="00592A5E">
        <w:t xml:space="preserve"> analyse corpora as diverse as a 1.5</w:t>
      </w:r>
      <w:r w:rsidR="00C662AB" w:rsidRPr="00592A5E">
        <w:t>-</w:t>
      </w:r>
      <w:r w:rsidR="00C35DFF" w:rsidRPr="00592A5E">
        <w:t xml:space="preserve">million word corpus of Lake District writing, a </w:t>
      </w:r>
      <w:r w:rsidR="00717C15" w:rsidRPr="00592A5E">
        <w:t>13</w:t>
      </w:r>
      <w:r w:rsidR="00FC3750" w:rsidRPr="00592A5E">
        <w:t>-</w:t>
      </w:r>
      <w:r w:rsidR="00C35DFF" w:rsidRPr="00592A5E">
        <w:t xml:space="preserve">million word corpus of material that accompanies British census and public health reports, and a corpus of newspapers that runs to many billions of words. There is, however, a </w:t>
      </w:r>
      <w:r w:rsidR="005A1E88" w:rsidRPr="00592A5E">
        <w:t xml:space="preserve">tension </w:t>
      </w:r>
      <w:r w:rsidR="00C35DFF" w:rsidRPr="00592A5E">
        <w:t xml:space="preserve">at the core of this work. On the one hand there is the desire to use </w:t>
      </w:r>
      <w:r w:rsidR="00746D47" w:rsidRPr="00592A5E">
        <w:t xml:space="preserve">distant </w:t>
      </w:r>
      <w:r w:rsidR="00C35DFF" w:rsidRPr="00592A5E">
        <w:t>reading approaches</w:t>
      </w:r>
      <w:r w:rsidR="00CD309C" w:rsidRPr="00592A5E">
        <w:t>,</w:t>
      </w:r>
      <w:r w:rsidR="00C35DFF" w:rsidRPr="00592A5E">
        <w:t xml:space="preserve"> which enable us to summarise </w:t>
      </w:r>
      <w:r w:rsidR="00A651DC" w:rsidRPr="00592A5E">
        <w:t xml:space="preserve">and integrate </w:t>
      </w:r>
      <w:r w:rsidR="00C35DFF" w:rsidRPr="00592A5E">
        <w:t xml:space="preserve">large </w:t>
      </w:r>
      <w:r w:rsidR="00CD309C" w:rsidRPr="00592A5E">
        <w:t>amounts of material and information</w:t>
      </w:r>
      <w:r w:rsidR="00C35DFF" w:rsidRPr="00592A5E">
        <w:t>. On the other</w:t>
      </w:r>
      <w:r w:rsidR="0054604E">
        <w:t xml:space="preserve"> hand</w:t>
      </w:r>
      <w:r w:rsidR="00C35DFF" w:rsidRPr="00592A5E">
        <w:t>, there is the need to remain true to more traditional humanities paradigms</w:t>
      </w:r>
      <w:r w:rsidR="001C76F6" w:rsidRPr="00592A5E">
        <w:t>, which</w:t>
      </w:r>
      <w:r w:rsidR="006B64CE" w:rsidRPr="00592A5E">
        <w:t xml:space="preserve"> have proven that </w:t>
      </w:r>
      <w:r w:rsidR="00C35DFF" w:rsidRPr="00592A5E">
        <w:t>close reading</w:t>
      </w:r>
      <w:r w:rsidR="006B64CE" w:rsidRPr="00592A5E">
        <w:t xml:space="preserve"> and interpretation is necessary for</w:t>
      </w:r>
      <w:r w:rsidR="00C35DFF" w:rsidRPr="00592A5E">
        <w:t xml:space="preserve"> understand</w:t>
      </w:r>
      <w:r w:rsidR="006B64CE" w:rsidRPr="00592A5E">
        <w:t>ing</w:t>
      </w:r>
      <w:r w:rsidR="00C35DFF" w:rsidRPr="00592A5E">
        <w:t xml:space="preserve"> the </w:t>
      </w:r>
      <w:r w:rsidR="00D70E66" w:rsidRPr="00592A5E">
        <w:t xml:space="preserve">kinds of subtle </w:t>
      </w:r>
      <w:r w:rsidR="00C35DFF" w:rsidRPr="00592A5E">
        <w:t>and nuance</w:t>
      </w:r>
      <w:r w:rsidR="00D70E66" w:rsidRPr="00592A5E">
        <w:t>d information</w:t>
      </w:r>
      <w:r w:rsidR="00C35DFF" w:rsidRPr="00592A5E">
        <w:t xml:space="preserve"> that textual sources contain. </w:t>
      </w:r>
      <w:r w:rsidR="007A4ABB" w:rsidRPr="00592A5E">
        <w:t xml:space="preserve">The success of using GIS and other </w:t>
      </w:r>
      <w:r w:rsidR="001C76F6" w:rsidRPr="00592A5E">
        <w:t xml:space="preserve">forms of </w:t>
      </w:r>
      <w:r w:rsidR="007A4ABB" w:rsidRPr="00592A5E">
        <w:t xml:space="preserve">digital </w:t>
      </w:r>
      <w:r w:rsidR="001C76F6" w:rsidRPr="00592A5E">
        <w:t>geospatial technology</w:t>
      </w:r>
      <w:r w:rsidR="007A4ABB" w:rsidRPr="00592A5E">
        <w:t xml:space="preserve"> </w:t>
      </w:r>
      <w:r w:rsidR="003339FC" w:rsidRPr="00592A5E">
        <w:t>as a resour</w:t>
      </w:r>
      <w:r w:rsidR="00B3679E" w:rsidRPr="00592A5E">
        <w:t>c</w:t>
      </w:r>
      <w:r w:rsidR="003339FC" w:rsidRPr="00592A5E">
        <w:t xml:space="preserve">e for </w:t>
      </w:r>
      <w:r w:rsidR="007A4ABB" w:rsidRPr="00592A5E">
        <w:t>reveal</w:t>
      </w:r>
      <w:r w:rsidR="003339FC" w:rsidRPr="00592A5E">
        <w:t>ing</w:t>
      </w:r>
      <w:r w:rsidR="007A4ABB" w:rsidRPr="00592A5E">
        <w:t xml:space="preserve"> new understandings and insights from digital texts depends on </w:t>
      </w:r>
      <w:r w:rsidR="0029174C">
        <w:t>achieving</w:t>
      </w:r>
      <w:r w:rsidR="0029174C" w:rsidRPr="00592A5E">
        <w:t xml:space="preserve"> </w:t>
      </w:r>
      <w:r w:rsidR="007A4ABB" w:rsidRPr="00592A5E">
        <w:t xml:space="preserve">the right balance between these two approaches. </w:t>
      </w:r>
    </w:p>
    <w:p w14:paraId="3669FFCC" w14:textId="77777777" w:rsidR="00EB3C53" w:rsidRPr="00592A5E" w:rsidRDefault="00EB3C53">
      <w:pPr>
        <w:rPr>
          <w:rFonts w:ascii="Arial" w:hAnsi="Arial" w:cs="Arial"/>
          <w:b/>
        </w:rPr>
      </w:pPr>
      <w:r w:rsidRPr="00592A5E">
        <w:rPr>
          <w:rFonts w:ascii="Arial" w:hAnsi="Arial" w:cs="Arial"/>
          <w:b/>
        </w:rPr>
        <w:br w:type="page"/>
      </w:r>
    </w:p>
    <w:p w14:paraId="0AA7BC4A" w14:textId="77777777" w:rsidR="00C35DFF" w:rsidRPr="00592A5E" w:rsidRDefault="00C35DFF" w:rsidP="00D15729">
      <w:pPr>
        <w:spacing w:line="360" w:lineRule="auto"/>
        <w:rPr>
          <w:rFonts w:ascii="Arial" w:hAnsi="Arial" w:cs="Arial"/>
          <w:b/>
        </w:rPr>
      </w:pPr>
    </w:p>
    <w:p w14:paraId="23BC1B44" w14:textId="3492F103" w:rsidR="00F75793" w:rsidRPr="00592A5E" w:rsidRDefault="009740C3" w:rsidP="009740C3">
      <w:pPr>
        <w:pStyle w:val="References"/>
      </w:pPr>
      <w:r>
        <w:t>References</w:t>
      </w:r>
    </w:p>
    <w:p w14:paraId="0684D9AD" w14:textId="7C01AB82" w:rsidR="00F5089A" w:rsidRPr="00592A5E" w:rsidRDefault="00F75793" w:rsidP="00D74D08">
      <w:pPr>
        <w:pStyle w:val="Bibliography"/>
      </w:pPr>
      <w:r w:rsidRPr="00592A5E">
        <w:t>Bodenhamer, David J., Corrigan, John and Harris, Trevor M. (</w:t>
      </w:r>
      <w:r w:rsidR="00C76D8D" w:rsidRPr="00592A5E">
        <w:t xml:space="preserve">2010, </w:t>
      </w:r>
      <w:r w:rsidRPr="00592A5E">
        <w:t xml:space="preserve">eds) </w:t>
      </w:r>
      <w:r w:rsidRPr="00592A5E">
        <w:rPr>
          <w:i/>
        </w:rPr>
        <w:t>The Spatial Humanities: GIS and the Future of Humanities Scholarship</w:t>
      </w:r>
      <w:r w:rsidR="00C76D8D" w:rsidRPr="00592A5E">
        <w:t xml:space="preserve">. </w:t>
      </w:r>
      <w:r w:rsidRPr="00592A5E">
        <w:t>Bloomington &amp; Indianapolis: Indiana University Press.</w:t>
      </w:r>
    </w:p>
    <w:p w14:paraId="319F80CA" w14:textId="671D90B0" w:rsidR="00F5089A" w:rsidRPr="00592A5E" w:rsidRDefault="00C76D8D" w:rsidP="00D74D08">
      <w:pPr>
        <w:pStyle w:val="Bibliography"/>
      </w:pPr>
      <w:r w:rsidRPr="00592A5E">
        <w:t>Cooper, David and Gregory</w:t>
      </w:r>
      <w:r w:rsidR="0009152B" w:rsidRPr="00592A5E">
        <w:t>,</w:t>
      </w:r>
      <w:r w:rsidRPr="00592A5E">
        <w:t xml:space="preserve"> Ian N. (2011) Mapping the English Lake District: A literary GIS. </w:t>
      </w:r>
      <w:r w:rsidRPr="00592A5E">
        <w:rPr>
          <w:i/>
        </w:rPr>
        <w:t>Transaction of the Institute of British Geographers,</w:t>
      </w:r>
      <w:r w:rsidRPr="00592A5E">
        <w:t xml:space="preserve"> 36, 89-108</w:t>
      </w:r>
      <w:r w:rsidR="00F3250A" w:rsidRPr="00592A5E">
        <w:t>.</w:t>
      </w:r>
    </w:p>
    <w:p w14:paraId="67A04C29" w14:textId="74449084" w:rsidR="00347377" w:rsidRPr="00592A5E" w:rsidRDefault="00347377" w:rsidP="00D74D08">
      <w:pPr>
        <w:pStyle w:val="Bibliography"/>
      </w:pPr>
      <w:r w:rsidRPr="00592A5E">
        <w:t>Cooper, David, Donaldson, Christopher and Murrieta-Flores, P. (2016</w:t>
      </w:r>
      <w:r>
        <w:t>, eds</w:t>
      </w:r>
      <w:r w:rsidRPr="00592A5E">
        <w:t xml:space="preserve">) </w:t>
      </w:r>
      <w:r w:rsidRPr="00592A5E">
        <w:rPr>
          <w:i/>
        </w:rPr>
        <w:t>Literary Mapping in the Digital Age</w:t>
      </w:r>
      <w:r w:rsidRPr="00592A5E">
        <w:t>. Farnham: Ashgate.</w:t>
      </w:r>
    </w:p>
    <w:p w14:paraId="2E4A527C" w14:textId="05691D54" w:rsidR="00347377" w:rsidRPr="00592A5E" w:rsidRDefault="00347377" w:rsidP="00D74D08">
      <w:pPr>
        <w:pStyle w:val="Bibliography"/>
      </w:pPr>
      <w:r w:rsidRPr="00592A5E">
        <w:t>Conolly, J</w:t>
      </w:r>
      <w:r>
        <w:t>ames</w:t>
      </w:r>
      <w:r w:rsidRPr="00592A5E">
        <w:t xml:space="preserve"> and Lake, M</w:t>
      </w:r>
      <w:r>
        <w:t>ark</w:t>
      </w:r>
      <w:r w:rsidRPr="00592A5E">
        <w:t xml:space="preserve"> (2006) </w:t>
      </w:r>
      <w:r w:rsidRPr="00E70F07">
        <w:rPr>
          <w:i/>
        </w:rPr>
        <w:t>Geographical information systems in archaeology</w:t>
      </w:r>
      <w:r w:rsidRPr="00592A5E">
        <w:t xml:space="preserve">. </w:t>
      </w:r>
      <w:r>
        <w:t xml:space="preserve">Cambridge: </w:t>
      </w:r>
      <w:r w:rsidRPr="00592A5E">
        <w:t>Cambridge University Press.</w:t>
      </w:r>
    </w:p>
    <w:p w14:paraId="031BC1B4" w14:textId="2C96DF48" w:rsidR="009A4D7A" w:rsidRDefault="00347377" w:rsidP="00D74D08">
      <w:pPr>
        <w:pStyle w:val="Bibliography"/>
      </w:pPr>
      <w:r>
        <w:t xml:space="preserve">Curry, Neil (1994, ed.) </w:t>
      </w:r>
      <w:r>
        <w:rPr>
          <w:i/>
        </w:rPr>
        <w:t>Norman Nicholson: Collected Poems</w:t>
      </w:r>
      <w:r>
        <w:t>. London: Faber and Faber.</w:t>
      </w:r>
    </w:p>
    <w:p w14:paraId="71F84D3E" w14:textId="330096BD" w:rsidR="00F5089A" w:rsidRPr="00592A5E" w:rsidRDefault="00F75793" w:rsidP="00D74D08">
      <w:pPr>
        <w:pStyle w:val="Bibliography"/>
      </w:pPr>
      <w:r w:rsidRPr="00592A5E">
        <w:t xml:space="preserve">Fotheringham, A. Stewart, Kelly, Mary H. and Charlton, Martin (2013) The demographic impacts of the Irish famine: Towards a greater geographical understanding, </w:t>
      </w:r>
      <w:r w:rsidRPr="00592A5E">
        <w:rPr>
          <w:i/>
        </w:rPr>
        <w:t>Transactions of the Institute of British Geographers</w:t>
      </w:r>
      <w:r w:rsidRPr="00592A5E">
        <w:t>, 38, 221-237</w:t>
      </w:r>
      <w:r w:rsidR="00F3250A" w:rsidRPr="00592A5E">
        <w:t>.</w:t>
      </w:r>
    </w:p>
    <w:p w14:paraId="5DB833EA" w14:textId="0B37F579" w:rsidR="00F5089A" w:rsidRPr="00592A5E" w:rsidRDefault="00F75793" w:rsidP="00F04DCC">
      <w:pPr>
        <w:pStyle w:val="Bibliography"/>
      </w:pPr>
      <w:r w:rsidRPr="00592A5E">
        <w:t xml:space="preserve">Gregory, Ian, </w:t>
      </w:r>
      <w:r w:rsidR="00F04DCC">
        <w:t>(</w:t>
      </w:r>
      <w:r w:rsidRPr="00592A5E">
        <w:t>2003</w:t>
      </w:r>
      <w:r w:rsidR="00F04DCC">
        <w:t>)</w:t>
      </w:r>
      <w:r w:rsidRPr="00592A5E">
        <w:t xml:space="preserve"> </w:t>
      </w:r>
      <w:r w:rsidRPr="00592A5E">
        <w:rPr>
          <w:i/>
        </w:rPr>
        <w:t>A Place in History: A Guide to Using GIS in Historical Research.</w:t>
      </w:r>
      <w:r w:rsidRPr="00592A5E">
        <w:t xml:space="preserve"> Oxford: Oxbow Books</w:t>
      </w:r>
      <w:r w:rsidR="00F3250A" w:rsidRPr="00592A5E">
        <w:t>.</w:t>
      </w:r>
    </w:p>
    <w:p w14:paraId="7EAC8387" w14:textId="76332BD0" w:rsidR="00F5089A" w:rsidRPr="00592A5E" w:rsidRDefault="00F75793" w:rsidP="00D74D08">
      <w:pPr>
        <w:pStyle w:val="Bibliography"/>
      </w:pPr>
      <w:r w:rsidRPr="00592A5E">
        <w:t xml:space="preserve">Gregory, Ian N. (2008) Different places, different stories: Infant mortality decline in England &amp; Wales, 1851-1911, </w:t>
      </w:r>
      <w:r w:rsidRPr="00592A5E">
        <w:rPr>
          <w:i/>
        </w:rPr>
        <w:t>Annals of the Association of American Geographers</w:t>
      </w:r>
      <w:r w:rsidRPr="00592A5E">
        <w:t>, 98, 773-794</w:t>
      </w:r>
      <w:r w:rsidR="00F3250A" w:rsidRPr="00592A5E">
        <w:t>.</w:t>
      </w:r>
    </w:p>
    <w:p w14:paraId="287CA99B" w14:textId="7CD0C8A5" w:rsidR="00F5089A" w:rsidRPr="00592A5E" w:rsidRDefault="00F75793" w:rsidP="00F04DCC">
      <w:pPr>
        <w:pStyle w:val="Bibliography"/>
      </w:pPr>
      <w:r w:rsidRPr="00592A5E">
        <w:t xml:space="preserve">Gregory, Ian N. and Ell, Paul S., </w:t>
      </w:r>
      <w:r w:rsidR="00F04DCC">
        <w:t>(</w:t>
      </w:r>
      <w:r w:rsidRPr="00592A5E">
        <w:t>2007</w:t>
      </w:r>
      <w:r w:rsidR="00F04DCC">
        <w:t>)</w:t>
      </w:r>
      <w:r w:rsidRPr="00592A5E">
        <w:t xml:space="preserve"> </w:t>
      </w:r>
      <w:r w:rsidRPr="00592A5E">
        <w:rPr>
          <w:i/>
        </w:rPr>
        <w:t>Historical GIS: Technologies, Methodologies and Scholarship.</w:t>
      </w:r>
      <w:r w:rsidRPr="00592A5E">
        <w:t xml:space="preserve"> Cambridge: Cambridge University Press.</w:t>
      </w:r>
    </w:p>
    <w:p w14:paraId="600C71C4" w14:textId="006B7E8A" w:rsidR="00F5089A" w:rsidRPr="00592A5E" w:rsidRDefault="00F5089A" w:rsidP="00D74D08">
      <w:pPr>
        <w:pStyle w:val="Bibliography"/>
      </w:pPr>
      <w:r w:rsidRPr="00592A5E">
        <w:t>Grover, Cla</w:t>
      </w:r>
      <w:r w:rsidR="00376354" w:rsidRPr="00592A5E">
        <w:t>i</w:t>
      </w:r>
      <w:r w:rsidRPr="00592A5E">
        <w:t>re, Tobin, Richard, Byrne, Kate, Woollard,</w:t>
      </w:r>
      <w:r w:rsidR="00376354" w:rsidRPr="00592A5E">
        <w:t xml:space="preserve"> Michael</w:t>
      </w:r>
      <w:r w:rsidRPr="00592A5E">
        <w:t>, Reid, James, Dunn, Stuart and Ball, J</w:t>
      </w:r>
      <w:r w:rsidR="00376354" w:rsidRPr="00592A5E">
        <w:t>ulian</w:t>
      </w:r>
      <w:r w:rsidRPr="00592A5E">
        <w:t xml:space="preserve"> (2010) Use of the Edinburgh geoparser for georeferencing digitized historical collections, </w:t>
      </w:r>
      <w:r w:rsidRPr="00592A5E">
        <w:rPr>
          <w:i/>
          <w:iCs/>
        </w:rPr>
        <w:t>Philosophical</w:t>
      </w:r>
      <w:r w:rsidRPr="00592A5E">
        <w:t xml:space="preserve"> </w:t>
      </w:r>
      <w:r w:rsidRPr="00592A5E">
        <w:rPr>
          <w:i/>
          <w:iCs/>
        </w:rPr>
        <w:t>Transactions of the Royal Society A</w:t>
      </w:r>
      <w:r w:rsidRPr="00592A5E">
        <w:t>, 368, 3875–3889.</w:t>
      </w:r>
    </w:p>
    <w:p w14:paraId="7217C399" w14:textId="36E21C4C" w:rsidR="00F5089A" w:rsidRPr="00272FF9" w:rsidRDefault="00F75793" w:rsidP="00D74D08">
      <w:pPr>
        <w:pStyle w:val="Bibliography"/>
      </w:pPr>
      <w:r w:rsidRPr="00EB6D8B">
        <w:t xml:space="preserve">Heyward, Ian, Cornelius, Sarah and Carver, Steve, </w:t>
      </w:r>
      <w:r w:rsidR="00EB6D8B">
        <w:t>(</w:t>
      </w:r>
      <w:r w:rsidRPr="00EB6D8B">
        <w:t>2011</w:t>
      </w:r>
      <w:r w:rsidR="00EB6D8B">
        <w:t>)</w:t>
      </w:r>
      <w:r w:rsidR="00F04DCC">
        <w:t xml:space="preserve"> </w:t>
      </w:r>
      <w:r w:rsidRPr="00EB6D8B">
        <w:rPr>
          <w:i/>
        </w:rPr>
        <w:t xml:space="preserve">An Introduction to Geographical </w:t>
      </w:r>
      <w:r w:rsidRPr="00592A5E">
        <w:rPr>
          <w:i/>
        </w:rPr>
        <w:t>Information Systems</w:t>
      </w:r>
      <w:r w:rsidRPr="00592A5E">
        <w:t>, 4</w:t>
      </w:r>
      <w:r w:rsidRPr="00592A5E">
        <w:rPr>
          <w:vertAlign w:val="superscript"/>
        </w:rPr>
        <w:t>th</w:t>
      </w:r>
      <w:r w:rsidRPr="00592A5E">
        <w:t xml:space="preserve"> edn. Harlow: Pearson Prentice Hall.</w:t>
      </w:r>
    </w:p>
    <w:p w14:paraId="4313A8BD" w14:textId="3EBD0F86" w:rsidR="00F80B50" w:rsidRDefault="00F80B50" w:rsidP="00D74D08">
      <w:pPr>
        <w:pStyle w:val="Bibliography"/>
      </w:pPr>
      <w:r w:rsidRPr="00592A5E">
        <w:t>Murrieta-Flores, P</w:t>
      </w:r>
      <w:r>
        <w:t>atricia</w:t>
      </w:r>
      <w:r w:rsidRPr="00592A5E">
        <w:t>, Baron, A</w:t>
      </w:r>
      <w:r>
        <w:t>listair</w:t>
      </w:r>
      <w:r w:rsidRPr="00592A5E">
        <w:t>, Gregory, I</w:t>
      </w:r>
      <w:r>
        <w:t>an</w:t>
      </w:r>
      <w:r w:rsidRPr="00592A5E">
        <w:t>, Hardie, A</w:t>
      </w:r>
      <w:r>
        <w:t>ndrew</w:t>
      </w:r>
      <w:r w:rsidRPr="00592A5E">
        <w:t>, and Rayson, P</w:t>
      </w:r>
      <w:r>
        <w:t>aul</w:t>
      </w:r>
      <w:r w:rsidRPr="00592A5E">
        <w:t xml:space="preserve"> (2015) Automatically analysing large texts in a GIS environment: The Registrar General’s reports and cholera in the nineteenth century. </w:t>
      </w:r>
      <w:r w:rsidRPr="00A47DB5">
        <w:rPr>
          <w:i/>
        </w:rPr>
        <w:t>Transactions in GIS</w:t>
      </w:r>
      <w:r w:rsidRPr="00592A5E">
        <w:t>. doi: 10.1111/tgis.12106.</w:t>
      </w:r>
    </w:p>
    <w:p w14:paraId="2A2C6C21" w14:textId="76094D49" w:rsidR="00272FF9" w:rsidRPr="00272FF9" w:rsidRDefault="00272FF9" w:rsidP="00D74D08">
      <w:pPr>
        <w:pStyle w:val="Bibliography"/>
      </w:pPr>
      <w:r w:rsidRPr="00272FF9">
        <w:t>Norman Nicholson</w:t>
      </w:r>
      <w:r>
        <w:t xml:space="preserve"> (1944)</w:t>
      </w:r>
      <w:r w:rsidRPr="00272FF9">
        <w:t xml:space="preserve"> </w:t>
      </w:r>
      <w:r>
        <w:rPr>
          <w:i/>
        </w:rPr>
        <w:t xml:space="preserve">Five Rivers. </w:t>
      </w:r>
      <w:r w:rsidRPr="00272FF9">
        <w:t>Londo</w:t>
      </w:r>
      <w:r>
        <w:t>n: Faber and Faber</w:t>
      </w:r>
      <w:r w:rsidRPr="00272FF9">
        <w:t>.</w:t>
      </w:r>
    </w:p>
    <w:p w14:paraId="2EAE2174" w14:textId="5DE6DFE8" w:rsidR="00F80B50" w:rsidRDefault="00C76D8D" w:rsidP="00D74D08">
      <w:pPr>
        <w:pStyle w:val="Bibliography"/>
      </w:pPr>
      <w:r w:rsidRPr="00592A5E">
        <w:t xml:space="preserve">Nicholson, Norman (1953) The Comic Prophet, </w:t>
      </w:r>
      <w:r w:rsidRPr="00272FF9">
        <w:rPr>
          <w:i/>
        </w:rPr>
        <w:t xml:space="preserve">The Listener </w:t>
      </w:r>
      <w:r w:rsidRPr="00592A5E">
        <w:t>(6 August), 222</w:t>
      </w:r>
      <w:r w:rsidR="00F3250A" w:rsidRPr="00592A5E">
        <w:t>.</w:t>
      </w:r>
    </w:p>
    <w:p w14:paraId="12023896" w14:textId="7D28A0D1" w:rsidR="00102375" w:rsidRDefault="00102375" w:rsidP="00D74D08">
      <w:pPr>
        <w:pStyle w:val="Bibliography"/>
      </w:pPr>
      <w:r>
        <w:lastRenderedPageBreak/>
        <w:t xml:space="preserve">Saunders, A (2013) The Spatial Event of Writing: John Gallsworthy and the creation of </w:t>
      </w:r>
      <w:r>
        <w:rPr>
          <w:i/>
        </w:rPr>
        <w:t>Fraternity</w:t>
      </w:r>
      <w:r>
        <w:t xml:space="preserve">, </w:t>
      </w:r>
      <w:r>
        <w:rPr>
          <w:i/>
        </w:rPr>
        <w:t>Cultural Geograph</w:t>
      </w:r>
      <w:r w:rsidR="00D30C61">
        <w:rPr>
          <w:i/>
        </w:rPr>
        <w:t>ies</w:t>
      </w:r>
      <w:r w:rsidR="00C57B26">
        <w:rPr>
          <w:i/>
        </w:rPr>
        <w:t xml:space="preserve">, </w:t>
      </w:r>
      <w:r>
        <w:t>20.3, 28</w:t>
      </w:r>
      <w:r w:rsidR="00D30C61">
        <w:t>5</w:t>
      </w:r>
      <w:r>
        <w:t>-98.</w:t>
      </w:r>
    </w:p>
    <w:p w14:paraId="092F634A" w14:textId="77777777" w:rsidR="009740C3" w:rsidRDefault="00F3250A" w:rsidP="00D74D08">
      <w:pPr>
        <w:pStyle w:val="Bibliography"/>
      </w:pPr>
      <w:r w:rsidRPr="00592A5E">
        <w:t>Wheatley, D</w:t>
      </w:r>
      <w:r w:rsidR="00EB6D8B">
        <w:t>avid and Gillings, Mark</w:t>
      </w:r>
      <w:r w:rsidRPr="00592A5E">
        <w:t xml:space="preserve"> (2002) </w:t>
      </w:r>
      <w:r w:rsidRPr="00EB6D8B">
        <w:rPr>
          <w:i/>
        </w:rPr>
        <w:t>Spatial technology and archaeology: the archaeological applications of GIS</w:t>
      </w:r>
      <w:r w:rsidRPr="00592A5E">
        <w:t>. London: Taylor and Francis.</w:t>
      </w:r>
    </w:p>
    <w:p w14:paraId="0C59BD54" w14:textId="77777777" w:rsidR="009740C3" w:rsidRDefault="009740C3">
      <w:pPr>
        <w:rPr>
          <w:rFonts w:ascii="Arial" w:hAnsi="Arial" w:cs="Arial"/>
        </w:rPr>
      </w:pPr>
    </w:p>
    <w:p w14:paraId="69063EFD" w14:textId="5A081E93" w:rsidR="00927131" w:rsidRDefault="00927131" w:rsidP="00BC130B">
      <w:pPr>
        <w:pStyle w:val="References"/>
      </w:pPr>
      <w:r>
        <w:t>Biography of the authors</w:t>
      </w:r>
    </w:p>
    <w:p w14:paraId="694BD9D0" w14:textId="1DC5C79B" w:rsidR="00927131" w:rsidRDefault="00927131" w:rsidP="00927131">
      <w:r w:rsidRPr="00CE0048">
        <w:rPr>
          <w:b/>
        </w:rPr>
        <w:t>Chris Donaldson</w:t>
      </w:r>
      <w:r w:rsidR="00891EA1">
        <w:t xml:space="preserve"> is Lecturer in Romanticism at the University of Birmingham</w:t>
      </w:r>
    </w:p>
    <w:p w14:paraId="7A6D0B0C" w14:textId="379405BB" w:rsidR="00927131" w:rsidRDefault="00927131" w:rsidP="00927131">
      <w:r w:rsidRPr="00CE0048">
        <w:rPr>
          <w:b/>
        </w:rPr>
        <w:t>Patricia Murrieta-Flores</w:t>
      </w:r>
      <w:r w:rsidR="00613356">
        <w:rPr>
          <w:b/>
        </w:rPr>
        <w:t xml:space="preserve"> </w:t>
      </w:r>
      <w:r w:rsidR="00613356" w:rsidRPr="00613356">
        <w:rPr>
          <w:bCs/>
        </w:rPr>
        <w:t>is</w:t>
      </w:r>
      <w:r>
        <w:t xml:space="preserve"> </w:t>
      </w:r>
      <w:r w:rsidR="001B517D">
        <w:t>Senior Researcher in Archaeology at the University of Chester</w:t>
      </w:r>
    </w:p>
    <w:p w14:paraId="2FAB4F26" w14:textId="28B8F609" w:rsidR="00927131" w:rsidRPr="00927131" w:rsidRDefault="00927131" w:rsidP="00927131">
      <w:r w:rsidRPr="00CE0048">
        <w:rPr>
          <w:b/>
        </w:rPr>
        <w:t>Ian N. Gregory</w:t>
      </w:r>
      <w:r w:rsidR="001B517D">
        <w:t xml:space="preserve"> is Professor of Digital Humanities at Lancaster University</w:t>
      </w:r>
    </w:p>
    <w:p w14:paraId="69C0E98C" w14:textId="595D777B" w:rsidR="009740C3" w:rsidRPr="00592A5E" w:rsidRDefault="009740C3" w:rsidP="00BC130B">
      <w:pPr>
        <w:pStyle w:val="References"/>
      </w:pPr>
      <w:r w:rsidRPr="00592A5E">
        <w:t>Acknowledgements</w:t>
      </w:r>
    </w:p>
    <w:p w14:paraId="28CC9C3E" w14:textId="77777777" w:rsidR="009740C3" w:rsidRPr="00592A5E" w:rsidRDefault="009740C3" w:rsidP="00BC130B">
      <w:pPr>
        <w:rPr>
          <w:b/>
        </w:rPr>
      </w:pPr>
      <w:r w:rsidRPr="00592A5E">
        <w:t>We would like to thank Frances Baker for her catalogue of the Nicholson Archive at the John Rylands University Library. Thanks are also due to the European Research Council, who funded this research under the EU’s Seventh Framework Programme (FP7/2007-2013) / ERC grant ‘Spatial Humanities: Texts, GIS, places’ (agreement number 283850).</w:t>
      </w:r>
    </w:p>
    <w:p w14:paraId="0B597191" w14:textId="010CF456" w:rsidR="00CA5E00" w:rsidRPr="00592A5E" w:rsidRDefault="00CA5E00" w:rsidP="00927131">
      <w:pPr>
        <w:rPr>
          <w:rFonts w:ascii="Arial" w:hAnsi="Arial" w:cs="Arial"/>
          <w:b/>
        </w:rPr>
      </w:pPr>
    </w:p>
    <w:sectPr w:rsidR="00CA5E00" w:rsidRPr="00592A5E" w:rsidSect="00EF60F3">
      <w:footerReference w:type="even" r:id="rId15"/>
      <w:footerReference w:type="default" r:id="rId16"/>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CD8FD0" w14:textId="77777777" w:rsidR="002549D1" w:rsidRDefault="002549D1" w:rsidP="00E61BEC">
      <w:r>
        <w:separator/>
      </w:r>
    </w:p>
  </w:endnote>
  <w:endnote w:type="continuationSeparator" w:id="0">
    <w:p w14:paraId="31E0BEEA" w14:textId="77777777" w:rsidR="002549D1" w:rsidRDefault="002549D1" w:rsidP="00E61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Lucida Grande">
    <w:altName w:val="Times New Roman"/>
    <w:charset w:val="00"/>
    <w:family w:val="auto"/>
    <w:pitch w:val="variable"/>
    <w:sig w:usb0="00000000" w:usb1="5000A1FF" w:usb2="00000000" w:usb3="00000000" w:csb0="000001B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5299DF" w14:textId="77777777" w:rsidR="003904BC" w:rsidRDefault="003904BC" w:rsidP="0080231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7BE65C2" w14:textId="77777777" w:rsidR="003904BC" w:rsidRDefault="003904BC" w:rsidP="004A1271">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BE2CDB" w14:textId="77777777" w:rsidR="003904BC" w:rsidRPr="00272FF9" w:rsidRDefault="003904BC" w:rsidP="0080231D">
    <w:pPr>
      <w:pStyle w:val="Footer"/>
      <w:framePr w:wrap="around" w:vAnchor="text" w:hAnchor="margin" w:xAlign="right" w:y="1"/>
      <w:rPr>
        <w:rStyle w:val="PageNumber"/>
        <w:rFonts w:ascii="Arial" w:hAnsi="Arial" w:cs="Arial"/>
      </w:rPr>
    </w:pPr>
    <w:r w:rsidRPr="00272FF9">
      <w:rPr>
        <w:rStyle w:val="PageNumber"/>
        <w:rFonts w:ascii="Arial" w:hAnsi="Arial" w:cs="Arial"/>
      </w:rPr>
      <w:fldChar w:fldCharType="begin"/>
    </w:r>
    <w:r w:rsidRPr="00272FF9">
      <w:rPr>
        <w:rStyle w:val="PageNumber"/>
        <w:rFonts w:ascii="Arial" w:hAnsi="Arial" w:cs="Arial"/>
      </w:rPr>
      <w:instrText xml:space="preserve">PAGE  </w:instrText>
    </w:r>
    <w:r w:rsidRPr="00272FF9">
      <w:rPr>
        <w:rStyle w:val="PageNumber"/>
        <w:rFonts w:ascii="Arial" w:hAnsi="Arial" w:cs="Arial"/>
      </w:rPr>
      <w:fldChar w:fldCharType="separate"/>
    </w:r>
    <w:r w:rsidR="00D24D9C">
      <w:rPr>
        <w:rStyle w:val="PageNumber"/>
        <w:rFonts w:ascii="Arial" w:hAnsi="Arial" w:cs="Arial"/>
        <w:noProof/>
      </w:rPr>
      <w:t>4</w:t>
    </w:r>
    <w:r w:rsidRPr="00272FF9">
      <w:rPr>
        <w:rStyle w:val="PageNumber"/>
        <w:rFonts w:ascii="Arial" w:hAnsi="Arial" w:cs="Arial"/>
      </w:rPr>
      <w:fldChar w:fldCharType="end"/>
    </w:r>
  </w:p>
  <w:p w14:paraId="669ED780" w14:textId="77777777" w:rsidR="003904BC" w:rsidRPr="00272FF9" w:rsidRDefault="003904BC" w:rsidP="004A1271">
    <w:pPr>
      <w:pStyle w:val="Footer"/>
      <w:ind w:right="360"/>
      <w:rPr>
        <w:rFonts w:ascii="Arial" w:hAnsi="Arial"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68C268" w14:textId="77777777" w:rsidR="002549D1" w:rsidRDefault="002549D1" w:rsidP="00E61BEC">
      <w:r>
        <w:separator/>
      </w:r>
    </w:p>
  </w:footnote>
  <w:footnote w:type="continuationSeparator" w:id="0">
    <w:p w14:paraId="7B708152" w14:textId="77777777" w:rsidR="002549D1" w:rsidRDefault="002549D1" w:rsidP="00E61BE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C0849"/>
    <w:multiLevelType w:val="hybridMultilevel"/>
    <w:tmpl w:val="F572B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9E648C3"/>
    <w:multiLevelType w:val="multilevel"/>
    <w:tmpl w:val="71207BE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1EB70EC2"/>
    <w:multiLevelType w:val="multilevel"/>
    <w:tmpl w:val="1A44291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23C91FFD"/>
    <w:multiLevelType w:val="multilevel"/>
    <w:tmpl w:val="435C917E"/>
    <w:lvl w:ilvl="0">
      <w:start w:val="1"/>
      <w:numFmt w:val="decimal"/>
      <w:lvlText w:val="%1."/>
      <w:lvlJc w:val="left"/>
      <w:pPr>
        <w:ind w:left="360" w:hanging="360"/>
      </w:pPr>
      <w:rPr>
        <w:rFonts w:hint="default"/>
      </w:rPr>
    </w:lvl>
    <w:lvl w:ilvl="1">
      <w:start w:val="1"/>
      <w:numFmt w:val="decimal"/>
      <w:lvlRestart w:val="0"/>
      <w:lvlText w:val="%1.%2"/>
      <w:lvlJc w:val="left"/>
      <w:pPr>
        <w:tabs>
          <w:tab w:val="num" w:pos="567"/>
        </w:tabs>
        <w:ind w:left="567" w:hanging="56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258217BA"/>
    <w:multiLevelType w:val="multilevel"/>
    <w:tmpl w:val="6942A968"/>
    <w:lvl w:ilvl="0">
      <w:start w:val="1"/>
      <w:numFmt w:val="decimal"/>
      <w:pStyle w:val="Section"/>
      <w:lvlText w:val="%1"/>
      <w:lvlJc w:val="left"/>
      <w:pPr>
        <w:ind w:left="360" w:hanging="360"/>
      </w:pPr>
      <w:rPr>
        <w:rFonts w:hint="default"/>
      </w:rPr>
    </w:lvl>
    <w:lvl w:ilvl="1">
      <w:start w:val="1"/>
      <w:numFmt w:val="decimal"/>
      <w:pStyle w:val="Subsection"/>
      <w:lvlText w:val="%1.%2"/>
      <w:lvlJc w:val="left"/>
      <w:pPr>
        <w:tabs>
          <w:tab w:val="num" w:pos="567"/>
        </w:tabs>
        <w:ind w:left="567" w:hanging="56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27801C72"/>
    <w:multiLevelType w:val="multilevel"/>
    <w:tmpl w:val="71207BE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3A116F78"/>
    <w:multiLevelType w:val="multilevel"/>
    <w:tmpl w:val="F0E2C39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420033E8"/>
    <w:multiLevelType w:val="multilevel"/>
    <w:tmpl w:val="ECF4F648"/>
    <w:lvl w:ilvl="0">
      <w:start w:val="1"/>
      <w:numFmt w:val="decimal"/>
      <w:lvlText w:val="%1."/>
      <w:lvlJc w:val="left"/>
      <w:pPr>
        <w:ind w:left="360" w:hanging="360"/>
      </w:pPr>
      <w:rPr>
        <w:rFonts w:hint="default"/>
      </w:rPr>
    </w:lvl>
    <w:lvl w:ilvl="1">
      <w:start w:val="1"/>
      <w:numFmt w:val="decimal"/>
      <w:lvlText w:val="%1.%2"/>
      <w:lvlJc w:val="left"/>
      <w:pPr>
        <w:tabs>
          <w:tab w:val="num" w:pos="680"/>
        </w:tabs>
        <w:ind w:left="680" w:hanging="68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4894133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nsid w:val="4CAD4A0F"/>
    <w:multiLevelType w:val="multilevel"/>
    <w:tmpl w:val="71207BE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563A2BF0"/>
    <w:multiLevelType w:val="multilevel"/>
    <w:tmpl w:val="E8269AA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5E3F5100"/>
    <w:multiLevelType w:val="multilevel"/>
    <w:tmpl w:val="9FACF97E"/>
    <w:lvl w:ilvl="0">
      <w:start w:val="1"/>
      <w:numFmt w:val="decimal"/>
      <w:lvlText w:val="%1."/>
      <w:lvlJc w:val="left"/>
      <w:pPr>
        <w:ind w:left="360" w:hanging="360"/>
      </w:pPr>
      <w:rPr>
        <w:rFonts w:hint="default"/>
      </w:rPr>
    </w:lvl>
    <w:lvl w:ilvl="1">
      <w:start w:val="1"/>
      <w:numFmt w:val="decimal"/>
      <w:lvlRestart w:val="0"/>
      <w:lvlText w:val="%1.%2"/>
      <w:lvlJc w:val="left"/>
      <w:pPr>
        <w:tabs>
          <w:tab w:val="num" w:pos="567"/>
        </w:tabs>
        <w:ind w:left="567" w:hanging="56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65E12F42"/>
    <w:multiLevelType w:val="multilevel"/>
    <w:tmpl w:val="435C917E"/>
    <w:lvl w:ilvl="0">
      <w:start w:val="1"/>
      <w:numFmt w:val="decimal"/>
      <w:lvlText w:val="%1."/>
      <w:lvlJc w:val="left"/>
      <w:pPr>
        <w:ind w:left="360" w:hanging="360"/>
      </w:pPr>
      <w:rPr>
        <w:rFonts w:hint="default"/>
      </w:rPr>
    </w:lvl>
    <w:lvl w:ilvl="1">
      <w:start w:val="1"/>
      <w:numFmt w:val="decimal"/>
      <w:lvlRestart w:val="0"/>
      <w:lvlText w:val="%1.%2"/>
      <w:lvlJc w:val="left"/>
      <w:pPr>
        <w:tabs>
          <w:tab w:val="num" w:pos="567"/>
        </w:tabs>
        <w:ind w:left="567" w:hanging="56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70233B68"/>
    <w:multiLevelType w:val="multilevel"/>
    <w:tmpl w:val="9EC6B9F6"/>
    <w:lvl w:ilvl="0">
      <w:start w:val="1"/>
      <w:numFmt w:val="decimal"/>
      <w:lvlText w:val="%1."/>
      <w:lvlJc w:val="left"/>
      <w:pPr>
        <w:ind w:left="360" w:hanging="360"/>
      </w:pPr>
      <w:rPr>
        <w:rFonts w:hint="default"/>
      </w:rPr>
    </w:lvl>
    <w:lvl w:ilvl="1">
      <w:start w:val="1"/>
      <w:numFmt w:val="decimal"/>
      <w:lvlRestart w:val="0"/>
      <w:isLgl/>
      <w:lvlText w:val="%1.%2"/>
      <w:lvlJc w:val="left"/>
      <w:pPr>
        <w:tabs>
          <w:tab w:val="num" w:pos="567"/>
        </w:tabs>
        <w:ind w:left="567" w:hanging="56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767119A0"/>
    <w:multiLevelType w:val="multilevel"/>
    <w:tmpl w:val="CE74C690"/>
    <w:lvl w:ilvl="0">
      <w:start w:val="1"/>
      <w:numFmt w:val="decimal"/>
      <w:lvlText w:val="%1."/>
      <w:lvlJc w:val="left"/>
      <w:pPr>
        <w:ind w:left="360" w:hanging="360"/>
      </w:pPr>
      <w:rPr>
        <w:rFonts w:hint="default"/>
      </w:rPr>
    </w:lvl>
    <w:lvl w:ilvl="1">
      <w:start w:val="1"/>
      <w:numFmt w:val="decimal"/>
      <w:lvlRestart w:val="0"/>
      <w:lvlText w:val="%1.%2"/>
      <w:lvlJc w:val="left"/>
      <w:pPr>
        <w:tabs>
          <w:tab w:val="num" w:pos="567"/>
        </w:tabs>
        <w:ind w:left="567" w:hanging="56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78355293"/>
    <w:multiLevelType w:val="multilevel"/>
    <w:tmpl w:val="37587A14"/>
    <w:lvl w:ilvl="0">
      <w:start w:val="1"/>
      <w:numFmt w:val="decimal"/>
      <w:lvlText w:val="%1."/>
      <w:lvlJc w:val="left"/>
      <w:pPr>
        <w:ind w:left="360" w:hanging="360"/>
      </w:pPr>
      <w:rPr>
        <w:rFonts w:hint="default"/>
      </w:rPr>
    </w:lvl>
    <w:lvl w:ilvl="1">
      <w:start w:val="1"/>
      <w:numFmt w:val="decimal"/>
      <w:lvlText w:val="%1.%2"/>
      <w:lvlJc w:val="left"/>
      <w:pPr>
        <w:tabs>
          <w:tab w:val="num" w:pos="680"/>
        </w:tabs>
        <w:ind w:left="680" w:hanging="68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78C91AE8"/>
    <w:multiLevelType w:val="multilevel"/>
    <w:tmpl w:val="295CF82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6"/>
  </w:num>
  <w:num w:numId="3">
    <w:abstractNumId w:val="16"/>
  </w:num>
  <w:num w:numId="4">
    <w:abstractNumId w:val="10"/>
  </w:num>
  <w:num w:numId="5">
    <w:abstractNumId w:val="2"/>
  </w:num>
  <w:num w:numId="6">
    <w:abstractNumId w:val="1"/>
  </w:num>
  <w:num w:numId="7">
    <w:abstractNumId w:val="4"/>
  </w:num>
  <w:num w:numId="8">
    <w:abstractNumId w:val="9"/>
  </w:num>
  <w:num w:numId="9">
    <w:abstractNumId w:val="5"/>
  </w:num>
  <w:num w:numId="10">
    <w:abstractNumId w:val="7"/>
  </w:num>
  <w:num w:numId="11">
    <w:abstractNumId w:val="15"/>
  </w:num>
  <w:num w:numId="12">
    <w:abstractNumId w:val="12"/>
  </w:num>
  <w:num w:numId="13">
    <w:abstractNumId w:val="3"/>
  </w:num>
  <w:num w:numId="14">
    <w:abstractNumId w:val="14"/>
  </w:num>
  <w:num w:numId="15">
    <w:abstractNumId w:val="13"/>
  </w:num>
  <w:num w:numId="16">
    <w:abstractNumId w:val="11"/>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linkStyles/>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2AB"/>
    <w:rsid w:val="00011B80"/>
    <w:rsid w:val="00013567"/>
    <w:rsid w:val="00017B44"/>
    <w:rsid w:val="0002060B"/>
    <w:rsid w:val="000220B2"/>
    <w:rsid w:val="00026318"/>
    <w:rsid w:val="000323DD"/>
    <w:rsid w:val="000329AD"/>
    <w:rsid w:val="00035E84"/>
    <w:rsid w:val="00041BAF"/>
    <w:rsid w:val="00043362"/>
    <w:rsid w:val="00044E94"/>
    <w:rsid w:val="00046DBA"/>
    <w:rsid w:val="00052B1B"/>
    <w:rsid w:val="00053C46"/>
    <w:rsid w:val="00061FDB"/>
    <w:rsid w:val="00062C07"/>
    <w:rsid w:val="00065A4B"/>
    <w:rsid w:val="00075877"/>
    <w:rsid w:val="00077D48"/>
    <w:rsid w:val="000810D5"/>
    <w:rsid w:val="00083DA6"/>
    <w:rsid w:val="000879FF"/>
    <w:rsid w:val="00087FD3"/>
    <w:rsid w:val="0009152B"/>
    <w:rsid w:val="00091A50"/>
    <w:rsid w:val="00091E97"/>
    <w:rsid w:val="00096002"/>
    <w:rsid w:val="00096663"/>
    <w:rsid w:val="000B6298"/>
    <w:rsid w:val="000C297F"/>
    <w:rsid w:val="000C38E2"/>
    <w:rsid w:val="000D1E99"/>
    <w:rsid w:val="000D42C3"/>
    <w:rsid w:val="000D6FD3"/>
    <w:rsid w:val="000E5D6E"/>
    <w:rsid w:val="000E7F95"/>
    <w:rsid w:val="000F4D03"/>
    <w:rsid w:val="00102375"/>
    <w:rsid w:val="00105F1C"/>
    <w:rsid w:val="0010687C"/>
    <w:rsid w:val="0011220B"/>
    <w:rsid w:val="00124B3A"/>
    <w:rsid w:val="001346CA"/>
    <w:rsid w:val="00143B28"/>
    <w:rsid w:val="00143B91"/>
    <w:rsid w:val="00156903"/>
    <w:rsid w:val="00157A88"/>
    <w:rsid w:val="00167C46"/>
    <w:rsid w:val="001724E4"/>
    <w:rsid w:val="00177837"/>
    <w:rsid w:val="001928EF"/>
    <w:rsid w:val="001973D2"/>
    <w:rsid w:val="00197EB8"/>
    <w:rsid w:val="001A406E"/>
    <w:rsid w:val="001A60B4"/>
    <w:rsid w:val="001B29FD"/>
    <w:rsid w:val="001B2DB8"/>
    <w:rsid w:val="001B3EAF"/>
    <w:rsid w:val="001B517D"/>
    <w:rsid w:val="001B7CD8"/>
    <w:rsid w:val="001C1C12"/>
    <w:rsid w:val="001C28CE"/>
    <w:rsid w:val="001C76F6"/>
    <w:rsid w:val="001D0887"/>
    <w:rsid w:val="001D600C"/>
    <w:rsid w:val="001E2E07"/>
    <w:rsid w:val="001E4CA4"/>
    <w:rsid w:val="001F749C"/>
    <w:rsid w:val="00203DA3"/>
    <w:rsid w:val="002064D0"/>
    <w:rsid w:val="00216893"/>
    <w:rsid w:val="002178F2"/>
    <w:rsid w:val="00217CC5"/>
    <w:rsid w:val="00221157"/>
    <w:rsid w:val="002321A4"/>
    <w:rsid w:val="00234216"/>
    <w:rsid w:val="00234D8A"/>
    <w:rsid w:val="00246B5B"/>
    <w:rsid w:val="00252048"/>
    <w:rsid w:val="00252631"/>
    <w:rsid w:val="002549D1"/>
    <w:rsid w:val="002557CB"/>
    <w:rsid w:val="00263E6A"/>
    <w:rsid w:val="0026497E"/>
    <w:rsid w:val="002650D2"/>
    <w:rsid w:val="002718DF"/>
    <w:rsid w:val="00272FF9"/>
    <w:rsid w:val="00275204"/>
    <w:rsid w:val="00275817"/>
    <w:rsid w:val="00283238"/>
    <w:rsid w:val="00283CB4"/>
    <w:rsid w:val="00286226"/>
    <w:rsid w:val="0029174C"/>
    <w:rsid w:val="0029438C"/>
    <w:rsid w:val="002B48A0"/>
    <w:rsid w:val="002B6A0F"/>
    <w:rsid w:val="002C50EF"/>
    <w:rsid w:val="002C52AB"/>
    <w:rsid w:val="002D17EC"/>
    <w:rsid w:val="002D7051"/>
    <w:rsid w:val="002E6549"/>
    <w:rsid w:val="002E73DF"/>
    <w:rsid w:val="003022C3"/>
    <w:rsid w:val="00303D71"/>
    <w:rsid w:val="00306CDF"/>
    <w:rsid w:val="0031097B"/>
    <w:rsid w:val="003142B8"/>
    <w:rsid w:val="00315B73"/>
    <w:rsid w:val="003226E1"/>
    <w:rsid w:val="00324E34"/>
    <w:rsid w:val="003337C3"/>
    <w:rsid w:val="003339FC"/>
    <w:rsid w:val="00342F5C"/>
    <w:rsid w:val="00344752"/>
    <w:rsid w:val="00347377"/>
    <w:rsid w:val="003515F0"/>
    <w:rsid w:val="00363EF9"/>
    <w:rsid w:val="00376354"/>
    <w:rsid w:val="00376713"/>
    <w:rsid w:val="00376CB2"/>
    <w:rsid w:val="00381770"/>
    <w:rsid w:val="003817A8"/>
    <w:rsid w:val="003904BC"/>
    <w:rsid w:val="0039538E"/>
    <w:rsid w:val="003A37BC"/>
    <w:rsid w:val="003B3E83"/>
    <w:rsid w:val="003B5059"/>
    <w:rsid w:val="003B74B2"/>
    <w:rsid w:val="003E028F"/>
    <w:rsid w:val="003E5ACD"/>
    <w:rsid w:val="003E6F84"/>
    <w:rsid w:val="003F0023"/>
    <w:rsid w:val="003F62E6"/>
    <w:rsid w:val="00401AAE"/>
    <w:rsid w:val="004027A9"/>
    <w:rsid w:val="0040344B"/>
    <w:rsid w:val="004038E2"/>
    <w:rsid w:val="00403E79"/>
    <w:rsid w:val="00405E18"/>
    <w:rsid w:val="004076D2"/>
    <w:rsid w:val="004121CB"/>
    <w:rsid w:val="00420245"/>
    <w:rsid w:val="00435449"/>
    <w:rsid w:val="0044420E"/>
    <w:rsid w:val="004550BD"/>
    <w:rsid w:val="0045652C"/>
    <w:rsid w:val="0047241D"/>
    <w:rsid w:val="00474EE7"/>
    <w:rsid w:val="00484821"/>
    <w:rsid w:val="004A1271"/>
    <w:rsid w:val="004B36BC"/>
    <w:rsid w:val="004B3A5B"/>
    <w:rsid w:val="004C1162"/>
    <w:rsid w:val="004E021F"/>
    <w:rsid w:val="004E15F6"/>
    <w:rsid w:val="004E2466"/>
    <w:rsid w:val="004E7682"/>
    <w:rsid w:val="00503CFC"/>
    <w:rsid w:val="00505630"/>
    <w:rsid w:val="005056C8"/>
    <w:rsid w:val="005326D1"/>
    <w:rsid w:val="00532955"/>
    <w:rsid w:val="00537914"/>
    <w:rsid w:val="00541CF7"/>
    <w:rsid w:val="00544071"/>
    <w:rsid w:val="0054604E"/>
    <w:rsid w:val="00547B6F"/>
    <w:rsid w:val="00555409"/>
    <w:rsid w:val="00573A16"/>
    <w:rsid w:val="00574F4F"/>
    <w:rsid w:val="00574FFF"/>
    <w:rsid w:val="00576A36"/>
    <w:rsid w:val="00577312"/>
    <w:rsid w:val="0058082B"/>
    <w:rsid w:val="00592A5E"/>
    <w:rsid w:val="00592B11"/>
    <w:rsid w:val="00593FB6"/>
    <w:rsid w:val="005A1E88"/>
    <w:rsid w:val="005A3805"/>
    <w:rsid w:val="005A4692"/>
    <w:rsid w:val="005A579C"/>
    <w:rsid w:val="005A7BFA"/>
    <w:rsid w:val="005C28EE"/>
    <w:rsid w:val="005D08A8"/>
    <w:rsid w:val="005D0DDF"/>
    <w:rsid w:val="005E29F6"/>
    <w:rsid w:val="005E5848"/>
    <w:rsid w:val="005F0055"/>
    <w:rsid w:val="005F4813"/>
    <w:rsid w:val="00603A16"/>
    <w:rsid w:val="00613356"/>
    <w:rsid w:val="00615D3B"/>
    <w:rsid w:val="006169A2"/>
    <w:rsid w:val="0062561D"/>
    <w:rsid w:val="006277AC"/>
    <w:rsid w:val="00631164"/>
    <w:rsid w:val="00637CBF"/>
    <w:rsid w:val="006446C0"/>
    <w:rsid w:val="00645A2C"/>
    <w:rsid w:val="00651301"/>
    <w:rsid w:val="00652723"/>
    <w:rsid w:val="006565E7"/>
    <w:rsid w:val="00657456"/>
    <w:rsid w:val="006639A4"/>
    <w:rsid w:val="00663FA2"/>
    <w:rsid w:val="006655E7"/>
    <w:rsid w:val="00672D00"/>
    <w:rsid w:val="0068482C"/>
    <w:rsid w:val="0068583E"/>
    <w:rsid w:val="0069286E"/>
    <w:rsid w:val="006964B5"/>
    <w:rsid w:val="006B1240"/>
    <w:rsid w:val="006B3C83"/>
    <w:rsid w:val="006B481B"/>
    <w:rsid w:val="006B64CE"/>
    <w:rsid w:val="006C2468"/>
    <w:rsid w:val="006D08C5"/>
    <w:rsid w:val="006D7AA1"/>
    <w:rsid w:val="006E42CA"/>
    <w:rsid w:val="006E5DDF"/>
    <w:rsid w:val="006F624C"/>
    <w:rsid w:val="006F6C70"/>
    <w:rsid w:val="00701FBA"/>
    <w:rsid w:val="00703847"/>
    <w:rsid w:val="00703ACA"/>
    <w:rsid w:val="00711E9E"/>
    <w:rsid w:val="00717C15"/>
    <w:rsid w:val="007237D1"/>
    <w:rsid w:val="00730450"/>
    <w:rsid w:val="0073589C"/>
    <w:rsid w:val="00746D47"/>
    <w:rsid w:val="007478FE"/>
    <w:rsid w:val="00747F01"/>
    <w:rsid w:val="00751E30"/>
    <w:rsid w:val="007545DC"/>
    <w:rsid w:val="007574D6"/>
    <w:rsid w:val="00770342"/>
    <w:rsid w:val="007713CD"/>
    <w:rsid w:val="00771EF3"/>
    <w:rsid w:val="00776B32"/>
    <w:rsid w:val="0077713B"/>
    <w:rsid w:val="00783B45"/>
    <w:rsid w:val="00784949"/>
    <w:rsid w:val="00791AA6"/>
    <w:rsid w:val="00794D15"/>
    <w:rsid w:val="007A1DF0"/>
    <w:rsid w:val="007A3DF3"/>
    <w:rsid w:val="007A4ABB"/>
    <w:rsid w:val="007B6BAE"/>
    <w:rsid w:val="007B7FFC"/>
    <w:rsid w:val="007D075F"/>
    <w:rsid w:val="007D4ED9"/>
    <w:rsid w:val="007E1CC7"/>
    <w:rsid w:val="007E6AD1"/>
    <w:rsid w:val="007F1F59"/>
    <w:rsid w:val="00800B4C"/>
    <w:rsid w:val="0080231D"/>
    <w:rsid w:val="00802DC1"/>
    <w:rsid w:val="0080380E"/>
    <w:rsid w:val="0081044A"/>
    <w:rsid w:val="00815953"/>
    <w:rsid w:val="008238FA"/>
    <w:rsid w:val="00823A07"/>
    <w:rsid w:val="00832AD6"/>
    <w:rsid w:val="00834429"/>
    <w:rsid w:val="00840CAB"/>
    <w:rsid w:val="00841D92"/>
    <w:rsid w:val="0084488C"/>
    <w:rsid w:val="0084659D"/>
    <w:rsid w:val="0085599E"/>
    <w:rsid w:val="00856D37"/>
    <w:rsid w:val="00856E3E"/>
    <w:rsid w:val="0086124E"/>
    <w:rsid w:val="00863569"/>
    <w:rsid w:val="00874BB8"/>
    <w:rsid w:val="00881638"/>
    <w:rsid w:val="0088390A"/>
    <w:rsid w:val="008879FA"/>
    <w:rsid w:val="00891EA1"/>
    <w:rsid w:val="00895116"/>
    <w:rsid w:val="008A6320"/>
    <w:rsid w:val="008B46CD"/>
    <w:rsid w:val="008B4E0D"/>
    <w:rsid w:val="008C67FB"/>
    <w:rsid w:val="008D2D0C"/>
    <w:rsid w:val="008F152C"/>
    <w:rsid w:val="008F1B39"/>
    <w:rsid w:val="00900DE8"/>
    <w:rsid w:val="0091111B"/>
    <w:rsid w:val="0091126C"/>
    <w:rsid w:val="00911880"/>
    <w:rsid w:val="00927131"/>
    <w:rsid w:val="00927863"/>
    <w:rsid w:val="00931C84"/>
    <w:rsid w:val="0093445C"/>
    <w:rsid w:val="00951E82"/>
    <w:rsid w:val="00955B7D"/>
    <w:rsid w:val="009617E6"/>
    <w:rsid w:val="009620E9"/>
    <w:rsid w:val="009740C3"/>
    <w:rsid w:val="00974F11"/>
    <w:rsid w:val="00975C7A"/>
    <w:rsid w:val="0098344F"/>
    <w:rsid w:val="00985901"/>
    <w:rsid w:val="00987254"/>
    <w:rsid w:val="00992DC3"/>
    <w:rsid w:val="009963F5"/>
    <w:rsid w:val="00997AF2"/>
    <w:rsid w:val="009A04B6"/>
    <w:rsid w:val="009A1B32"/>
    <w:rsid w:val="009A4D7A"/>
    <w:rsid w:val="009A5E53"/>
    <w:rsid w:val="009A6668"/>
    <w:rsid w:val="009B397E"/>
    <w:rsid w:val="009B62BF"/>
    <w:rsid w:val="009C4006"/>
    <w:rsid w:val="009C407C"/>
    <w:rsid w:val="009D0A67"/>
    <w:rsid w:val="009D6B60"/>
    <w:rsid w:val="009D702A"/>
    <w:rsid w:val="009E3410"/>
    <w:rsid w:val="009E56E2"/>
    <w:rsid w:val="009E6341"/>
    <w:rsid w:val="009F35D0"/>
    <w:rsid w:val="00A027E4"/>
    <w:rsid w:val="00A114CC"/>
    <w:rsid w:val="00A17D0C"/>
    <w:rsid w:val="00A242ED"/>
    <w:rsid w:val="00A47DB5"/>
    <w:rsid w:val="00A577A1"/>
    <w:rsid w:val="00A62AE7"/>
    <w:rsid w:val="00A651DC"/>
    <w:rsid w:val="00A67D62"/>
    <w:rsid w:val="00A84CAE"/>
    <w:rsid w:val="00A91789"/>
    <w:rsid w:val="00AA3183"/>
    <w:rsid w:val="00AA4031"/>
    <w:rsid w:val="00AA4473"/>
    <w:rsid w:val="00AA7744"/>
    <w:rsid w:val="00AB4765"/>
    <w:rsid w:val="00AC08FC"/>
    <w:rsid w:val="00AD1F7C"/>
    <w:rsid w:val="00AD4444"/>
    <w:rsid w:val="00AD6A58"/>
    <w:rsid w:val="00AE0A61"/>
    <w:rsid w:val="00AE0E79"/>
    <w:rsid w:val="00AE1C21"/>
    <w:rsid w:val="00AE2980"/>
    <w:rsid w:val="00AE44A4"/>
    <w:rsid w:val="00AE474F"/>
    <w:rsid w:val="00AE6E3D"/>
    <w:rsid w:val="00AF2318"/>
    <w:rsid w:val="00AF3261"/>
    <w:rsid w:val="00AF539F"/>
    <w:rsid w:val="00AF58B2"/>
    <w:rsid w:val="00B07A2A"/>
    <w:rsid w:val="00B17D61"/>
    <w:rsid w:val="00B22C33"/>
    <w:rsid w:val="00B249F3"/>
    <w:rsid w:val="00B327D4"/>
    <w:rsid w:val="00B336B6"/>
    <w:rsid w:val="00B33F7B"/>
    <w:rsid w:val="00B3679E"/>
    <w:rsid w:val="00B43349"/>
    <w:rsid w:val="00B469F7"/>
    <w:rsid w:val="00B52033"/>
    <w:rsid w:val="00B5584D"/>
    <w:rsid w:val="00B66886"/>
    <w:rsid w:val="00BA299C"/>
    <w:rsid w:val="00BA352E"/>
    <w:rsid w:val="00BA50E5"/>
    <w:rsid w:val="00BB5587"/>
    <w:rsid w:val="00BB6381"/>
    <w:rsid w:val="00BB64D6"/>
    <w:rsid w:val="00BC130B"/>
    <w:rsid w:val="00BD3442"/>
    <w:rsid w:val="00BD45AE"/>
    <w:rsid w:val="00BD6B5C"/>
    <w:rsid w:val="00BD7006"/>
    <w:rsid w:val="00BE1AF3"/>
    <w:rsid w:val="00BF2324"/>
    <w:rsid w:val="00BF2992"/>
    <w:rsid w:val="00BF69E5"/>
    <w:rsid w:val="00BF71B9"/>
    <w:rsid w:val="00C04217"/>
    <w:rsid w:val="00C0480F"/>
    <w:rsid w:val="00C176B8"/>
    <w:rsid w:val="00C35C96"/>
    <w:rsid w:val="00C35DFF"/>
    <w:rsid w:val="00C4301F"/>
    <w:rsid w:val="00C51EF2"/>
    <w:rsid w:val="00C55F42"/>
    <w:rsid w:val="00C57B26"/>
    <w:rsid w:val="00C662AB"/>
    <w:rsid w:val="00C74255"/>
    <w:rsid w:val="00C76D8D"/>
    <w:rsid w:val="00C841F2"/>
    <w:rsid w:val="00C87C6F"/>
    <w:rsid w:val="00C975A5"/>
    <w:rsid w:val="00C9797F"/>
    <w:rsid w:val="00C97BD4"/>
    <w:rsid w:val="00CA5366"/>
    <w:rsid w:val="00CA5E00"/>
    <w:rsid w:val="00CA5E84"/>
    <w:rsid w:val="00CB137C"/>
    <w:rsid w:val="00CB2B69"/>
    <w:rsid w:val="00CB7DB0"/>
    <w:rsid w:val="00CC0B29"/>
    <w:rsid w:val="00CC1869"/>
    <w:rsid w:val="00CC6C69"/>
    <w:rsid w:val="00CD0189"/>
    <w:rsid w:val="00CD309C"/>
    <w:rsid w:val="00CD4C13"/>
    <w:rsid w:val="00CE0048"/>
    <w:rsid w:val="00CE0366"/>
    <w:rsid w:val="00CE139D"/>
    <w:rsid w:val="00CE29DE"/>
    <w:rsid w:val="00CE7F7A"/>
    <w:rsid w:val="00CF6120"/>
    <w:rsid w:val="00CF740F"/>
    <w:rsid w:val="00D021E3"/>
    <w:rsid w:val="00D03C9C"/>
    <w:rsid w:val="00D03DE0"/>
    <w:rsid w:val="00D07634"/>
    <w:rsid w:val="00D15729"/>
    <w:rsid w:val="00D218E3"/>
    <w:rsid w:val="00D24D9C"/>
    <w:rsid w:val="00D258A9"/>
    <w:rsid w:val="00D301DA"/>
    <w:rsid w:val="00D30C61"/>
    <w:rsid w:val="00D32F56"/>
    <w:rsid w:val="00D34744"/>
    <w:rsid w:val="00D368ED"/>
    <w:rsid w:val="00D36C04"/>
    <w:rsid w:val="00D370CD"/>
    <w:rsid w:val="00D37869"/>
    <w:rsid w:val="00D40B99"/>
    <w:rsid w:val="00D42201"/>
    <w:rsid w:val="00D47767"/>
    <w:rsid w:val="00D500B6"/>
    <w:rsid w:val="00D52076"/>
    <w:rsid w:val="00D57C61"/>
    <w:rsid w:val="00D64139"/>
    <w:rsid w:val="00D70E66"/>
    <w:rsid w:val="00D74D08"/>
    <w:rsid w:val="00D8043B"/>
    <w:rsid w:val="00D83116"/>
    <w:rsid w:val="00D951AA"/>
    <w:rsid w:val="00D95D3D"/>
    <w:rsid w:val="00DC2408"/>
    <w:rsid w:val="00DD38F0"/>
    <w:rsid w:val="00DD57E0"/>
    <w:rsid w:val="00DE6505"/>
    <w:rsid w:val="00DE74EC"/>
    <w:rsid w:val="00E04998"/>
    <w:rsid w:val="00E121AF"/>
    <w:rsid w:val="00E25206"/>
    <w:rsid w:val="00E26352"/>
    <w:rsid w:val="00E27592"/>
    <w:rsid w:val="00E40AB3"/>
    <w:rsid w:val="00E4136D"/>
    <w:rsid w:val="00E55929"/>
    <w:rsid w:val="00E61BEC"/>
    <w:rsid w:val="00E62616"/>
    <w:rsid w:val="00E70387"/>
    <w:rsid w:val="00E70F07"/>
    <w:rsid w:val="00E7428B"/>
    <w:rsid w:val="00E74959"/>
    <w:rsid w:val="00E7502F"/>
    <w:rsid w:val="00E9246D"/>
    <w:rsid w:val="00E94E8B"/>
    <w:rsid w:val="00E94FFA"/>
    <w:rsid w:val="00EA405A"/>
    <w:rsid w:val="00EA4D21"/>
    <w:rsid w:val="00EA7D4E"/>
    <w:rsid w:val="00EB2CB5"/>
    <w:rsid w:val="00EB3C53"/>
    <w:rsid w:val="00EB5712"/>
    <w:rsid w:val="00EB6910"/>
    <w:rsid w:val="00EB6D8B"/>
    <w:rsid w:val="00EB73DA"/>
    <w:rsid w:val="00ED02B6"/>
    <w:rsid w:val="00ED20F9"/>
    <w:rsid w:val="00ED4B92"/>
    <w:rsid w:val="00ED5289"/>
    <w:rsid w:val="00ED60F8"/>
    <w:rsid w:val="00EF57D7"/>
    <w:rsid w:val="00EF60F3"/>
    <w:rsid w:val="00F04DCC"/>
    <w:rsid w:val="00F06D9D"/>
    <w:rsid w:val="00F112E3"/>
    <w:rsid w:val="00F13A02"/>
    <w:rsid w:val="00F143B4"/>
    <w:rsid w:val="00F21CE1"/>
    <w:rsid w:val="00F232C0"/>
    <w:rsid w:val="00F26515"/>
    <w:rsid w:val="00F27468"/>
    <w:rsid w:val="00F27FB8"/>
    <w:rsid w:val="00F3250A"/>
    <w:rsid w:val="00F40BA0"/>
    <w:rsid w:val="00F47F80"/>
    <w:rsid w:val="00F5089A"/>
    <w:rsid w:val="00F53944"/>
    <w:rsid w:val="00F57761"/>
    <w:rsid w:val="00F70DA5"/>
    <w:rsid w:val="00F75793"/>
    <w:rsid w:val="00F759F5"/>
    <w:rsid w:val="00F773F1"/>
    <w:rsid w:val="00F8063B"/>
    <w:rsid w:val="00F80993"/>
    <w:rsid w:val="00F80B50"/>
    <w:rsid w:val="00F87125"/>
    <w:rsid w:val="00FB1ED4"/>
    <w:rsid w:val="00FB2EF6"/>
    <w:rsid w:val="00FB35A4"/>
    <w:rsid w:val="00FC3750"/>
    <w:rsid w:val="00FC3FDA"/>
    <w:rsid w:val="00FC6339"/>
    <w:rsid w:val="00FD0863"/>
    <w:rsid w:val="00FE14EA"/>
    <w:rsid w:val="00FE4ECE"/>
    <w:rsid w:val="00FE6249"/>
    <w:rsid w:val="00FE625C"/>
    <w:rsid w:val="00FE6769"/>
    <w:rsid w:val="00FF4D71"/>
    <w:rsid w:val="00FF7276"/>
    <w:rsid w:val="00FF75DB"/>
  </w:rsids>
  <m:mathPr>
    <m:mathFont m:val="Cambria Math"/>
    <m:brkBin m:val="before"/>
    <m:brkBinSub m:val="--"/>
    <m:smallFrac/>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B462F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lsdException w:name="heading 3" w:semiHidden="0" w:unhideWhenUsed="0"/>
    <w:lsdException w:name="heading 4" w:semiHidden="0" w:unhideWhenUsed="0"/>
    <w:lsdException w:name="heading 5" w:semiHidden="0" w:unhideWhenUsed="0"/>
    <w:lsdException w:name="heading 6" w:semiHidden="0" w:unhideWhenUsed="0"/>
    <w:lsdException w:name="footnote text" w:uiPriority="99"/>
    <w:lsdException w:name="footnote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lsdException w:name="Emphasis" w:semiHidden="0" w:unhideWhenUsed="0"/>
    <w:lsdException w:name="No List" w:uiPriority="99"/>
    <w:lsdException w:name="Balloon Text" w:uiPriority="99"/>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uiPriority="37"/>
  </w:latentStyles>
  <w:style w:type="paragraph" w:default="1" w:styleId="Normal">
    <w:name w:val="Normal"/>
    <w:qFormat/>
    <w:rsid w:val="008C67FB"/>
    <w:pPr>
      <w:spacing w:after="200" w:line="276" w:lineRule="auto"/>
    </w:pPr>
    <w:rPr>
      <w:rFonts w:eastAsiaTheme="minorHAnsi"/>
      <w:sz w:val="22"/>
      <w:szCs w:val="22"/>
      <w:lang w:val="en-GB"/>
    </w:rPr>
  </w:style>
  <w:style w:type="paragraph" w:styleId="Heading1">
    <w:name w:val="heading 1"/>
    <w:basedOn w:val="Normal"/>
    <w:next w:val="Normal"/>
    <w:link w:val="Heading1Char"/>
    <w:uiPriority w:val="9"/>
    <w:qFormat/>
    <w:rsid w:val="00537914"/>
    <w:pPr>
      <w:keepNext/>
      <w:keepLines/>
      <w:spacing w:before="480"/>
      <w:outlineLvl w:val="0"/>
    </w:pPr>
    <w:rPr>
      <w:rFonts w:eastAsiaTheme="majorEastAsia" w:cstheme="majorBidi"/>
      <w:b/>
      <w:bCs/>
      <w:color w:val="345A8A" w:themeColor="accent1" w:themeShade="B5"/>
      <w:sz w:val="32"/>
      <w:szCs w:val="32"/>
    </w:rPr>
  </w:style>
  <w:style w:type="paragraph" w:styleId="Heading2">
    <w:name w:val="heading 2"/>
    <w:basedOn w:val="Normal"/>
    <w:next w:val="Normal"/>
    <w:link w:val="Heading2Char"/>
    <w:uiPriority w:val="9"/>
    <w:unhideWhenUsed/>
    <w:rsid w:val="0053791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rsid w:val="008C67FB"/>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8C67FB"/>
  </w:style>
  <w:style w:type="character" w:styleId="Hyperlink">
    <w:name w:val="Hyperlink"/>
    <w:basedOn w:val="DefaultParagraphFont"/>
    <w:uiPriority w:val="99"/>
    <w:unhideWhenUsed/>
    <w:rsid w:val="00537914"/>
    <w:rPr>
      <w:color w:val="0000FF" w:themeColor="hyperlink"/>
      <w:u w:val="single"/>
    </w:rPr>
  </w:style>
  <w:style w:type="paragraph" w:styleId="BalloonText">
    <w:name w:val="Balloon Text"/>
    <w:basedOn w:val="Normal"/>
    <w:link w:val="BalloonTextChar"/>
    <w:uiPriority w:val="99"/>
    <w:semiHidden/>
    <w:unhideWhenUsed/>
    <w:rsid w:val="0053791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37914"/>
    <w:rPr>
      <w:rFonts w:ascii="Lucida Grande" w:hAnsi="Lucida Grande" w:cs="Lucida Grande"/>
      <w:sz w:val="18"/>
      <w:szCs w:val="18"/>
    </w:rPr>
  </w:style>
  <w:style w:type="paragraph" w:styleId="FootnoteText">
    <w:name w:val="footnote text"/>
    <w:basedOn w:val="Normal"/>
    <w:link w:val="FootnoteTextChar"/>
    <w:uiPriority w:val="99"/>
    <w:unhideWhenUsed/>
    <w:rsid w:val="00537914"/>
    <w:rPr>
      <w:sz w:val="16"/>
    </w:rPr>
  </w:style>
  <w:style w:type="character" w:customStyle="1" w:styleId="FootnoteTextChar">
    <w:name w:val="Footnote Text Char"/>
    <w:basedOn w:val="DefaultParagraphFont"/>
    <w:link w:val="FootnoteText"/>
    <w:uiPriority w:val="99"/>
    <w:rsid w:val="00537914"/>
    <w:rPr>
      <w:rFonts w:ascii="Times New Roman" w:hAnsi="Times New Roman"/>
      <w:sz w:val="16"/>
    </w:rPr>
  </w:style>
  <w:style w:type="character" w:styleId="FootnoteReference">
    <w:name w:val="footnote reference"/>
    <w:basedOn w:val="DefaultParagraphFont"/>
    <w:uiPriority w:val="99"/>
    <w:unhideWhenUsed/>
    <w:rsid w:val="00537914"/>
    <w:rPr>
      <w:vertAlign w:val="superscript"/>
    </w:rPr>
  </w:style>
  <w:style w:type="paragraph" w:styleId="EndnoteText">
    <w:name w:val="endnote text"/>
    <w:basedOn w:val="Normal"/>
    <w:link w:val="EndnoteTextChar"/>
    <w:uiPriority w:val="99"/>
    <w:unhideWhenUsed/>
    <w:rsid w:val="00537914"/>
    <w:rPr>
      <w:sz w:val="24"/>
    </w:rPr>
  </w:style>
  <w:style w:type="character" w:customStyle="1" w:styleId="EndnoteTextChar">
    <w:name w:val="Endnote Text Char"/>
    <w:basedOn w:val="DefaultParagraphFont"/>
    <w:link w:val="EndnoteText"/>
    <w:uiPriority w:val="99"/>
    <w:rsid w:val="00537914"/>
    <w:rPr>
      <w:rFonts w:ascii="Times New Roman" w:hAnsi="Times New Roman"/>
    </w:rPr>
  </w:style>
  <w:style w:type="character" w:styleId="EndnoteReference">
    <w:name w:val="endnote reference"/>
    <w:basedOn w:val="DefaultParagraphFont"/>
    <w:uiPriority w:val="99"/>
    <w:unhideWhenUsed/>
    <w:rsid w:val="00537914"/>
    <w:rPr>
      <w:vertAlign w:val="superscript"/>
    </w:rPr>
  </w:style>
  <w:style w:type="paragraph" w:styleId="Footer">
    <w:name w:val="footer"/>
    <w:basedOn w:val="Normal"/>
    <w:link w:val="FooterChar"/>
    <w:rsid w:val="00537914"/>
    <w:pPr>
      <w:tabs>
        <w:tab w:val="center" w:pos="4320"/>
        <w:tab w:val="right" w:pos="8640"/>
      </w:tabs>
    </w:pPr>
  </w:style>
  <w:style w:type="character" w:customStyle="1" w:styleId="FooterChar">
    <w:name w:val="Footer Char"/>
    <w:basedOn w:val="DefaultParagraphFont"/>
    <w:link w:val="Footer"/>
    <w:rsid w:val="00537914"/>
    <w:rPr>
      <w:rFonts w:ascii="Times New Roman" w:hAnsi="Times New Roman"/>
      <w:sz w:val="20"/>
    </w:rPr>
  </w:style>
  <w:style w:type="character" w:styleId="PageNumber">
    <w:name w:val="page number"/>
    <w:basedOn w:val="DefaultParagraphFont"/>
    <w:rsid w:val="004A1271"/>
  </w:style>
  <w:style w:type="paragraph" w:styleId="Header">
    <w:name w:val="header"/>
    <w:basedOn w:val="Normal"/>
    <w:link w:val="HeaderChar"/>
    <w:rsid w:val="00537914"/>
    <w:pPr>
      <w:tabs>
        <w:tab w:val="center" w:pos="4320"/>
        <w:tab w:val="right" w:pos="8640"/>
      </w:tabs>
    </w:pPr>
  </w:style>
  <w:style w:type="character" w:customStyle="1" w:styleId="HeaderChar">
    <w:name w:val="Header Char"/>
    <w:basedOn w:val="DefaultParagraphFont"/>
    <w:link w:val="Header"/>
    <w:rsid w:val="00537914"/>
    <w:rPr>
      <w:rFonts w:ascii="Times New Roman" w:hAnsi="Times New Roman"/>
      <w:sz w:val="20"/>
    </w:rPr>
  </w:style>
  <w:style w:type="character" w:styleId="CommentReference">
    <w:name w:val="annotation reference"/>
    <w:basedOn w:val="DefaultParagraphFont"/>
    <w:rsid w:val="005E5848"/>
    <w:rPr>
      <w:sz w:val="16"/>
      <w:szCs w:val="16"/>
    </w:rPr>
  </w:style>
  <w:style w:type="paragraph" w:styleId="CommentText">
    <w:name w:val="annotation text"/>
    <w:basedOn w:val="Normal"/>
    <w:link w:val="CommentTextChar"/>
    <w:rsid w:val="005E5848"/>
    <w:rPr>
      <w:szCs w:val="20"/>
    </w:rPr>
  </w:style>
  <w:style w:type="character" w:customStyle="1" w:styleId="CommentTextChar">
    <w:name w:val="Comment Text Char"/>
    <w:basedOn w:val="DefaultParagraphFont"/>
    <w:link w:val="CommentText"/>
    <w:rsid w:val="005E5848"/>
    <w:rPr>
      <w:sz w:val="20"/>
      <w:szCs w:val="20"/>
      <w:lang w:val="en-GB"/>
    </w:rPr>
  </w:style>
  <w:style w:type="paragraph" w:styleId="CommentSubject">
    <w:name w:val="annotation subject"/>
    <w:basedOn w:val="CommentText"/>
    <w:next w:val="CommentText"/>
    <w:link w:val="CommentSubjectChar"/>
    <w:rsid w:val="005E5848"/>
    <w:rPr>
      <w:b/>
      <w:bCs/>
    </w:rPr>
  </w:style>
  <w:style w:type="character" w:customStyle="1" w:styleId="CommentSubjectChar">
    <w:name w:val="Comment Subject Char"/>
    <w:basedOn w:val="CommentTextChar"/>
    <w:link w:val="CommentSubject"/>
    <w:rsid w:val="005E5848"/>
    <w:rPr>
      <w:b/>
      <w:bCs/>
      <w:sz w:val="20"/>
      <w:szCs w:val="20"/>
      <w:lang w:val="en-GB"/>
    </w:rPr>
  </w:style>
  <w:style w:type="paragraph" w:styleId="Revision">
    <w:name w:val="Revision"/>
    <w:hidden/>
    <w:semiHidden/>
    <w:rsid w:val="00717C15"/>
    <w:rPr>
      <w:lang w:val="en-GB"/>
    </w:rPr>
  </w:style>
  <w:style w:type="character" w:customStyle="1" w:styleId="Heading1Char">
    <w:name w:val="Heading 1 Char"/>
    <w:basedOn w:val="DefaultParagraphFont"/>
    <w:link w:val="Heading1"/>
    <w:uiPriority w:val="9"/>
    <w:rsid w:val="00537914"/>
    <w:rPr>
      <w:rFonts w:ascii="Times New Roman" w:eastAsiaTheme="majorEastAsia" w:hAnsi="Times New Roman" w:cstheme="majorBidi"/>
      <w:b/>
      <w:bCs/>
      <w:color w:val="345A8A" w:themeColor="accent1" w:themeShade="B5"/>
      <w:sz w:val="32"/>
      <w:szCs w:val="32"/>
    </w:rPr>
  </w:style>
  <w:style w:type="character" w:customStyle="1" w:styleId="Heading2Char">
    <w:name w:val="Heading 2 Char"/>
    <w:basedOn w:val="DefaultParagraphFont"/>
    <w:link w:val="Heading2"/>
    <w:uiPriority w:val="9"/>
    <w:rsid w:val="00537914"/>
    <w:rPr>
      <w:rFonts w:asciiTheme="majorHAnsi" w:eastAsiaTheme="majorEastAsia" w:hAnsiTheme="majorHAnsi" w:cstheme="majorBidi"/>
      <w:b/>
      <w:bCs/>
      <w:color w:val="4F81BD" w:themeColor="accent1"/>
      <w:sz w:val="26"/>
      <w:szCs w:val="26"/>
    </w:rPr>
  </w:style>
  <w:style w:type="paragraph" w:styleId="Title">
    <w:name w:val="Title"/>
    <w:basedOn w:val="Normal"/>
    <w:next w:val="Authors"/>
    <w:link w:val="TitleChar"/>
    <w:uiPriority w:val="10"/>
    <w:qFormat/>
    <w:rsid w:val="00537914"/>
    <w:pPr>
      <w:spacing w:after="300"/>
      <w:contextualSpacing/>
      <w:jc w:val="center"/>
    </w:pPr>
    <w:rPr>
      <w:rFonts w:eastAsiaTheme="majorEastAsia" w:cstheme="majorBidi"/>
      <w:spacing w:val="5"/>
      <w:kern w:val="28"/>
      <w:sz w:val="40"/>
      <w:szCs w:val="52"/>
    </w:rPr>
  </w:style>
  <w:style w:type="character" w:customStyle="1" w:styleId="TitleChar">
    <w:name w:val="Title Char"/>
    <w:basedOn w:val="DefaultParagraphFont"/>
    <w:link w:val="Title"/>
    <w:uiPriority w:val="10"/>
    <w:rsid w:val="00537914"/>
    <w:rPr>
      <w:rFonts w:ascii="Times New Roman" w:eastAsiaTheme="majorEastAsia" w:hAnsi="Times New Roman" w:cstheme="majorBidi"/>
      <w:spacing w:val="5"/>
      <w:kern w:val="28"/>
      <w:sz w:val="40"/>
      <w:szCs w:val="52"/>
    </w:rPr>
  </w:style>
  <w:style w:type="paragraph" w:customStyle="1" w:styleId="Authors">
    <w:name w:val="Authors"/>
    <w:basedOn w:val="Normal"/>
    <w:next w:val="Institute"/>
    <w:link w:val="AuthorsChar"/>
    <w:qFormat/>
    <w:rsid w:val="00537914"/>
    <w:pPr>
      <w:jc w:val="center"/>
    </w:pPr>
    <w:rPr>
      <w:sz w:val="26"/>
    </w:rPr>
  </w:style>
  <w:style w:type="character" w:customStyle="1" w:styleId="AuthorsChar">
    <w:name w:val="Authors Char"/>
    <w:basedOn w:val="DefaultParagraphFont"/>
    <w:link w:val="Authors"/>
    <w:rsid w:val="00537914"/>
    <w:rPr>
      <w:rFonts w:ascii="Times New Roman" w:hAnsi="Times New Roman"/>
      <w:sz w:val="26"/>
    </w:rPr>
  </w:style>
  <w:style w:type="paragraph" w:customStyle="1" w:styleId="Section">
    <w:name w:val="Section"/>
    <w:basedOn w:val="Heading1"/>
    <w:next w:val="Normal"/>
    <w:link w:val="SectionChar"/>
    <w:qFormat/>
    <w:rsid w:val="00537914"/>
    <w:pPr>
      <w:numPr>
        <w:numId w:val="7"/>
      </w:numPr>
    </w:pPr>
    <w:rPr>
      <w:b w:val="0"/>
    </w:rPr>
  </w:style>
  <w:style w:type="character" w:customStyle="1" w:styleId="SectionChar">
    <w:name w:val="Section Char"/>
    <w:basedOn w:val="Heading1Char"/>
    <w:link w:val="Section"/>
    <w:rsid w:val="00537914"/>
    <w:rPr>
      <w:rFonts w:ascii="Times New Roman" w:eastAsiaTheme="majorEastAsia" w:hAnsi="Times New Roman" w:cstheme="majorBidi"/>
      <w:b w:val="0"/>
      <w:bCs/>
      <w:color w:val="345A8A" w:themeColor="accent1" w:themeShade="B5"/>
      <w:sz w:val="32"/>
      <w:szCs w:val="32"/>
    </w:rPr>
  </w:style>
  <w:style w:type="paragraph" w:customStyle="1" w:styleId="Subsection">
    <w:name w:val="Subsection"/>
    <w:basedOn w:val="Heading2"/>
    <w:next w:val="Normal"/>
    <w:link w:val="SubsectionChar"/>
    <w:qFormat/>
    <w:rsid w:val="00537914"/>
    <w:pPr>
      <w:numPr>
        <w:ilvl w:val="1"/>
        <w:numId w:val="7"/>
      </w:numPr>
      <w:spacing w:after="120"/>
    </w:pPr>
    <w:rPr>
      <w:rFonts w:ascii="Times New Roman" w:hAnsi="Times New Roman"/>
      <w:b w:val="0"/>
      <w:sz w:val="28"/>
    </w:rPr>
  </w:style>
  <w:style w:type="character" w:customStyle="1" w:styleId="SubsectionChar">
    <w:name w:val="Subsection Char"/>
    <w:basedOn w:val="Heading2Char"/>
    <w:link w:val="Subsection"/>
    <w:rsid w:val="00537914"/>
    <w:rPr>
      <w:rFonts w:ascii="Times New Roman" w:eastAsiaTheme="majorEastAsia" w:hAnsi="Times New Roman" w:cstheme="majorBidi"/>
      <w:b w:val="0"/>
      <w:bCs/>
      <w:color w:val="4F81BD" w:themeColor="accent1"/>
      <w:sz w:val="28"/>
      <w:szCs w:val="26"/>
    </w:rPr>
  </w:style>
  <w:style w:type="paragraph" w:customStyle="1" w:styleId="Institute">
    <w:name w:val="Institute"/>
    <w:basedOn w:val="Authors"/>
    <w:link w:val="InstituteChar"/>
    <w:qFormat/>
    <w:rsid w:val="00537914"/>
    <w:rPr>
      <w:sz w:val="20"/>
    </w:rPr>
  </w:style>
  <w:style w:type="character" w:customStyle="1" w:styleId="InstituteChar">
    <w:name w:val="Institute Char"/>
    <w:basedOn w:val="AuthorsChar"/>
    <w:link w:val="Institute"/>
    <w:rsid w:val="00537914"/>
    <w:rPr>
      <w:rFonts w:ascii="Times New Roman" w:hAnsi="Times New Roman"/>
      <w:sz w:val="20"/>
    </w:rPr>
  </w:style>
  <w:style w:type="paragraph" w:styleId="ListParagraph">
    <w:name w:val="List Paragraph"/>
    <w:basedOn w:val="Normal"/>
    <w:uiPriority w:val="34"/>
    <w:qFormat/>
    <w:rsid w:val="00537914"/>
    <w:pPr>
      <w:spacing w:before="120" w:after="120"/>
      <w:ind w:left="720"/>
    </w:pPr>
  </w:style>
  <w:style w:type="character" w:customStyle="1" w:styleId="Monospaced">
    <w:name w:val="Monospaced"/>
    <w:basedOn w:val="DefaultParagraphFont"/>
    <w:uiPriority w:val="1"/>
    <w:qFormat/>
    <w:rsid w:val="00537914"/>
    <w:rPr>
      <w:rFonts w:ascii="Courier" w:hAnsi="Courier"/>
    </w:rPr>
  </w:style>
  <w:style w:type="paragraph" w:customStyle="1" w:styleId="Abstracttitle">
    <w:name w:val="Abstract title"/>
    <w:basedOn w:val="Section"/>
    <w:next w:val="Abstract"/>
    <w:link w:val="AbstracttitleChar"/>
    <w:qFormat/>
    <w:rsid w:val="00537914"/>
    <w:pPr>
      <w:numPr>
        <w:numId w:val="0"/>
      </w:numPr>
      <w:spacing w:after="80"/>
      <w:jc w:val="center"/>
    </w:pPr>
    <w:rPr>
      <w:b/>
      <w:sz w:val="20"/>
    </w:rPr>
  </w:style>
  <w:style w:type="character" w:customStyle="1" w:styleId="AbstracttitleChar">
    <w:name w:val="Abstract title Char"/>
    <w:basedOn w:val="SectionChar"/>
    <w:link w:val="Abstracttitle"/>
    <w:rsid w:val="00537914"/>
    <w:rPr>
      <w:rFonts w:ascii="Times New Roman" w:eastAsiaTheme="majorEastAsia" w:hAnsi="Times New Roman" w:cstheme="majorBidi"/>
      <w:b/>
      <w:bCs/>
      <w:color w:val="345A8A" w:themeColor="accent1" w:themeShade="B5"/>
      <w:sz w:val="20"/>
      <w:szCs w:val="32"/>
    </w:rPr>
  </w:style>
  <w:style w:type="paragraph" w:customStyle="1" w:styleId="Abstract">
    <w:name w:val="Abstract"/>
    <w:basedOn w:val="Normal"/>
    <w:link w:val="AbstractChar"/>
    <w:qFormat/>
    <w:rsid w:val="00537914"/>
    <w:pPr>
      <w:ind w:left="567" w:right="567"/>
    </w:pPr>
    <w:rPr>
      <w:rFonts w:eastAsiaTheme="majorEastAsia" w:cstheme="majorBidi"/>
      <w:color w:val="345A8A" w:themeColor="accent1" w:themeShade="B5"/>
      <w:szCs w:val="32"/>
    </w:rPr>
  </w:style>
  <w:style w:type="character" w:customStyle="1" w:styleId="AbstractChar">
    <w:name w:val="Abstract Char"/>
    <w:basedOn w:val="SectionChar"/>
    <w:link w:val="Abstract"/>
    <w:rsid w:val="00537914"/>
    <w:rPr>
      <w:rFonts w:ascii="Times New Roman" w:eastAsiaTheme="majorEastAsia" w:hAnsi="Times New Roman" w:cstheme="majorBidi"/>
      <w:b w:val="0"/>
      <w:bCs w:val="0"/>
      <w:color w:val="345A8A" w:themeColor="accent1" w:themeShade="B5"/>
      <w:sz w:val="20"/>
      <w:szCs w:val="32"/>
    </w:rPr>
  </w:style>
  <w:style w:type="character" w:customStyle="1" w:styleId="Sans-Serif">
    <w:name w:val="Sans-Serif"/>
    <w:basedOn w:val="DefaultParagraphFont"/>
    <w:uiPriority w:val="1"/>
    <w:qFormat/>
    <w:rsid w:val="00537914"/>
    <w:rPr>
      <w:rFonts w:ascii="Helvetica" w:hAnsi="Helvetica"/>
    </w:rPr>
  </w:style>
  <w:style w:type="paragraph" w:styleId="Bibliography">
    <w:name w:val="Bibliography"/>
    <w:basedOn w:val="Normal"/>
    <w:next w:val="Normal"/>
    <w:uiPriority w:val="37"/>
    <w:unhideWhenUsed/>
    <w:rsid w:val="00537914"/>
  </w:style>
  <w:style w:type="paragraph" w:customStyle="1" w:styleId="References">
    <w:name w:val="References"/>
    <w:basedOn w:val="Section"/>
    <w:next w:val="Normal"/>
    <w:qFormat/>
    <w:rsid w:val="00537914"/>
    <w:pPr>
      <w:numPr>
        <w:numId w:val="0"/>
      </w:numPr>
    </w:pPr>
  </w:style>
  <w:style w:type="character" w:styleId="FollowedHyperlink">
    <w:name w:val="FollowedHyperlink"/>
    <w:basedOn w:val="DefaultParagraphFont"/>
    <w:uiPriority w:val="99"/>
    <w:semiHidden/>
    <w:unhideWhenUsed/>
    <w:rsid w:val="00537914"/>
    <w:rPr>
      <w:color w:val="800080" w:themeColor="followedHyperlink"/>
      <w:u w:val="single"/>
    </w:rPr>
  </w:style>
  <w:style w:type="paragraph" w:styleId="Caption">
    <w:name w:val="caption"/>
    <w:basedOn w:val="Normal"/>
    <w:next w:val="Normal"/>
    <w:rsid w:val="00537914"/>
    <w:rPr>
      <w:b/>
      <w:bCs/>
      <w:sz w:val="18"/>
      <w:szCs w:val="18"/>
    </w:rPr>
  </w:style>
  <w:style w:type="table" w:styleId="TableGrid">
    <w:name w:val="Table Grid"/>
    <w:basedOn w:val="TableNormal"/>
    <w:rsid w:val="0053791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lsdException w:name="heading 3" w:semiHidden="0" w:unhideWhenUsed="0"/>
    <w:lsdException w:name="heading 4" w:semiHidden="0" w:unhideWhenUsed="0"/>
    <w:lsdException w:name="heading 5" w:semiHidden="0" w:unhideWhenUsed="0"/>
    <w:lsdException w:name="heading 6" w:semiHidden="0" w:unhideWhenUsed="0"/>
    <w:lsdException w:name="footnote text" w:uiPriority="99"/>
    <w:lsdException w:name="footnote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lsdException w:name="Emphasis" w:semiHidden="0" w:unhideWhenUsed="0"/>
    <w:lsdException w:name="No List" w:uiPriority="99"/>
    <w:lsdException w:name="Balloon Text" w:uiPriority="99"/>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uiPriority="37"/>
  </w:latentStyles>
  <w:style w:type="paragraph" w:default="1" w:styleId="Normal">
    <w:name w:val="Normal"/>
    <w:qFormat/>
    <w:rsid w:val="008C67FB"/>
    <w:pPr>
      <w:spacing w:after="200" w:line="276" w:lineRule="auto"/>
    </w:pPr>
    <w:rPr>
      <w:rFonts w:eastAsiaTheme="minorHAnsi"/>
      <w:sz w:val="22"/>
      <w:szCs w:val="22"/>
      <w:lang w:val="en-GB"/>
    </w:rPr>
  </w:style>
  <w:style w:type="paragraph" w:styleId="Heading1">
    <w:name w:val="heading 1"/>
    <w:basedOn w:val="Normal"/>
    <w:next w:val="Normal"/>
    <w:link w:val="Heading1Char"/>
    <w:uiPriority w:val="9"/>
    <w:qFormat/>
    <w:rsid w:val="00537914"/>
    <w:pPr>
      <w:keepNext/>
      <w:keepLines/>
      <w:spacing w:before="480"/>
      <w:outlineLvl w:val="0"/>
    </w:pPr>
    <w:rPr>
      <w:rFonts w:eastAsiaTheme="majorEastAsia" w:cstheme="majorBidi"/>
      <w:b/>
      <w:bCs/>
      <w:color w:val="345A8A" w:themeColor="accent1" w:themeShade="B5"/>
      <w:sz w:val="32"/>
      <w:szCs w:val="32"/>
    </w:rPr>
  </w:style>
  <w:style w:type="paragraph" w:styleId="Heading2">
    <w:name w:val="heading 2"/>
    <w:basedOn w:val="Normal"/>
    <w:next w:val="Normal"/>
    <w:link w:val="Heading2Char"/>
    <w:uiPriority w:val="9"/>
    <w:unhideWhenUsed/>
    <w:rsid w:val="0053791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rsid w:val="008C67FB"/>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8C67FB"/>
  </w:style>
  <w:style w:type="character" w:styleId="Hyperlink">
    <w:name w:val="Hyperlink"/>
    <w:basedOn w:val="DefaultParagraphFont"/>
    <w:uiPriority w:val="99"/>
    <w:unhideWhenUsed/>
    <w:rsid w:val="00537914"/>
    <w:rPr>
      <w:color w:val="0000FF" w:themeColor="hyperlink"/>
      <w:u w:val="single"/>
    </w:rPr>
  </w:style>
  <w:style w:type="paragraph" w:styleId="BalloonText">
    <w:name w:val="Balloon Text"/>
    <w:basedOn w:val="Normal"/>
    <w:link w:val="BalloonTextChar"/>
    <w:uiPriority w:val="99"/>
    <w:semiHidden/>
    <w:unhideWhenUsed/>
    <w:rsid w:val="0053791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37914"/>
    <w:rPr>
      <w:rFonts w:ascii="Lucida Grande" w:hAnsi="Lucida Grande" w:cs="Lucida Grande"/>
      <w:sz w:val="18"/>
      <w:szCs w:val="18"/>
    </w:rPr>
  </w:style>
  <w:style w:type="paragraph" w:styleId="FootnoteText">
    <w:name w:val="footnote text"/>
    <w:basedOn w:val="Normal"/>
    <w:link w:val="FootnoteTextChar"/>
    <w:uiPriority w:val="99"/>
    <w:unhideWhenUsed/>
    <w:rsid w:val="00537914"/>
    <w:rPr>
      <w:sz w:val="16"/>
    </w:rPr>
  </w:style>
  <w:style w:type="character" w:customStyle="1" w:styleId="FootnoteTextChar">
    <w:name w:val="Footnote Text Char"/>
    <w:basedOn w:val="DefaultParagraphFont"/>
    <w:link w:val="FootnoteText"/>
    <w:uiPriority w:val="99"/>
    <w:rsid w:val="00537914"/>
    <w:rPr>
      <w:rFonts w:ascii="Times New Roman" w:hAnsi="Times New Roman"/>
      <w:sz w:val="16"/>
    </w:rPr>
  </w:style>
  <w:style w:type="character" w:styleId="FootnoteReference">
    <w:name w:val="footnote reference"/>
    <w:basedOn w:val="DefaultParagraphFont"/>
    <w:uiPriority w:val="99"/>
    <w:unhideWhenUsed/>
    <w:rsid w:val="00537914"/>
    <w:rPr>
      <w:vertAlign w:val="superscript"/>
    </w:rPr>
  </w:style>
  <w:style w:type="paragraph" w:styleId="EndnoteText">
    <w:name w:val="endnote text"/>
    <w:basedOn w:val="Normal"/>
    <w:link w:val="EndnoteTextChar"/>
    <w:uiPriority w:val="99"/>
    <w:unhideWhenUsed/>
    <w:rsid w:val="00537914"/>
    <w:rPr>
      <w:sz w:val="24"/>
    </w:rPr>
  </w:style>
  <w:style w:type="character" w:customStyle="1" w:styleId="EndnoteTextChar">
    <w:name w:val="Endnote Text Char"/>
    <w:basedOn w:val="DefaultParagraphFont"/>
    <w:link w:val="EndnoteText"/>
    <w:uiPriority w:val="99"/>
    <w:rsid w:val="00537914"/>
    <w:rPr>
      <w:rFonts w:ascii="Times New Roman" w:hAnsi="Times New Roman"/>
    </w:rPr>
  </w:style>
  <w:style w:type="character" w:styleId="EndnoteReference">
    <w:name w:val="endnote reference"/>
    <w:basedOn w:val="DefaultParagraphFont"/>
    <w:uiPriority w:val="99"/>
    <w:unhideWhenUsed/>
    <w:rsid w:val="00537914"/>
    <w:rPr>
      <w:vertAlign w:val="superscript"/>
    </w:rPr>
  </w:style>
  <w:style w:type="paragraph" w:styleId="Footer">
    <w:name w:val="footer"/>
    <w:basedOn w:val="Normal"/>
    <w:link w:val="FooterChar"/>
    <w:rsid w:val="00537914"/>
    <w:pPr>
      <w:tabs>
        <w:tab w:val="center" w:pos="4320"/>
        <w:tab w:val="right" w:pos="8640"/>
      </w:tabs>
    </w:pPr>
  </w:style>
  <w:style w:type="character" w:customStyle="1" w:styleId="FooterChar">
    <w:name w:val="Footer Char"/>
    <w:basedOn w:val="DefaultParagraphFont"/>
    <w:link w:val="Footer"/>
    <w:rsid w:val="00537914"/>
    <w:rPr>
      <w:rFonts w:ascii="Times New Roman" w:hAnsi="Times New Roman"/>
      <w:sz w:val="20"/>
    </w:rPr>
  </w:style>
  <w:style w:type="character" w:styleId="PageNumber">
    <w:name w:val="page number"/>
    <w:basedOn w:val="DefaultParagraphFont"/>
    <w:rsid w:val="004A1271"/>
  </w:style>
  <w:style w:type="paragraph" w:styleId="Header">
    <w:name w:val="header"/>
    <w:basedOn w:val="Normal"/>
    <w:link w:val="HeaderChar"/>
    <w:rsid w:val="00537914"/>
    <w:pPr>
      <w:tabs>
        <w:tab w:val="center" w:pos="4320"/>
        <w:tab w:val="right" w:pos="8640"/>
      </w:tabs>
    </w:pPr>
  </w:style>
  <w:style w:type="character" w:customStyle="1" w:styleId="HeaderChar">
    <w:name w:val="Header Char"/>
    <w:basedOn w:val="DefaultParagraphFont"/>
    <w:link w:val="Header"/>
    <w:rsid w:val="00537914"/>
    <w:rPr>
      <w:rFonts w:ascii="Times New Roman" w:hAnsi="Times New Roman"/>
      <w:sz w:val="20"/>
    </w:rPr>
  </w:style>
  <w:style w:type="character" w:styleId="CommentReference">
    <w:name w:val="annotation reference"/>
    <w:basedOn w:val="DefaultParagraphFont"/>
    <w:rsid w:val="005E5848"/>
    <w:rPr>
      <w:sz w:val="16"/>
      <w:szCs w:val="16"/>
    </w:rPr>
  </w:style>
  <w:style w:type="paragraph" w:styleId="CommentText">
    <w:name w:val="annotation text"/>
    <w:basedOn w:val="Normal"/>
    <w:link w:val="CommentTextChar"/>
    <w:rsid w:val="005E5848"/>
    <w:rPr>
      <w:szCs w:val="20"/>
    </w:rPr>
  </w:style>
  <w:style w:type="character" w:customStyle="1" w:styleId="CommentTextChar">
    <w:name w:val="Comment Text Char"/>
    <w:basedOn w:val="DefaultParagraphFont"/>
    <w:link w:val="CommentText"/>
    <w:rsid w:val="005E5848"/>
    <w:rPr>
      <w:sz w:val="20"/>
      <w:szCs w:val="20"/>
      <w:lang w:val="en-GB"/>
    </w:rPr>
  </w:style>
  <w:style w:type="paragraph" w:styleId="CommentSubject">
    <w:name w:val="annotation subject"/>
    <w:basedOn w:val="CommentText"/>
    <w:next w:val="CommentText"/>
    <w:link w:val="CommentSubjectChar"/>
    <w:rsid w:val="005E5848"/>
    <w:rPr>
      <w:b/>
      <w:bCs/>
    </w:rPr>
  </w:style>
  <w:style w:type="character" w:customStyle="1" w:styleId="CommentSubjectChar">
    <w:name w:val="Comment Subject Char"/>
    <w:basedOn w:val="CommentTextChar"/>
    <w:link w:val="CommentSubject"/>
    <w:rsid w:val="005E5848"/>
    <w:rPr>
      <w:b/>
      <w:bCs/>
      <w:sz w:val="20"/>
      <w:szCs w:val="20"/>
      <w:lang w:val="en-GB"/>
    </w:rPr>
  </w:style>
  <w:style w:type="paragraph" w:styleId="Revision">
    <w:name w:val="Revision"/>
    <w:hidden/>
    <w:semiHidden/>
    <w:rsid w:val="00717C15"/>
    <w:rPr>
      <w:lang w:val="en-GB"/>
    </w:rPr>
  </w:style>
  <w:style w:type="character" w:customStyle="1" w:styleId="Heading1Char">
    <w:name w:val="Heading 1 Char"/>
    <w:basedOn w:val="DefaultParagraphFont"/>
    <w:link w:val="Heading1"/>
    <w:uiPriority w:val="9"/>
    <w:rsid w:val="00537914"/>
    <w:rPr>
      <w:rFonts w:ascii="Times New Roman" w:eastAsiaTheme="majorEastAsia" w:hAnsi="Times New Roman" w:cstheme="majorBidi"/>
      <w:b/>
      <w:bCs/>
      <w:color w:val="345A8A" w:themeColor="accent1" w:themeShade="B5"/>
      <w:sz w:val="32"/>
      <w:szCs w:val="32"/>
    </w:rPr>
  </w:style>
  <w:style w:type="character" w:customStyle="1" w:styleId="Heading2Char">
    <w:name w:val="Heading 2 Char"/>
    <w:basedOn w:val="DefaultParagraphFont"/>
    <w:link w:val="Heading2"/>
    <w:uiPriority w:val="9"/>
    <w:rsid w:val="00537914"/>
    <w:rPr>
      <w:rFonts w:asciiTheme="majorHAnsi" w:eastAsiaTheme="majorEastAsia" w:hAnsiTheme="majorHAnsi" w:cstheme="majorBidi"/>
      <w:b/>
      <w:bCs/>
      <w:color w:val="4F81BD" w:themeColor="accent1"/>
      <w:sz w:val="26"/>
      <w:szCs w:val="26"/>
    </w:rPr>
  </w:style>
  <w:style w:type="paragraph" w:styleId="Title">
    <w:name w:val="Title"/>
    <w:basedOn w:val="Normal"/>
    <w:next w:val="Authors"/>
    <w:link w:val="TitleChar"/>
    <w:uiPriority w:val="10"/>
    <w:qFormat/>
    <w:rsid w:val="00537914"/>
    <w:pPr>
      <w:spacing w:after="300"/>
      <w:contextualSpacing/>
      <w:jc w:val="center"/>
    </w:pPr>
    <w:rPr>
      <w:rFonts w:eastAsiaTheme="majorEastAsia" w:cstheme="majorBidi"/>
      <w:spacing w:val="5"/>
      <w:kern w:val="28"/>
      <w:sz w:val="40"/>
      <w:szCs w:val="52"/>
    </w:rPr>
  </w:style>
  <w:style w:type="character" w:customStyle="1" w:styleId="TitleChar">
    <w:name w:val="Title Char"/>
    <w:basedOn w:val="DefaultParagraphFont"/>
    <w:link w:val="Title"/>
    <w:uiPriority w:val="10"/>
    <w:rsid w:val="00537914"/>
    <w:rPr>
      <w:rFonts w:ascii="Times New Roman" w:eastAsiaTheme="majorEastAsia" w:hAnsi="Times New Roman" w:cstheme="majorBidi"/>
      <w:spacing w:val="5"/>
      <w:kern w:val="28"/>
      <w:sz w:val="40"/>
      <w:szCs w:val="52"/>
    </w:rPr>
  </w:style>
  <w:style w:type="paragraph" w:customStyle="1" w:styleId="Authors">
    <w:name w:val="Authors"/>
    <w:basedOn w:val="Normal"/>
    <w:next w:val="Institute"/>
    <w:link w:val="AuthorsChar"/>
    <w:qFormat/>
    <w:rsid w:val="00537914"/>
    <w:pPr>
      <w:jc w:val="center"/>
    </w:pPr>
    <w:rPr>
      <w:sz w:val="26"/>
    </w:rPr>
  </w:style>
  <w:style w:type="character" w:customStyle="1" w:styleId="AuthorsChar">
    <w:name w:val="Authors Char"/>
    <w:basedOn w:val="DefaultParagraphFont"/>
    <w:link w:val="Authors"/>
    <w:rsid w:val="00537914"/>
    <w:rPr>
      <w:rFonts w:ascii="Times New Roman" w:hAnsi="Times New Roman"/>
      <w:sz w:val="26"/>
    </w:rPr>
  </w:style>
  <w:style w:type="paragraph" w:customStyle="1" w:styleId="Section">
    <w:name w:val="Section"/>
    <w:basedOn w:val="Heading1"/>
    <w:next w:val="Normal"/>
    <w:link w:val="SectionChar"/>
    <w:qFormat/>
    <w:rsid w:val="00537914"/>
    <w:pPr>
      <w:numPr>
        <w:numId w:val="7"/>
      </w:numPr>
    </w:pPr>
    <w:rPr>
      <w:b w:val="0"/>
    </w:rPr>
  </w:style>
  <w:style w:type="character" w:customStyle="1" w:styleId="SectionChar">
    <w:name w:val="Section Char"/>
    <w:basedOn w:val="Heading1Char"/>
    <w:link w:val="Section"/>
    <w:rsid w:val="00537914"/>
    <w:rPr>
      <w:rFonts w:ascii="Times New Roman" w:eastAsiaTheme="majorEastAsia" w:hAnsi="Times New Roman" w:cstheme="majorBidi"/>
      <w:b w:val="0"/>
      <w:bCs/>
      <w:color w:val="345A8A" w:themeColor="accent1" w:themeShade="B5"/>
      <w:sz w:val="32"/>
      <w:szCs w:val="32"/>
    </w:rPr>
  </w:style>
  <w:style w:type="paragraph" w:customStyle="1" w:styleId="Subsection">
    <w:name w:val="Subsection"/>
    <w:basedOn w:val="Heading2"/>
    <w:next w:val="Normal"/>
    <w:link w:val="SubsectionChar"/>
    <w:qFormat/>
    <w:rsid w:val="00537914"/>
    <w:pPr>
      <w:numPr>
        <w:ilvl w:val="1"/>
        <w:numId w:val="7"/>
      </w:numPr>
      <w:spacing w:after="120"/>
    </w:pPr>
    <w:rPr>
      <w:rFonts w:ascii="Times New Roman" w:hAnsi="Times New Roman"/>
      <w:b w:val="0"/>
      <w:sz w:val="28"/>
    </w:rPr>
  </w:style>
  <w:style w:type="character" w:customStyle="1" w:styleId="SubsectionChar">
    <w:name w:val="Subsection Char"/>
    <w:basedOn w:val="Heading2Char"/>
    <w:link w:val="Subsection"/>
    <w:rsid w:val="00537914"/>
    <w:rPr>
      <w:rFonts w:ascii="Times New Roman" w:eastAsiaTheme="majorEastAsia" w:hAnsi="Times New Roman" w:cstheme="majorBidi"/>
      <w:b w:val="0"/>
      <w:bCs/>
      <w:color w:val="4F81BD" w:themeColor="accent1"/>
      <w:sz w:val="28"/>
      <w:szCs w:val="26"/>
    </w:rPr>
  </w:style>
  <w:style w:type="paragraph" w:customStyle="1" w:styleId="Institute">
    <w:name w:val="Institute"/>
    <w:basedOn w:val="Authors"/>
    <w:link w:val="InstituteChar"/>
    <w:qFormat/>
    <w:rsid w:val="00537914"/>
    <w:rPr>
      <w:sz w:val="20"/>
    </w:rPr>
  </w:style>
  <w:style w:type="character" w:customStyle="1" w:styleId="InstituteChar">
    <w:name w:val="Institute Char"/>
    <w:basedOn w:val="AuthorsChar"/>
    <w:link w:val="Institute"/>
    <w:rsid w:val="00537914"/>
    <w:rPr>
      <w:rFonts w:ascii="Times New Roman" w:hAnsi="Times New Roman"/>
      <w:sz w:val="20"/>
    </w:rPr>
  </w:style>
  <w:style w:type="paragraph" w:styleId="ListParagraph">
    <w:name w:val="List Paragraph"/>
    <w:basedOn w:val="Normal"/>
    <w:uiPriority w:val="34"/>
    <w:qFormat/>
    <w:rsid w:val="00537914"/>
    <w:pPr>
      <w:spacing w:before="120" w:after="120"/>
      <w:ind w:left="720"/>
    </w:pPr>
  </w:style>
  <w:style w:type="character" w:customStyle="1" w:styleId="Monospaced">
    <w:name w:val="Monospaced"/>
    <w:basedOn w:val="DefaultParagraphFont"/>
    <w:uiPriority w:val="1"/>
    <w:qFormat/>
    <w:rsid w:val="00537914"/>
    <w:rPr>
      <w:rFonts w:ascii="Courier" w:hAnsi="Courier"/>
    </w:rPr>
  </w:style>
  <w:style w:type="paragraph" w:customStyle="1" w:styleId="Abstracttitle">
    <w:name w:val="Abstract title"/>
    <w:basedOn w:val="Section"/>
    <w:next w:val="Abstract"/>
    <w:link w:val="AbstracttitleChar"/>
    <w:qFormat/>
    <w:rsid w:val="00537914"/>
    <w:pPr>
      <w:numPr>
        <w:numId w:val="0"/>
      </w:numPr>
      <w:spacing w:after="80"/>
      <w:jc w:val="center"/>
    </w:pPr>
    <w:rPr>
      <w:b/>
      <w:sz w:val="20"/>
    </w:rPr>
  </w:style>
  <w:style w:type="character" w:customStyle="1" w:styleId="AbstracttitleChar">
    <w:name w:val="Abstract title Char"/>
    <w:basedOn w:val="SectionChar"/>
    <w:link w:val="Abstracttitle"/>
    <w:rsid w:val="00537914"/>
    <w:rPr>
      <w:rFonts w:ascii="Times New Roman" w:eastAsiaTheme="majorEastAsia" w:hAnsi="Times New Roman" w:cstheme="majorBidi"/>
      <w:b/>
      <w:bCs/>
      <w:color w:val="345A8A" w:themeColor="accent1" w:themeShade="B5"/>
      <w:sz w:val="20"/>
      <w:szCs w:val="32"/>
    </w:rPr>
  </w:style>
  <w:style w:type="paragraph" w:customStyle="1" w:styleId="Abstract">
    <w:name w:val="Abstract"/>
    <w:basedOn w:val="Normal"/>
    <w:link w:val="AbstractChar"/>
    <w:qFormat/>
    <w:rsid w:val="00537914"/>
    <w:pPr>
      <w:ind w:left="567" w:right="567"/>
    </w:pPr>
    <w:rPr>
      <w:rFonts w:eastAsiaTheme="majorEastAsia" w:cstheme="majorBidi"/>
      <w:color w:val="345A8A" w:themeColor="accent1" w:themeShade="B5"/>
      <w:szCs w:val="32"/>
    </w:rPr>
  </w:style>
  <w:style w:type="character" w:customStyle="1" w:styleId="AbstractChar">
    <w:name w:val="Abstract Char"/>
    <w:basedOn w:val="SectionChar"/>
    <w:link w:val="Abstract"/>
    <w:rsid w:val="00537914"/>
    <w:rPr>
      <w:rFonts w:ascii="Times New Roman" w:eastAsiaTheme="majorEastAsia" w:hAnsi="Times New Roman" w:cstheme="majorBidi"/>
      <w:b w:val="0"/>
      <w:bCs w:val="0"/>
      <w:color w:val="345A8A" w:themeColor="accent1" w:themeShade="B5"/>
      <w:sz w:val="20"/>
      <w:szCs w:val="32"/>
    </w:rPr>
  </w:style>
  <w:style w:type="character" w:customStyle="1" w:styleId="Sans-Serif">
    <w:name w:val="Sans-Serif"/>
    <w:basedOn w:val="DefaultParagraphFont"/>
    <w:uiPriority w:val="1"/>
    <w:qFormat/>
    <w:rsid w:val="00537914"/>
    <w:rPr>
      <w:rFonts w:ascii="Helvetica" w:hAnsi="Helvetica"/>
    </w:rPr>
  </w:style>
  <w:style w:type="paragraph" w:styleId="Bibliography">
    <w:name w:val="Bibliography"/>
    <w:basedOn w:val="Normal"/>
    <w:next w:val="Normal"/>
    <w:uiPriority w:val="37"/>
    <w:unhideWhenUsed/>
    <w:rsid w:val="00537914"/>
  </w:style>
  <w:style w:type="paragraph" w:customStyle="1" w:styleId="References">
    <w:name w:val="References"/>
    <w:basedOn w:val="Section"/>
    <w:next w:val="Normal"/>
    <w:qFormat/>
    <w:rsid w:val="00537914"/>
    <w:pPr>
      <w:numPr>
        <w:numId w:val="0"/>
      </w:numPr>
    </w:pPr>
  </w:style>
  <w:style w:type="character" w:styleId="FollowedHyperlink">
    <w:name w:val="FollowedHyperlink"/>
    <w:basedOn w:val="DefaultParagraphFont"/>
    <w:uiPriority w:val="99"/>
    <w:semiHidden/>
    <w:unhideWhenUsed/>
    <w:rsid w:val="00537914"/>
    <w:rPr>
      <w:color w:val="800080" w:themeColor="followedHyperlink"/>
      <w:u w:val="single"/>
    </w:rPr>
  </w:style>
  <w:style w:type="paragraph" w:styleId="Caption">
    <w:name w:val="caption"/>
    <w:basedOn w:val="Normal"/>
    <w:next w:val="Normal"/>
    <w:rsid w:val="00537914"/>
    <w:rPr>
      <w:b/>
      <w:bCs/>
      <w:sz w:val="18"/>
      <w:szCs w:val="18"/>
    </w:rPr>
  </w:style>
  <w:style w:type="table" w:styleId="TableGrid">
    <w:name w:val="Table Grid"/>
    <w:basedOn w:val="TableNormal"/>
    <w:rsid w:val="0053791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972000">
      <w:bodyDiv w:val="1"/>
      <w:marLeft w:val="0"/>
      <w:marRight w:val="0"/>
      <w:marTop w:val="0"/>
      <w:marBottom w:val="0"/>
      <w:divBdr>
        <w:top w:val="none" w:sz="0" w:space="0" w:color="auto"/>
        <w:left w:val="none" w:sz="0" w:space="0" w:color="auto"/>
        <w:bottom w:val="none" w:sz="0" w:space="0" w:color="auto"/>
        <w:right w:val="none" w:sz="0" w:space="0" w:color="auto"/>
      </w:divBdr>
      <w:divsChild>
        <w:div w:id="2032106315">
          <w:marLeft w:val="0"/>
          <w:marRight w:val="0"/>
          <w:marTop w:val="0"/>
          <w:marBottom w:val="0"/>
          <w:divBdr>
            <w:top w:val="none" w:sz="0" w:space="0" w:color="auto"/>
            <w:left w:val="none" w:sz="0" w:space="0" w:color="auto"/>
            <w:bottom w:val="none" w:sz="0" w:space="0" w:color="auto"/>
            <w:right w:val="none" w:sz="0" w:space="0" w:color="auto"/>
          </w:divBdr>
        </w:div>
      </w:divsChild>
    </w:div>
    <w:div w:id="1544251921">
      <w:bodyDiv w:val="1"/>
      <w:marLeft w:val="0"/>
      <w:marRight w:val="0"/>
      <w:marTop w:val="0"/>
      <w:marBottom w:val="0"/>
      <w:divBdr>
        <w:top w:val="none" w:sz="0" w:space="0" w:color="auto"/>
        <w:left w:val="none" w:sz="0" w:space="0" w:color="auto"/>
        <w:bottom w:val="none" w:sz="0" w:space="0" w:color="auto"/>
        <w:right w:val="none" w:sz="0" w:space="0" w:color="auto"/>
      </w:divBdr>
      <w:divsChild>
        <w:div w:id="407120988">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BA7DDE-7019-4E02-B9ED-8654BC7191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3588</Words>
  <Characters>20452</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23993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cp:lastPrinted>2013-08-21T13:53:00Z</cp:lastPrinted>
  <dcterms:created xsi:type="dcterms:W3CDTF">2015-10-05T10:30:00Z</dcterms:created>
  <dcterms:modified xsi:type="dcterms:W3CDTF">2015-10-05T10:42:00Z</dcterms:modified>
</cp:coreProperties>
</file>