
<file path=[Content_Types].xml><?xml version="1.0" encoding="utf-8"?>
<Types xmlns="http://schemas.openxmlformats.org/package/2006/content-types">
  <Default Extension="xml" ContentType="application/xml"/>
  <Default Extension="jpeg" ContentType="image/jpeg"/>
  <Default Extension="png" ContentType="image/png"/>
  <Default Extension="wdp" ContentType="image/vnd.ms-photo"/>
  <Default Extension="emf" ContentType="image/x-emf"/>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562650D" w14:textId="77777777" w:rsidR="00226426" w:rsidRDefault="00226426" w:rsidP="00226426">
      <w:pPr>
        <w:spacing w:line="480" w:lineRule="auto"/>
        <w:jc w:val="center"/>
        <w:rPr>
          <w:rFonts w:ascii="Arial" w:hAnsi="Arial" w:cs="Arial"/>
          <w:sz w:val="22"/>
          <w:szCs w:val="22"/>
          <w:lang w:val="en-GB"/>
        </w:rPr>
      </w:pPr>
    </w:p>
    <w:p w14:paraId="4ACB735F" w14:textId="77777777" w:rsidR="00226426" w:rsidRDefault="00226426" w:rsidP="00226426">
      <w:pPr>
        <w:spacing w:line="480" w:lineRule="auto"/>
        <w:jc w:val="center"/>
        <w:rPr>
          <w:rFonts w:ascii="Arial" w:hAnsi="Arial" w:cs="Arial"/>
          <w:sz w:val="22"/>
          <w:szCs w:val="22"/>
          <w:lang w:val="en-GB"/>
        </w:rPr>
      </w:pPr>
    </w:p>
    <w:p w14:paraId="7A15E092" w14:textId="77777777" w:rsidR="00226426" w:rsidRPr="00060BEC" w:rsidRDefault="00226426" w:rsidP="00226426">
      <w:pPr>
        <w:spacing w:line="480" w:lineRule="auto"/>
        <w:jc w:val="center"/>
        <w:rPr>
          <w:rFonts w:ascii="Arial" w:hAnsi="Arial" w:cs="Arial"/>
          <w:b/>
          <w:sz w:val="28"/>
          <w:szCs w:val="28"/>
          <w:lang w:val="en-GB"/>
        </w:rPr>
      </w:pPr>
      <w:r>
        <w:rPr>
          <w:rFonts w:ascii="Arial" w:hAnsi="Arial" w:cs="Arial"/>
          <w:noProof/>
          <w:sz w:val="22"/>
          <w:szCs w:val="22"/>
        </w:rPr>
        <mc:AlternateContent>
          <mc:Choice Requires="wps">
            <w:drawing>
              <wp:anchor distT="0" distB="0" distL="114300" distR="114300" simplePos="0" relativeHeight="251659264" behindDoc="1" locked="0" layoutInCell="1" allowOverlap="1" wp14:anchorId="058A2845" wp14:editId="2037A3EE">
                <wp:simplePos x="0" y="0"/>
                <wp:positionH relativeFrom="column">
                  <wp:posOffset>-2095</wp:posOffset>
                </wp:positionH>
                <wp:positionV relativeFrom="paragraph">
                  <wp:posOffset>142241</wp:posOffset>
                </wp:positionV>
                <wp:extent cx="5410200" cy="1488440"/>
                <wp:effectExtent l="0" t="0" r="25400" b="35560"/>
                <wp:wrapNone/>
                <wp:docPr id="7" name="Rectangle 7"/>
                <wp:cNvGraphicFramePr/>
                <a:graphic xmlns:a="http://schemas.openxmlformats.org/drawingml/2006/main">
                  <a:graphicData uri="http://schemas.microsoft.com/office/word/2010/wordprocessingShape">
                    <wps:wsp>
                      <wps:cNvSpPr/>
                      <wps:spPr>
                        <a:xfrm>
                          <a:off x="0" y="0"/>
                          <a:ext cx="5410200" cy="148844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51F9D9D" id="Rectangle 7" o:spid="_x0000_s1026" style="position:absolute;margin-left:-.15pt;margin-top:11.2pt;width:426pt;height:117.2pt;z-index:-251657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" filled="f" strokecolor="black [3213]"/>
            </w:pict>
          </mc:Fallback>
        </mc:AlternateContent>
      </w:r>
    </w:p>
    <w:p w14:paraId="345531CF" w14:textId="1CFF0705" w:rsidR="00226426" w:rsidRDefault="00226426" w:rsidP="00226426">
      <w:pPr>
        <w:spacing w:line="480" w:lineRule="auto"/>
        <w:jc w:val="center"/>
        <w:outlineLvl w:val="0"/>
        <w:rPr>
          <w:rFonts w:ascii="Arial" w:hAnsi="Arial" w:cs="Arial"/>
          <w:b/>
          <w:color w:val="000000" w:themeColor="text1"/>
          <w:sz w:val="28"/>
          <w:szCs w:val="28"/>
          <w:lang w:val="en-GB"/>
        </w:rPr>
      </w:pPr>
      <w:r>
        <w:rPr>
          <w:rFonts w:ascii="Arial" w:hAnsi="Arial" w:cs="Arial"/>
          <w:b/>
          <w:color w:val="000000" w:themeColor="text1"/>
          <w:sz w:val="28"/>
          <w:szCs w:val="28"/>
          <w:lang w:val="en-GB"/>
        </w:rPr>
        <w:t>A PILOT RANDOMISED CONTROL</w:t>
      </w:r>
      <w:r w:rsidR="00623DCD">
        <w:rPr>
          <w:rFonts w:ascii="Arial" w:hAnsi="Arial" w:cs="Arial"/>
          <w:b/>
          <w:color w:val="000000" w:themeColor="text1"/>
          <w:sz w:val="28"/>
          <w:szCs w:val="28"/>
          <w:lang w:val="en-GB"/>
        </w:rPr>
        <w:t>LED</w:t>
      </w:r>
      <w:r>
        <w:rPr>
          <w:rFonts w:ascii="Arial" w:hAnsi="Arial" w:cs="Arial"/>
          <w:b/>
          <w:color w:val="000000" w:themeColor="text1"/>
          <w:sz w:val="28"/>
          <w:szCs w:val="28"/>
          <w:lang w:val="en-GB"/>
        </w:rPr>
        <w:t xml:space="preserve"> TRIAL INVESTIGATING </w:t>
      </w:r>
    </w:p>
    <w:p w14:paraId="436493E9" w14:textId="77777777" w:rsidR="00226426" w:rsidRDefault="00226426" w:rsidP="00226426">
      <w:pPr>
        <w:spacing w:line="480" w:lineRule="auto"/>
        <w:jc w:val="center"/>
        <w:outlineLvl w:val="0"/>
        <w:rPr>
          <w:rFonts w:ascii="Arial" w:hAnsi="Arial" w:cs="Arial"/>
          <w:b/>
          <w:color w:val="000000" w:themeColor="text1"/>
          <w:sz w:val="28"/>
          <w:szCs w:val="28"/>
          <w:lang w:val="en-GB"/>
        </w:rPr>
      </w:pPr>
      <w:r>
        <w:rPr>
          <w:rFonts w:ascii="Arial" w:hAnsi="Arial" w:cs="Arial"/>
          <w:b/>
          <w:color w:val="000000" w:themeColor="text1"/>
          <w:sz w:val="28"/>
          <w:szCs w:val="28"/>
          <w:lang w:val="en-GB"/>
        </w:rPr>
        <w:t>PSYCHOTHERAPEUTIC INTERVENTIONS FOR</w:t>
      </w:r>
    </w:p>
    <w:p w14:paraId="048B36F4" w14:textId="77777777" w:rsidR="00226426" w:rsidRDefault="00226426" w:rsidP="00226426">
      <w:pPr>
        <w:spacing w:line="480" w:lineRule="auto"/>
        <w:jc w:val="center"/>
        <w:outlineLvl w:val="0"/>
        <w:rPr>
          <w:rFonts w:ascii="Arial" w:hAnsi="Arial" w:cs="Arial"/>
          <w:b/>
          <w:color w:val="000000" w:themeColor="text1"/>
          <w:sz w:val="28"/>
          <w:szCs w:val="28"/>
          <w:lang w:val="en-GB"/>
        </w:rPr>
      </w:pPr>
      <w:r>
        <w:rPr>
          <w:rFonts w:ascii="Arial" w:hAnsi="Arial" w:cs="Arial"/>
          <w:b/>
          <w:color w:val="000000" w:themeColor="text1"/>
          <w:sz w:val="28"/>
          <w:szCs w:val="28"/>
          <w:lang w:val="en-GB"/>
        </w:rPr>
        <w:t>IMPROVING THERAPIST ENGAGEMENT</w:t>
      </w:r>
    </w:p>
    <w:p w14:paraId="6BC7D1EE" w14:textId="77777777" w:rsidR="00226426" w:rsidRDefault="00226426" w:rsidP="00226426">
      <w:pPr>
        <w:spacing w:line="480" w:lineRule="auto"/>
        <w:jc w:val="center"/>
        <w:rPr>
          <w:rFonts w:ascii="Arial" w:hAnsi="Arial" w:cs="Arial"/>
          <w:b/>
          <w:color w:val="000000" w:themeColor="text1"/>
          <w:sz w:val="28"/>
          <w:szCs w:val="28"/>
          <w:lang w:val="en-GB"/>
        </w:rPr>
      </w:pPr>
    </w:p>
    <w:p w14:paraId="6BCD8681" w14:textId="77777777" w:rsidR="00226426" w:rsidRDefault="00226426" w:rsidP="00226426">
      <w:pPr>
        <w:spacing w:line="480" w:lineRule="auto"/>
        <w:rPr>
          <w:rFonts w:ascii="Arial" w:hAnsi="Arial" w:cs="Arial"/>
          <w:sz w:val="28"/>
          <w:szCs w:val="28"/>
          <w:lang w:val="en-GB"/>
        </w:rPr>
      </w:pPr>
    </w:p>
    <w:p w14:paraId="46ADE432" w14:textId="77777777" w:rsidR="00226426" w:rsidRPr="001C5937" w:rsidRDefault="00226426" w:rsidP="00226426">
      <w:pPr>
        <w:spacing w:line="480" w:lineRule="auto"/>
        <w:jc w:val="center"/>
        <w:rPr>
          <w:rFonts w:ascii="Arial" w:hAnsi="Arial" w:cs="Arial"/>
          <w:sz w:val="28"/>
          <w:szCs w:val="28"/>
          <w:lang w:val="en-GB"/>
        </w:rPr>
      </w:pPr>
    </w:p>
    <w:p w14:paraId="18182A35" w14:textId="77777777" w:rsidR="00226426" w:rsidRPr="00060BEC" w:rsidRDefault="00226426" w:rsidP="00226426">
      <w:pPr>
        <w:spacing w:line="480" w:lineRule="auto"/>
        <w:jc w:val="center"/>
        <w:outlineLvl w:val="0"/>
        <w:rPr>
          <w:rFonts w:ascii="Arial" w:hAnsi="Arial" w:cs="Arial"/>
          <w:b/>
          <w:sz w:val="28"/>
          <w:szCs w:val="28"/>
          <w:lang w:val="en-GB"/>
        </w:rPr>
      </w:pPr>
      <w:r w:rsidRPr="00060BEC">
        <w:rPr>
          <w:rFonts w:ascii="Arial" w:hAnsi="Arial" w:cs="Arial"/>
          <w:b/>
          <w:sz w:val="28"/>
          <w:szCs w:val="28"/>
          <w:lang w:val="en-GB"/>
        </w:rPr>
        <w:t>Anna Gidlow</w:t>
      </w:r>
    </w:p>
    <w:p w14:paraId="7217F723" w14:textId="77777777" w:rsidR="00226426" w:rsidRPr="00060BEC" w:rsidRDefault="00226426" w:rsidP="00226426">
      <w:pPr>
        <w:spacing w:line="480" w:lineRule="auto"/>
        <w:jc w:val="center"/>
        <w:outlineLvl w:val="0"/>
        <w:rPr>
          <w:rFonts w:ascii="Arial" w:hAnsi="Arial" w:cs="Arial"/>
          <w:b/>
          <w:sz w:val="28"/>
          <w:szCs w:val="28"/>
          <w:lang w:val="en-GB"/>
        </w:rPr>
      </w:pPr>
      <w:r w:rsidRPr="00060BEC">
        <w:rPr>
          <w:rFonts w:ascii="Arial" w:hAnsi="Arial" w:cs="Arial"/>
          <w:b/>
          <w:sz w:val="28"/>
          <w:szCs w:val="28"/>
          <w:lang w:val="en-GB"/>
        </w:rPr>
        <w:t>1523443</w:t>
      </w:r>
    </w:p>
    <w:p w14:paraId="1C70E949" w14:textId="77777777" w:rsidR="00226426" w:rsidRPr="00060BEC" w:rsidRDefault="00226426" w:rsidP="00226426">
      <w:pPr>
        <w:spacing w:line="480" w:lineRule="auto"/>
        <w:jc w:val="center"/>
        <w:rPr>
          <w:rFonts w:ascii="Arial" w:hAnsi="Arial" w:cs="Arial"/>
          <w:b/>
          <w:sz w:val="28"/>
          <w:szCs w:val="28"/>
          <w:lang w:val="en-GB"/>
        </w:rPr>
      </w:pPr>
    </w:p>
    <w:p w14:paraId="32B25AD4" w14:textId="77777777" w:rsidR="00226426" w:rsidRPr="00060BEC" w:rsidRDefault="00226426" w:rsidP="00226426">
      <w:pPr>
        <w:spacing w:line="480" w:lineRule="auto"/>
        <w:jc w:val="center"/>
        <w:rPr>
          <w:rFonts w:ascii="Arial" w:hAnsi="Arial" w:cs="Arial"/>
          <w:b/>
          <w:sz w:val="28"/>
          <w:szCs w:val="28"/>
          <w:lang w:val="en-GB"/>
        </w:rPr>
      </w:pPr>
    </w:p>
    <w:p w14:paraId="7F535187" w14:textId="77777777" w:rsidR="00226426" w:rsidRPr="00060BEC" w:rsidRDefault="00226426" w:rsidP="00226426">
      <w:pPr>
        <w:spacing w:line="480" w:lineRule="auto"/>
        <w:jc w:val="center"/>
        <w:outlineLvl w:val="0"/>
        <w:rPr>
          <w:rFonts w:ascii="Arial" w:hAnsi="Arial" w:cs="Arial"/>
          <w:b/>
          <w:sz w:val="28"/>
          <w:szCs w:val="28"/>
          <w:lang w:val="en-GB"/>
        </w:rPr>
      </w:pPr>
      <w:r w:rsidRPr="00060BEC">
        <w:rPr>
          <w:rFonts w:ascii="Arial" w:hAnsi="Arial" w:cs="Arial"/>
          <w:b/>
          <w:sz w:val="28"/>
          <w:szCs w:val="28"/>
          <w:lang w:val="en-GB"/>
        </w:rPr>
        <w:t>MSc Psychology (Conversion)</w:t>
      </w:r>
    </w:p>
    <w:p w14:paraId="3A6B9211" w14:textId="77777777" w:rsidR="00226426" w:rsidRPr="00060BEC" w:rsidRDefault="00226426" w:rsidP="00226426">
      <w:pPr>
        <w:spacing w:line="480" w:lineRule="auto"/>
        <w:jc w:val="center"/>
        <w:outlineLvl w:val="0"/>
        <w:rPr>
          <w:rFonts w:ascii="Arial" w:hAnsi="Arial" w:cs="Arial"/>
          <w:b/>
          <w:sz w:val="28"/>
          <w:szCs w:val="28"/>
          <w:lang w:val="en-GB"/>
        </w:rPr>
      </w:pPr>
      <w:r w:rsidRPr="00060BEC">
        <w:rPr>
          <w:rFonts w:ascii="Arial" w:hAnsi="Arial" w:cs="Arial"/>
          <w:b/>
          <w:sz w:val="28"/>
          <w:szCs w:val="28"/>
          <w:lang w:val="en-GB"/>
        </w:rPr>
        <w:t xml:space="preserve">PS7112 Research Dissertation </w:t>
      </w:r>
    </w:p>
    <w:p w14:paraId="4BCF70EA" w14:textId="77777777" w:rsidR="00226426" w:rsidRPr="00060BEC" w:rsidRDefault="00226426" w:rsidP="00226426">
      <w:pPr>
        <w:spacing w:line="480" w:lineRule="auto"/>
        <w:jc w:val="center"/>
        <w:rPr>
          <w:rFonts w:ascii="Arial" w:hAnsi="Arial" w:cs="Arial"/>
          <w:b/>
          <w:sz w:val="28"/>
          <w:szCs w:val="28"/>
          <w:lang w:val="en-GB"/>
        </w:rPr>
      </w:pPr>
    </w:p>
    <w:p w14:paraId="702B9992" w14:textId="77777777" w:rsidR="00226426" w:rsidRPr="00060BEC" w:rsidRDefault="00226426" w:rsidP="00226426">
      <w:pPr>
        <w:spacing w:line="480" w:lineRule="auto"/>
        <w:jc w:val="center"/>
        <w:rPr>
          <w:rFonts w:ascii="Arial" w:hAnsi="Arial" w:cs="Arial"/>
          <w:b/>
          <w:sz w:val="28"/>
          <w:szCs w:val="28"/>
          <w:lang w:val="en-GB"/>
        </w:rPr>
      </w:pPr>
      <w:r w:rsidRPr="00060BEC">
        <w:rPr>
          <w:rFonts w:ascii="Arial" w:hAnsi="Arial" w:cs="Arial"/>
          <w:b/>
          <w:sz w:val="28"/>
          <w:szCs w:val="28"/>
          <w:lang w:val="en-GB"/>
        </w:rPr>
        <w:t xml:space="preserve">2015/2016 </w:t>
      </w:r>
    </w:p>
    <w:p w14:paraId="53AF6AB4" w14:textId="77777777" w:rsidR="00226426" w:rsidRPr="00060BEC" w:rsidRDefault="00226426" w:rsidP="00226426">
      <w:pPr>
        <w:spacing w:line="480" w:lineRule="auto"/>
        <w:jc w:val="center"/>
        <w:rPr>
          <w:rFonts w:ascii="Arial" w:hAnsi="Arial" w:cs="Arial"/>
          <w:b/>
          <w:sz w:val="28"/>
          <w:szCs w:val="28"/>
          <w:lang w:val="en-GB"/>
        </w:rPr>
      </w:pPr>
    </w:p>
    <w:p w14:paraId="0B9D4E31" w14:textId="77777777" w:rsidR="00226426" w:rsidRPr="00060BEC" w:rsidRDefault="00226426" w:rsidP="00226426">
      <w:pPr>
        <w:spacing w:line="480" w:lineRule="auto"/>
        <w:jc w:val="center"/>
        <w:rPr>
          <w:rFonts w:ascii="Arial" w:hAnsi="Arial" w:cs="Arial"/>
          <w:b/>
          <w:sz w:val="28"/>
          <w:szCs w:val="28"/>
          <w:lang w:val="en-GB"/>
        </w:rPr>
      </w:pPr>
    </w:p>
    <w:p w14:paraId="2CCD5643" w14:textId="77777777" w:rsidR="00226426" w:rsidRPr="00060BEC" w:rsidRDefault="00226426" w:rsidP="00226426">
      <w:pPr>
        <w:spacing w:line="480" w:lineRule="auto"/>
        <w:jc w:val="center"/>
        <w:outlineLvl w:val="0"/>
        <w:rPr>
          <w:rFonts w:ascii="Arial" w:hAnsi="Arial" w:cs="Arial"/>
          <w:b/>
          <w:sz w:val="28"/>
          <w:szCs w:val="28"/>
          <w:lang w:val="en-GB"/>
        </w:rPr>
      </w:pPr>
      <w:r w:rsidRPr="00060BEC">
        <w:rPr>
          <w:rFonts w:ascii="Arial" w:hAnsi="Arial" w:cs="Arial"/>
          <w:b/>
          <w:sz w:val="28"/>
          <w:szCs w:val="28"/>
          <w:lang w:val="en-GB"/>
        </w:rPr>
        <w:t xml:space="preserve">University of Chester </w:t>
      </w:r>
    </w:p>
    <w:p w14:paraId="5C732579" w14:textId="77777777" w:rsidR="00226426" w:rsidRDefault="00226426" w:rsidP="00226426">
      <w:pPr>
        <w:spacing w:line="480" w:lineRule="auto"/>
        <w:rPr>
          <w:rFonts w:ascii="Arial" w:hAnsi="Arial" w:cs="Arial"/>
          <w:sz w:val="28"/>
          <w:szCs w:val="28"/>
          <w:lang w:val="en-GB"/>
        </w:rPr>
      </w:pPr>
    </w:p>
    <w:p w14:paraId="48718AB1" w14:textId="77777777" w:rsidR="00226426" w:rsidRDefault="00226426">
      <w:pPr>
        <w:sectPr w:rsidR="00226426" w:rsidSect="00226426">
          <w:headerReference w:type="even" r:id="rId7"/>
          <w:pgSz w:w="11900" w:h="16840"/>
          <w:pgMar w:top="1138" w:right="1699" w:bottom="1138" w:left="1699" w:header="720" w:footer="720" w:gutter="0"/>
          <w:cols w:space="720"/>
          <w:docGrid w:linePitch="360"/>
        </w:sectPr>
      </w:pPr>
    </w:p>
    <w:p w14:paraId="46E28C2E" w14:textId="77777777" w:rsidR="00226426" w:rsidRDefault="00226426" w:rsidP="00226426">
      <w:pPr>
        <w:spacing w:line="480" w:lineRule="auto"/>
        <w:jc w:val="center"/>
        <w:outlineLvl w:val="0"/>
        <w:rPr>
          <w:rFonts w:ascii="Arial" w:hAnsi="Arial" w:cs="Arial"/>
          <w:b/>
          <w:color w:val="000000" w:themeColor="text1"/>
          <w:sz w:val="28"/>
          <w:szCs w:val="28"/>
          <w:lang w:val="en-GB"/>
        </w:rPr>
      </w:pPr>
    </w:p>
    <w:p w14:paraId="7C289F6B" w14:textId="77777777" w:rsidR="00226426" w:rsidRDefault="00226426" w:rsidP="00226426">
      <w:pPr>
        <w:spacing w:line="480" w:lineRule="auto"/>
        <w:jc w:val="center"/>
        <w:outlineLvl w:val="0"/>
        <w:rPr>
          <w:rFonts w:ascii="Arial" w:hAnsi="Arial" w:cs="Arial"/>
          <w:b/>
          <w:color w:val="000000" w:themeColor="text1"/>
          <w:sz w:val="28"/>
          <w:szCs w:val="28"/>
          <w:lang w:val="en-GB"/>
        </w:rPr>
      </w:pPr>
    </w:p>
    <w:p w14:paraId="3D78BC7D" w14:textId="77777777" w:rsidR="00226426" w:rsidRDefault="00226426" w:rsidP="00226426">
      <w:pPr>
        <w:spacing w:line="480" w:lineRule="auto"/>
        <w:jc w:val="center"/>
        <w:outlineLvl w:val="0"/>
        <w:rPr>
          <w:rFonts w:ascii="Arial" w:hAnsi="Arial" w:cs="Arial"/>
          <w:b/>
          <w:color w:val="000000" w:themeColor="text1"/>
          <w:sz w:val="28"/>
          <w:szCs w:val="28"/>
          <w:lang w:val="en-GB"/>
        </w:rPr>
      </w:pPr>
    </w:p>
    <w:p w14:paraId="5BE3E18C" w14:textId="77777777" w:rsidR="00226426" w:rsidRDefault="00226426" w:rsidP="00226426">
      <w:pPr>
        <w:spacing w:line="480" w:lineRule="auto"/>
        <w:jc w:val="center"/>
        <w:outlineLvl w:val="0"/>
        <w:rPr>
          <w:rFonts w:ascii="Arial" w:hAnsi="Arial" w:cs="Arial"/>
          <w:b/>
          <w:color w:val="000000" w:themeColor="text1"/>
          <w:sz w:val="28"/>
          <w:szCs w:val="28"/>
          <w:lang w:val="en-GB"/>
        </w:rPr>
      </w:pPr>
    </w:p>
    <w:p w14:paraId="5050A567" w14:textId="77777777" w:rsidR="00226426" w:rsidRDefault="00226426" w:rsidP="00226426">
      <w:pPr>
        <w:spacing w:line="480" w:lineRule="auto"/>
        <w:jc w:val="center"/>
        <w:outlineLvl w:val="0"/>
        <w:rPr>
          <w:rFonts w:ascii="Arial" w:hAnsi="Arial" w:cs="Arial"/>
          <w:b/>
          <w:color w:val="000000" w:themeColor="text1"/>
          <w:sz w:val="28"/>
          <w:szCs w:val="28"/>
          <w:lang w:val="en-GB"/>
        </w:rPr>
      </w:pPr>
    </w:p>
    <w:p w14:paraId="40E64FB0" w14:textId="77777777" w:rsidR="00226426" w:rsidRDefault="00226426" w:rsidP="00226426">
      <w:pPr>
        <w:spacing w:line="480" w:lineRule="auto"/>
        <w:jc w:val="center"/>
        <w:outlineLvl w:val="0"/>
        <w:rPr>
          <w:rFonts w:ascii="Arial" w:hAnsi="Arial" w:cs="Arial"/>
          <w:b/>
          <w:color w:val="000000" w:themeColor="text1"/>
          <w:sz w:val="28"/>
          <w:szCs w:val="28"/>
          <w:lang w:val="en-GB"/>
        </w:rPr>
      </w:pPr>
    </w:p>
    <w:p w14:paraId="5E8BE2A9" w14:textId="77777777" w:rsidR="00226426" w:rsidRDefault="00226426" w:rsidP="00226426">
      <w:pPr>
        <w:spacing w:line="480" w:lineRule="auto"/>
        <w:jc w:val="center"/>
        <w:outlineLvl w:val="0"/>
        <w:rPr>
          <w:rFonts w:ascii="Arial" w:hAnsi="Arial" w:cs="Arial"/>
          <w:b/>
          <w:color w:val="000000" w:themeColor="text1"/>
          <w:sz w:val="28"/>
          <w:szCs w:val="28"/>
          <w:lang w:val="en-GB"/>
        </w:rPr>
      </w:pPr>
    </w:p>
    <w:p w14:paraId="3783516D" w14:textId="77777777" w:rsidR="00226426" w:rsidRPr="00226426" w:rsidRDefault="00226426" w:rsidP="00226426">
      <w:pPr>
        <w:spacing w:line="480" w:lineRule="auto"/>
        <w:jc w:val="center"/>
        <w:outlineLvl w:val="0"/>
        <w:rPr>
          <w:rFonts w:ascii="Arial" w:hAnsi="Arial" w:cs="Arial"/>
          <w:color w:val="000000" w:themeColor="text1"/>
          <w:sz w:val="28"/>
          <w:szCs w:val="28"/>
          <w:lang w:val="en-GB"/>
        </w:rPr>
      </w:pPr>
    </w:p>
    <w:p w14:paraId="43D788E1" w14:textId="7EBD0136" w:rsidR="00226426" w:rsidRPr="00226426" w:rsidRDefault="00226426" w:rsidP="00226426">
      <w:pPr>
        <w:spacing w:line="480" w:lineRule="auto"/>
        <w:jc w:val="center"/>
        <w:outlineLvl w:val="0"/>
        <w:rPr>
          <w:rFonts w:ascii="Arial" w:hAnsi="Arial" w:cs="Arial"/>
          <w:color w:val="000000" w:themeColor="text1"/>
          <w:sz w:val="28"/>
          <w:szCs w:val="28"/>
          <w:lang w:val="en-GB"/>
        </w:rPr>
      </w:pPr>
      <w:r w:rsidRPr="00226426">
        <w:rPr>
          <w:rFonts w:ascii="Arial" w:hAnsi="Arial" w:cs="Arial"/>
          <w:color w:val="000000" w:themeColor="text1"/>
          <w:sz w:val="28"/>
          <w:szCs w:val="28"/>
          <w:lang w:val="en-GB"/>
        </w:rPr>
        <w:t>A PILOT RANDOMISED CONTROL</w:t>
      </w:r>
      <w:r w:rsidR="00623DCD">
        <w:rPr>
          <w:rFonts w:ascii="Arial" w:hAnsi="Arial" w:cs="Arial"/>
          <w:color w:val="000000" w:themeColor="text1"/>
          <w:sz w:val="28"/>
          <w:szCs w:val="28"/>
          <w:lang w:val="en-GB"/>
        </w:rPr>
        <w:t>LED</w:t>
      </w:r>
      <w:r w:rsidRPr="00226426">
        <w:rPr>
          <w:rFonts w:ascii="Arial" w:hAnsi="Arial" w:cs="Arial"/>
          <w:color w:val="000000" w:themeColor="text1"/>
          <w:sz w:val="28"/>
          <w:szCs w:val="28"/>
          <w:lang w:val="en-GB"/>
        </w:rPr>
        <w:t xml:space="preserve"> TRIAL INVESTIGATING </w:t>
      </w:r>
    </w:p>
    <w:p w14:paraId="3EAB081D" w14:textId="77777777" w:rsidR="00226426" w:rsidRPr="00226426" w:rsidRDefault="00226426" w:rsidP="00226426">
      <w:pPr>
        <w:spacing w:line="480" w:lineRule="auto"/>
        <w:jc w:val="center"/>
        <w:rPr>
          <w:rFonts w:ascii="Arial" w:hAnsi="Arial" w:cs="Arial"/>
          <w:color w:val="000000" w:themeColor="text1"/>
          <w:sz w:val="28"/>
          <w:szCs w:val="28"/>
          <w:lang w:val="en-GB"/>
        </w:rPr>
      </w:pPr>
      <w:r w:rsidRPr="00226426">
        <w:rPr>
          <w:rFonts w:ascii="Arial" w:hAnsi="Arial" w:cs="Arial"/>
          <w:color w:val="000000" w:themeColor="text1"/>
          <w:sz w:val="28"/>
          <w:szCs w:val="28"/>
          <w:lang w:val="en-GB"/>
        </w:rPr>
        <w:t>PSYCHOTHERAPEUTIC INTERVENTIONS FOR</w:t>
      </w:r>
    </w:p>
    <w:p w14:paraId="42631B59" w14:textId="77777777" w:rsidR="00226426" w:rsidRPr="00226426" w:rsidRDefault="00226426" w:rsidP="00226426">
      <w:pPr>
        <w:spacing w:line="480" w:lineRule="auto"/>
        <w:jc w:val="center"/>
        <w:rPr>
          <w:rFonts w:ascii="Arial" w:hAnsi="Arial" w:cs="Arial"/>
          <w:color w:val="000000" w:themeColor="text1"/>
          <w:sz w:val="28"/>
          <w:szCs w:val="28"/>
          <w:lang w:val="en-GB"/>
        </w:rPr>
      </w:pPr>
      <w:r w:rsidRPr="00226426">
        <w:rPr>
          <w:rFonts w:ascii="Arial" w:hAnsi="Arial" w:cs="Arial"/>
          <w:color w:val="000000" w:themeColor="text1"/>
          <w:sz w:val="28"/>
          <w:szCs w:val="28"/>
          <w:lang w:val="en-GB"/>
        </w:rPr>
        <w:t>IMPROVING THERAPIST ENGAGEMENT</w:t>
      </w:r>
    </w:p>
    <w:p w14:paraId="6F1D04DD" w14:textId="77777777" w:rsidR="00226426" w:rsidRPr="00226426" w:rsidRDefault="00226426" w:rsidP="00226426">
      <w:pPr>
        <w:spacing w:line="480" w:lineRule="auto"/>
        <w:jc w:val="center"/>
        <w:rPr>
          <w:rFonts w:ascii="Arial" w:hAnsi="Arial" w:cs="Arial"/>
          <w:sz w:val="28"/>
          <w:szCs w:val="28"/>
          <w:lang w:val="en-GB"/>
        </w:rPr>
      </w:pPr>
    </w:p>
    <w:p w14:paraId="475082D4" w14:textId="77777777" w:rsidR="00226426" w:rsidRPr="00226426" w:rsidRDefault="00226426" w:rsidP="00226426">
      <w:pPr>
        <w:spacing w:line="480" w:lineRule="auto"/>
        <w:jc w:val="center"/>
        <w:rPr>
          <w:rFonts w:ascii="Arial" w:hAnsi="Arial" w:cs="Arial"/>
          <w:sz w:val="28"/>
          <w:szCs w:val="28"/>
          <w:lang w:val="en-GB"/>
        </w:rPr>
      </w:pPr>
    </w:p>
    <w:p w14:paraId="76B7D242" w14:textId="77777777" w:rsidR="00226426" w:rsidRPr="00F3679D" w:rsidRDefault="00226426" w:rsidP="00226426">
      <w:pPr>
        <w:spacing w:line="480" w:lineRule="auto"/>
        <w:jc w:val="center"/>
        <w:rPr>
          <w:rFonts w:ascii="Arial" w:hAnsi="Arial" w:cs="Arial"/>
          <w:sz w:val="28"/>
          <w:szCs w:val="28"/>
          <w:lang w:val="en-GB"/>
        </w:rPr>
      </w:pPr>
    </w:p>
    <w:p w14:paraId="050A269D" w14:textId="77777777" w:rsidR="00226426" w:rsidRPr="00F3679D" w:rsidRDefault="00226426" w:rsidP="00226426">
      <w:pPr>
        <w:spacing w:line="480" w:lineRule="auto"/>
        <w:jc w:val="center"/>
        <w:rPr>
          <w:rFonts w:ascii="Arial" w:hAnsi="Arial" w:cs="Arial"/>
          <w:sz w:val="28"/>
          <w:szCs w:val="28"/>
          <w:lang w:val="en-GB"/>
        </w:rPr>
      </w:pPr>
    </w:p>
    <w:p w14:paraId="71781998" w14:textId="77777777" w:rsidR="00226426" w:rsidRPr="00F3679D" w:rsidRDefault="00226426" w:rsidP="00226426">
      <w:pPr>
        <w:spacing w:line="480" w:lineRule="auto"/>
        <w:rPr>
          <w:rFonts w:ascii="Arial" w:hAnsi="Arial" w:cs="Arial"/>
          <w:sz w:val="28"/>
          <w:szCs w:val="28"/>
          <w:lang w:val="en-GB"/>
        </w:rPr>
      </w:pPr>
    </w:p>
    <w:p w14:paraId="277ABDC7" w14:textId="77777777" w:rsidR="00226426" w:rsidRPr="00F3679D" w:rsidRDefault="00226426" w:rsidP="00226426">
      <w:pPr>
        <w:spacing w:line="480" w:lineRule="auto"/>
        <w:jc w:val="center"/>
        <w:rPr>
          <w:rFonts w:ascii="Arial" w:hAnsi="Arial" w:cs="Arial"/>
          <w:sz w:val="28"/>
          <w:szCs w:val="28"/>
          <w:lang w:val="en-GB"/>
        </w:rPr>
      </w:pPr>
    </w:p>
    <w:p w14:paraId="2ACF41F4" w14:textId="77777777" w:rsidR="00226426" w:rsidRPr="00F3679D" w:rsidRDefault="00226426" w:rsidP="00226426">
      <w:pPr>
        <w:spacing w:line="480" w:lineRule="auto"/>
        <w:rPr>
          <w:rFonts w:ascii="Arial" w:hAnsi="Arial" w:cs="Arial"/>
          <w:sz w:val="28"/>
          <w:szCs w:val="28"/>
          <w:lang w:val="en-GB"/>
        </w:rPr>
      </w:pPr>
    </w:p>
    <w:p w14:paraId="6C21EC21" w14:textId="77777777" w:rsidR="00226426" w:rsidRPr="00F3679D" w:rsidRDefault="00226426" w:rsidP="00226426">
      <w:pPr>
        <w:spacing w:line="480" w:lineRule="auto"/>
        <w:jc w:val="center"/>
        <w:rPr>
          <w:rFonts w:ascii="Arial" w:hAnsi="Arial" w:cs="Arial"/>
          <w:sz w:val="28"/>
          <w:szCs w:val="28"/>
          <w:lang w:val="en-GB"/>
        </w:rPr>
      </w:pPr>
    </w:p>
    <w:p w14:paraId="6C6C9A8F" w14:textId="0D821A15" w:rsidR="00226426" w:rsidRPr="00F3679D" w:rsidRDefault="00226426" w:rsidP="00226426">
      <w:pPr>
        <w:spacing w:line="480" w:lineRule="auto"/>
        <w:jc w:val="center"/>
        <w:outlineLvl w:val="0"/>
        <w:rPr>
          <w:rFonts w:ascii="Arial" w:hAnsi="Arial" w:cs="Arial"/>
          <w:sz w:val="28"/>
          <w:szCs w:val="28"/>
          <w:lang w:val="en-GB"/>
        </w:rPr>
      </w:pPr>
      <w:r w:rsidRPr="00184F0C">
        <w:rPr>
          <w:rFonts w:ascii="Arial" w:hAnsi="Arial" w:cs="Arial"/>
          <w:sz w:val="28"/>
          <w:szCs w:val="28"/>
          <w:lang w:val="en-GB"/>
        </w:rPr>
        <w:t>Word count:</w:t>
      </w:r>
      <w:r w:rsidRPr="00F3679D">
        <w:rPr>
          <w:rFonts w:ascii="Arial" w:hAnsi="Arial" w:cs="Arial"/>
          <w:sz w:val="28"/>
          <w:szCs w:val="28"/>
          <w:lang w:val="en-GB"/>
        </w:rPr>
        <w:t xml:space="preserve"> </w:t>
      </w:r>
      <w:r w:rsidR="00CF27C9">
        <w:rPr>
          <w:rFonts w:ascii="Arial" w:hAnsi="Arial" w:cs="Arial"/>
          <w:sz w:val="28"/>
          <w:szCs w:val="28"/>
          <w:lang w:val="en-GB"/>
        </w:rPr>
        <w:t>8,764</w:t>
      </w:r>
    </w:p>
    <w:p w14:paraId="1D72416F" w14:textId="77777777" w:rsidR="00226426" w:rsidRDefault="00226426">
      <w:pPr>
        <w:sectPr w:rsidR="00226426" w:rsidSect="00226426">
          <w:headerReference w:type="default" r:id="rId8"/>
          <w:pgSz w:w="11900" w:h="16840"/>
          <w:pgMar w:top="1138" w:right="1699" w:bottom="1138" w:left="1699" w:header="720" w:footer="720" w:gutter="0"/>
          <w:cols w:space="720"/>
          <w:docGrid w:linePitch="360"/>
        </w:sectPr>
      </w:pPr>
    </w:p>
    <w:p w14:paraId="4344FEF0" w14:textId="77777777" w:rsidR="00D96D30" w:rsidRDefault="00226426" w:rsidP="00226426">
      <w:pPr>
        <w:spacing w:line="480" w:lineRule="auto"/>
        <w:jc w:val="center"/>
        <w:rPr>
          <w:rFonts w:ascii="Arial" w:hAnsi="Arial" w:cs="Arial"/>
          <w:b/>
          <w:sz w:val="22"/>
          <w:szCs w:val="22"/>
        </w:rPr>
      </w:pPr>
      <w:r>
        <w:rPr>
          <w:rFonts w:ascii="Arial" w:hAnsi="Arial" w:cs="Arial"/>
          <w:b/>
          <w:sz w:val="22"/>
          <w:szCs w:val="22"/>
        </w:rPr>
        <w:lastRenderedPageBreak/>
        <w:t>Declaration</w:t>
      </w:r>
    </w:p>
    <w:p w14:paraId="48F51F32" w14:textId="77777777" w:rsidR="00226426" w:rsidRDefault="00226426" w:rsidP="00226426">
      <w:pPr>
        <w:spacing w:line="480" w:lineRule="auto"/>
        <w:jc w:val="center"/>
        <w:rPr>
          <w:rFonts w:ascii="Arial" w:hAnsi="Arial" w:cs="Arial"/>
          <w:b/>
          <w:sz w:val="22"/>
          <w:szCs w:val="22"/>
        </w:rPr>
      </w:pPr>
    </w:p>
    <w:p w14:paraId="7EBA8B1D" w14:textId="77777777" w:rsidR="00226426" w:rsidRDefault="00226426" w:rsidP="00226426">
      <w:pPr>
        <w:spacing w:line="480" w:lineRule="auto"/>
        <w:jc w:val="center"/>
        <w:rPr>
          <w:rFonts w:ascii="Arial" w:hAnsi="Arial" w:cs="Arial"/>
          <w:b/>
          <w:sz w:val="22"/>
          <w:szCs w:val="22"/>
        </w:rPr>
      </w:pPr>
    </w:p>
    <w:p w14:paraId="5577E274" w14:textId="77777777" w:rsidR="00226426" w:rsidRDefault="00226426" w:rsidP="00226426">
      <w:pPr>
        <w:spacing w:line="480" w:lineRule="auto"/>
        <w:jc w:val="center"/>
        <w:rPr>
          <w:rFonts w:ascii="Arial" w:hAnsi="Arial" w:cs="Arial"/>
          <w:b/>
          <w:sz w:val="22"/>
          <w:szCs w:val="22"/>
        </w:rPr>
      </w:pPr>
    </w:p>
    <w:p w14:paraId="73374CFC" w14:textId="77777777" w:rsidR="00226426" w:rsidRDefault="00226426" w:rsidP="00226426">
      <w:pPr>
        <w:spacing w:line="480" w:lineRule="auto"/>
        <w:jc w:val="center"/>
        <w:rPr>
          <w:rFonts w:ascii="Arial" w:hAnsi="Arial" w:cs="Arial"/>
          <w:b/>
          <w:sz w:val="22"/>
          <w:szCs w:val="22"/>
        </w:rPr>
      </w:pPr>
    </w:p>
    <w:p w14:paraId="0304BB39" w14:textId="77777777" w:rsidR="00226426" w:rsidRDefault="00226426" w:rsidP="00DF1CCC">
      <w:pPr>
        <w:spacing w:line="480" w:lineRule="auto"/>
        <w:rPr>
          <w:rFonts w:ascii="Arial" w:hAnsi="Arial" w:cs="Arial"/>
          <w:b/>
          <w:sz w:val="22"/>
          <w:szCs w:val="22"/>
        </w:rPr>
      </w:pPr>
    </w:p>
    <w:p w14:paraId="6CFE3D02" w14:textId="77777777" w:rsidR="00226426" w:rsidRDefault="00226426" w:rsidP="00DF1CCC">
      <w:pPr>
        <w:spacing w:line="480" w:lineRule="auto"/>
        <w:rPr>
          <w:rFonts w:ascii="Arial" w:hAnsi="Arial" w:cs="Arial"/>
          <w:b/>
          <w:sz w:val="22"/>
          <w:szCs w:val="22"/>
        </w:rPr>
      </w:pPr>
    </w:p>
    <w:p w14:paraId="70777254" w14:textId="77777777" w:rsidR="00226426" w:rsidRDefault="00226426" w:rsidP="00226426">
      <w:pPr>
        <w:spacing w:line="480" w:lineRule="auto"/>
        <w:jc w:val="center"/>
        <w:rPr>
          <w:rFonts w:ascii="Arial" w:hAnsi="Arial" w:cs="Arial"/>
          <w:b/>
          <w:sz w:val="22"/>
          <w:szCs w:val="22"/>
        </w:rPr>
      </w:pPr>
    </w:p>
    <w:p w14:paraId="316A036B" w14:textId="77777777" w:rsidR="00226426" w:rsidRDefault="00226426" w:rsidP="00226426">
      <w:pPr>
        <w:spacing w:line="480" w:lineRule="auto"/>
        <w:jc w:val="center"/>
        <w:rPr>
          <w:rFonts w:ascii="Arial" w:hAnsi="Arial" w:cs="Arial"/>
          <w:lang w:val="en-GB"/>
        </w:rPr>
      </w:pPr>
      <w:r w:rsidRPr="00E55C92">
        <w:rPr>
          <w:rFonts w:ascii="Arial" w:hAnsi="Arial" w:cs="Arial"/>
          <w:lang w:val="en-GB"/>
        </w:rPr>
        <w:t xml:space="preserve">This work is original and has not been submitted in relation to any other degree or qualification. </w:t>
      </w:r>
    </w:p>
    <w:p w14:paraId="59BF0ABB" w14:textId="77777777" w:rsidR="00B80AA9" w:rsidRDefault="00B80AA9" w:rsidP="00226426">
      <w:pPr>
        <w:spacing w:line="480" w:lineRule="auto"/>
        <w:jc w:val="center"/>
        <w:rPr>
          <w:rFonts w:ascii="Arial" w:hAnsi="Arial" w:cs="Arial"/>
          <w:lang w:val="en-GB"/>
        </w:rPr>
      </w:pPr>
    </w:p>
    <w:p w14:paraId="110B8E97" w14:textId="6F33324F" w:rsidR="00B80AA9" w:rsidRPr="00E55C92" w:rsidRDefault="00B80AA9" w:rsidP="00226426">
      <w:pPr>
        <w:spacing w:line="480" w:lineRule="auto"/>
        <w:jc w:val="center"/>
        <w:rPr>
          <w:rFonts w:ascii="Arial" w:hAnsi="Arial" w:cs="Arial"/>
          <w:lang w:val="en-GB"/>
        </w:rPr>
      </w:pPr>
      <w:r>
        <w:rPr>
          <w:rFonts w:ascii="Arial" w:hAnsi="Arial" w:cs="Arial"/>
          <w:lang w:val="en-GB"/>
        </w:rPr>
        <w:t xml:space="preserve">This research received ethical approval from the Department of Psychology Ethics Committee on </w:t>
      </w:r>
      <w:r w:rsidR="006F1AF4">
        <w:rPr>
          <w:rFonts w:ascii="Arial" w:hAnsi="Arial" w:cs="Arial"/>
          <w:lang w:val="en-GB"/>
        </w:rPr>
        <w:t>22/04/2016, DOPEC code AGKH220416.</w:t>
      </w:r>
    </w:p>
    <w:p w14:paraId="4B11DFEF" w14:textId="77777777" w:rsidR="00226426" w:rsidRPr="00E55C92" w:rsidRDefault="00226426" w:rsidP="00226426">
      <w:pPr>
        <w:spacing w:line="480" w:lineRule="auto"/>
        <w:jc w:val="center"/>
        <w:rPr>
          <w:rFonts w:ascii="Arial" w:hAnsi="Arial" w:cs="Arial"/>
          <w:lang w:val="en-GB"/>
        </w:rPr>
      </w:pPr>
    </w:p>
    <w:p w14:paraId="07C8B948" w14:textId="77777777" w:rsidR="00226426" w:rsidRPr="00E55C92" w:rsidRDefault="00226426" w:rsidP="00226426">
      <w:pPr>
        <w:spacing w:line="480" w:lineRule="auto"/>
        <w:jc w:val="center"/>
        <w:rPr>
          <w:rFonts w:ascii="Arial" w:hAnsi="Arial" w:cs="Arial"/>
          <w:lang w:val="en-GB"/>
        </w:rPr>
      </w:pPr>
    </w:p>
    <w:p w14:paraId="3A78B063" w14:textId="097A152C" w:rsidR="00226426" w:rsidRPr="00E55C92" w:rsidRDefault="00226426" w:rsidP="00226426">
      <w:pPr>
        <w:spacing w:line="480" w:lineRule="auto"/>
        <w:jc w:val="center"/>
        <w:rPr>
          <w:rFonts w:ascii="Arial" w:hAnsi="Arial" w:cs="Arial"/>
          <w:lang w:val="en-GB"/>
        </w:rPr>
      </w:pPr>
    </w:p>
    <w:p w14:paraId="43138667" w14:textId="0D584EE4" w:rsidR="00226426" w:rsidRPr="00E55C92" w:rsidRDefault="00226426" w:rsidP="00226426">
      <w:pPr>
        <w:spacing w:line="480" w:lineRule="auto"/>
        <w:jc w:val="center"/>
        <w:rPr>
          <w:rFonts w:ascii="Arial" w:hAnsi="Arial" w:cs="Arial"/>
          <w:lang w:val="en-GB"/>
        </w:rPr>
      </w:pPr>
    </w:p>
    <w:p w14:paraId="5C208F00" w14:textId="31FFECEB" w:rsidR="00226426" w:rsidRDefault="00226426" w:rsidP="00565D77">
      <w:pPr>
        <w:spacing w:line="480" w:lineRule="auto"/>
        <w:rPr>
          <w:rFonts w:ascii="Arial" w:hAnsi="Arial" w:cs="Arial"/>
          <w:lang w:val="en-GB"/>
        </w:rPr>
      </w:pPr>
    </w:p>
    <w:p w14:paraId="6C6A1165" w14:textId="620EAED7" w:rsidR="00565D77" w:rsidRDefault="00565D77" w:rsidP="00565D77">
      <w:pPr>
        <w:spacing w:line="480" w:lineRule="auto"/>
        <w:rPr>
          <w:rFonts w:ascii="Arial" w:hAnsi="Arial" w:cs="Arial"/>
          <w:lang w:val="en-GB"/>
        </w:rPr>
      </w:pPr>
    </w:p>
    <w:p w14:paraId="6DECEE4D" w14:textId="77777777" w:rsidR="00DF1CCC" w:rsidRDefault="00DF1CCC" w:rsidP="00565D77">
      <w:pPr>
        <w:spacing w:line="480" w:lineRule="auto"/>
        <w:rPr>
          <w:rFonts w:ascii="Arial" w:hAnsi="Arial" w:cs="Arial"/>
          <w:lang w:val="en-GB"/>
        </w:rPr>
      </w:pPr>
    </w:p>
    <w:p w14:paraId="357EFCA8" w14:textId="77777777" w:rsidR="00DF1CCC" w:rsidRDefault="00DF1CCC" w:rsidP="00565D77">
      <w:pPr>
        <w:spacing w:line="480" w:lineRule="auto"/>
        <w:rPr>
          <w:rFonts w:ascii="Arial" w:hAnsi="Arial" w:cs="Arial"/>
          <w:lang w:val="en-GB"/>
        </w:rPr>
      </w:pPr>
    </w:p>
    <w:p w14:paraId="3AA1A00B" w14:textId="3FDA9275" w:rsidR="00565D77" w:rsidRPr="00E55C92" w:rsidRDefault="00565D77" w:rsidP="00565D77">
      <w:pPr>
        <w:spacing w:line="480" w:lineRule="auto"/>
        <w:rPr>
          <w:rFonts w:ascii="Arial" w:hAnsi="Arial" w:cs="Arial"/>
          <w:lang w:val="en-GB"/>
        </w:rPr>
      </w:pPr>
    </w:p>
    <w:p w14:paraId="681ADE85" w14:textId="3F317470" w:rsidR="00226426" w:rsidRPr="00E55C92" w:rsidRDefault="000D4810" w:rsidP="00226426">
      <w:pPr>
        <w:spacing w:line="480" w:lineRule="auto"/>
        <w:jc w:val="center"/>
        <w:rPr>
          <w:rFonts w:ascii="Arial" w:hAnsi="Arial" w:cs="Arial"/>
          <w:lang w:val="en-GB"/>
        </w:rPr>
      </w:pPr>
      <w:r w:rsidRPr="00512CB5">
        <w:rPr>
          <w:noProof/>
        </w:rPr>
        <w:drawing>
          <wp:anchor distT="0" distB="0" distL="114300" distR="114300" simplePos="0" relativeHeight="251668480" behindDoc="1" locked="0" layoutInCell="1" allowOverlap="1" wp14:anchorId="42104C53" wp14:editId="212FEDEA">
            <wp:simplePos x="0" y="0"/>
            <wp:positionH relativeFrom="column">
              <wp:posOffset>1141095</wp:posOffset>
            </wp:positionH>
            <wp:positionV relativeFrom="paragraph">
              <wp:posOffset>231140</wp:posOffset>
            </wp:positionV>
            <wp:extent cx="734695" cy="198120"/>
            <wp:effectExtent l="0" t="0" r="1905" b="508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34695" cy="1981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9D78741" w14:textId="77777777" w:rsidR="00226426" w:rsidRPr="00E55C92" w:rsidRDefault="00226426" w:rsidP="00226426">
      <w:pPr>
        <w:spacing w:line="480" w:lineRule="auto"/>
        <w:rPr>
          <w:rFonts w:ascii="Arial" w:hAnsi="Arial" w:cs="Arial"/>
          <w:lang w:val="en-GB"/>
        </w:rPr>
      </w:pPr>
      <w:r w:rsidRPr="00E55C92">
        <w:rPr>
          <w:rFonts w:ascii="Arial" w:hAnsi="Arial" w:cs="Arial"/>
          <w:lang w:val="en-GB"/>
        </w:rPr>
        <w:t>Signed:</w:t>
      </w:r>
      <w:r w:rsidRPr="00E55C92">
        <w:rPr>
          <w:rFonts w:ascii="Arial" w:hAnsi="Arial" w:cs="Arial"/>
          <w:lang w:val="en-GB"/>
        </w:rPr>
        <w:tab/>
        <w:t xml:space="preserve">……………………….. (Anna Gidlow) </w:t>
      </w:r>
    </w:p>
    <w:p w14:paraId="0C6CBAE2" w14:textId="5E575524" w:rsidR="00226426" w:rsidRPr="00E55C92" w:rsidRDefault="00226426" w:rsidP="00226426">
      <w:pPr>
        <w:spacing w:line="480" w:lineRule="auto"/>
        <w:rPr>
          <w:rFonts w:ascii="Arial" w:hAnsi="Arial" w:cs="Arial"/>
          <w:lang w:val="en-GB"/>
        </w:rPr>
      </w:pPr>
      <w:r w:rsidRPr="00E55C92">
        <w:rPr>
          <w:rFonts w:ascii="Arial" w:hAnsi="Arial" w:cs="Arial"/>
          <w:lang w:val="en-GB"/>
        </w:rPr>
        <w:t>Date:</w:t>
      </w:r>
      <w:r w:rsidRPr="00E55C92">
        <w:rPr>
          <w:rFonts w:ascii="Arial" w:hAnsi="Arial" w:cs="Arial"/>
          <w:lang w:val="en-GB"/>
        </w:rPr>
        <w:tab/>
      </w:r>
      <w:r w:rsidRPr="00E55C92">
        <w:rPr>
          <w:rFonts w:ascii="Arial" w:hAnsi="Arial" w:cs="Arial"/>
          <w:lang w:val="en-GB"/>
        </w:rPr>
        <w:tab/>
        <w:t>……</w:t>
      </w:r>
      <w:r w:rsidR="000D4810">
        <w:rPr>
          <w:rFonts w:ascii="Arial" w:hAnsi="Arial" w:cs="Arial"/>
          <w:lang w:val="en-GB"/>
        </w:rPr>
        <w:t>10/10/2016…</w:t>
      </w:r>
      <w:proofErr w:type="gramStart"/>
      <w:r w:rsidR="000D4810">
        <w:rPr>
          <w:rFonts w:ascii="Arial" w:hAnsi="Arial" w:cs="Arial"/>
          <w:lang w:val="en-GB"/>
        </w:rPr>
        <w:t>…..</w:t>
      </w:r>
      <w:proofErr w:type="gramEnd"/>
      <w:r w:rsidRPr="00E55C92">
        <w:rPr>
          <w:rFonts w:ascii="Arial" w:hAnsi="Arial" w:cs="Arial"/>
          <w:lang w:val="en-GB"/>
        </w:rPr>
        <w:t xml:space="preserve"> </w:t>
      </w:r>
    </w:p>
    <w:p w14:paraId="424A23A7" w14:textId="77777777" w:rsidR="00226426" w:rsidRDefault="00226426" w:rsidP="00226426">
      <w:pPr>
        <w:spacing w:line="480" w:lineRule="auto"/>
        <w:rPr>
          <w:rFonts w:ascii="Arial" w:hAnsi="Arial" w:cs="Arial"/>
          <w:b/>
          <w:sz w:val="22"/>
          <w:szCs w:val="22"/>
        </w:rPr>
        <w:sectPr w:rsidR="00226426" w:rsidSect="00226426">
          <w:headerReference w:type="default" r:id="rId10"/>
          <w:pgSz w:w="11900" w:h="16840"/>
          <w:pgMar w:top="1138" w:right="1699" w:bottom="1138" w:left="1699" w:header="720" w:footer="720" w:gutter="0"/>
          <w:cols w:space="720"/>
          <w:docGrid w:linePitch="360"/>
        </w:sectPr>
      </w:pPr>
    </w:p>
    <w:p w14:paraId="3146964F" w14:textId="77777777" w:rsidR="00226426" w:rsidRDefault="00226426" w:rsidP="00226426">
      <w:pPr>
        <w:spacing w:line="480" w:lineRule="auto"/>
        <w:jc w:val="center"/>
        <w:outlineLvl w:val="0"/>
        <w:rPr>
          <w:rFonts w:ascii="Arial" w:hAnsi="Arial" w:cs="Arial"/>
          <w:b/>
          <w:sz w:val="22"/>
          <w:szCs w:val="22"/>
          <w:lang w:val="en-GB"/>
        </w:rPr>
      </w:pPr>
      <w:r>
        <w:rPr>
          <w:rFonts w:ascii="Arial" w:hAnsi="Arial" w:cs="Arial"/>
          <w:b/>
          <w:sz w:val="22"/>
          <w:szCs w:val="22"/>
          <w:lang w:val="en-GB"/>
        </w:rPr>
        <w:lastRenderedPageBreak/>
        <w:t>Acknowledgments</w:t>
      </w:r>
    </w:p>
    <w:p w14:paraId="7C0129F7" w14:textId="77777777" w:rsidR="00226426" w:rsidRPr="00756321" w:rsidRDefault="00226426" w:rsidP="00226426">
      <w:pPr>
        <w:spacing w:line="480" w:lineRule="auto"/>
        <w:jc w:val="both"/>
        <w:rPr>
          <w:rFonts w:ascii="Arial" w:hAnsi="Arial" w:cs="Arial"/>
          <w:b/>
          <w:sz w:val="10"/>
          <w:szCs w:val="10"/>
          <w:lang w:val="en-GB"/>
        </w:rPr>
      </w:pPr>
    </w:p>
    <w:p w14:paraId="53B3DDB1" w14:textId="72F483AE" w:rsidR="00226426" w:rsidRDefault="00226426" w:rsidP="00226426">
      <w:pPr>
        <w:spacing w:line="480" w:lineRule="auto"/>
        <w:jc w:val="both"/>
        <w:rPr>
          <w:rFonts w:ascii="Arial" w:hAnsi="Arial" w:cs="Arial"/>
          <w:sz w:val="22"/>
          <w:szCs w:val="22"/>
          <w:lang w:val="en-GB"/>
        </w:rPr>
      </w:pPr>
      <w:r>
        <w:rPr>
          <w:rFonts w:ascii="Arial" w:hAnsi="Arial" w:cs="Arial"/>
          <w:b/>
          <w:sz w:val="22"/>
          <w:szCs w:val="22"/>
          <w:lang w:val="en-GB"/>
        </w:rPr>
        <w:tab/>
      </w:r>
      <w:r>
        <w:rPr>
          <w:rFonts w:ascii="Arial" w:hAnsi="Arial" w:cs="Arial"/>
          <w:sz w:val="22"/>
          <w:szCs w:val="22"/>
          <w:lang w:val="en-GB"/>
        </w:rPr>
        <w:t xml:space="preserve">I would first like to thank my supervisor Dr Kevin Hochard of the Psychology department at the University of Chester.  He was always available to offer help and </w:t>
      </w:r>
      <w:r w:rsidR="00340636">
        <w:rPr>
          <w:rFonts w:ascii="Arial" w:hAnsi="Arial" w:cs="Arial"/>
          <w:sz w:val="22"/>
          <w:szCs w:val="22"/>
          <w:lang w:val="en-GB"/>
        </w:rPr>
        <w:t>advice</w:t>
      </w:r>
      <w:r>
        <w:rPr>
          <w:rFonts w:ascii="Arial" w:hAnsi="Arial" w:cs="Arial"/>
          <w:sz w:val="22"/>
          <w:szCs w:val="22"/>
          <w:lang w:val="en-GB"/>
        </w:rPr>
        <w:t xml:space="preserve"> when needed, whilst also encouraging me to trust my own work. </w:t>
      </w:r>
    </w:p>
    <w:p w14:paraId="364CBDF9" w14:textId="77777777" w:rsidR="00226426" w:rsidRDefault="00226426" w:rsidP="00226426">
      <w:pPr>
        <w:spacing w:line="480" w:lineRule="auto"/>
        <w:jc w:val="both"/>
        <w:rPr>
          <w:rFonts w:ascii="Arial" w:hAnsi="Arial" w:cs="Arial"/>
          <w:sz w:val="22"/>
          <w:szCs w:val="22"/>
          <w:lang w:val="en-GB"/>
        </w:rPr>
      </w:pPr>
    </w:p>
    <w:p w14:paraId="3920B7CC" w14:textId="62B0BF9F" w:rsidR="00226426" w:rsidRDefault="00226426" w:rsidP="00226426">
      <w:pPr>
        <w:spacing w:line="480" w:lineRule="auto"/>
        <w:jc w:val="both"/>
        <w:rPr>
          <w:rFonts w:ascii="Arial" w:hAnsi="Arial" w:cs="Arial"/>
          <w:sz w:val="22"/>
          <w:szCs w:val="22"/>
          <w:lang w:val="en-GB"/>
        </w:rPr>
      </w:pPr>
      <w:r>
        <w:rPr>
          <w:rFonts w:ascii="Arial" w:hAnsi="Arial" w:cs="Arial"/>
          <w:sz w:val="22"/>
          <w:szCs w:val="22"/>
          <w:lang w:val="en-GB"/>
        </w:rPr>
        <w:tab/>
        <w:t>I would also like to thank the co-supervisor</w:t>
      </w:r>
      <w:r w:rsidR="00246D3C">
        <w:rPr>
          <w:rFonts w:ascii="Arial" w:hAnsi="Arial" w:cs="Arial"/>
          <w:sz w:val="22"/>
          <w:szCs w:val="22"/>
          <w:lang w:val="en-GB"/>
        </w:rPr>
        <w:t>s of the project</w:t>
      </w:r>
      <w:r>
        <w:rPr>
          <w:rFonts w:ascii="Arial" w:hAnsi="Arial" w:cs="Arial"/>
          <w:sz w:val="22"/>
          <w:szCs w:val="22"/>
          <w:lang w:val="en-GB"/>
        </w:rPr>
        <w:t xml:space="preserve"> Samantha Flynn</w:t>
      </w:r>
      <w:r w:rsidR="00246D3C">
        <w:rPr>
          <w:rFonts w:ascii="Arial" w:hAnsi="Arial" w:cs="Arial"/>
          <w:sz w:val="22"/>
          <w:szCs w:val="22"/>
          <w:lang w:val="en-GB"/>
        </w:rPr>
        <w:t xml:space="preserve"> and Dr Lee Hulbert-Williams</w:t>
      </w:r>
      <w:r>
        <w:rPr>
          <w:rFonts w:ascii="Arial" w:hAnsi="Arial" w:cs="Arial"/>
          <w:sz w:val="22"/>
          <w:szCs w:val="22"/>
          <w:lang w:val="en-GB"/>
        </w:rPr>
        <w:t xml:space="preserve"> of the Psychology department at the University of Chester for all </w:t>
      </w:r>
      <w:r w:rsidR="00246D3C">
        <w:rPr>
          <w:rFonts w:ascii="Arial" w:hAnsi="Arial" w:cs="Arial"/>
          <w:sz w:val="22"/>
          <w:szCs w:val="22"/>
          <w:lang w:val="en-GB"/>
        </w:rPr>
        <w:t>t</w:t>
      </w:r>
      <w:r>
        <w:rPr>
          <w:rFonts w:ascii="Arial" w:hAnsi="Arial" w:cs="Arial"/>
          <w:sz w:val="22"/>
          <w:szCs w:val="22"/>
          <w:lang w:val="en-GB"/>
        </w:rPr>
        <w:t>he</w:t>
      </w:r>
      <w:r w:rsidR="00246D3C">
        <w:rPr>
          <w:rFonts w:ascii="Arial" w:hAnsi="Arial" w:cs="Arial"/>
          <w:sz w:val="22"/>
          <w:szCs w:val="22"/>
          <w:lang w:val="en-GB"/>
        </w:rPr>
        <w:t>i</w:t>
      </w:r>
      <w:r>
        <w:rPr>
          <w:rFonts w:ascii="Arial" w:hAnsi="Arial" w:cs="Arial"/>
          <w:sz w:val="22"/>
          <w:szCs w:val="22"/>
          <w:lang w:val="en-GB"/>
        </w:rPr>
        <w:t xml:space="preserve">r input and support during the initial stages of the project. </w:t>
      </w:r>
    </w:p>
    <w:p w14:paraId="3737EBBF" w14:textId="77777777" w:rsidR="00226426" w:rsidRDefault="00226426" w:rsidP="00226426">
      <w:pPr>
        <w:spacing w:line="480" w:lineRule="auto"/>
        <w:jc w:val="both"/>
        <w:rPr>
          <w:rFonts w:ascii="Arial" w:hAnsi="Arial" w:cs="Arial"/>
          <w:sz w:val="22"/>
          <w:szCs w:val="22"/>
          <w:lang w:val="en-GB"/>
        </w:rPr>
      </w:pPr>
    </w:p>
    <w:p w14:paraId="775BC1AB" w14:textId="77777777" w:rsidR="00226426" w:rsidRDefault="00226426" w:rsidP="00226426">
      <w:pPr>
        <w:spacing w:line="480" w:lineRule="auto"/>
        <w:jc w:val="both"/>
        <w:rPr>
          <w:rFonts w:ascii="Arial" w:hAnsi="Arial" w:cs="Arial"/>
          <w:sz w:val="22"/>
          <w:szCs w:val="22"/>
          <w:lang w:val="en-GB"/>
        </w:rPr>
      </w:pPr>
      <w:r>
        <w:rPr>
          <w:rFonts w:ascii="Arial" w:hAnsi="Arial" w:cs="Arial"/>
          <w:sz w:val="22"/>
          <w:szCs w:val="22"/>
          <w:lang w:val="en-GB"/>
        </w:rPr>
        <w:tab/>
        <w:t xml:space="preserve">Finally, I would like to express my thanks to the technicians of the Psychology department at the University of Chester; Rhian McHugh for explaining how to use the eye tracking equipment, Adam Kingston for helping to solve any technical issues, and for his help with analysing the eye tracking data, and Bryan Hiller for helping to set up the equipment, and always being around to answer any questions.    </w:t>
      </w:r>
    </w:p>
    <w:p w14:paraId="1621C1AC" w14:textId="77777777" w:rsidR="00226426" w:rsidRDefault="00226426" w:rsidP="00226426">
      <w:pPr>
        <w:spacing w:line="480" w:lineRule="auto"/>
        <w:rPr>
          <w:rFonts w:ascii="Arial" w:hAnsi="Arial" w:cs="Arial"/>
          <w:b/>
          <w:sz w:val="22"/>
          <w:szCs w:val="22"/>
        </w:rPr>
      </w:pPr>
    </w:p>
    <w:p w14:paraId="280FA366" w14:textId="77777777" w:rsidR="00226426" w:rsidRDefault="00226426" w:rsidP="00226426">
      <w:pPr>
        <w:spacing w:line="480" w:lineRule="auto"/>
        <w:rPr>
          <w:rFonts w:ascii="Arial" w:hAnsi="Arial" w:cs="Arial"/>
          <w:b/>
          <w:sz w:val="22"/>
          <w:szCs w:val="22"/>
        </w:rPr>
      </w:pPr>
    </w:p>
    <w:p w14:paraId="7AFC5791" w14:textId="77777777" w:rsidR="00226426" w:rsidRDefault="00226426" w:rsidP="00226426">
      <w:pPr>
        <w:spacing w:line="480" w:lineRule="auto"/>
        <w:rPr>
          <w:rFonts w:ascii="Arial" w:hAnsi="Arial" w:cs="Arial"/>
          <w:b/>
          <w:sz w:val="22"/>
          <w:szCs w:val="22"/>
        </w:rPr>
        <w:sectPr w:rsidR="00226426" w:rsidSect="00226426">
          <w:headerReference w:type="default" r:id="rId11"/>
          <w:pgSz w:w="11900" w:h="16840"/>
          <w:pgMar w:top="1138" w:right="1699" w:bottom="1138" w:left="1699" w:header="720" w:footer="720" w:gutter="0"/>
          <w:cols w:space="720"/>
          <w:docGrid w:linePitch="360"/>
        </w:sectPr>
      </w:pPr>
      <w:bookmarkStart w:id="0" w:name="_GoBack"/>
      <w:bookmarkEnd w:id="0"/>
    </w:p>
    <w:p w14:paraId="3DB85BDF" w14:textId="77777777" w:rsidR="00226426" w:rsidRDefault="00226426" w:rsidP="00226426">
      <w:pPr>
        <w:tabs>
          <w:tab w:val="left" w:pos="245"/>
          <w:tab w:val="center" w:pos="4251"/>
        </w:tabs>
        <w:spacing w:line="480" w:lineRule="auto"/>
        <w:jc w:val="center"/>
        <w:outlineLvl w:val="0"/>
        <w:rPr>
          <w:rFonts w:ascii="Arial" w:hAnsi="Arial" w:cs="Arial"/>
          <w:b/>
          <w:color w:val="000000" w:themeColor="text1"/>
          <w:sz w:val="22"/>
          <w:szCs w:val="22"/>
          <w:lang w:val="en-GB"/>
        </w:rPr>
      </w:pPr>
      <w:r>
        <w:rPr>
          <w:rFonts w:ascii="Arial" w:hAnsi="Arial" w:cs="Arial"/>
          <w:b/>
          <w:color w:val="000000" w:themeColor="text1"/>
          <w:sz w:val="22"/>
          <w:szCs w:val="22"/>
          <w:lang w:val="en-GB"/>
        </w:rPr>
        <w:lastRenderedPageBreak/>
        <w:t>Department of Psychology</w:t>
      </w:r>
    </w:p>
    <w:p w14:paraId="64A96023" w14:textId="77777777" w:rsidR="00226426" w:rsidRDefault="00226426" w:rsidP="00226426">
      <w:pPr>
        <w:spacing w:line="480" w:lineRule="auto"/>
        <w:jc w:val="center"/>
        <w:rPr>
          <w:rFonts w:ascii="Arial" w:hAnsi="Arial" w:cs="Arial"/>
          <w:b/>
          <w:color w:val="000000" w:themeColor="text1"/>
          <w:sz w:val="22"/>
          <w:szCs w:val="22"/>
          <w:lang w:val="en-GB"/>
        </w:rPr>
      </w:pPr>
      <w:r>
        <w:rPr>
          <w:rFonts w:ascii="Arial" w:hAnsi="Arial" w:cs="Arial"/>
          <w:b/>
          <w:color w:val="000000" w:themeColor="text1"/>
          <w:sz w:val="22"/>
          <w:szCs w:val="22"/>
          <w:lang w:val="en-GB"/>
        </w:rPr>
        <w:t>Supervision Meeting Log 2015/2016</w:t>
      </w:r>
    </w:p>
    <w:p w14:paraId="50DA0EA8" w14:textId="77777777" w:rsidR="00226426" w:rsidRPr="00012F39" w:rsidRDefault="00226426" w:rsidP="00226426">
      <w:pPr>
        <w:spacing w:line="480" w:lineRule="auto"/>
        <w:rPr>
          <w:rFonts w:ascii="Arial" w:hAnsi="Arial" w:cs="Arial"/>
          <w:b/>
          <w:color w:val="000000" w:themeColor="text1"/>
          <w:sz w:val="22"/>
          <w:szCs w:val="22"/>
          <w:lang w:val="en-GB"/>
        </w:rPr>
      </w:pPr>
    </w:p>
    <w:p w14:paraId="58712B1B" w14:textId="77777777" w:rsidR="00226426" w:rsidRPr="00984103" w:rsidRDefault="00226426" w:rsidP="00226426">
      <w:pPr>
        <w:tabs>
          <w:tab w:val="left" w:pos="245"/>
          <w:tab w:val="center" w:pos="4251"/>
        </w:tabs>
        <w:spacing w:line="480" w:lineRule="auto"/>
        <w:outlineLvl w:val="0"/>
        <w:rPr>
          <w:rFonts w:ascii="Arial" w:hAnsi="Arial" w:cs="Arial"/>
          <w:b/>
          <w:color w:val="000000" w:themeColor="text1"/>
          <w:sz w:val="22"/>
          <w:szCs w:val="22"/>
          <w:lang w:val="en-GB"/>
        </w:rPr>
      </w:pPr>
      <w:r>
        <w:rPr>
          <w:rFonts w:ascii="Arial" w:hAnsi="Arial" w:cs="Arial"/>
          <w:b/>
          <w:color w:val="000000" w:themeColor="text1"/>
          <w:sz w:val="22"/>
          <w:szCs w:val="22"/>
          <w:lang w:val="en-GB"/>
        </w:rPr>
        <w:t>Name:</w:t>
      </w:r>
      <w:r>
        <w:rPr>
          <w:rFonts w:ascii="Arial" w:hAnsi="Arial" w:cs="Arial"/>
          <w:color w:val="000000" w:themeColor="text1"/>
          <w:sz w:val="22"/>
          <w:szCs w:val="22"/>
          <w:lang w:val="en-GB"/>
        </w:rPr>
        <w:t xml:space="preserve">                                    Anna Gidlow</w:t>
      </w:r>
      <w:r w:rsidRPr="001C5937">
        <w:rPr>
          <w:rFonts w:ascii="Arial" w:hAnsi="Arial" w:cs="Arial"/>
          <w:noProof/>
          <w:sz w:val="22"/>
          <w:szCs w:val="22"/>
        </w:rPr>
        <w:drawing>
          <wp:anchor distT="0" distB="0" distL="114300" distR="114300" simplePos="0" relativeHeight="251661312" behindDoc="1" locked="0" layoutInCell="1" allowOverlap="1" wp14:anchorId="1198922B" wp14:editId="252C31A5">
            <wp:simplePos x="0" y="0"/>
            <wp:positionH relativeFrom="column">
              <wp:posOffset>4639</wp:posOffset>
            </wp:positionH>
            <wp:positionV relativeFrom="page">
              <wp:posOffset>684310</wp:posOffset>
            </wp:positionV>
            <wp:extent cx="1301750" cy="430530"/>
            <wp:effectExtent l="0" t="0" r="0" b="12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1301750" cy="430530"/>
                    </a:xfrm>
                    <a:prstGeom prst="rect">
                      <a:avLst/>
                    </a:prstGeom>
                  </pic:spPr>
                </pic:pic>
              </a:graphicData>
            </a:graphic>
            <wp14:sizeRelH relativeFrom="page">
              <wp14:pctWidth>0</wp14:pctWidth>
            </wp14:sizeRelH>
            <wp14:sizeRelV relativeFrom="page">
              <wp14:pctHeight>0</wp14:pctHeight>
            </wp14:sizeRelV>
          </wp:anchor>
        </w:drawing>
      </w:r>
    </w:p>
    <w:p w14:paraId="088F901E" w14:textId="77777777" w:rsidR="00226426" w:rsidRDefault="00226426" w:rsidP="00226426">
      <w:pPr>
        <w:spacing w:line="480" w:lineRule="auto"/>
        <w:jc w:val="both"/>
        <w:rPr>
          <w:rFonts w:ascii="Arial" w:hAnsi="Arial" w:cs="Arial"/>
          <w:color w:val="000000" w:themeColor="text1"/>
          <w:sz w:val="22"/>
          <w:szCs w:val="22"/>
          <w:lang w:val="en-GB"/>
        </w:rPr>
      </w:pPr>
      <w:r>
        <w:rPr>
          <w:rFonts w:ascii="Arial" w:hAnsi="Arial" w:cs="Arial"/>
          <w:b/>
          <w:color w:val="000000" w:themeColor="text1"/>
          <w:sz w:val="22"/>
          <w:szCs w:val="22"/>
          <w:lang w:val="en-GB"/>
        </w:rPr>
        <w:t>Degree Programme:</w:t>
      </w:r>
      <w:r>
        <w:rPr>
          <w:rFonts w:ascii="Arial" w:hAnsi="Arial" w:cs="Arial"/>
          <w:b/>
          <w:color w:val="000000" w:themeColor="text1"/>
          <w:sz w:val="22"/>
          <w:szCs w:val="22"/>
          <w:lang w:val="en-GB"/>
        </w:rPr>
        <w:tab/>
      </w:r>
      <w:r>
        <w:rPr>
          <w:rFonts w:ascii="Arial" w:hAnsi="Arial" w:cs="Arial"/>
          <w:b/>
          <w:color w:val="000000" w:themeColor="text1"/>
          <w:sz w:val="22"/>
          <w:szCs w:val="22"/>
          <w:lang w:val="en-GB"/>
        </w:rPr>
        <w:tab/>
      </w:r>
      <w:r>
        <w:rPr>
          <w:rFonts w:ascii="Arial" w:hAnsi="Arial" w:cs="Arial"/>
          <w:color w:val="000000" w:themeColor="text1"/>
          <w:sz w:val="22"/>
          <w:szCs w:val="22"/>
          <w:lang w:val="en-GB"/>
        </w:rPr>
        <w:t xml:space="preserve">MSc Psychology (Conversion) </w:t>
      </w:r>
    </w:p>
    <w:p w14:paraId="06987232" w14:textId="77777777" w:rsidR="00226426" w:rsidRDefault="00226426" w:rsidP="00226426">
      <w:pPr>
        <w:spacing w:line="480" w:lineRule="auto"/>
        <w:jc w:val="both"/>
        <w:rPr>
          <w:rFonts w:ascii="Arial" w:hAnsi="Arial" w:cs="Arial"/>
          <w:color w:val="000000" w:themeColor="text1"/>
          <w:sz w:val="22"/>
          <w:szCs w:val="22"/>
          <w:lang w:val="en-GB"/>
        </w:rPr>
      </w:pPr>
      <w:r>
        <w:rPr>
          <w:rFonts w:ascii="Arial" w:hAnsi="Arial" w:cs="Arial"/>
          <w:b/>
          <w:color w:val="000000" w:themeColor="text1"/>
          <w:sz w:val="22"/>
          <w:szCs w:val="22"/>
          <w:lang w:val="en-GB"/>
        </w:rPr>
        <w:t>Dissertation Supervisor:</w:t>
      </w:r>
      <w:r>
        <w:rPr>
          <w:rFonts w:ascii="Arial" w:hAnsi="Arial" w:cs="Arial"/>
          <w:color w:val="000000" w:themeColor="text1"/>
          <w:sz w:val="22"/>
          <w:szCs w:val="22"/>
          <w:lang w:val="en-GB"/>
        </w:rPr>
        <w:tab/>
        <w:t xml:space="preserve">Dr Kevin Hochard </w:t>
      </w:r>
    </w:p>
    <w:p w14:paraId="21618A7C" w14:textId="77777777" w:rsidR="00226426" w:rsidRPr="00012F39" w:rsidRDefault="00226426" w:rsidP="00226426">
      <w:pPr>
        <w:spacing w:line="480" w:lineRule="auto"/>
        <w:jc w:val="both"/>
        <w:rPr>
          <w:rFonts w:ascii="Arial" w:hAnsi="Arial" w:cs="Arial"/>
          <w:color w:val="000000" w:themeColor="text1"/>
          <w:sz w:val="22"/>
          <w:szCs w:val="22"/>
          <w:lang w:val="en-GB"/>
        </w:rPr>
      </w:pPr>
    </w:p>
    <w:tbl>
      <w:tblPr>
        <w:tblStyle w:val="TableGrid"/>
        <w:tblW w:w="9174" w:type="dxa"/>
        <w:tblLook w:val="04A0" w:firstRow="1" w:lastRow="0" w:firstColumn="1" w:lastColumn="0" w:noHBand="0" w:noVBand="1"/>
      </w:tblPr>
      <w:tblGrid>
        <w:gridCol w:w="1349"/>
        <w:gridCol w:w="2520"/>
        <w:gridCol w:w="5305"/>
      </w:tblGrid>
      <w:tr w:rsidR="00226426" w14:paraId="5F42B416" w14:textId="77777777" w:rsidTr="004312B0">
        <w:tc>
          <w:tcPr>
            <w:tcW w:w="1349" w:type="dxa"/>
            <w:tcBorders>
              <w:left w:val="nil"/>
              <w:right w:val="nil"/>
            </w:tcBorders>
          </w:tcPr>
          <w:p w14:paraId="360A71DE" w14:textId="77777777" w:rsidR="00226426" w:rsidRPr="00B01A7C" w:rsidRDefault="00226426" w:rsidP="004312B0">
            <w:pPr>
              <w:spacing w:line="480" w:lineRule="auto"/>
              <w:jc w:val="center"/>
              <w:rPr>
                <w:rFonts w:ascii="Arial" w:hAnsi="Arial" w:cs="Arial"/>
                <w:b/>
                <w:color w:val="000000" w:themeColor="text1"/>
                <w:sz w:val="22"/>
                <w:szCs w:val="22"/>
                <w:lang w:val="en-GB"/>
              </w:rPr>
            </w:pPr>
            <w:r w:rsidRPr="00B01A7C">
              <w:rPr>
                <w:rFonts w:ascii="Arial" w:hAnsi="Arial" w:cs="Arial"/>
                <w:b/>
                <w:color w:val="000000" w:themeColor="text1"/>
                <w:sz w:val="22"/>
                <w:szCs w:val="22"/>
                <w:lang w:val="en-GB"/>
              </w:rPr>
              <w:t>Date</w:t>
            </w:r>
          </w:p>
        </w:tc>
        <w:tc>
          <w:tcPr>
            <w:tcW w:w="2520" w:type="dxa"/>
            <w:tcBorders>
              <w:left w:val="nil"/>
              <w:right w:val="nil"/>
            </w:tcBorders>
          </w:tcPr>
          <w:p w14:paraId="49BF1BAD" w14:textId="77777777" w:rsidR="00226426" w:rsidRPr="00B01A7C" w:rsidRDefault="00226426" w:rsidP="004312B0">
            <w:pPr>
              <w:spacing w:line="480" w:lineRule="auto"/>
              <w:jc w:val="center"/>
              <w:rPr>
                <w:rFonts w:ascii="Arial" w:hAnsi="Arial" w:cs="Arial"/>
                <w:b/>
                <w:color w:val="000000" w:themeColor="text1"/>
                <w:sz w:val="22"/>
                <w:szCs w:val="22"/>
                <w:lang w:val="en-GB"/>
              </w:rPr>
            </w:pPr>
            <w:r w:rsidRPr="00B01A7C">
              <w:rPr>
                <w:rFonts w:ascii="Arial" w:hAnsi="Arial" w:cs="Arial"/>
                <w:b/>
                <w:color w:val="000000" w:themeColor="text1"/>
                <w:sz w:val="22"/>
                <w:szCs w:val="22"/>
                <w:lang w:val="en-GB"/>
              </w:rPr>
              <w:t>Supervisors present</w:t>
            </w:r>
          </w:p>
        </w:tc>
        <w:tc>
          <w:tcPr>
            <w:tcW w:w="5305" w:type="dxa"/>
            <w:tcBorders>
              <w:left w:val="nil"/>
              <w:right w:val="nil"/>
            </w:tcBorders>
          </w:tcPr>
          <w:p w14:paraId="4395A75F" w14:textId="77777777" w:rsidR="00226426" w:rsidRPr="00B01A7C" w:rsidRDefault="00226426" w:rsidP="004312B0">
            <w:pPr>
              <w:spacing w:line="480" w:lineRule="auto"/>
              <w:jc w:val="center"/>
              <w:rPr>
                <w:rFonts w:ascii="Arial" w:hAnsi="Arial" w:cs="Arial"/>
                <w:b/>
                <w:color w:val="000000" w:themeColor="text1"/>
                <w:sz w:val="22"/>
                <w:szCs w:val="22"/>
                <w:lang w:val="en-GB"/>
              </w:rPr>
            </w:pPr>
            <w:r w:rsidRPr="00B01A7C">
              <w:rPr>
                <w:rFonts w:ascii="Arial" w:hAnsi="Arial" w:cs="Arial"/>
                <w:b/>
                <w:color w:val="000000" w:themeColor="text1"/>
                <w:sz w:val="22"/>
                <w:szCs w:val="22"/>
                <w:lang w:val="en-GB"/>
              </w:rPr>
              <w:t>Topics discussed</w:t>
            </w:r>
          </w:p>
        </w:tc>
      </w:tr>
      <w:tr w:rsidR="00226426" w14:paraId="5E7FD5B3" w14:textId="77777777" w:rsidTr="004312B0">
        <w:tc>
          <w:tcPr>
            <w:tcW w:w="1349" w:type="dxa"/>
            <w:tcBorders>
              <w:left w:val="nil"/>
              <w:bottom w:val="nil"/>
              <w:right w:val="nil"/>
            </w:tcBorders>
          </w:tcPr>
          <w:p w14:paraId="1D03A243" w14:textId="77777777" w:rsidR="00226426" w:rsidRDefault="00226426" w:rsidP="004312B0">
            <w:pPr>
              <w:spacing w:line="48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20/01/2016</w:t>
            </w:r>
          </w:p>
          <w:p w14:paraId="2F7497E4" w14:textId="77777777" w:rsidR="00226426" w:rsidRDefault="00226426" w:rsidP="004312B0">
            <w:pPr>
              <w:spacing w:line="480" w:lineRule="auto"/>
              <w:jc w:val="both"/>
              <w:rPr>
                <w:rFonts w:ascii="Arial" w:hAnsi="Arial" w:cs="Arial"/>
                <w:color w:val="000000" w:themeColor="text1"/>
                <w:sz w:val="22"/>
                <w:szCs w:val="22"/>
                <w:lang w:val="en-GB"/>
              </w:rPr>
            </w:pPr>
          </w:p>
        </w:tc>
        <w:tc>
          <w:tcPr>
            <w:tcW w:w="2520" w:type="dxa"/>
            <w:tcBorders>
              <w:left w:val="nil"/>
              <w:bottom w:val="nil"/>
              <w:right w:val="nil"/>
            </w:tcBorders>
          </w:tcPr>
          <w:p w14:paraId="26F3DE78" w14:textId="77777777" w:rsidR="00226426" w:rsidRDefault="00226426" w:rsidP="004312B0">
            <w:pPr>
              <w:spacing w:line="48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Dr Kevin Hochard</w:t>
            </w:r>
          </w:p>
          <w:p w14:paraId="74AA76DC" w14:textId="77777777" w:rsidR="00226426" w:rsidRDefault="00226426" w:rsidP="004312B0">
            <w:pPr>
              <w:spacing w:line="48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Dr Lee Hulbert-Williams</w:t>
            </w:r>
          </w:p>
          <w:p w14:paraId="4A9ECAE2" w14:textId="77777777" w:rsidR="00226426" w:rsidRDefault="00226426" w:rsidP="004312B0">
            <w:pPr>
              <w:spacing w:line="48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Samantha Flynn</w:t>
            </w:r>
          </w:p>
        </w:tc>
        <w:tc>
          <w:tcPr>
            <w:tcW w:w="5305" w:type="dxa"/>
            <w:tcBorders>
              <w:left w:val="nil"/>
              <w:bottom w:val="nil"/>
              <w:right w:val="nil"/>
            </w:tcBorders>
          </w:tcPr>
          <w:p w14:paraId="48DA2EC5" w14:textId="1AE2A48E"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Ideas for potential research topics</w:t>
            </w:r>
            <w:r w:rsidR="00BB3E51">
              <w:rPr>
                <w:rFonts w:ascii="Arial" w:hAnsi="Arial" w:cs="Arial"/>
                <w:color w:val="000000" w:themeColor="text1"/>
                <w:sz w:val="22"/>
                <w:szCs w:val="22"/>
                <w:lang w:val="en-GB"/>
              </w:rPr>
              <w:t>.</w:t>
            </w:r>
            <w:r>
              <w:rPr>
                <w:rFonts w:ascii="Arial" w:hAnsi="Arial" w:cs="Arial"/>
                <w:color w:val="000000" w:themeColor="text1"/>
                <w:sz w:val="22"/>
                <w:szCs w:val="22"/>
                <w:lang w:val="en-GB"/>
              </w:rPr>
              <w:t xml:space="preserve"> </w:t>
            </w:r>
          </w:p>
          <w:p w14:paraId="75412044" w14:textId="03CF8CF8"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(Area: clinical psychology)</w:t>
            </w:r>
            <w:r w:rsidR="00BB3E51">
              <w:rPr>
                <w:rFonts w:ascii="Arial" w:hAnsi="Arial" w:cs="Arial"/>
                <w:color w:val="000000" w:themeColor="text1"/>
                <w:sz w:val="22"/>
                <w:szCs w:val="22"/>
                <w:lang w:val="en-GB"/>
              </w:rPr>
              <w:t>.</w:t>
            </w:r>
          </w:p>
        </w:tc>
      </w:tr>
      <w:tr w:rsidR="00226426" w14:paraId="36293BB2" w14:textId="77777777" w:rsidTr="004312B0">
        <w:tc>
          <w:tcPr>
            <w:tcW w:w="1349" w:type="dxa"/>
            <w:tcBorders>
              <w:top w:val="nil"/>
              <w:left w:val="nil"/>
              <w:bottom w:val="nil"/>
              <w:right w:val="nil"/>
            </w:tcBorders>
          </w:tcPr>
          <w:p w14:paraId="69361DC0" w14:textId="77777777" w:rsidR="00226426" w:rsidRDefault="00226426" w:rsidP="004312B0">
            <w:pPr>
              <w:spacing w:line="48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27/01/2016</w:t>
            </w:r>
          </w:p>
        </w:tc>
        <w:tc>
          <w:tcPr>
            <w:tcW w:w="2520" w:type="dxa"/>
            <w:tcBorders>
              <w:top w:val="nil"/>
              <w:left w:val="nil"/>
              <w:bottom w:val="nil"/>
              <w:right w:val="nil"/>
            </w:tcBorders>
          </w:tcPr>
          <w:p w14:paraId="5C2033E7" w14:textId="77777777" w:rsidR="00226426" w:rsidRDefault="00226426" w:rsidP="004312B0">
            <w:pPr>
              <w:spacing w:line="48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Dr Kevin Hochard</w:t>
            </w:r>
          </w:p>
          <w:p w14:paraId="5A7406FF" w14:textId="77777777" w:rsidR="00226426" w:rsidRDefault="00226426" w:rsidP="004312B0">
            <w:pPr>
              <w:spacing w:line="48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Dr Lee Hulbert-Williams</w:t>
            </w:r>
          </w:p>
          <w:p w14:paraId="303D5BED" w14:textId="77777777" w:rsidR="00226426" w:rsidRDefault="00226426" w:rsidP="004312B0">
            <w:pPr>
              <w:spacing w:line="48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Samantha Flynn</w:t>
            </w:r>
          </w:p>
        </w:tc>
        <w:tc>
          <w:tcPr>
            <w:tcW w:w="5305" w:type="dxa"/>
            <w:tcBorders>
              <w:top w:val="nil"/>
              <w:left w:val="nil"/>
              <w:bottom w:val="nil"/>
              <w:right w:val="nil"/>
            </w:tcBorders>
          </w:tcPr>
          <w:p w14:paraId="3CFC4D2B"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Behaviour of therapists, and their ability to sit through and deal with uncomfortable situations.</w:t>
            </w:r>
          </w:p>
        </w:tc>
      </w:tr>
      <w:tr w:rsidR="00226426" w14:paraId="5A492D15" w14:textId="77777777" w:rsidTr="004312B0">
        <w:tc>
          <w:tcPr>
            <w:tcW w:w="1349" w:type="dxa"/>
            <w:tcBorders>
              <w:top w:val="nil"/>
              <w:left w:val="nil"/>
              <w:bottom w:val="nil"/>
              <w:right w:val="nil"/>
            </w:tcBorders>
          </w:tcPr>
          <w:p w14:paraId="66E3E3AB" w14:textId="77777777" w:rsidR="00226426" w:rsidRDefault="00226426" w:rsidP="004312B0">
            <w:pPr>
              <w:spacing w:line="48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03/02/2016</w:t>
            </w:r>
          </w:p>
        </w:tc>
        <w:tc>
          <w:tcPr>
            <w:tcW w:w="2520" w:type="dxa"/>
            <w:tcBorders>
              <w:top w:val="nil"/>
              <w:left w:val="nil"/>
              <w:bottom w:val="nil"/>
              <w:right w:val="nil"/>
            </w:tcBorders>
          </w:tcPr>
          <w:p w14:paraId="4FA20650" w14:textId="77777777" w:rsidR="00226426" w:rsidRDefault="00226426" w:rsidP="004312B0">
            <w:pPr>
              <w:spacing w:line="48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Dr Kevin Hochard</w:t>
            </w:r>
          </w:p>
          <w:p w14:paraId="15D91A2F" w14:textId="77777777" w:rsidR="00226426" w:rsidRDefault="00226426" w:rsidP="004312B0">
            <w:pPr>
              <w:spacing w:line="48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Dr Lee Hulbert-Williams</w:t>
            </w:r>
          </w:p>
          <w:p w14:paraId="44CE3EDC" w14:textId="77777777" w:rsidR="00226426" w:rsidRDefault="00226426" w:rsidP="004312B0">
            <w:pPr>
              <w:spacing w:line="48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Samantha Flynn</w:t>
            </w:r>
          </w:p>
        </w:tc>
        <w:tc>
          <w:tcPr>
            <w:tcW w:w="5305" w:type="dxa"/>
            <w:tcBorders>
              <w:top w:val="nil"/>
              <w:left w:val="nil"/>
              <w:bottom w:val="nil"/>
              <w:right w:val="nil"/>
            </w:tcBorders>
          </w:tcPr>
          <w:p w14:paraId="374E6A32"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 xml:space="preserve">Group discussion – independent literature searches. </w:t>
            </w:r>
          </w:p>
          <w:p w14:paraId="564CC5B2"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 xml:space="preserve">Decision to focus on therapist verbal and non-verbal behaviours during discussion of an emotive topic, and how we can improve therapist engagement. </w:t>
            </w:r>
          </w:p>
        </w:tc>
      </w:tr>
      <w:tr w:rsidR="00226426" w14:paraId="63ED0FFC" w14:textId="77777777" w:rsidTr="004312B0">
        <w:tc>
          <w:tcPr>
            <w:tcW w:w="1349" w:type="dxa"/>
            <w:tcBorders>
              <w:top w:val="nil"/>
              <w:left w:val="nil"/>
              <w:bottom w:val="nil"/>
              <w:right w:val="nil"/>
            </w:tcBorders>
          </w:tcPr>
          <w:p w14:paraId="44535C4A" w14:textId="77777777" w:rsidR="00226426" w:rsidRDefault="00226426" w:rsidP="004312B0">
            <w:pPr>
              <w:spacing w:line="48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10/02/2016</w:t>
            </w:r>
          </w:p>
        </w:tc>
        <w:tc>
          <w:tcPr>
            <w:tcW w:w="2520" w:type="dxa"/>
            <w:tcBorders>
              <w:top w:val="nil"/>
              <w:left w:val="nil"/>
              <w:bottom w:val="nil"/>
              <w:right w:val="nil"/>
            </w:tcBorders>
          </w:tcPr>
          <w:p w14:paraId="4D085EAB" w14:textId="77777777" w:rsidR="00226426" w:rsidRDefault="00226426" w:rsidP="004312B0">
            <w:pPr>
              <w:spacing w:line="48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Dr Kevin Hochard</w:t>
            </w:r>
          </w:p>
          <w:p w14:paraId="5524B384" w14:textId="77777777" w:rsidR="00226426" w:rsidRDefault="00226426" w:rsidP="004312B0">
            <w:pPr>
              <w:spacing w:line="48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Dr Lee Hulbert-Williams</w:t>
            </w:r>
          </w:p>
          <w:p w14:paraId="7C07B048" w14:textId="77777777" w:rsidR="00226426" w:rsidRDefault="00226426" w:rsidP="004312B0">
            <w:pPr>
              <w:spacing w:line="48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Samantha Flynn</w:t>
            </w:r>
          </w:p>
        </w:tc>
        <w:tc>
          <w:tcPr>
            <w:tcW w:w="5305" w:type="dxa"/>
            <w:tcBorders>
              <w:top w:val="nil"/>
              <w:left w:val="nil"/>
              <w:bottom w:val="nil"/>
              <w:right w:val="nil"/>
            </w:tcBorders>
          </w:tcPr>
          <w:p w14:paraId="4E02B87C" w14:textId="12FCE2D9"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Randomised control</w:t>
            </w:r>
            <w:r w:rsidR="00623DCD">
              <w:rPr>
                <w:rFonts w:ascii="Arial" w:hAnsi="Arial" w:cs="Arial"/>
                <w:color w:val="000000" w:themeColor="text1"/>
                <w:sz w:val="22"/>
                <w:szCs w:val="22"/>
                <w:lang w:val="en-GB"/>
              </w:rPr>
              <w:t>led</w:t>
            </w:r>
            <w:r>
              <w:rPr>
                <w:rFonts w:ascii="Arial" w:hAnsi="Arial" w:cs="Arial"/>
                <w:color w:val="000000" w:themeColor="text1"/>
                <w:sz w:val="22"/>
                <w:szCs w:val="22"/>
                <w:lang w:val="en-GB"/>
              </w:rPr>
              <w:t xml:space="preserve"> trial – CBT/ACT</w:t>
            </w:r>
            <w:r w:rsidR="00623DCD">
              <w:rPr>
                <w:rFonts w:ascii="Arial" w:hAnsi="Arial" w:cs="Arial"/>
                <w:color w:val="000000" w:themeColor="text1"/>
                <w:sz w:val="22"/>
                <w:szCs w:val="22"/>
                <w:lang w:val="en-GB"/>
              </w:rPr>
              <w:t>.</w:t>
            </w:r>
            <w:r>
              <w:rPr>
                <w:rFonts w:ascii="Arial" w:hAnsi="Arial" w:cs="Arial"/>
                <w:color w:val="000000" w:themeColor="text1"/>
                <w:sz w:val="22"/>
                <w:szCs w:val="22"/>
                <w:lang w:val="en-GB"/>
              </w:rPr>
              <w:t xml:space="preserve"> </w:t>
            </w:r>
          </w:p>
          <w:p w14:paraId="596C507A"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Operationalising measures:</w:t>
            </w:r>
          </w:p>
          <w:p w14:paraId="2B583396"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 xml:space="preserve">- </w:t>
            </w:r>
            <w:r w:rsidRPr="00B60794">
              <w:rPr>
                <w:rFonts w:ascii="Arial" w:hAnsi="Arial" w:cs="Arial"/>
                <w:color w:val="000000" w:themeColor="text1"/>
                <w:sz w:val="22"/>
                <w:szCs w:val="22"/>
                <w:lang w:val="en-GB"/>
              </w:rPr>
              <w:t>Explicit attention</w:t>
            </w:r>
            <w:r>
              <w:rPr>
                <w:rFonts w:ascii="Arial" w:hAnsi="Arial" w:cs="Arial"/>
                <w:color w:val="000000" w:themeColor="text1"/>
                <w:sz w:val="22"/>
                <w:szCs w:val="22"/>
                <w:lang w:val="en-GB"/>
              </w:rPr>
              <w:t>:</w:t>
            </w:r>
            <w:r w:rsidRPr="00B60794">
              <w:rPr>
                <w:rFonts w:ascii="Arial" w:hAnsi="Arial" w:cs="Arial"/>
                <w:color w:val="000000" w:themeColor="text1"/>
                <w:sz w:val="22"/>
                <w:szCs w:val="22"/>
                <w:lang w:val="en-GB"/>
              </w:rPr>
              <w:t xml:space="preserve"> recall questionnaire</w:t>
            </w:r>
          </w:p>
          <w:p w14:paraId="71BFBE1B" w14:textId="77777777" w:rsidR="00226426" w:rsidRPr="00B60794"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 Implicit attention: eye gaze (using eye tracker).</w:t>
            </w:r>
          </w:p>
        </w:tc>
      </w:tr>
      <w:tr w:rsidR="00226426" w14:paraId="50FAF671" w14:textId="77777777" w:rsidTr="004312B0">
        <w:tc>
          <w:tcPr>
            <w:tcW w:w="1349" w:type="dxa"/>
            <w:tcBorders>
              <w:top w:val="nil"/>
              <w:left w:val="nil"/>
              <w:bottom w:val="nil"/>
              <w:right w:val="nil"/>
            </w:tcBorders>
          </w:tcPr>
          <w:p w14:paraId="188B3242" w14:textId="77777777" w:rsidR="00226426" w:rsidRDefault="00226426" w:rsidP="004312B0">
            <w:pPr>
              <w:spacing w:line="48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24/02/2016</w:t>
            </w:r>
          </w:p>
        </w:tc>
        <w:tc>
          <w:tcPr>
            <w:tcW w:w="2520" w:type="dxa"/>
            <w:tcBorders>
              <w:top w:val="nil"/>
              <w:left w:val="nil"/>
              <w:bottom w:val="nil"/>
              <w:right w:val="nil"/>
            </w:tcBorders>
          </w:tcPr>
          <w:p w14:paraId="2F13BD2F"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Dr Kevin Hochard</w:t>
            </w:r>
          </w:p>
          <w:p w14:paraId="234D7830"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Samantha Flynn</w:t>
            </w:r>
          </w:p>
        </w:tc>
        <w:tc>
          <w:tcPr>
            <w:tcW w:w="5305" w:type="dxa"/>
            <w:tcBorders>
              <w:top w:val="nil"/>
              <w:left w:val="nil"/>
              <w:bottom w:val="nil"/>
              <w:right w:val="nil"/>
            </w:tcBorders>
          </w:tcPr>
          <w:p w14:paraId="6E08812F"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Decided on video stimulus (suicide attempt).</w:t>
            </w:r>
          </w:p>
          <w:p w14:paraId="5750C74F"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 xml:space="preserve">Discussion about methods of recruitment, sample size, and ethical considerations (e.g., target recruitment groups). </w:t>
            </w:r>
          </w:p>
        </w:tc>
      </w:tr>
      <w:tr w:rsidR="00226426" w14:paraId="60FC7707" w14:textId="77777777" w:rsidTr="004312B0">
        <w:trPr>
          <w:trHeight w:val="1040"/>
        </w:trPr>
        <w:tc>
          <w:tcPr>
            <w:tcW w:w="1349" w:type="dxa"/>
            <w:tcBorders>
              <w:top w:val="nil"/>
              <w:left w:val="nil"/>
              <w:bottom w:val="single" w:sz="4" w:space="0" w:color="auto"/>
              <w:right w:val="nil"/>
            </w:tcBorders>
          </w:tcPr>
          <w:p w14:paraId="46CD3799" w14:textId="77777777" w:rsidR="00226426" w:rsidRDefault="00226426" w:rsidP="004312B0">
            <w:pPr>
              <w:spacing w:line="48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09/03/2016</w:t>
            </w:r>
          </w:p>
          <w:p w14:paraId="49DACDA9" w14:textId="77777777" w:rsidR="00226426" w:rsidRDefault="00226426" w:rsidP="004312B0">
            <w:pPr>
              <w:spacing w:line="480" w:lineRule="auto"/>
              <w:jc w:val="both"/>
              <w:rPr>
                <w:rFonts w:ascii="Arial" w:hAnsi="Arial" w:cs="Arial"/>
                <w:color w:val="000000" w:themeColor="text1"/>
                <w:sz w:val="22"/>
                <w:szCs w:val="22"/>
                <w:lang w:val="en-GB"/>
              </w:rPr>
            </w:pPr>
          </w:p>
        </w:tc>
        <w:tc>
          <w:tcPr>
            <w:tcW w:w="2520" w:type="dxa"/>
            <w:tcBorders>
              <w:top w:val="nil"/>
              <w:left w:val="nil"/>
              <w:bottom w:val="single" w:sz="4" w:space="0" w:color="auto"/>
              <w:right w:val="nil"/>
            </w:tcBorders>
          </w:tcPr>
          <w:p w14:paraId="6A10A781"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Dr Kevin Hochard</w:t>
            </w:r>
          </w:p>
          <w:p w14:paraId="1BF6FB46"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Samantha Flynn</w:t>
            </w:r>
          </w:p>
        </w:tc>
        <w:tc>
          <w:tcPr>
            <w:tcW w:w="5305" w:type="dxa"/>
            <w:tcBorders>
              <w:top w:val="nil"/>
              <w:left w:val="nil"/>
              <w:bottom w:val="single" w:sz="4" w:space="0" w:color="auto"/>
              <w:right w:val="nil"/>
            </w:tcBorders>
          </w:tcPr>
          <w:p w14:paraId="6D12661F"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Discussion about CBT and ACT interventions.</w:t>
            </w:r>
          </w:p>
          <w:p w14:paraId="75E4AE37" w14:textId="77777777" w:rsidR="00226426" w:rsidRDefault="00226426" w:rsidP="004312B0">
            <w:pPr>
              <w:spacing w:line="480" w:lineRule="auto"/>
              <w:rPr>
                <w:rFonts w:ascii="Arial" w:hAnsi="Arial" w:cs="Arial"/>
                <w:color w:val="000000" w:themeColor="text1"/>
                <w:sz w:val="22"/>
                <w:szCs w:val="22"/>
                <w:lang w:val="en-GB"/>
              </w:rPr>
            </w:pPr>
          </w:p>
        </w:tc>
      </w:tr>
    </w:tbl>
    <w:p w14:paraId="506F3BE8" w14:textId="7FE425ED" w:rsidR="00226426" w:rsidRDefault="00226426" w:rsidP="00226426">
      <w:pPr>
        <w:spacing w:line="480" w:lineRule="auto"/>
        <w:rPr>
          <w:rFonts w:ascii="Arial" w:hAnsi="Arial" w:cs="Arial"/>
          <w:b/>
          <w:sz w:val="22"/>
          <w:szCs w:val="22"/>
        </w:rPr>
        <w:sectPr w:rsidR="00226426" w:rsidSect="00226426">
          <w:headerReference w:type="default" r:id="rId13"/>
          <w:pgSz w:w="11900" w:h="16840"/>
          <w:pgMar w:top="1138" w:right="1699" w:bottom="1138" w:left="1699" w:header="720" w:footer="720" w:gutter="0"/>
          <w:cols w:space="720"/>
          <w:docGrid w:linePitch="360"/>
        </w:sectPr>
      </w:pPr>
    </w:p>
    <w:tbl>
      <w:tblPr>
        <w:tblStyle w:val="TableGrid"/>
        <w:tblW w:w="9174" w:type="dxa"/>
        <w:tblLook w:val="04A0" w:firstRow="1" w:lastRow="0" w:firstColumn="1" w:lastColumn="0" w:noHBand="0" w:noVBand="1"/>
      </w:tblPr>
      <w:tblGrid>
        <w:gridCol w:w="1349"/>
        <w:gridCol w:w="2520"/>
        <w:gridCol w:w="5305"/>
      </w:tblGrid>
      <w:tr w:rsidR="00226426" w14:paraId="3926CE55" w14:textId="77777777" w:rsidTr="006A5CC2">
        <w:tc>
          <w:tcPr>
            <w:tcW w:w="1349" w:type="dxa"/>
            <w:tcBorders>
              <w:top w:val="single" w:sz="4" w:space="0" w:color="auto"/>
              <w:left w:val="nil"/>
              <w:bottom w:val="single" w:sz="4" w:space="0" w:color="auto"/>
              <w:right w:val="nil"/>
            </w:tcBorders>
          </w:tcPr>
          <w:p w14:paraId="565A107E" w14:textId="77777777" w:rsidR="00226426" w:rsidRPr="00A80BBD" w:rsidRDefault="00226426" w:rsidP="004312B0">
            <w:pPr>
              <w:spacing w:line="480" w:lineRule="auto"/>
              <w:jc w:val="center"/>
              <w:rPr>
                <w:rFonts w:ascii="Arial" w:hAnsi="Arial" w:cs="Arial"/>
                <w:b/>
                <w:color w:val="000000" w:themeColor="text1"/>
                <w:sz w:val="22"/>
                <w:szCs w:val="22"/>
                <w:lang w:val="en-GB"/>
              </w:rPr>
            </w:pPr>
            <w:r>
              <w:rPr>
                <w:rFonts w:ascii="Arial" w:hAnsi="Arial" w:cs="Arial"/>
                <w:b/>
                <w:color w:val="000000" w:themeColor="text1"/>
                <w:sz w:val="22"/>
                <w:szCs w:val="22"/>
                <w:lang w:val="en-GB"/>
              </w:rPr>
              <w:lastRenderedPageBreak/>
              <w:t>Date</w:t>
            </w:r>
          </w:p>
        </w:tc>
        <w:tc>
          <w:tcPr>
            <w:tcW w:w="2520" w:type="dxa"/>
            <w:tcBorders>
              <w:top w:val="single" w:sz="4" w:space="0" w:color="auto"/>
              <w:left w:val="nil"/>
              <w:bottom w:val="single" w:sz="4" w:space="0" w:color="auto"/>
              <w:right w:val="nil"/>
            </w:tcBorders>
          </w:tcPr>
          <w:p w14:paraId="58378A1D" w14:textId="77777777" w:rsidR="00226426" w:rsidRPr="00A80BBD" w:rsidRDefault="00226426" w:rsidP="004312B0">
            <w:pPr>
              <w:spacing w:line="480" w:lineRule="auto"/>
              <w:jc w:val="center"/>
              <w:rPr>
                <w:rFonts w:ascii="Arial" w:hAnsi="Arial" w:cs="Arial"/>
                <w:b/>
                <w:color w:val="000000" w:themeColor="text1"/>
                <w:sz w:val="22"/>
                <w:szCs w:val="22"/>
                <w:lang w:val="en-GB"/>
              </w:rPr>
            </w:pPr>
            <w:r>
              <w:rPr>
                <w:rFonts w:ascii="Arial" w:hAnsi="Arial" w:cs="Arial"/>
                <w:b/>
                <w:color w:val="000000" w:themeColor="text1"/>
                <w:sz w:val="22"/>
                <w:szCs w:val="22"/>
                <w:lang w:val="en-GB"/>
              </w:rPr>
              <w:t>Supervisors present</w:t>
            </w:r>
          </w:p>
        </w:tc>
        <w:tc>
          <w:tcPr>
            <w:tcW w:w="5305" w:type="dxa"/>
            <w:tcBorders>
              <w:top w:val="single" w:sz="4" w:space="0" w:color="auto"/>
              <w:left w:val="nil"/>
              <w:bottom w:val="single" w:sz="4" w:space="0" w:color="auto"/>
              <w:right w:val="nil"/>
            </w:tcBorders>
          </w:tcPr>
          <w:p w14:paraId="65BA5A4B" w14:textId="77777777" w:rsidR="00226426" w:rsidRPr="00A80BBD" w:rsidRDefault="00226426" w:rsidP="004312B0">
            <w:pPr>
              <w:spacing w:line="480" w:lineRule="auto"/>
              <w:jc w:val="center"/>
              <w:rPr>
                <w:rFonts w:ascii="Arial" w:hAnsi="Arial" w:cs="Arial"/>
                <w:b/>
                <w:color w:val="000000" w:themeColor="text1"/>
                <w:sz w:val="22"/>
                <w:szCs w:val="22"/>
                <w:lang w:val="en-GB"/>
              </w:rPr>
            </w:pPr>
            <w:r>
              <w:rPr>
                <w:rFonts w:ascii="Arial" w:hAnsi="Arial" w:cs="Arial"/>
                <w:b/>
                <w:color w:val="000000" w:themeColor="text1"/>
                <w:sz w:val="22"/>
                <w:szCs w:val="22"/>
                <w:lang w:val="en-GB"/>
              </w:rPr>
              <w:t>Topics discussed</w:t>
            </w:r>
          </w:p>
        </w:tc>
      </w:tr>
      <w:tr w:rsidR="00226426" w14:paraId="48A8C9EF" w14:textId="77777777" w:rsidTr="006A5CC2">
        <w:tc>
          <w:tcPr>
            <w:tcW w:w="1349" w:type="dxa"/>
            <w:tcBorders>
              <w:top w:val="single" w:sz="4" w:space="0" w:color="auto"/>
              <w:left w:val="nil"/>
              <w:bottom w:val="nil"/>
              <w:right w:val="nil"/>
            </w:tcBorders>
          </w:tcPr>
          <w:p w14:paraId="20C6599D" w14:textId="77777777" w:rsidR="00226426" w:rsidRDefault="00226426" w:rsidP="004312B0">
            <w:pPr>
              <w:spacing w:line="48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16/03/2016</w:t>
            </w:r>
          </w:p>
        </w:tc>
        <w:tc>
          <w:tcPr>
            <w:tcW w:w="2520" w:type="dxa"/>
            <w:tcBorders>
              <w:top w:val="single" w:sz="4" w:space="0" w:color="auto"/>
              <w:left w:val="nil"/>
              <w:bottom w:val="nil"/>
              <w:right w:val="nil"/>
            </w:tcBorders>
          </w:tcPr>
          <w:p w14:paraId="7468A17E"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Dr Kevin Hochard</w:t>
            </w:r>
          </w:p>
          <w:p w14:paraId="6D084739"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Samantha Flynn</w:t>
            </w:r>
          </w:p>
        </w:tc>
        <w:tc>
          <w:tcPr>
            <w:tcW w:w="5305" w:type="dxa"/>
            <w:tcBorders>
              <w:top w:val="single" w:sz="4" w:space="0" w:color="auto"/>
              <w:left w:val="nil"/>
              <w:bottom w:val="nil"/>
              <w:right w:val="nil"/>
            </w:tcBorders>
          </w:tcPr>
          <w:p w14:paraId="71A137A3"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 xml:space="preserve">First practice of CBT intervention exercises. </w:t>
            </w:r>
          </w:p>
          <w:p w14:paraId="50E051A3"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 xml:space="preserve">Discussion about completing application for ethical approval (deadline 23/03/2016). </w:t>
            </w:r>
          </w:p>
        </w:tc>
      </w:tr>
      <w:tr w:rsidR="00226426" w14:paraId="09ED3EA6" w14:textId="77777777" w:rsidTr="006A5CC2">
        <w:tc>
          <w:tcPr>
            <w:tcW w:w="1349" w:type="dxa"/>
            <w:tcBorders>
              <w:top w:val="nil"/>
              <w:left w:val="nil"/>
              <w:bottom w:val="nil"/>
              <w:right w:val="nil"/>
            </w:tcBorders>
          </w:tcPr>
          <w:p w14:paraId="0E57A8FF" w14:textId="77777777" w:rsidR="00226426" w:rsidRDefault="00226426" w:rsidP="004312B0">
            <w:pPr>
              <w:spacing w:line="48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06/04/2016</w:t>
            </w:r>
          </w:p>
        </w:tc>
        <w:tc>
          <w:tcPr>
            <w:tcW w:w="2520" w:type="dxa"/>
            <w:tcBorders>
              <w:top w:val="nil"/>
              <w:left w:val="nil"/>
              <w:bottom w:val="nil"/>
              <w:right w:val="nil"/>
            </w:tcBorders>
          </w:tcPr>
          <w:p w14:paraId="53FB09F0"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Dr Kevin Hochard</w:t>
            </w:r>
          </w:p>
          <w:p w14:paraId="60B92B14"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Samantha Flynn</w:t>
            </w:r>
          </w:p>
        </w:tc>
        <w:tc>
          <w:tcPr>
            <w:tcW w:w="5305" w:type="dxa"/>
            <w:tcBorders>
              <w:top w:val="nil"/>
              <w:left w:val="nil"/>
              <w:bottom w:val="nil"/>
              <w:right w:val="nil"/>
            </w:tcBorders>
          </w:tcPr>
          <w:p w14:paraId="3AB697E0" w14:textId="33DD84FB" w:rsidR="008F0F5F"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First practice of ACT intervention exercises.</w:t>
            </w:r>
          </w:p>
        </w:tc>
      </w:tr>
      <w:tr w:rsidR="006A5CC2" w14:paraId="6D211D85" w14:textId="77777777" w:rsidTr="006A5CC2">
        <w:tc>
          <w:tcPr>
            <w:tcW w:w="1349" w:type="dxa"/>
            <w:tcBorders>
              <w:top w:val="nil"/>
              <w:left w:val="nil"/>
              <w:bottom w:val="nil"/>
              <w:right w:val="nil"/>
            </w:tcBorders>
          </w:tcPr>
          <w:p w14:paraId="5A79845C" w14:textId="2A767679" w:rsidR="006A5CC2" w:rsidRDefault="006A5CC2" w:rsidP="004312B0">
            <w:pPr>
              <w:spacing w:line="48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18/04/2016</w:t>
            </w:r>
          </w:p>
        </w:tc>
        <w:tc>
          <w:tcPr>
            <w:tcW w:w="2520" w:type="dxa"/>
            <w:tcBorders>
              <w:top w:val="nil"/>
              <w:left w:val="nil"/>
              <w:bottom w:val="nil"/>
              <w:right w:val="nil"/>
            </w:tcBorders>
          </w:tcPr>
          <w:p w14:paraId="02D7ABCC" w14:textId="1DABBCE0" w:rsidR="006A5CC2" w:rsidRDefault="006A5CC2"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Dr Kevin Hochard</w:t>
            </w:r>
          </w:p>
        </w:tc>
        <w:tc>
          <w:tcPr>
            <w:tcW w:w="5305" w:type="dxa"/>
            <w:tcBorders>
              <w:top w:val="nil"/>
              <w:left w:val="nil"/>
              <w:bottom w:val="nil"/>
              <w:right w:val="nil"/>
            </w:tcBorders>
          </w:tcPr>
          <w:p w14:paraId="26E65394" w14:textId="5443518C" w:rsidR="006A5CC2" w:rsidRDefault="006A5CC2"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Discussion – completing ethics amendment form.</w:t>
            </w:r>
          </w:p>
        </w:tc>
      </w:tr>
      <w:tr w:rsidR="00226426" w14:paraId="33012EC7" w14:textId="77777777" w:rsidTr="006A5CC2">
        <w:tc>
          <w:tcPr>
            <w:tcW w:w="1349" w:type="dxa"/>
            <w:tcBorders>
              <w:top w:val="nil"/>
              <w:left w:val="nil"/>
              <w:bottom w:val="nil"/>
              <w:right w:val="nil"/>
            </w:tcBorders>
          </w:tcPr>
          <w:p w14:paraId="2C6EC405" w14:textId="77777777" w:rsidR="00226426" w:rsidRDefault="00226426" w:rsidP="004312B0">
            <w:pPr>
              <w:spacing w:line="48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27/04/2016</w:t>
            </w:r>
          </w:p>
        </w:tc>
        <w:tc>
          <w:tcPr>
            <w:tcW w:w="2520" w:type="dxa"/>
            <w:tcBorders>
              <w:top w:val="nil"/>
              <w:left w:val="nil"/>
              <w:bottom w:val="nil"/>
              <w:right w:val="nil"/>
            </w:tcBorders>
          </w:tcPr>
          <w:p w14:paraId="3062AFAF"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Dr Kevin Hochard</w:t>
            </w:r>
          </w:p>
          <w:p w14:paraId="54FAAB6F"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Samantha Flynn</w:t>
            </w:r>
          </w:p>
        </w:tc>
        <w:tc>
          <w:tcPr>
            <w:tcW w:w="5305" w:type="dxa"/>
            <w:tcBorders>
              <w:top w:val="nil"/>
              <w:left w:val="nil"/>
              <w:bottom w:val="nil"/>
              <w:right w:val="nil"/>
            </w:tcBorders>
          </w:tcPr>
          <w:p w14:paraId="674D2466"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Eye</w:t>
            </w:r>
            <w:r w:rsidR="00C90048">
              <w:rPr>
                <w:rFonts w:ascii="Arial" w:hAnsi="Arial" w:cs="Arial"/>
                <w:color w:val="000000" w:themeColor="text1"/>
                <w:sz w:val="22"/>
                <w:szCs w:val="22"/>
                <w:lang w:val="en-GB"/>
              </w:rPr>
              <w:t xml:space="preserve"> </w:t>
            </w:r>
            <w:r>
              <w:rPr>
                <w:rFonts w:ascii="Arial" w:hAnsi="Arial" w:cs="Arial"/>
                <w:color w:val="000000" w:themeColor="text1"/>
                <w:sz w:val="22"/>
                <w:szCs w:val="22"/>
                <w:lang w:val="en-GB"/>
              </w:rPr>
              <w:t xml:space="preserve">tracker training with Rhian McHugh. </w:t>
            </w:r>
          </w:p>
          <w:p w14:paraId="5313DEBF" w14:textId="77777777" w:rsidR="008F0F5F" w:rsidRDefault="008F0F5F" w:rsidP="008F0F5F">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 xml:space="preserve">Discussion after receiving full ethical approval. </w:t>
            </w:r>
          </w:p>
          <w:p w14:paraId="2F8F9984" w14:textId="3C553448" w:rsidR="008F0F5F" w:rsidRDefault="008F0F5F" w:rsidP="008F0F5F">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Posters displayed (psychology and counselling).</w:t>
            </w:r>
          </w:p>
        </w:tc>
      </w:tr>
      <w:tr w:rsidR="00226426" w14:paraId="4303B2F2" w14:textId="77777777" w:rsidTr="006A5CC2">
        <w:tc>
          <w:tcPr>
            <w:tcW w:w="1349" w:type="dxa"/>
            <w:tcBorders>
              <w:top w:val="nil"/>
              <w:left w:val="nil"/>
              <w:bottom w:val="nil"/>
              <w:right w:val="nil"/>
            </w:tcBorders>
          </w:tcPr>
          <w:p w14:paraId="4F6C4941" w14:textId="77777777" w:rsidR="00226426" w:rsidRDefault="00226426" w:rsidP="004312B0">
            <w:pPr>
              <w:spacing w:line="48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04/05/2016</w:t>
            </w:r>
          </w:p>
        </w:tc>
        <w:tc>
          <w:tcPr>
            <w:tcW w:w="2520" w:type="dxa"/>
            <w:tcBorders>
              <w:top w:val="nil"/>
              <w:left w:val="nil"/>
              <w:bottom w:val="nil"/>
              <w:right w:val="nil"/>
            </w:tcBorders>
          </w:tcPr>
          <w:p w14:paraId="08432EF7"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Dr Kevin Hochard</w:t>
            </w:r>
          </w:p>
        </w:tc>
        <w:tc>
          <w:tcPr>
            <w:tcW w:w="5305" w:type="dxa"/>
            <w:tcBorders>
              <w:top w:val="nil"/>
              <w:left w:val="nil"/>
              <w:bottom w:val="nil"/>
              <w:right w:val="nil"/>
            </w:tcBorders>
          </w:tcPr>
          <w:p w14:paraId="146D5FDF" w14:textId="77777777" w:rsidR="00226426" w:rsidRDefault="00226426" w:rsidP="00226426">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 xml:space="preserve">Full run through of exercises in CBT intervention. </w:t>
            </w:r>
          </w:p>
        </w:tc>
      </w:tr>
      <w:tr w:rsidR="00226426" w14:paraId="53E8DAA7" w14:textId="77777777" w:rsidTr="006A5CC2">
        <w:trPr>
          <w:trHeight w:val="976"/>
        </w:trPr>
        <w:tc>
          <w:tcPr>
            <w:tcW w:w="1349" w:type="dxa"/>
            <w:tcBorders>
              <w:top w:val="nil"/>
              <w:left w:val="nil"/>
              <w:bottom w:val="nil"/>
              <w:right w:val="nil"/>
            </w:tcBorders>
          </w:tcPr>
          <w:p w14:paraId="7FF4CBF2" w14:textId="77777777" w:rsidR="00226426" w:rsidRDefault="00226426" w:rsidP="004312B0">
            <w:pPr>
              <w:spacing w:line="48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20/05/2016</w:t>
            </w:r>
          </w:p>
        </w:tc>
        <w:tc>
          <w:tcPr>
            <w:tcW w:w="2520" w:type="dxa"/>
            <w:tcBorders>
              <w:top w:val="nil"/>
              <w:left w:val="nil"/>
              <w:bottom w:val="nil"/>
              <w:right w:val="nil"/>
            </w:tcBorders>
          </w:tcPr>
          <w:p w14:paraId="6D41018A"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Dr Kevin Hochard</w:t>
            </w:r>
          </w:p>
        </w:tc>
        <w:tc>
          <w:tcPr>
            <w:tcW w:w="5305" w:type="dxa"/>
            <w:tcBorders>
              <w:top w:val="nil"/>
              <w:left w:val="nil"/>
              <w:bottom w:val="nil"/>
              <w:right w:val="nil"/>
            </w:tcBorders>
          </w:tcPr>
          <w:p w14:paraId="71E50A6F"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Full run through of exercises in ACT intervention.</w:t>
            </w:r>
          </w:p>
          <w:p w14:paraId="7ACE358A"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 xml:space="preserve">Study advertised on RPS. </w:t>
            </w:r>
          </w:p>
        </w:tc>
      </w:tr>
      <w:tr w:rsidR="00226426" w14:paraId="169964D1" w14:textId="77777777" w:rsidTr="006A5CC2">
        <w:trPr>
          <w:trHeight w:val="976"/>
        </w:trPr>
        <w:tc>
          <w:tcPr>
            <w:tcW w:w="1349" w:type="dxa"/>
            <w:tcBorders>
              <w:top w:val="nil"/>
              <w:left w:val="nil"/>
              <w:bottom w:val="nil"/>
              <w:right w:val="nil"/>
            </w:tcBorders>
          </w:tcPr>
          <w:p w14:paraId="27192BAF" w14:textId="77777777" w:rsidR="00226426" w:rsidRDefault="00226426" w:rsidP="004312B0">
            <w:pPr>
              <w:spacing w:line="48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15/06/2016</w:t>
            </w:r>
          </w:p>
        </w:tc>
        <w:tc>
          <w:tcPr>
            <w:tcW w:w="2520" w:type="dxa"/>
            <w:tcBorders>
              <w:top w:val="nil"/>
              <w:left w:val="nil"/>
              <w:bottom w:val="nil"/>
              <w:right w:val="nil"/>
            </w:tcBorders>
          </w:tcPr>
          <w:p w14:paraId="0BADAB73"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Dr Kevin Hochard</w:t>
            </w:r>
          </w:p>
        </w:tc>
        <w:tc>
          <w:tcPr>
            <w:tcW w:w="5305" w:type="dxa"/>
            <w:tcBorders>
              <w:top w:val="nil"/>
              <w:left w:val="nil"/>
              <w:bottom w:val="nil"/>
              <w:right w:val="nil"/>
            </w:tcBorders>
          </w:tcPr>
          <w:p w14:paraId="20970A36" w14:textId="4C5FAE1B"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 xml:space="preserve">Equipment set up and tested. </w:t>
            </w:r>
          </w:p>
          <w:p w14:paraId="5D6F6C44"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 xml:space="preserve">Quick run through of study protocol. </w:t>
            </w:r>
          </w:p>
        </w:tc>
      </w:tr>
      <w:tr w:rsidR="00226426" w14:paraId="538CB440" w14:textId="77777777" w:rsidTr="006A5CC2">
        <w:trPr>
          <w:trHeight w:val="976"/>
        </w:trPr>
        <w:tc>
          <w:tcPr>
            <w:tcW w:w="1349" w:type="dxa"/>
            <w:tcBorders>
              <w:top w:val="nil"/>
              <w:left w:val="nil"/>
              <w:bottom w:val="nil"/>
              <w:right w:val="nil"/>
            </w:tcBorders>
          </w:tcPr>
          <w:p w14:paraId="15BD5FEC" w14:textId="77777777" w:rsidR="00226426" w:rsidRDefault="00226426" w:rsidP="004312B0">
            <w:pPr>
              <w:spacing w:line="48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22/06/2016</w:t>
            </w:r>
          </w:p>
        </w:tc>
        <w:tc>
          <w:tcPr>
            <w:tcW w:w="2520" w:type="dxa"/>
            <w:tcBorders>
              <w:top w:val="nil"/>
              <w:left w:val="nil"/>
              <w:bottom w:val="nil"/>
              <w:right w:val="nil"/>
            </w:tcBorders>
          </w:tcPr>
          <w:p w14:paraId="1D15AAD7"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Dr Kevin Hochard</w:t>
            </w:r>
          </w:p>
        </w:tc>
        <w:tc>
          <w:tcPr>
            <w:tcW w:w="5305" w:type="dxa"/>
            <w:tcBorders>
              <w:top w:val="nil"/>
              <w:left w:val="nil"/>
              <w:bottom w:val="nil"/>
              <w:right w:val="nil"/>
            </w:tcBorders>
          </w:tcPr>
          <w:p w14:paraId="6347C63B"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 xml:space="preserve">Discussion after completing study with first group of participants (difficulties and observations). </w:t>
            </w:r>
          </w:p>
        </w:tc>
      </w:tr>
      <w:tr w:rsidR="00226426" w14:paraId="32EFFEB0" w14:textId="77777777" w:rsidTr="006A5CC2">
        <w:trPr>
          <w:trHeight w:val="976"/>
        </w:trPr>
        <w:tc>
          <w:tcPr>
            <w:tcW w:w="1349" w:type="dxa"/>
            <w:tcBorders>
              <w:top w:val="nil"/>
              <w:left w:val="nil"/>
              <w:bottom w:val="nil"/>
              <w:right w:val="nil"/>
            </w:tcBorders>
          </w:tcPr>
          <w:p w14:paraId="57EBEDE4" w14:textId="77777777" w:rsidR="00226426" w:rsidRDefault="00226426" w:rsidP="004312B0">
            <w:pPr>
              <w:spacing w:line="48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15/07/2016</w:t>
            </w:r>
          </w:p>
        </w:tc>
        <w:tc>
          <w:tcPr>
            <w:tcW w:w="2520" w:type="dxa"/>
            <w:tcBorders>
              <w:top w:val="nil"/>
              <w:left w:val="nil"/>
              <w:bottom w:val="nil"/>
              <w:right w:val="nil"/>
            </w:tcBorders>
          </w:tcPr>
          <w:p w14:paraId="11121A39"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Dr Kevin Hochard</w:t>
            </w:r>
          </w:p>
        </w:tc>
        <w:tc>
          <w:tcPr>
            <w:tcW w:w="5305" w:type="dxa"/>
            <w:tcBorders>
              <w:top w:val="nil"/>
              <w:left w:val="nil"/>
              <w:bottom w:val="nil"/>
              <w:right w:val="nil"/>
            </w:tcBorders>
          </w:tcPr>
          <w:p w14:paraId="7E84C0BD"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 xml:space="preserve">Data analysis – will use either 2 x ANCOVA (recall questionnaire and eye gaze) or MANCOVA. </w:t>
            </w:r>
          </w:p>
          <w:p w14:paraId="45E3102A"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 xml:space="preserve">Discussion about writing dissertation. </w:t>
            </w:r>
          </w:p>
        </w:tc>
      </w:tr>
      <w:tr w:rsidR="00226426" w14:paraId="19E42658" w14:textId="77777777" w:rsidTr="006A5CC2">
        <w:trPr>
          <w:trHeight w:val="499"/>
        </w:trPr>
        <w:tc>
          <w:tcPr>
            <w:tcW w:w="1349" w:type="dxa"/>
            <w:tcBorders>
              <w:top w:val="nil"/>
              <w:left w:val="nil"/>
              <w:bottom w:val="nil"/>
              <w:right w:val="nil"/>
            </w:tcBorders>
          </w:tcPr>
          <w:p w14:paraId="3C0A8133" w14:textId="77777777" w:rsidR="00226426" w:rsidRDefault="00226426" w:rsidP="004312B0">
            <w:pPr>
              <w:spacing w:line="48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17/08/2016</w:t>
            </w:r>
          </w:p>
        </w:tc>
        <w:tc>
          <w:tcPr>
            <w:tcW w:w="2520" w:type="dxa"/>
            <w:tcBorders>
              <w:top w:val="nil"/>
              <w:left w:val="nil"/>
              <w:bottom w:val="nil"/>
              <w:right w:val="nil"/>
            </w:tcBorders>
          </w:tcPr>
          <w:p w14:paraId="7A0B6481"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Dr Kevin Hochard</w:t>
            </w:r>
          </w:p>
        </w:tc>
        <w:tc>
          <w:tcPr>
            <w:tcW w:w="5305" w:type="dxa"/>
            <w:tcBorders>
              <w:top w:val="nil"/>
              <w:left w:val="nil"/>
              <w:bottom w:val="nil"/>
              <w:right w:val="nil"/>
            </w:tcBorders>
          </w:tcPr>
          <w:p w14:paraId="221BA70B"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 xml:space="preserve">Power – is a pilot study so will be underpowered. </w:t>
            </w:r>
          </w:p>
        </w:tc>
      </w:tr>
      <w:tr w:rsidR="00226426" w14:paraId="58E4E745" w14:textId="77777777" w:rsidTr="006A5CC2">
        <w:trPr>
          <w:trHeight w:val="976"/>
        </w:trPr>
        <w:tc>
          <w:tcPr>
            <w:tcW w:w="1349" w:type="dxa"/>
            <w:tcBorders>
              <w:top w:val="nil"/>
              <w:left w:val="nil"/>
              <w:bottom w:val="nil"/>
              <w:right w:val="nil"/>
            </w:tcBorders>
          </w:tcPr>
          <w:p w14:paraId="609FAD2C" w14:textId="77777777" w:rsidR="00226426" w:rsidRDefault="00226426" w:rsidP="004312B0">
            <w:pPr>
              <w:spacing w:line="48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14/09/2016</w:t>
            </w:r>
          </w:p>
        </w:tc>
        <w:tc>
          <w:tcPr>
            <w:tcW w:w="2520" w:type="dxa"/>
            <w:tcBorders>
              <w:top w:val="nil"/>
              <w:left w:val="nil"/>
              <w:bottom w:val="nil"/>
              <w:right w:val="nil"/>
            </w:tcBorders>
          </w:tcPr>
          <w:p w14:paraId="68C35B75"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Dr Kevin Hochard</w:t>
            </w:r>
          </w:p>
        </w:tc>
        <w:tc>
          <w:tcPr>
            <w:tcW w:w="5305" w:type="dxa"/>
            <w:tcBorders>
              <w:top w:val="nil"/>
              <w:left w:val="nil"/>
              <w:bottom w:val="nil"/>
              <w:right w:val="nil"/>
            </w:tcBorders>
          </w:tcPr>
          <w:p w14:paraId="2998759E" w14:textId="77777777" w:rsidR="00226426" w:rsidRDefault="00226426" w:rsidP="004312B0">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 xml:space="preserve">End of data collection: discussion about findings, difficulties encountered, data analysis, and ideas for future studies. </w:t>
            </w:r>
          </w:p>
        </w:tc>
      </w:tr>
      <w:tr w:rsidR="00226426" w14:paraId="534E6924" w14:textId="77777777" w:rsidTr="006A5CC2">
        <w:trPr>
          <w:trHeight w:val="391"/>
        </w:trPr>
        <w:tc>
          <w:tcPr>
            <w:tcW w:w="1349" w:type="dxa"/>
            <w:tcBorders>
              <w:top w:val="nil"/>
              <w:left w:val="nil"/>
              <w:right w:val="nil"/>
            </w:tcBorders>
          </w:tcPr>
          <w:p w14:paraId="608916BC" w14:textId="70B0B3FF" w:rsidR="00226426" w:rsidRDefault="00226426" w:rsidP="00226426">
            <w:pPr>
              <w:spacing w:line="48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03/10/2016</w:t>
            </w:r>
          </w:p>
        </w:tc>
        <w:tc>
          <w:tcPr>
            <w:tcW w:w="2520" w:type="dxa"/>
            <w:tcBorders>
              <w:top w:val="nil"/>
              <w:left w:val="nil"/>
              <w:right w:val="nil"/>
            </w:tcBorders>
          </w:tcPr>
          <w:p w14:paraId="063A0DE1" w14:textId="58E58DD7" w:rsidR="00226426" w:rsidRDefault="00226426" w:rsidP="00226426">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Dr Kevin Hochard</w:t>
            </w:r>
          </w:p>
        </w:tc>
        <w:tc>
          <w:tcPr>
            <w:tcW w:w="5305" w:type="dxa"/>
            <w:tcBorders>
              <w:top w:val="nil"/>
              <w:left w:val="nil"/>
              <w:right w:val="nil"/>
            </w:tcBorders>
          </w:tcPr>
          <w:p w14:paraId="7C333392" w14:textId="77777777" w:rsidR="00226426" w:rsidRDefault="00226426" w:rsidP="00226426">
            <w:pPr>
              <w:spacing w:line="480" w:lineRule="auto"/>
              <w:rPr>
                <w:rFonts w:ascii="Arial" w:hAnsi="Arial" w:cs="Arial"/>
                <w:color w:val="000000" w:themeColor="text1"/>
                <w:sz w:val="22"/>
                <w:szCs w:val="22"/>
                <w:lang w:val="en-GB"/>
              </w:rPr>
            </w:pPr>
            <w:r>
              <w:rPr>
                <w:rFonts w:ascii="Arial" w:hAnsi="Arial" w:cs="Arial"/>
                <w:color w:val="000000" w:themeColor="text1"/>
                <w:sz w:val="22"/>
                <w:szCs w:val="22"/>
                <w:lang w:val="en-GB"/>
              </w:rPr>
              <w:t xml:space="preserve">Verbal feedback on first draft of dissertation. </w:t>
            </w:r>
          </w:p>
        </w:tc>
      </w:tr>
    </w:tbl>
    <w:p w14:paraId="1C89BB7B" w14:textId="3E3C5BAB" w:rsidR="00BE44F8" w:rsidRDefault="00212B04" w:rsidP="00711C0D">
      <w:pPr>
        <w:spacing w:line="480" w:lineRule="auto"/>
        <w:jc w:val="both"/>
        <w:rPr>
          <w:rFonts w:ascii="Arial" w:hAnsi="Arial" w:cs="Arial"/>
          <w:color w:val="000000" w:themeColor="text1"/>
          <w:sz w:val="22"/>
          <w:szCs w:val="22"/>
          <w:lang w:val="en-GB"/>
        </w:rPr>
      </w:pPr>
      <w:r>
        <w:rPr>
          <w:rFonts w:ascii="Arial" w:hAnsi="Arial" w:cs="Arial"/>
          <w:noProof/>
          <w:color w:val="000000" w:themeColor="text1"/>
          <w:sz w:val="22"/>
          <w:szCs w:val="22"/>
        </w:rPr>
        <w:drawing>
          <wp:anchor distT="0" distB="0" distL="114300" distR="114300" simplePos="0" relativeHeight="251664384" behindDoc="1" locked="0" layoutInCell="1" allowOverlap="1" wp14:anchorId="6BC4384A" wp14:editId="2A125FDD">
            <wp:simplePos x="0" y="0"/>
            <wp:positionH relativeFrom="column">
              <wp:posOffset>1908175</wp:posOffset>
            </wp:positionH>
            <wp:positionV relativeFrom="paragraph">
              <wp:posOffset>30480</wp:posOffset>
            </wp:positionV>
            <wp:extent cx="1483360" cy="454025"/>
            <wp:effectExtent l="0" t="0" r="0" b="3175"/>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384 (1).JPG"/>
                    <pic:cNvPicPr/>
                  </pic:nvPicPr>
                  <pic:blipFill>
                    <a:blip r:embed="rId14" cstate="print">
                      <a:alphaModFix/>
                      <a:extLst>
                        <a:ext uri="{BEBA8EAE-BF5A-486C-A8C5-ECC9F3942E4B}">
                          <a14:imgProps xmlns:a14="http://schemas.microsoft.com/office/drawing/2010/main">
                            <a14:imgLayer r:embed="rId15">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1483360" cy="454025"/>
                    </a:xfrm>
                    <a:prstGeom prst="rect">
                      <a:avLst/>
                    </a:prstGeom>
                  </pic:spPr>
                </pic:pic>
              </a:graphicData>
            </a:graphic>
            <wp14:sizeRelH relativeFrom="page">
              <wp14:pctWidth>0</wp14:pctWidth>
            </wp14:sizeRelH>
            <wp14:sizeRelV relativeFrom="page">
              <wp14:pctHeight>0</wp14:pctHeight>
            </wp14:sizeRelV>
          </wp:anchor>
        </w:drawing>
      </w:r>
    </w:p>
    <w:p w14:paraId="46B1CE40" w14:textId="6B16D6A4" w:rsidR="00711C0D" w:rsidRDefault="00565D77" w:rsidP="00711C0D">
      <w:pPr>
        <w:spacing w:line="480" w:lineRule="auto"/>
        <w:jc w:val="both"/>
        <w:rPr>
          <w:rFonts w:ascii="Arial" w:hAnsi="Arial" w:cs="Arial"/>
          <w:color w:val="000000" w:themeColor="text1"/>
          <w:sz w:val="22"/>
          <w:szCs w:val="22"/>
          <w:lang w:val="en-GB"/>
        </w:rPr>
      </w:pPr>
      <w:r w:rsidRPr="00512CB5">
        <w:rPr>
          <w:noProof/>
        </w:rPr>
        <w:drawing>
          <wp:anchor distT="0" distB="0" distL="114300" distR="114300" simplePos="0" relativeHeight="251666432" behindDoc="1" locked="0" layoutInCell="1" allowOverlap="1" wp14:anchorId="7573AAC4" wp14:editId="4833711A">
            <wp:simplePos x="0" y="0"/>
            <wp:positionH relativeFrom="column">
              <wp:posOffset>2132965</wp:posOffset>
            </wp:positionH>
            <wp:positionV relativeFrom="paragraph">
              <wp:posOffset>160655</wp:posOffset>
            </wp:positionV>
            <wp:extent cx="734695" cy="198120"/>
            <wp:effectExtent l="0" t="0" r="1905" b="508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34695" cy="198120"/>
                    </a:xfrm>
                    <a:prstGeom prst="rect">
                      <a:avLst/>
                    </a:prstGeom>
                    <a:noFill/>
                    <a:ln>
                      <a:noFill/>
                    </a:ln>
                  </pic:spPr>
                </pic:pic>
              </a:graphicData>
            </a:graphic>
            <wp14:sizeRelH relativeFrom="page">
              <wp14:pctWidth>0</wp14:pctWidth>
            </wp14:sizeRelH>
            <wp14:sizeRelV relativeFrom="page">
              <wp14:pctHeight>0</wp14:pctHeight>
            </wp14:sizeRelV>
          </wp:anchor>
        </w:drawing>
      </w:r>
      <w:r w:rsidR="00711C0D" w:rsidRPr="008C62B0">
        <w:rPr>
          <w:rFonts w:ascii="Arial" w:hAnsi="Arial" w:cs="Arial"/>
          <w:color w:val="000000" w:themeColor="text1"/>
          <w:sz w:val="22"/>
          <w:szCs w:val="22"/>
          <w:lang w:val="en-GB"/>
        </w:rPr>
        <w:t>Supervisor’s signature</w:t>
      </w:r>
      <w:r w:rsidR="00711C0D" w:rsidRPr="008C62B0">
        <w:rPr>
          <w:rFonts w:ascii="Arial" w:hAnsi="Arial" w:cs="Arial"/>
          <w:color w:val="000000" w:themeColor="text1"/>
          <w:sz w:val="22"/>
          <w:szCs w:val="22"/>
          <w:lang w:val="en-GB"/>
        </w:rPr>
        <w:tab/>
      </w:r>
      <w:r w:rsidR="00BE44F8" w:rsidRPr="008C62B0">
        <w:rPr>
          <w:rFonts w:ascii="Arial" w:hAnsi="Arial" w:cs="Arial"/>
          <w:color w:val="000000" w:themeColor="text1"/>
          <w:sz w:val="22"/>
          <w:szCs w:val="22"/>
          <w:lang w:val="en-GB"/>
        </w:rPr>
        <w:t>………………………….</w:t>
      </w:r>
      <w:r w:rsidR="00711C0D">
        <w:rPr>
          <w:rFonts w:ascii="Arial" w:hAnsi="Arial" w:cs="Arial"/>
          <w:color w:val="000000" w:themeColor="text1"/>
          <w:sz w:val="22"/>
          <w:szCs w:val="22"/>
          <w:lang w:val="en-GB"/>
        </w:rPr>
        <w:tab/>
        <w:t xml:space="preserve">Date: </w:t>
      </w:r>
      <w:r w:rsidR="00BE44F8">
        <w:rPr>
          <w:rFonts w:ascii="Arial" w:hAnsi="Arial" w:cs="Arial"/>
          <w:color w:val="000000" w:themeColor="text1"/>
          <w:sz w:val="22"/>
          <w:szCs w:val="22"/>
          <w:lang w:val="en-GB"/>
        </w:rPr>
        <w:t>0</w:t>
      </w:r>
      <w:r w:rsidR="00711C0D">
        <w:rPr>
          <w:rFonts w:ascii="Arial" w:hAnsi="Arial" w:cs="Arial"/>
          <w:color w:val="000000" w:themeColor="text1"/>
          <w:sz w:val="22"/>
          <w:szCs w:val="22"/>
          <w:lang w:val="en-GB"/>
        </w:rPr>
        <w:t>8/10/2016</w:t>
      </w:r>
    </w:p>
    <w:p w14:paraId="2E425268" w14:textId="0E298D1A" w:rsidR="00711C0D" w:rsidRDefault="00711C0D" w:rsidP="00711C0D">
      <w:pPr>
        <w:spacing w:line="48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Student’s signature</w:t>
      </w:r>
      <w:r>
        <w:rPr>
          <w:rFonts w:ascii="Arial" w:hAnsi="Arial" w:cs="Arial"/>
          <w:color w:val="000000" w:themeColor="text1"/>
          <w:sz w:val="22"/>
          <w:szCs w:val="22"/>
          <w:lang w:val="en-GB"/>
        </w:rPr>
        <w:tab/>
      </w:r>
      <w:r>
        <w:rPr>
          <w:rFonts w:ascii="Arial" w:hAnsi="Arial" w:cs="Arial"/>
          <w:color w:val="000000" w:themeColor="text1"/>
          <w:sz w:val="22"/>
          <w:szCs w:val="22"/>
          <w:lang w:val="en-GB"/>
        </w:rPr>
        <w:tab/>
      </w:r>
      <w:r w:rsidRPr="008C62B0">
        <w:rPr>
          <w:rFonts w:ascii="Arial" w:hAnsi="Arial" w:cs="Arial"/>
          <w:color w:val="000000" w:themeColor="text1"/>
          <w:sz w:val="22"/>
          <w:szCs w:val="22"/>
          <w:lang w:val="en-GB"/>
        </w:rPr>
        <w:t>………………………….</w:t>
      </w:r>
      <w:r>
        <w:rPr>
          <w:rFonts w:ascii="Arial" w:hAnsi="Arial" w:cs="Arial"/>
          <w:color w:val="000000" w:themeColor="text1"/>
          <w:sz w:val="22"/>
          <w:szCs w:val="22"/>
          <w:lang w:val="en-GB"/>
        </w:rPr>
        <w:tab/>
        <w:t xml:space="preserve">Date: </w:t>
      </w:r>
      <w:r w:rsidR="00BE44F8">
        <w:rPr>
          <w:rFonts w:ascii="Arial" w:hAnsi="Arial" w:cs="Arial"/>
          <w:color w:val="000000" w:themeColor="text1"/>
          <w:sz w:val="22"/>
          <w:szCs w:val="22"/>
          <w:lang w:val="en-GB"/>
        </w:rPr>
        <w:t>10/10/2016</w:t>
      </w:r>
    </w:p>
    <w:p w14:paraId="027B6286" w14:textId="14271130" w:rsidR="00565D77" w:rsidRDefault="00565D77" w:rsidP="00711C0D">
      <w:pPr>
        <w:spacing w:line="480" w:lineRule="auto"/>
        <w:jc w:val="both"/>
        <w:rPr>
          <w:rFonts w:ascii="Arial" w:hAnsi="Arial" w:cs="Arial"/>
          <w:color w:val="000000" w:themeColor="text1"/>
          <w:sz w:val="22"/>
          <w:szCs w:val="22"/>
          <w:lang w:val="en-GB"/>
        </w:rPr>
      </w:pPr>
    </w:p>
    <w:p w14:paraId="2CD57931" w14:textId="4DACFF0C" w:rsidR="00212B04" w:rsidRDefault="00212B04" w:rsidP="00226426">
      <w:pPr>
        <w:spacing w:line="480" w:lineRule="auto"/>
        <w:rPr>
          <w:rFonts w:ascii="Arial" w:hAnsi="Arial" w:cs="Arial"/>
          <w:b/>
          <w:sz w:val="22"/>
          <w:szCs w:val="22"/>
        </w:rPr>
        <w:sectPr w:rsidR="00212B04" w:rsidSect="00226426">
          <w:headerReference w:type="default" r:id="rId16"/>
          <w:pgSz w:w="11900" w:h="16840"/>
          <w:pgMar w:top="1138" w:right="1699" w:bottom="1138" w:left="1699" w:header="720" w:footer="720" w:gutter="0"/>
          <w:cols w:space="720"/>
          <w:docGrid w:linePitch="360"/>
        </w:sectPr>
      </w:pPr>
    </w:p>
    <w:p w14:paraId="188270F3" w14:textId="77777777" w:rsidR="00226426" w:rsidRPr="00A80BBD" w:rsidRDefault="00226426" w:rsidP="00226426">
      <w:pPr>
        <w:spacing w:line="480" w:lineRule="auto"/>
        <w:jc w:val="center"/>
        <w:outlineLvl w:val="0"/>
        <w:rPr>
          <w:rFonts w:ascii="Arial" w:hAnsi="Arial" w:cs="Arial"/>
          <w:color w:val="000000" w:themeColor="text1"/>
          <w:sz w:val="22"/>
          <w:szCs w:val="22"/>
          <w:lang w:val="en-GB"/>
        </w:rPr>
      </w:pPr>
      <w:r>
        <w:rPr>
          <w:rFonts w:ascii="Arial" w:hAnsi="Arial" w:cs="Arial"/>
          <w:b/>
          <w:sz w:val="22"/>
          <w:szCs w:val="22"/>
          <w:lang w:val="en-GB"/>
        </w:rPr>
        <w:lastRenderedPageBreak/>
        <w:t>Table of contents</w:t>
      </w:r>
    </w:p>
    <w:p w14:paraId="5F33D7A4" w14:textId="77777777" w:rsidR="00226426" w:rsidRPr="009E147B" w:rsidRDefault="00226426" w:rsidP="00226426">
      <w:pPr>
        <w:spacing w:line="480" w:lineRule="auto"/>
        <w:jc w:val="center"/>
        <w:rPr>
          <w:rFonts w:ascii="Arial" w:hAnsi="Arial" w:cs="Arial"/>
          <w:b/>
          <w:sz w:val="10"/>
          <w:szCs w:val="10"/>
          <w:lang w:val="en-GB"/>
        </w:rPr>
      </w:pPr>
    </w:p>
    <w:p w14:paraId="62E4A5B6" w14:textId="77777777" w:rsidR="00226426" w:rsidRDefault="00226426" w:rsidP="00226426">
      <w:pPr>
        <w:spacing w:line="480" w:lineRule="auto"/>
        <w:jc w:val="both"/>
        <w:rPr>
          <w:rFonts w:ascii="Arial" w:hAnsi="Arial" w:cs="Arial"/>
          <w:sz w:val="22"/>
          <w:szCs w:val="22"/>
          <w:lang w:val="en-GB"/>
        </w:rPr>
      </w:pPr>
      <w:r>
        <w:rPr>
          <w:rFonts w:ascii="Arial" w:hAnsi="Arial" w:cs="Arial"/>
          <w:sz w:val="22"/>
          <w:szCs w:val="22"/>
          <w:lang w:val="en-GB"/>
        </w:rPr>
        <w:t>Declaration …………………………………………………………………………………….  iii</w:t>
      </w:r>
    </w:p>
    <w:p w14:paraId="78B62FF9" w14:textId="77777777" w:rsidR="00226426" w:rsidRDefault="00226426" w:rsidP="00226426">
      <w:pPr>
        <w:spacing w:line="480" w:lineRule="auto"/>
        <w:jc w:val="both"/>
        <w:rPr>
          <w:rFonts w:ascii="Arial" w:hAnsi="Arial" w:cs="Arial"/>
          <w:sz w:val="22"/>
          <w:szCs w:val="22"/>
          <w:lang w:val="en-GB"/>
        </w:rPr>
      </w:pPr>
      <w:r>
        <w:rPr>
          <w:rFonts w:ascii="Arial" w:hAnsi="Arial" w:cs="Arial"/>
          <w:sz w:val="22"/>
          <w:szCs w:val="22"/>
          <w:lang w:val="en-GB"/>
        </w:rPr>
        <w:t>Acknowledgements …………………………………………………………………………... iv</w:t>
      </w:r>
    </w:p>
    <w:p w14:paraId="005B6324" w14:textId="77777777" w:rsidR="00226426" w:rsidRDefault="00226426" w:rsidP="00226426">
      <w:pPr>
        <w:spacing w:line="480" w:lineRule="auto"/>
        <w:jc w:val="both"/>
        <w:rPr>
          <w:rFonts w:ascii="Arial" w:hAnsi="Arial" w:cs="Arial"/>
          <w:sz w:val="22"/>
          <w:szCs w:val="22"/>
          <w:lang w:val="en-GB"/>
        </w:rPr>
      </w:pPr>
      <w:r>
        <w:rPr>
          <w:rFonts w:ascii="Arial" w:hAnsi="Arial" w:cs="Arial"/>
          <w:sz w:val="22"/>
          <w:szCs w:val="22"/>
          <w:lang w:val="en-GB"/>
        </w:rPr>
        <w:t>Supervision meeting logs …………………………………………………………………….. v</w:t>
      </w:r>
    </w:p>
    <w:p w14:paraId="4CF6FCF9" w14:textId="77777777" w:rsidR="00226426" w:rsidRDefault="00226426" w:rsidP="00226426">
      <w:pPr>
        <w:spacing w:line="480" w:lineRule="auto"/>
        <w:jc w:val="both"/>
        <w:rPr>
          <w:rFonts w:ascii="Arial" w:hAnsi="Arial" w:cs="Arial"/>
          <w:sz w:val="22"/>
          <w:szCs w:val="22"/>
          <w:lang w:val="en-GB"/>
        </w:rPr>
      </w:pPr>
      <w:r>
        <w:rPr>
          <w:rFonts w:ascii="Arial" w:hAnsi="Arial" w:cs="Arial"/>
          <w:sz w:val="22"/>
          <w:szCs w:val="22"/>
          <w:lang w:val="en-GB"/>
        </w:rPr>
        <w:t>List of tables …………………………………………………………………………………… ix</w:t>
      </w:r>
    </w:p>
    <w:p w14:paraId="3A53AC55" w14:textId="77777777" w:rsidR="00226426" w:rsidRDefault="00226426" w:rsidP="00226426">
      <w:pPr>
        <w:spacing w:line="480" w:lineRule="auto"/>
        <w:jc w:val="both"/>
        <w:rPr>
          <w:rFonts w:ascii="Arial" w:hAnsi="Arial" w:cs="Arial"/>
          <w:sz w:val="22"/>
          <w:szCs w:val="22"/>
          <w:lang w:val="en-GB"/>
        </w:rPr>
      </w:pPr>
      <w:r>
        <w:rPr>
          <w:rFonts w:ascii="Arial" w:hAnsi="Arial" w:cs="Arial"/>
          <w:sz w:val="22"/>
          <w:szCs w:val="22"/>
          <w:lang w:val="en-GB"/>
        </w:rPr>
        <w:t>Lists of figures …………………………………………………………………………………. x</w:t>
      </w:r>
    </w:p>
    <w:p w14:paraId="370712DE" w14:textId="77777777" w:rsidR="00226426" w:rsidRDefault="00226426" w:rsidP="00226426">
      <w:pPr>
        <w:spacing w:line="480" w:lineRule="auto"/>
        <w:jc w:val="both"/>
        <w:rPr>
          <w:rFonts w:ascii="Arial" w:hAnsi="Arial" w:cs="Arial"/>
          <w:sz w:val="22"/>
          <w:szCs w:val="22"/>
          <w:lang w:val="en-GB"/>
        </w:rPr>
      </w:pPr>
      <w:r>
        <w:rPr>
          <w:rFonts w:ascii="Arial" w:hAnsi="Arial" w:cs="Arial"/>
          <w:sz w:val="22"/>
          <w:szCs w:val="22"/>
          <w:lang w:val="en-GB"/>
        </w:rPr>
        <w:t>Abstract ………………………………………………………………………………………... xi</w:t>
      </w:r>
    </w:p>
    <w:p w14:paraId="256BAE42" w14:textId="77777777" w:rsidR="00226426" w:rsidRPr="00AF747D" w:rsidRDefault="00226426" w:rsidP="00226426">
      <w:pPr>
        <w:spacing w:line="480" w:lineRule="auto"/>
        <w:jc w:val="both"/>
        <w:rPr>
          <w:rFonts w:ascii="Arial" w:hAnsi="Arial" w:cs="Arial"/>
          <w:sz w:val="4"/>
          <w:szCs w:val="4"/>
          <w:lang w:val="en-GB"/>
        </w:rPr>
      </w:pPr>
    </w:p>
    <w:p w14:paraId="0BCB2D02" w14:textId="77777777" w:rsidR="00BE44F8" w:rsidRPr="00BE44F8" w:rsidRDefault="00BE44F8" w:rsidP="00226426">
      <w:pPr>
        <w:spacing w:line="480" w:lineRule="auto"/>
        <w:jc w:val="both"/>
        <w:rPr>
          <w:rFonts w:ascii="Arial" w:hAnsi="Arial" w:cs="Arial"/>
          <w:sz w:val="10"/>
          <w:szCs w:val="10"/>
          <w:lang w:val="en-GB"/>
        </w:rPr>
      </w:pPr>
    </w:p>
    <w:p w14:paraId="2F08EB20" w14:textId="77777777" w:rsidR="00226426" w:rsidRDefault="00226426" w:rsidP="00226426">
      <w:pPr>
        <w:spacing w:line="480" w:lineRule="auto"/>
        <w:jc w:val="both"/>
        <w:rPr>
          <w:rFonts w:ascii="Arial" w:hAnsi="Arial" w:cs="Arial"/>
          <w:sz w:val="22"/>
          <w:szCs w:val="22"/>
          <w:lang w:val="en-GB"/>
        </w:rPr>
      </w:pPr>
      <w:r>
        <w:rPr>
          <w:rFonts w:ascii="Arial" w:hAnsi="Arial" w:cs="Arial"/>
          <w:sz w:val="22"/>
          <w:szCs w:val="22"/>
          <w:lang w:val="en-GB"/>
        </w:rPr>
        <w:t>1. INTRODUCTION …………………………………………………………………………... 1</w:t>
      </w:r>
    </w:p>
    <w:p w14:paraId="0430F99A" w14:textId="66D03EF9" w:rsidR="00226426" w:rsidRDefault="00226426" w:rsidP="00226426">
      <w:pPr>
        <w:spacing w:line="480" w:lineRule="auto"/>
        <w:jc w:val="both"/>
        <w:rPr>
          <w:rFonts w:ascii="Arial" w:hAnsi="Arial" w:cs="Arial"/>
          <w:sz w:val="22"/>
          <w:szCs w:val="22"/>
          <w:lang w:val="en-GB"/>
        </w:rPr>
      </w:pPr>
      <w:r>
        <w:rPr>
          <w:rFonts w:ascii="Arial" w:hAnsi="Arial" w:cs="Arial"/>
          <w:sz w:val="22"/>
          <w:szCs w:val="22"/>
          <w:lang w:val="en-GB"/>
        </w:rPr>
        <w:tab/>
        <w:t>Psychotherapeutic methods ………………………………………………………</w:t>
      </w:r>
      <w:r w:rsidR="00BE44F8">
        <w:rPr>
          <w:rFonts w:ascii="Arial" w:hAnsi="Arial" w:cs="Arial"/>
          <w:sz w:val="22"/>
          <w:szCs w:val="22"/>
          <w:lang w:val="en-GB"/>
        </w:rPr>
        <w:t>… 1</w:t>
      </w:r>
    </w:p>
    <w:p w14:paraId="65E44DA7" w14:textId="275DB1A6" w:rsidR="00226426" w:rsidRDefault="00226426" w:rsidP="00226426">
      <w:pPr>
        <w:spacing w:line="480" w:lineRule="auto"/>
        <w:jc w:val="both"/>
        <w:rPr>
          <w:rFonts w:ascii="Arial" w:hAnsi="Arial" w:cs="Arial"/>
          <w:sz w:val="22"/>
          <w:szCs w:val="22"/>
          <w:lang w:val="en-GB"/>
        </w:rPr>
      </w:pPr>
      <w:r>
        <w:rPr>
          <w:rFonts w:ascii="Arial" w:hAnsi="Arial" w:cs="Arial"/>
          <w:sz w:val="22"/>
          <w:szCs w:val="22"/>
          <w:lang w:val="en-GB"/>
        </w:rPr>
        <w:tab/>
      </w:r>
      <w:r>
        <w:rPr>
          <w:rFonts w:ascii="Arial" w:hAnsi="Arial" w:cs="Arial"/>
          <w:sz w:val="22"/>
          <w:szCs w:val="22"/>
          <w:lang w:val="en-GB"/>
        </w:rPr>
        <w:tab/>
        <w:t>Cognitive behavioural therapy (CBT) …………………………………</w:t>
      </w:r>
      <w:r w:rsidR="00BE44F8">
        <w:rPr>
          <w:rFonts w:ascii="Arial" w:hAnsi="Arial" w:cs="Arial"/>
          <w:sz w:val="22"/>
          <w:szCs w:val="22"/>
          <w:lang w:val="en-GB"/>
        </w:rPr>
        <w:t>….... 1</w:t>
      </w:r>
    </w:p>
    <w:p w14:paraId="0283EF2A" w14:textId="06C37D6F" w:rsidR="00226426" w:rsidRDefault="00226426" w:rsidP="00226426">
      <w:pPr>
        <w:spacing w:line="480" w:lineRule="auto"/>
        <w:jc w:val="both"/>
        <w:rPr>
          <w:rFonts w:ascii="Arial" w:hAnsi="Arial" w:cs="Arial"/>
          <w:sz w:val="22"/>
          <w:szCs w:val="22"/>
          <w:lang w:val="en-GB"/>
        </w:rPr>
      </w:pPr>
      <w:r>
        <w:rPr>
          <w:rFonts w:ascii="Arial" w:hAnsi="Arial" w:cs="Arial"/>
          <w:sz w:val="22"/>
          <w:szCs w:val="22"/>
          <w:lang w:val="en-GB"/>
        </w:rPr>
        <w:tab/>
      </w:r>
      <w:r>
        <w:rPr>
          <w:rFonts w:ascii="Arial" w:hAnsi="Arial" w:cs="Arial"/>
          <w:sz w:val="22"/>
          <w:szCs w:val="22"/>
          <w:lang w:val="en-GB"/>
        </w:rPr>
        <w:tab/>
        <w:t>Acceptance and commitment therapy (ACT) …………………………</w:t>
      </w:r>
      <w:r w:rsidR="006B6CC4">
        <w:rPr>
          <w:rFonts w:ascii="Arial" w:hAnsi="Arial" w:cs="Arial"/>
          <w:sz w:val="22"/>
          <w:szCs w:val="22"/>
          <w:lang w:val="en-GB"/>
        </w:rPr>
        <w:t>…... 2</w:t>
      </w:r>
    </w:p>
    <w:p w14:paraId="1A7ADC87" w14:textId="5175B0DB" w:rsidR="00226426" w:rsidRDefault="00226426" w:rsidP="00226426">
      <w:pPr>
        <w:spacing w:line="480" w:lineRule="auto"/>
        <w:jc w:val="both"/>
        <w:rPr>
          <w:rFonts w:ascii="Arial" w:hAnsi="Arial" w:cs="Arial"/>
          <w:sz w:val="22"/>
          <w:szCs w:val="22"/>
          <w:lang w:val="en-GB"/>
        </w:rPr>
      </w:pPr>
      <w:r>
        <w:rPr>
          <w:rFonts w:ascii="Arial" w:hAnsi="Arial" w:cs="Arial"/>
          <w:sz w:val="22"/>
          <w:szCs w:val="22"/>
          <w:lang w:val="en-GB"/>
        </w:rPr>
        <w:tab/>
        <w:t>Factors affecting the success of psychotherapy ………………………………</w:t>
      </w:r>
      <w:r w:rsidR="00340C2F">
        <w:rPr>
          <w:rFonts w:ascii="Arial" w:hAnsi="Arial" w:cs="Arial"/>
          <w:sz w:val="22"/>
          <w:szCs w:val="22"/>
          <w:lang w:val="en-GB"/>
        </w:rPr>
        <w:t>….</w:t>
      </w:r>
      <w:r>
        <w:rPr>
          <w:rFonts w:ascii="Arial" w:hAnsi="Arial" w:cs="Arial"/>
          <w:sz w:val="22"/>
          <w:szCs w:val="22"/>
          <w:lang w:val="en-GB"/>
        </w:rPr>
        <w:t>.</w:t>
      </w:r>
      <w:r w:rsidR="00340C2F">
        <w:rPr>
          <w:rFonts w:ascii="Arial" w:hAnsi="Arial" w:cs="Arial"/>
          <w:sz w:val="22"/>
          <w:szCs w:val="22"/>
          <w:lang w:val="en-GB"/>
        </w:rPr>
        <w:t xml:space="preserve"> 3</w:t>
      </w:r>
    </w:p>
    <w:p w14:paraId="766AD858" w14:textId="0A22E3DC" w:rsidR="00226426" w:rsidRDefault="00226426" w:rsidP="00226426">
      <w:pPr>
        <w:spacing w:line="480" w:lineRule="auto"/>
        <w:jc w:val="both"/>
        <w:rPr>
          <w:rFonts w:ascii="Arial" w:hAnsi="Arial" w:cs="Arial"/>
          <w:sz w:val="22"/>
          <w:szCs w:val="22"/>
          <w:lang w:val="en-GB"/>
        </w:rPr>
      </w:pPr>
      <w:r>
        <w:rPr>
          <w:rFonts w:ascii="Arial" w:hAnsi="Arial" w:cs="Arial"/>
          <w:sz w:val="22"/>
          <w:szCs w:val="22"/>
          <w:lang w:val="en-GB"/>
        </w:rPr>
        <w:tab/>
      </w:r>
      <w:r>
        <w:rPr>
          <w:rFonts w:ascii="Arial" w:hAnsi="Arial" w:cs="Arial"/>
          <w:sz w:val="22"/>
          <w:szCs w:val="22"/>
          <w:lang w:val="en-GB"/>
        </w:rPr>
        <w:tab/>
        <w:t>Therapist effects …………………………………………………………</w:t>
      </w:r>
      <w:r w:rsidR="00302225">
        <w:rPr>
          <w:rFonts w:ascii="Arial" w:hAnsi="Arial" w:cs="Arial"/>
          <w:sz w:val="22"/>
          <w:szCs w:val="22"/>
          <w:lang w:val="en-GB"/>
        </w:rPr>
        <w:t>….</w:t>
      </w:r>
      <w:r>
        <w:rPr>
          <w:rFonts w:ascii="Arial" w:hAnsi="Arial" w:cs="Arial"/>
          <w:sz w:val="22"/>
          <w:szCs w:val="22"/>
          <w:lang w:val="en-GB"/>
        </w:rPr>
        <w:t>.</w:t>
      </w:r>
      <w:r w:rsidR="00302225">
        <w:rPr>
          <w:rFonts w:ascii="Arial" w:hAnsi="Arial" w:cs="Arial"/>
          <w:sz w:val="22"/>
          <w:szCs w:val="22"/>
          <w:lang w:val="en-GB"/>
        </w:rPr>
        <w:t xml:space="preserve"> 4</w:t>
      </w:r>
    </w:p>
    <w:p w14:paraId="7BFAACBD" w14:textId="0B49BAC4" w:rsidR="00226426" w:rsidRDefault="00226426" w:rsidP="00226426">
      <w:pPr>
        <w:spacing w:line="480" w:lineRule="auto"/>
        <w:jc w:val="both"/>
        <w:rPr>
          <w:rFonts w:ascii="Arial" w:hAnsi="Arial" w:cs="Arial"/>
          <w:sz w:val="22"/>
          <w:szCs w:val="22"/>
          <w:lang w:val="en-GB"/>
        </w:rPr>
      </w:pPr>
      <w:r>
        <w:rPr>
          <w:rFonts w:ascii="Arial" w:hAnsi="Arial" w:cs="Arial"/>
          <w:sz w:val="22"/>
          <w:szCs w:val="22"/>
          <w:lang w:val="en-GB"/>
        </w:rPr>
        <w:tab/>
      </w:r>
      <w:r>
        <w:rPr>
          <w:rFonts w:ascii="Arial" w:hAnsi="Arial" w:cs="Arial"/>
          <w:sz w:val="22"/>
          <w:szCs w:val="22"/>
          <w:lang w:val="en-GB"/>
        </w:rPr>
        <w:tab/>
        <w:t>Significance of the therapeutic alliance ………………………………</w:t>
      </w:r>
      <w:r w:rsidR="00302225">
        <w:rPr>
          <w:rFonts w:ascii="Arial" w:hAnsi="Arial" w:cs="Arial"/>
          <w:sz w:val="22"/>
          <w:szCs w:val="22"/>
          <w:lang w:val="en-GB"/>
        </w:rPr>
        <w:t>…</w:t>
      </w:r>
      <w:r>
        <w:rPr>
          <w:rFonts w:ascii="Arial" w:hAnsi="Arial" w:cs="Arial"/>
          <w:sz w:val="22"/>
          <w:szCs w:val="22"/>
          <w:lang w:val="en-GB"/>
        </w:rPr>
        <w:t>…</w:t>
      </w:r>
      <w:r w:rsidR="00302225">
        <w:rPr>
          <w:rFonts w:ascii="Arial" w:hAnsi="Arial" w:cs="Arial"/>
          <w:sz w:val="22"/>
          <w:szCs w:val="22"/>
          <w:lang w:val="en-GB"/>
        </w:rPr>
        <w:t xml:space="preserve"> 5</w:t>
      </w:r>
    </w:p>
    <w:p w14:paraId="5AC1C9C4" w14:textId="79A65705" w:rsidR="00226426" w:rsidRDefault="007A3855" w:rsidP="00226426">
      <w:pPr>
        <w:spacing w:line="480" w:lineRule="auto"/>
        <w:jc w:val="both"/>
        <w:rPr>
          <w:rFonts w:ascii="Arial" w:hAnsi="Arial" w:cs="Arial"/>
          <w:sz w:val="22"/>
          <w:szCs w:val="22"/>
          <w:lang w:val="en-GB"/>
        </w:rPr>
      </w:pPr>
      <w:r>
        <w:rPr>
          <w:rFonts w:ascii="Arial" w:hAnsi="Arial" w:cs="Arial"/>
          <w:sz w:val="22"/>
          <w:szCs w:val="22"/>
          <w:lang w:val="en-GB"/>
        </w:rPr>
        <w:tab/>
      </w:r>
      <w:r>
        <w:rPr>
          <w:rFonts w:ascii="Arial" w:hAnsi="Arial" w:cs="Arial"/>
          <w:sz w:val="22"/>
          <w:szCs w:val="22"/>
          <w:lang w:val="en-GB"/>
        </w:rPr>
        <w:tab/>
        <w:t>T</w:t>
      </w:r>
      <w:r w:rsidR="00295470">
        <w:rPr>
          <w:rFonts w:ascii="Arial" w:hAnsi="Arial" w:cs="Arial"/>
          <w:sz w:val="22"/>
          <w:szCs w:val="22"/>
          <w:lang w:val="en-GB"/>
        </w:rPr>
        <w:t xml:space="preserve">raining </w:t>
      </w:r>
      <w:r>
        <w:rPr>
          <w:rFonts w:ascii="Arial" w:hAnsi="Arial" w:cs="Arial"/>
          <w:sz w:val="22"/>
          <w:szCs w:val="22"/>
          <w:lang w:val="en-GB"/>
        </w:rPr>
        <w:t xml:space="preserve">therapists </w:t>
      </w:r>
      <w:r w:rsidR="00295470">
        <w:rPr>
          <w:rFonts w:ascii="Arial" w:hAnsi="Arial" w:cs="Arial"/>
          <w:sz w:val="22"/>
          <w:szCs w:val="22"/>
          <w:lang w:val="en-GB"/>
        </w:rPr>
        <w:t>to deal with uncomfortable discussions...</w:t>
      </w:r>
      <w:r>
        <w:rPr>
          <w:rFonts w:ascii="Arial" w:hAnsi="Arial" w:cs="Arial"/>
          <w:sz w:val="22"/>
          <w:szCs w:val="22"/>
          <w:lang w:val="en-GB"/>
        </w:rPr>
        <w:t>............</w:t>
      </w:r>
      <w:r w:rsidR="00302225">
        <w:rPr>
          <w:rFonts w:ascii="Arial" w:hAnsi="Arial" w:cs="Arial"/>
          <w:sz w:val="22"/>
          <w:szCs w:val="22"/>
          <w:lang w:val="en-GB"/>
        </w:rPr>
        <w:t>.....</w:t>
      </w:r>
      <w:r>
        <w:rPr>
          <w:rFonts w:ascii="Arial" w:hAnsi="Arial" w:cs="Arial"/>
          <w:sz w:val="22"/>
          <w:szCs w:val="22"/>
          <w:lang w:val="en-GB"/>
        </w:rPr>
        <w:t>.</w:t>
      </w:r>
      <w:r w:rsidR="00295470">
        <w:rPr>
          <w:rFonts w:ascii="Arial" w:hAnsi="Arial" w:cs="Arial"/>
          <w:sz w:val="22"/>
          <w:szCs w:val="22"/>
          <w:lang w:val="en-GB"/>
        </w:rPr>
        <w:t xml:space="preserve"> </w:t>
      </w:r>
      <w:r w:rsidR="00A103A7">
        <w:rPr>
          <w:rFonts w:ascii="Arial" w:hAnsi="Arial" w:cs="Arial"/>
          <w:sz w:val="22"/>
          <w:szCs w:val="22"/>
          <w:lang w:val="en-GB"/>
        </w:rPr>
        <w:t>6</w:t>
      </w:r>
    </w:p>
    <w:p w14:paraId="57664ED3" w14:textId="76ED03B8" w:rsidR="00226426" w:rsidRDefault="00226426" w:rsidP="00226426">
      <w:pPr>
        <w:spacing w:line="480" w:lineRule="auto"/>
        <w:jc w:val="both"/>
        <w:rPr>
          <w:rFonts w:ascii="Arial" w:hAnsi="Arial" w:cs="Arial"/>
          <w:sz w:val="22"/>
          <w:szCs w:val="22"/>
          <w:lang w:val="en-GB"/>
        </w:rPr>
      </w:pPr>
      <w:r>
        <w:rPr>
          <w:rFonts w:ascii="Arial" w:hAnsi="Arial" w:cs="Arial"/>
          <w:sz w:val="22"/>
          <w:szCs w:val="22"/>
          <w:lang w:val="en-GB"/>
        </w:rPr>
        <w:tab/>
        <w:t>Research objectives ……………………………………………………………….</w:t>
      </w:r>
      <w:r w:rsidR="00302225">
        <w:rPr>
          <w:rFonts w:ascii="Arial" w:hAnsi="Arial" w:cs="Arial"/>
          <w:sz w:val="22"/>
          <w:szCs w:val="22"/>
          <w:lang w:val="en-GB"/>
        </w:rPr>
        <w:t>.</w:t>
      </w:r>
      <w:r>
        <w:rPr>
          <w:rFonts w:ascii="Arial" w:hAnsi="Arial" w:cs="Arial"/>
          <w:sz w:val="22"/>
          <w:szCs w:val="22"/>
          <w:lang w:val="en-GB"/>
        </w:rPr>
        <w:t>.</w:t>
      </w:r>
      <w:r w:rsidR="00302225">
        <w:rPr>
          <w:rFonts w:ascii="Arial" w:hAnsi="Arial" w:cs="Arial"/>
          <w:sz w:val="22"/>
          <w:szCs w:val="22"/>
          <w:lang w:val="en-GB"/>
        </w:rPr>
        <w:t xml:space="preserve"> 10</w:t>
      </w:r>
    </w:p>
    <w:p w14:paraId="0AEAE0B4" w14:textId="50EF536B" w:rsidR="00226426" w:rsidRDefault="00226426" w:rsidP="00226426">
      <w:pPr>
        <w:spacing w:line="480" w:lineRule="auto"/>
        <w:jc w:val="both"/>
        <w:rPr>
          <w:rFonts w:ascii="Arial" w:hAnsi="Arial" w:cs="Arial"/>
          <w:sz w:val="22"/>
          <w:szCs w:val="22"/>
          <w:lang w:val="en-GB"/>
        </w:rPr>
      </w:pPr>
      <w:r>
        <w:rPr>
          <w:rFonts w:ascii="Arial" w:hAnsi="Arial" w:cs="Arial"/>
          <w:sz w:val="22"/>
          <w:szCs w:val="22"/>
          <w:lang w:val="en-GB"/>
        </w:rPr>
        <w:tab/>
        <w:t>Hypotheses ………………………………………………………………………</w:t>
      </w:r>
      <w:r w:rsidR="00302225">
        <w:rPr>
          <w:rFonts w:ascii="Arial" w:hAnsi="Arial" w:cs="Arial"/>
          <w:sz w:val="22"/>
          <w:szCs w:val="22"/>
          <w:lang w:val="en-GB"/>
        </w:rPr>
        <w:t>..</w:t>
      </w:r>
      <w:r>
        <w:rPr>
          <w:rFonts w:ascii="Arial" w:hAnsi="Arial" w:cs="Arial"/>
          <w:sz w:val="22"/>
          <w:szCs w:val="22"/>
          <w:lang w:val="en-GB"/>
        </w:rPr>
        <w:t>…</w:t>
      </w:r>
      <w:r w:rsidR="00302225">
        <w:rPr>
          <w:rFonts w:ascii="Arial" w:hAnsi="Arial" w:cs="Arial"/>
          <w:sz w:val="22"/>
          <w:szCs w:val="22"/>
          <w:lang w:val="en-GB"/>
        </w:rPr>
        <w:t xml:space="preserve"> 12</w:t>
      </w:r>
    </w:p>
    <w:p w14:paraId="6FBB0A04" w14:textId="182E034D" w:rsidR="00226426" w:rsidRDefault="00226426" w:rsidP="00226426">
      <w:pPr>
        <w:spacing w:line="480" w:lineRule="auto"/>
        <w:jc w:val="both"/>
        <w:rPr>
          <w:rFonts w:ascii="Arial" w:hAnsi="Arial" w:cs="Arial"/>
          <w:sz w:val="22"/>
          <w:szCs w:val="22"/>
          <w:lang w:val="en-GB"/>
        </w:rPr>
      </w:pPr>
      <w:r>
        <w:rPr>
          <w:rFonts w:ascii="Arial" w:hAnsi="Arial" w:cs="Arial"/>
          <w:sz w:val="22"/>
          <w:szCs w:val="22"/>
          <w:lang w:val="en-GB"/>
        </w:rPr>
        <w:t>2. METHOD ………………………………………………………………………………</w:t>
      </w:r>
      <w:r w:rsidR="00302225">
        <w:rPr>
          <w:rFonts w:ascii="Arial" w:hAnsi="Arial" w:cs="Arial"/>
          <w:sz w:val="22"/>
          <w:szCs w:val="22"/>
          <w:lang w:val="en-GB"/>
        </w:rPr>
        <w:t>..</w:t>
      </w:r>
      <w:r>
        <w:rPr>
          <w:rFonts w:ascii="Arial" w:hAnsi="Arial" w:cs="Arial"/>
          <w:sz w:val="22"/>
          <w:szCs w:val="22"/>
          <w:lang w:val="en-GB"/>
        </w:rPr>
        <w:t>…</w:t>
      </w:r>
      <w:r w:rsidR="00302225">
        <w:rPr>
          <w:rFonts w:ascii="Arial" w:hAnsi="Arial" w:cs="Arial"/>
          <w:sz w:val="22"/>
          <w:szCs w:val="22"/>
          <w:lang w:val="en-GB"/>
        </w:rPr>
        <w:t xml:space="preserve"> 13</w:t>
      </w:r>
    </w:p>
    <w:p w14:paraId="757C373B" w14:textId="3DDB8B3E" w:rsidR="00226426" w:rsidRDefault="00226426" w:rsidP="00226426">
      <w:pPr>
        <w:spacing w:line="480" w:lineRule="auto"/>
        <w:jc w:val="both"/>
        <w:rPr>
          <w:rFonts w:ascii="Arial" w:hAnsi="Arial" w:cs="Arial"/>
          <w:sz w:val="22"/>
          <w:szCs w:val="22"/>
          <w:lang w:val="en-GB"/>
        </w:rPr>
      </w:pPr>
      <w:r>
        <w:rPr>
          <w:rFonts w:ascii="Arial" w:hAnsi="Arial" w:cs="Arial"/>
          <w:sz w:val="22"/>
          <w:szCs w:val="22"/>
          <w:lang w:val="en-GB"/>
        </w:rPr>
        <w:tab/>
        <w:t>Design ………………………………………………………………………………</w:t>
      </w:r>
      <w:r w:rsidR="00302225">
        <w:rPr>
          <w:rFonts w:ascii="Arial" w:hAnsi="Arial" w:cs="Arial"/>
          <w:sz w:val="22"/>
          <w:szCs w:val="22"/>
          <w:lang w:val="en-GB"/>
        </w:rPr>
        <w:t>.</w:t>
      </w:r>
      <w:r>
        <w:rPr>
          <w:rFonts w:ascii="Arial" w:hAnsi="Arial" w:cs="Arial"/>
          <w:sz w:val="22"/>
          <w:szCs w:val="22"/>
          <w:lang w:val="en-GB"/>
        </w:rPr>
        <w:t>.</w:t>
      </w:r>
      <w:r w:rsidR="00302225">
        <w:rPr>
          <w:rFonts w:ascii="Arial" w:hAnsi="Arial" w:cs="Arial"/>
          <w:sz w:val="22"/>
          <w:szCs w:val="22"/>
          <w:lang w:val="en-GB"/>
        </w:rPr>
        <w:t xml:space="preserve"> 13</w:t>
      </w:r>
    </w:p>
    <w:p w14:paraId="395FD556" w14:textId="586AA033" w:rsidR="00226426" w:rsidRDefault="00226426" w:rsidP="00226426">
      <w:pPr>
        <w:spacing w:line="480" w:lineRule="auto"/>
        <w:jc w:val="both"/>
        <w:rPr>
          <w:rFonts w:ascii="Arial" w:hAnsi="Arial" w:cs="Arial"/>
          <w:sz w:val="22"/>
          <w:szCs w:val="22"/>
          <w:lang w:val="en-GB"/>
        </w:rPr>
      </w:pPr>
      <w:r>
        <w:rPr>
          <w:rFonts w:ascii="Arial" w:hAnsi="Arial" w:cs="Arial"/>
          <w:sz w:val="22"/>
          <w:szCs w:val="22"/>
          <w:lang w:val="en-GB"/>
        </w:rPr>
        <w:tab/>
        <w:t>Participants ………………………………………………………………………</w:t>
      </w:r>
      <w:r w:rsidR="00302225">
        <w:rPr>
          <w:rFonts w:ascii="Arial" w:hAnsi="Arial" w:cs="Arial"/>
          <w:sz w:val="22"/>
          <w:szCs w:val="22"/>
          <w:lang w:val="en-GB"/>
        </w:rPr>
        <w:t>..</w:t>
      </w:r>
      <w:r>
        <w:rPr>
          <w:rFonts w:ascii="Arial" w:hAnsi="Arial" w:cs="Arial"/>
          <w:sz w:val="22"/>
          <w:szCs w:val="22"/>
          <w:lang w:val="en-GB"/>
        </w:rPr>
        <w:t>…</w:t>
      </w:r>
      <w:r w:rsidR="00302225">
        <w:rPr>
          <w:rFonts w:ascii="Arial" w:hAnsi="Arial" w:cs="Arial"/>
          <w:sz w:val="22"/>
          <w:szCs w:val="22"/>
          <w:lang w:val="en-GB"/>
        </w:rPr>
        <w:t xml:space="preserve"> 13</w:t>
      </w:r>
    </w:p>
    <w:p w14:paraId="2C88044F" w14:textId="639B8CF7" w:rsidR="00226426" w:rsidRDefault="00226426" w:rsidP="00226426">
      <w:pPr>
        <w:spacing w:line="480" w:lineRule="auto"/>
        <w:jc w:val="both"/>
        <w:rPr>
          <w:rFonts w:ascii="Arial" w:hAnsi="Arial" w:cs="Arial"/>
          <w:sz w:val="22"/>
          <w:szCs w:val="22"/>
          <w:lang w:val="en-GB"/>
        </w:rPr>
      </w:pPr>
      <w:r>
        <w:rPr>
          <w:rFonts w:ascii="Arial" w:hAnsi="Arial" w:cs="Arial"/>
          <w:sz w:val="22"/>
          <w:szCs w:val="22"/>
          <w:lang w:val="en-GB"/>
        </w:rPr>
        <w:tab/>
      </w:r>
      <w:r>
        <w:rPr>
          <w:rFonts w:ascii="Arial" w:hAnsi="Arial" w:cs="Arial"/>
          <w:sz w:val="22"/>
          <w:szCs w:val="22"/>
          <w:lang w:val="en-GB"/>
        </w:rPr>
        <w:tab/>
        <w:t>Ethical considerations ……………………………………………………</w:t>
      </w:r>
      <w:r w:rsidR="00302225">
        <w:rPr>
          <w:rFonts w:ascii="Arial" w:hAnsi="Arial" w:cs="Arial"/>
          <w:sz w:val="22"/>
          <w:szCs w:val="22"/>
          <w:lang w:val="en-GB"/>
        </w:rPr>
        <w:t>... 13</w:t>
      </w:r>
    </w:p>
    <w:p w14:paraId="0DA71B80" w14:textId="5C48BE8E" w:rsidR="00BB3E51" w:rsidRDefault="00BB3E51" w:rsidP="00226426">
      <w:pPr>
        <w:spacing w:line="480" w:lineRule="auto"/>
        <w:jc w:val="both"/>
        <w:rPr>
          <w:rFonts w:ascii="Arial" w:hAnsi="Arial" w:cs="Arial"/>
          <w:sz w:val="22"/>
          <w:szCs w:val="22"/>
          <w:lang w:val="en-GB"/>
        </w:rPr>
      </w:pPr>
      <w:r>
        <w:rPr>
          <w:rFonts w:ascii="Arial" w:hAnsi="Arial" w:cs="Arial"/>
          <w:sz w:val="22"/>
          <w:szCs w:val="22"/>
          <w:lang w:val="en-GB"/>
        </w:rPr>
        <w:tab/>
      </w:r>
      <w:r>
        <w:rPr>
          <w:rFonts w:ascii="Arial" w:hAnsi="Arial" w:cs="Arial"/>
          <w:sz w:val="22"/>
          <w:szCs w:val="22"/>
          <w:lang w:val="en-GB"/>
        </w:rPr>
        <w:tab/>
        <w:t>Exclusion criteria ………………………………………………………</w:t>
      </w:r>
      <w:r w:rsidR="003E1A0D">
        <w:rPr>
          <w:rFonts w:ascii="Arial" w:hAnsi="Arial" w:cs="Arial"/>
          <w:sz w:val="22"/>
          <w:szCs w:val="22"/>
          <w:lang w:val="en-GB"/>
        </w:rPr>
        <w:t>…</w:t>
      </w:r>
      <w:r>
        <w:rPr>
          <w:rFonts w:ascii="Arial" w:hAnsi="Arial" w:cs="Arial"/>
          <w:sz w:val="22"/>
          <w:szCs w:val="22"/>
          <w:lang w:val="en-GB"/>
        </w:rPr>
        <w:t>…</w:t>
      </w:r>
      <w:r w:rsidR="003E1A0D">
        <w:rPr>
          <w:rFonts w:ascii="Arial" w:hAnsi="Arial" w:cs="Arial"/>
          <w:sz w:val="22"/>
          <w:szCs w:val="22"/>
          <w:lang w:val="en-GB"/>
        </w:rPr>
        <w:t xml:space="preserve"> 14</w:t>
      </w:r>
    </w:p>
    <w:p w14:paraId="791A09C9" w14:textId="536A0996" w:rsidR="00226426" w:rsidRDefault="00226426" w:rsidP="00226426">
      <w:pPr>
        <w:spacing w:line="480" w:lineRule="auto"/>
        <w:jc w:val="both"/>
        <w:rPr>
          <w:rFonts w:ascii="Arial" w:hAnsi="Arial" w:cs="Arial"/>
          <w:sz w:val="22"/>
          <w:szCs w:val="22"/>
          <w:lang w:val="en-GB"/>
        </w:rPr>
      </w:pPr>
      <w:r>
        <w:rPr>
          <w:rFonts w:ascii="Arial" w:hAnsi="Arial" w:cs="Arial"/>
          <w:sz w:val="22"/>
          <w:szCs w:val="22"/>
          <w:lang w:val="en-GB"/>
        </w:rPr>
        <w:tab/>
        <w:t>Materials ………………………………………………………………………</w:t>
      </w:r>
      <w:r w:rsidR="003E1A0D">
        <w:rPr>
          <w:rFonts w:ascii="Arial" w:hAnsi="Arial" w:cs="Arial"/>
          <w:sz w:val="22"/>
          <w:szCs w:val="22"/>
          <w:lang w:val="en-GB"/>
        </w:rPr>
        <w:t>..</w:t>
      </w:r>
      <w:r>
        <w:rPr>
          <w:rFonts w:ascii="Arial" w:hAnsi="Arial" w:cs="Arial"/>
          <w:sz w:val="22"/>
          <w:szCs w:val="22"/>
          <w:lang w:val="en-GB"/>
        </w:rPr>
        <w:t>……</w:t>
      </w:r>
      <w:r w:rsidR="003E1A0D">
        <w:rPr>
          <w:rFonts w:ascii="Arial" w:hAnsi="Arial" w:cs="Arial"/>
          <w:sz w:val="22"/>
          <w:szCs w:val="22"/>
          <w:lang w:val="en-GB"/>
        </w:rPr>
        <w:t xml:space="preserve"> 14</w:t>
      </w:r>
    </w:p>
    <w:p w14:paraId="702475D9" w14:textId="1ADA9CA5" w:rsidR="00BB3E51" w:rsidRDefault="00BB3E51" w:rsidP="00226426">
      <w:pPr>
        <w:spacing w:line="480" w:lineRule="auto"/>
        <w:jc w:val="both"/>
        <w:rPr>
          <w:rFonts w:ascii="Arial" w:hAnsi="Arial" w:cs="Arial"/>
          <w:sz w:val="22"/>
          <w:szCs w:val="22"/>
          <w:lang w:val="en-GB"/>
        </w:rPr>
      </w:pPr>
      <w:r>
        <w:rPr>
          <w:rFonts w:ascii="Arial" w:hAnsi="Arial" w:cs="Arial"/>
          <w:sz w:val="22"/>
          <w:szCs w:val="22"/>
          <w:lang w:val="en-GB"/>
        </w:rPr>
        <w:tab/>
      </w:r>
      <w:r>
        <w:rPr>
          <w:rFonts w:ascii="Arial" w:hAnsi="Arial" w:cs="Arial"/>
          <w:sz w:val="22"/>
          <w:szCs w:val="22"/>
          <w:lang w:val="en-GB"/>
        </w:rPr>
        <w:tab/>
        <w:t>AAQ-II ……………………………………………………………………</w:t>
      </w:r>
      <w:r w:rsidR="003E1A0D">
        <w:rPr>
          <w:rFonts w:ascii="Arial" w:hAnsi="Arial" w:cs="Arial"/>
          <w:sz w:val="22"/>
          <w:szCs w:val="22"/>
          <w:lang w:val="en-GB"/>
        </w:rPr>
        <w:t>….</w:t>
      </w:r>
      <w:r>
        <w:rPr>
          <w:rFonts w:ascii="Arial" w:hAnsi="Arial" w:cs="Arial"/>
          <w:sz w:val="22"/>
          <w:szCs w:val="22"/>
          <w:lang w:val="en-GB"/>
        </w:rPr>
        <w:t>.</w:t>
      </w:r>
      <w:r w:rsidR="003E1A0D">
        <w:rPr>
          <w:rFonts w:ascii="Arial" w:hAnsi="Arial" w:cs="Arial"/>
          <w:sz w:val="22"/>
          <w:szCs w:val="22"/>
          <w:lang w:val="en-GB"/>
        </w:rPr>
        <w:t xml:space="preserve"> 14</w:t>
      </w:r>
    </w:p>
    <w:p w14:paraId="42DB44C9" w14:textId="59481CBC" w:rsidR="00BB3E51" w:rsidRDefault="00BB3E51" w:rsidP="00226426">
      <w:pPr>
        <w:spacing w:line="480" w:lineRule="auto"/>
        <w:jc w:val="both"/>
        <w:rPr>
          <w:rFonts w:ascii="Arial" w:hAnsi="Arial" w:cs="Arial"/>
          <w:sz w:val="22"/>
          <w:szCs w:val="22"/>
          <w:lang w:val="en-GB"/>
        </w:rPr>
      </w:pPr>
      <w:r>
        <w:rPr>
          <w:rFonts w:ascii="Arial" w:hAnsi="Arial" w:cs="Arial"/>
          <w:sz w:val="22"/>
          <w:szCs w:val="22"/>
          <w:lang w:val="en-GB"/>
        </w:rPr>
        <w:tab/>
      </w:r>
      <w:r>
        <w:rPr>
          <w:rFonts w:ascii="Arial" w:hAnsi="Arial" w:cs="Arial"/>
          <w:sz w:val="22"/>
          <w:szCs w:val="22"/>
          <w:lang w:val="en-GB"/>
        </w:rPr>
        <w:tab/>
        <w:t>Video scenario ……………………………………………………………</w:t>
      </w:r>
      <w:r w:rsidR="003E1A0D">
        <w:rPr>
          <w:rFonts w:ascii="Arial" w:hAnsi="Arial" w:cs="Arial"/>
          <w:sz w:val="22"/>
          <w:szCs w:val="22"/>
          <w:lang w:val="en-GB"/>
        </w:rPr>
        <w:t>..</w:t>
      </w:r>
      <w:r>
        <w:rPr>
          <w:rFonts w:ascii="Arial" w:hAnsi="Arial" w:cs="Arial"/>
          <w:sz w:val="22"/>
          <w:szCs w:val="22"/>
          <w:lang w:val="en-GB"/>
        </w:rPr>
        <w:t>.</w:t>
      </w:r>
      <w:r w:rsidR="000D575C">
        <w:rPr>
          <w:rFonts w:ascii="Arial" w:hAnsi="Arial" w:cs="Arial"/>
          <w:sz w:val="22"/>
          <w:szCs w:val="22"/>
          <w:lang w:val="en-GB"/>
        </w:rPr>
        <w:t xml:space="preserve"> 15</w:t>
      </w:r>
    </w:p>
    <w:p w14:paraId="30F359B0" w14:textId="731B5D13" w:rsidR="00BB3E51" w:rsidRDefault="00BB3E51" w:rsidP="00226426">
      <w:pPr>
        <w:spacing w:line="480" w:lineRule="auto"/>
        <w:jc w:val="both"/>
        <w:rPr>
          <w:rFonts w:ascii="Arial" w:hAnsi="Arial" w:cs="Arial"/>
          <w:sz w:val="22"/>
          <w:szCs w:val="22"/>
          <w:lang w:val="en-GB"/>
        </w:rPr>
      </w:pPr>
      <w:r>
        <w:rPr>
          <w:rFonts w:ascii="Arial" w:hAnsi="Arial" w:cs="Arial"/>
          <w:sz w:val="22"/>
          <w:szCs w:val="22"/>
          <w:lang w:val="en-GB"/>
        </w:rPr>
        <w:tab/>
      </w:r>
      <w:r>
        <w:rPr>
          <w:rFonts w:ascii="Arial" w:hAnsi="Arial" w:cs="Arial"/>
          <w:sz w:val="22"/>
          <w:szCs w:val="22"/>
          <w:lang w:val="en-GB"/>
        </w:rPr>
        <w:tab/>
        <w:t>Recall questionnaire ……………………………………………………</w:t>
      </w:r>
      <w:r w:rsidR="003E1A0D">
        <w:rPr>
          <w:rFonts w:ascii="Arial" w:hAnsi="Arial" w:cs="Arial"/>
          <w:sz w:val="22"/>
          <w:szCs w:val="22"/>
          <w:lang w:val="en-GB"/>
        </w:rPr>
        <w:t>..</w:t>
      </w:r>
      <w:r>
        <w:rPr>
          <w:rFonts w:ascii="Arial" w:hAnsi="Arial" w:cs="Arial"/>
          <w:sz w:val="22"/>
          <w:szCs w:val="22"/>
          <w:lang w:val="en-GB"/>
        </w:rPr>
        <w:t>…</w:t>
      </w:r>
      <w:r w:rsidR="003E1A0D">
        <w:rPr>
          <w:rFonts w:ascii="Arial" w:hAnsi="Arial" w:cs="Arial"/>
          <w:sz w:val="22"/>
          <w:szCs w:val="22"/>
          <w:lang w:val="en-GB"/>
        </w:rPr>
        <w:t xml:space="preserve"> 15</w:t>
      </w:r>
    </w:p>
    <w:p w14:paraId="76F661F9" w14:textId="41F7056E" w:rsidR="00226426" w:rsidRDefault="00BB3E51" w:rsidP="00226426">
      <w:pPr>
        <w:spacing w:line="480" w:lineRule="auto"/>
        <w:jc w:val="both"/>
        <w:rPr>
          <w:rFonts w:ascii="Arial" w:hAnsi="Arial" w:cs="Arial"/>
          <w:sz w:val="22"/>
          <w:szCs w:val="22"/>
          <w:lang w:val="en-GB"/>
        </w:rPr>
      </w:pPr>
      <w:r>
        <w:rPr>
          <w:rFonts w:ascii="Arial" w:hAnsi="Arial" w:cs="Arial"/>
          <w:sz w:val="22"/>
          <w:szCs w:val="22"/>
          <w:lang w:val="en-GB"/>
        </w:rPr>
        <w:tab/>
      </w:r>
      <w:r>
        <w:rPr>
          <w:rFonts w:ascii="Arial" w:hAnsi="Arial" w:cs="Arial"/>
          <w:sz w:val="22"/>
          <w:szCs w:val="22"/>
          <w:lang w:val="en-GB"/>
        </w:rPr>
        <w:tab/>
        <w:t>Intervention booklets</w:t>
      </w:r>
      <w:r w:rsidR="00226426">
        <w:rPr>
          <w:rFonts w:ascii="Arial" w:hAnsi="Arial" w:cs="Arial"/>
          <w:sz w:val="22"/>
          <w:szCs w:val="22"/>
          <w:lang w:val="en-GB"/>
        </w:rPr>
        <w:t xml:space="preserve"> ………………………………………………</w:t>
      </w:r>
      <w:r>
        <w:rPr>
          <w:rFonts w:ascii="Arial" w:hAnsi="Arial" w:cs="Arial"/>
          <w:sz w:val="22"/>
          <w:szCs w:val="22"/>
          <w:lang w:val="en-GB"/>
        </w:rPr>
        <w:t>…</w:t>
      </w:r>
      <w:r w:rsidR="003E1A0D">
        <w:rPr>
          <w:rFonts w:ascii="Arial" w:hAnsi="Arial" w:cs="Arial"/>
          <w:sz w:val="22"/>
          <w:szCs w:val="22"/>
          <w:lang w:val="en-GB"/>
        </w:rPr>
        <w:t>...</w:t>
      </w:r>
      <w:r>
        <w:rPr>
          <w:rFonts w:ascii="Arial" w:hAnsi="Arial" w:cs="Arial"/>
          <w:sz w:val="22"/>
          <w:szCs w:val="22"/>
          <w:lang w:val="en-GB"/>
        </w:rPr>
        <w:t>…..</w:t>
      </w:r>
      <w:r w:rsidR="003E1A0D">
        <w:rPr>
          <w:rFonts w:ascii="Arial" w:hAnsi="Arial" w:cs="Arial"/>
          <w:sz w:val="22"/>
          <w:szCs w:val="22"/>
          <w:lang w:val="en-GB"/>
        </w:rPr>
        <w:t xml:space="preserve"> 15</w:t>
      </w:r>
    </w:p>
    <w:p w14:paraId="1C90C9DB" w14:textId="2648DB17" w:rsidR="00BB3E51" w:rsidRDefault="00226426" w:rsidP="00BB3E51">
      <w:pPr>
        <w:spacing w:line="480" w:lineRule="auto"/>
        <w:jc w:val="both"/>
        <w:rPr>
          <w:rFonts w:ascii="Arial" w:hAnsi="Arial" w:cs="Arial"/>
          <w:sz w:val="22"/>
          <w:szCs w:val="22"/>
          <w:lang w:val="en-GB"/>
        </w:rPr>
      </w:pPr>
      <w:r>
        <w:rPr>
          <w:rFonts w:ascii="Arial" w:hAnsi="Arial" w:cs="Arial"/>
          <w:sz w:val="22"/>
          <w:szCs w:val="22"/>
          <w:lang w:val="en-GB"/>
        </w:rPr>
        <w:tab/>
        <w:t>Procedure ………………………………………………………………………….</w:t>
      </w:r>
      <w:r w:rsidR="003E1A0D">
        <w:rPr>
          <w:rFonts w:ascii="Arial" w:hAnsi="Arial" w:cs="Arial"/>
          <w:sz w:val="22"/>
          <w:szCs w:val="22"/>
          <w:lang w:val="en-GB"/>
        </w:rPr>
        <w:t>..</w:t>
      </w:r>
      <w:r>
        <w:rPr>
          <w:rFonts w:ascii="Arial" w:hAnsi="Arial" w:cs="Arial"/>
          <w:sz w:val="22"/>
          <w:szCs w:val="22"/>
          <w:lang w:val="en-GB"/>
        </w:rPr>
        <w:t>.</w:t>
      </w:r>
      <w:r w:rsidR="003E1A0D">
        <w:rPr>
          <w:rFonts w:ascii="Arial" w:hAnsi="Arial" w:cs="Arial"/>
          <w:sz w:val="22"/>
          <w:szCs w:val="22"/>
          <w:lang w:val="en-GB"/>
        </w:rPr>
        <w:t xml:space="preserve"> 17</w:t>
      </w:r>
    </w:p>
    <w:p w14:paraId="5B899753" w14:textId="77777777" w:rsidR="00226426" w:rsidRDefault="00226426" w:rsidP="00226426">
      <w:pPr>
        <w:spacing w:line="480" w:lineRule="auto"/>
        <w:rPr>
          <w:rFonts w:ascii="Arial" w:hAnsi="Arial" w:cs="Arial"/>
          <w:sz w:val="22"/>
          <w:szCs w:val="22"/>
        </w:rPr>
        <w:sectPr w:rsidR="00226426" w:rsidSect="00226426">
          <w:headerReference w:type="default" r:id="rId17"/>
          <w:pgSz w:w="11900" w:h="16840"/>
          <w:pgMar w:top="1138" w:right="1699" w:bottom="1138" w:left="1699" w:header="720" w:footer="720" w:gutter="0"/>
          <w:cols w:space="720"/>
          <w:docGrid w:linePitch="360"/>
        </w:sectPr>
      </w:pPr>
    </w:p>
    <w:p w14:paraId="58DBE098" w14:textId="133D6A0C" w:rsidR="00BB3E51" w:rsidRDefault="00BB3E51" w:rsidP="00BB3E51">
      <w:pPr>
        <w:spacing w:line="480" w:lineRule="auto"/>
        <w:ind w:firstLine="720"/>
        <w:jc w:val="both"/>
        <w:rPr>
          <w:rFonts w:ascii="Arial" w:hAnsi="Arial" w:cs="Arial"/>
          <w:sz w:val="22"/>
          <w:szCs w:val="22"/>
          <w:lang w:val="en-GB"/>
        </w:rPr>
      </w:pPr>
      <w:r>
        <w:rPr>
          <w:rFonts w:ascii="Arial" w:hAnsi="Arial" w:cs="Arial"/>
          <w:sz w:val="22"/>
          <w:szCs w:val="22"/>
          <w:lang w:val="en-GB"/>
        </w:rPr>
        <w:lastRenderedPageBreak/>
        <w:t>Data preparation …………………………………………………………………</w:t>
      </w:r>
      <w:r w:rsidR="003E1A0D">
        <w:rPr>
          <w:rFonts w:ascii="Arial" w:hAnsi="Arial" w:cs="Arial"/>
          <w:sz w:val="22"/>
          <w:szCs w:val="22"/>
          <w:lang w:val="en-GB"/>
        </w:rPr>
        <w:t>.</w:t>
      </w:r>
      <w:r>
        <w:rPr>
          <w:rFonts w:ascii="Arial" w:hAnsi="Arial" w:cs="Arial"/>
          <w:sz w:val="22"/>
          <w:szCs w:val="22"/>
          <w:lang w:val="en-GB"/>
        </w:rPr>
        <w:t>…</w:t>
      </w:r>
      <w:r w:rsidR="003E1A0D">
        <w:rPr>
          <w:rFonts w:ascii="Arial" w:hAnsi="Arial" w:cs="Arial"/>
          <w:sz w:val="22"/>
          <w:szCs w:val="22"/>
          <w:lang w:val="en-GB"/>
        </w:rPr>
        <w:t xml:space="preserve"> 18</w:t>
      </w:r>
    </w:p>
    <w:p w14:paraId="0644008A" w14:textId="1DAE6CF6" w:rsidR="00BB3E51" w:rsidRDefault="00BB3E51" w:rsidP="00BB3E51">
      <w:pPr>
        <w:spacing w:line="480" w:lineRule="auto"/>
        <w:jc w:val="both"/>
        <w:rPr>
          <w:rFonts w:ascii="Arial" w:hAnsi="Arial" w:cs="Arial"/>
          <w:sz w:val="22"/>
          <w:szCs w:val="22"/>
          <w:lang w:val="en-GB"/>
        </w:rPr>
      </w:pPr>
      <w:r>
        <w:rPr>
          <w:rFonts w:ascii="Arial" w:hAnsi="Arial" w:cs="Arial"/>
          <w:sz w:val="22"/>
          <w:szCs w:val="22"/>
          <w:lang w:val="en-GB"/>
        </w:rPr>
        <w:tab/>
        <w:t>Statistical analysis …………………………………………………………………</w:t>
      </w:r>
      <w:r w:rsidR="003E1A0D">
        <w:rPr>
          <w:rFonts w:ascii="Arial" w:hAnsi="Arial" w:cs="Arial"/>
          <w:sz w:val="22"/>
          <w:szCs w:val="22"/>
          <w:lang w:val="en-GB"/>
        </w:rPr>
        <w:t>.</w:t>
      </w:r>
      <w:r>
        <w:rPr>
          <w:rFonts w:ascii="Arial" w:hAnsi="Arial" w:cs="Arial"/>
          <w:sz w:val="22"/>
          <w:szCs w:val="22"/>
          <w:lang w:val="en-GB"/>
        </w:rPr>
        <w:t>.</w:t>
      </w:r>
      <w:r w:rsidR="003E1A0D">
        <w:rPr>
          <w:rFonts w:ascii="Arial" w:hAnsi="Arial" w:cs="Arial"/>
          <w:sz w:val="22"/>
          <w:szCs w:val="22"/>
          <w:lang w:val="en-GB"/>
        </w:rPr>
        <w:t xml:space="preserve"> 19</w:t>
      </w:r>
    </w:p>
    <w:p w14:paraId="654D12EC" w14:textId="4796DC81" w:rsidR="00BB3E51" w:rsidRDefault="00BB3E51" w:rsidP="003E1A0D">
      <w:pPr>
        <w:spacing w:line="480" w:lineRule="auto"/>
        <w:ind w:right="-48"/>
        <w:rPr>
          <w:rFonts w:ascii="Arial" w:hAnsi="Arial" w:cs="Arial"/>
          <w:sz w:val="22"/>
          <w:szCs w:val="22"/>
          <w:lang w:val="en-GB"/>
        </w:rPr>
      </w:pPr>
      <w:r>
        <w:rPr>
          <w:rFonts w:ascii="Arial" w:hAnsi="Arial" w:cs="Arial"/>
          <w:sz w:val="22"/>
          <w:szCs w:val="22"/>
          <w:lang w:val="en-GB"/>
        </w:rPr>
        <w:t>3. RESULTS …………………………………………………………………………………</w:t>
      </w:r>
      <w:r w:rsidR="003E1A0D">
        <w:rPr>
          <w:rFonts w:ascii="Arial" w:hAnsi="Arial" w:cs="Arial"/>
          <w:sz w:val="22"/>
          <w:szCs w:val="22"/>
          <w:lang w:val="en-GB"/>
        </w:rPr>
        <w:t xml:space="preserve"> 20</w:t>
      </w:r>
    </w:p>
    <w:p w14:paraId="365D48B3" w14:textId="12706461" w:rsidR="007A33B0" w:rsidRDefault="007A33B0" w:rsidP="00BB3E51">
      <w:pPr>
        <w:spacing w:line="480" w:lineRule="auto"/>
        <w:rPr>
          <w:rFonts w:ascii="Arial" w:hAnsi="Arial" w:cs="Arial"/>
          <w:sz w:val="22"/>
          <w:szCs w:val="22"/>
          <w:lang w:val="en-GB"/>
        </w:rPr>
      </w:pPr>
      <w:r>
        <w:rPr>
          <w:rFonts w:ascii="Arial" w:hAnsi="Arial" w:cs="Arial"/>
          <w:sz w:val="22"/>
          <w:szCs w:val="22"/>
          <w:lang w:val="en-GB"/>
        </w:rPr>
        <w:tab/>
        <w:t>Hypothesis 1 ……………………………………………………………………….</w:t>
      </w:r>
      <w:r w:rsidR="003E1A0D">
        <w:rPr>
          <w:rFonts w:ascii="Arial" w:hAnsi="Arial" w:cs="Arial"/>
          <w:sz w:val="22"/>
          <w:szCs w:val="22"/>
          <w:lang w:val="en-GB"/>
        </w:rPr>
        <w:t>.. 21</w:t>
      </w:r>
    </w:p>
    <w:p w14:paraId="4CFE1755" w14:textId="288C1262" w:rsidR="007A33B0" w:rsidRDefault="007A33B0" w:rsidP="00BB3E51">
      <w:pPr>
        <w:spacing w:line="480" w:lineRule="auto"/>
        <w:rPr>
          <w:rFonts w:ascii="Arial" w:hAnsi="Arial" w:cs="Arial"/>
          <w:sz w:val="22"/>
          <w:szCs w:val="22"/>
        </w:rPr>
      </w:pPr>
      <w:r>
        <w:rPr>
          <w:rFonts w:ascii="Arial" w:hAnsi="Arial" w:cs="Arial"/>
          <w:sz w:val="22"/>
          <w:szCs w:val="22"/>
          <w:lang w:val="en-GB"/>
        </w:rPr>
        <w:tab/>
        <w:t>Hypothesis 2 ……………………………………………………………………….</w:t>
      </w:r>
      <w:r w:rsidR="003E1A0D">
        <w:rPr>
          <w:rFonts w:ascii="Arial" w:hAnsi="Arial" w:cs="Arial"/>
          <w:sz w:val="22"/>
          <w:szCs w:val="22"/>
          <w:lang w:val="en-GB"/>
        </w:rPr>
        <w:t>.. 21</w:t>
      </w:r>
    </w:p>
    <w:p w14:paraId="70A51287" w14:textId="4EEF5D00" w:rsidR="00BB3E51" w:rsidRDefault="00BB3E51" w:rsidP="00226426">
      <w:pPr>
        <w:spacing w:line="480" w:lineRule="auto"/>
        <w:rPr>
          <w:rFonts w:ascii="Arial" w:hAnsi="Arial" w:cs="Arial"/>
          <w:sz w:val="22"/>
          <w:szCs w:val="22"/>
        </w:rPr>
      </w:pPr>
      <w:r>
        <w:rPr>
          <w:rFonts w:ascii="Arial" w:hAnsi="Arial" w:cs="Arial"/>
          <w:sz w:val="22"/>
          <w:szCs w:val="22"/>
        </w:rPr>
        <w:t>4. DISCUSSION ……………………………………………………………………</w:t>
      </w:r>
      <w:r w:rsidR="007A33B0">
        <w:rPr>
          <w:rFonts w:ascii="Arial" w:hAnsi="Arial" w:cs="Arial"/>
          <w:sz w:val="22"/>
          <w:szCs w:val="22"/>
        </w:rPr>
        <w:t>……</w:t>
      </w:r>
      <w:r w:rsidR="003E1A0D">
        <w:rPr>
          <w:rFonts w:ascii="Arial" w:hAnsi="Arial" w:cs="Arial"/>
          <w:sz w:val="22"/>
          <w:szCs w:val="22"/>
        </w:rPr>
        <w:t>….</w:t>
      </w:r>
      <w:r w:rsidR="007A33B0">
        <w:rPr>
          <w:rFonts w:ascii="Arial" w:hAnsi="Arial" w:cs="Arial"/>
          <w:sz w:val="22"/>
          <w:szCs w:val="22"/>
        </w:rPr>
        <w:t>.</w:t>
      </w:r>
      <w:r w:rsidR="003E1A0D">
        <w:rPr>
          <w:rFonts w:ascii="Arial" w:hAnsi="Arial" w:cs="Arial"/>
          <w:sz w:val="22"/>
          <w:szCs w:val="22"/>
        </w:rPr>
        <w:t xml:space="preserve"> 22</w:t>
      </w:r>
    </w:p>
    <w:p w14:paraId="487F2657" w14:textId="7AB58F41" w:rsidR="00226426" w:rsidRDefault="007A33B0" w:rsidP="00BB3E51">
      <w:pPr>
        <w:spacing w:line="480" w:lineRule="auto"/>
        <w:ind w:firstLine="720"/>
        <w:rPr>
          <w:rFonts w:ascii="Arial" w:hAnsi="Arial" w:cs="Arial"/>
          <w:sz w:val="22"/>
          <w:szCs w:val="22"/>
        </w:rPr>
      </w:pPr>
      <w:r>
        <w:rPr>
          <w:rFonts w:ascii="Arial" w:hAnsi="Arial" w:cs="Arial"/>
          <w:sz w:val="22"/>
          <w:szCs w:val="22"/>
        </w:rPr>
        <w:t>Explanation</w:t>
      </w:r>
      <w:r w:rsidR="00226426">
        <w:rPr>
          <w:rFonts w:ascii="Arial" w:hAnsi="Arial" w:cs="Arial"/>
          <w:sz w:val="22"/>
          <w:szCs w:val="22"/>
        </w:rPr>
        <w:t xml:space="preserve"> of re</w:t>
      </w:r>
      <w:r w:rsidR="00477D5E">
        <w:rPr>
          <w:rFonts w:ascii="Arial" w:hAnsi="Arial" w:cs="Arial"/>
          <w:sz w:val="22"/>
          <w:szCs w:val="22"/>
        </w:rPr>
        <w:t>sults ……………………………………………………………… 23</w:t>
      </w:r>
    </w:p>
    <w:p w14:paraId="3B02F007" w14:textId="2245B6F6" w:rsidR="007A33B0" w:rsidRDefault="007A33B0" w:rsidP="00BB3E51">
      <w:pPr>
        <w:spacing w:line="480" w:lineRule="auto"/>
        <w:ind w:firstLine="720"/>
        <w:rPr>
          <w:rFonts w:ascii="Arial" w:hAnsi="Arial" w:cs="Arial"/>
          <w:sz w:val="22"/>
          <w:szCs w:val="22"/>
        </w:rPr>
      </w:pPr>
      <w:r>
        <w:rPr>
          <w:rFonts w:ascii="Arial" w:hAnsi="Arial" w:cs="Arial"/>
          <w:sz w:val="22"/>
          <w:szCs w:val="22"/>
        </w:rPr>
        <w:tab/>
        <w:t>Recall questionnaire ……………………………………………………….</w:t>
      </w:r>
      <w:r w:rsidR="00477D5E">
        <w:rPr>
          <w:rFonts w:ascii="Arial" w:hAnsi="Arial" w:cs="Arial"/>
          <w:sz w:val="22"/>
          <w:szCs w:val="22"/>
        </w:rPr>
        <w:t xml:space="preserve"> 23</w:t>
      </w:r>
    </w:p>
    <w:p w14:paraId="479E9223" w14:textId="735F9F0C" w:rsidR="007A33B0" w:rsidRDefault="007A33B0" w:rsidP="00BB3E51">
      <w:pPr>
        <w:spacing w:line="480" w:lineRule="auto"/>
        <w:ind w:firstLine="720"/>
        <w:rPr>
          <w:rFonts w:ascii="Arial" w:hAnsi="Arial" w:cs="Arial"/>
          <w:sz w:val="22"/>
          <w:szCs w:val="22"/>
        </w:rPr>
      </w:pPr>
      <w:r>
        <w:rPr>
          <w:rFonts w:ascii="Arial" w:hAnsi="Arial" w:cs="Arial"/>
          <w:sz w:val="22"/>
          <w:szCs w:val="22"/>
        </w:rPr>
        <w:tab/>
        <w:t>Eye gaze …………………………………………………………</w:t>
      </w:r>
      <w:r w:rsidR="00477D5E">
        <w:rPr>
          <w:rFonts w:ascii="Arial" w:hAnsi="Arial" w:cs="Arial"/>
          <w:sz w:val="22"/>
          <w:szCs w:val="22"/>
        </w:rPr>
        <w:t>...</w:t>
      </w:r>
      <w:r>
        <w:rPr>
          <w:rFonts w:ascii="Arial" w:hAnsi="Arial" w:cs="Arial"/>
          <w:sz w:val="22"/>
          <w:szCs w:val="22"/>
        </w:rPr>
        <w:t>……….</w:t>
      </w:r>
      <w:r w:rsidR="0083629B">
        <w:rPr>
          <w:rFonts w:ascii="Arial" w:hAnsi="Arial" w:cs="Arial"/>
          <w:sz w:val="22"/>
          <w:szCs w:val="22"/>
        </w:rPr>
        <w:t xml:space="preserve"> 24</w:t>
      </w:r>
    </w:p>
    <w:p w14:paraId="0DE390B4" w14:textId="584739E3" w:rsidR="007A33B0" w:rsidRDefault="007A33B0" w:rsidP="00BB3E51">
      <w:pPr>
        <w:spacing w:line="480" w:lineRule="auto"/>
        <w:ind w:firstLine="720"/>
        <w:rPr>
          <w:rFonts w:ascii="Arial" w:hAnsi="Arial" w:cs="Arial"/>
          <w:sz w:val="22"/>
          <w:szCs w:val="22"/>
        </w:rPr>
      </w:pPr>
      <w:r>
        <w:rPr>
          <w:rFonts w:ascii="Arial" w:hAnsi="Arial" w:cs="Arial"/>
          <w:sz w:val="22"/>
          <w:szCs w:val="22"/>
        </w:rPr>
        <w:tab/>
      </w:r>
      <w:r w:rsidR="009830B2">
        <w:rPr>
          <w:rFonts w:ascii="Arial" w:hAnsi="Arial" w:cs="Arial"/>
          <w:sz w:val="22"/>
          <w:szCs w:val="22"/>
        </w:rPr>
        <w:t>Connectedness to client …………………………………………………..</w:t>
      </w:r>
      <w:r w:rsidR="00477D5E">
        <w:rPr>
          <w:rFonts w:ascii="Arial" w:hAnsi="Arial" w:cs="Arial"/>
          <w:sz w:val="22"/>
          <w:szCs w:val="22"/>
        </w:rPr>
        <w:t xml:space="preserve"> 25</w:t>
      </w:r>
    </w:p>
    <w:p w14:paraId="50EEB39E" w14:textId="53B18754" w:rsidR="00226426" w:rsidRDefault="00226426" w:rsidP="00226426">
      <w:pPr>
        <w:spacing w:line="480" w:lineRule="auto"/>
        <w:rPr>
          <w:rFonts w:ascii="Arial" w:hAnsi="Arial" w:cs="Arial"/>
          <w:sz w:val="22"/>
          <w:szCs w:val="22"/>
        </w:rPr>
      </w:pPr>
      <w:r>
        <w:rPr>
          <w:rFonts w:ascii="Arial" w:hAnsi="Arial" w:cs="Arial"/>
          <w:sz w:val="22"/>
          <w:szCs w:val="22"/>
        </w:rPr>
        <w:tab/>
        <w:t>Evaluation of pilo</w:t>
      </w:r>
      <w:r w:rsidR="00477D5E">
        <w:rPr>
          <w:rFonts w:ascii="Arial" w:hAnsi="Arial" w:cs="Arial"/>
          <w:sz w:val="22"/>
          <w:szCs w:val="22"/>
        </w:rPr>
        <w:t>t study ……………………………………………………</w:t>
      </w:r>
      <w:r w:rsidR="00397CA9">
        <w:rPr>
          <w:rFonts w:ascii="Arial" w:hAnsi="Arial" w:cs="Arial"/>
          <w:sz w:val="22"/>
          <w:szCs w:val="22"/>
        </w:rPr>
        <w:t>……… 26</w:t>
      </w:r>
    </w:p>
    <w:p w14:paraId="706D9055" w14:textId="2A9741A4" w:rsidR="00226426" w:rsidRDefault="00226426" w:rsidP="00226426">
      <w:pPr>
        <w:spacing w:line="480" w:lineRule="auto"/>
        <w:rPr>
          <w:rFonts w:ascii="Arial" w:hAnsi="Arial" w:cs="Arial"/>
          <w:sz w:val="22"/>
          <w:szCs w:val="22"/>
        </w:rPr>
      </w:pPr>
      <w:r>
        <w:rPr>
          <w:rFonts w:ascii="Arial" w:hAnsi="Arial" w:cs="Arial"/>
          <w:sz w:val="22"/>
          <w:szCs w:val="22"/>
        </w:rPr>
        <w:tab/>
      </w:r>
      <w:r>
        <w:rPr>
          <w:rFonts w:ascii="Arial" w:hAnsi="Arial" w:cs="Arial"/>
          <w:sz w:val="22"/>
          <w:szCs w:val="22"/>
        </w:rPr>
        <w:tab/>
        <w:t>Difficulties encountered</w:t>
      </w:r>
      <w:r w:rsidR="00477D5E">
        <w:rPr>
          <w:rFonts w:ascii="Arial" w:hAnsi="Arial" w:cs="Arial"/>
          <w:sz w:val="22"/>
          <w:szCs w:val="22"/>
        </w:rPr>
        <w:t xml:space="preserve"> during the study ……………………………….</w:t>
      </w:r>
      <w:r>
        <w:rPr>
          <w:rFonts w:ascii="Arial" w:hAnsi="Arial" w:cs="Arial"/>
          <w:sz w:val="22"/>
          <w:szCs w:val="22"/>
        </w:rPr>
        <w:t>.</w:t>
      </w:r>
      <w:r w:rsidR="00477D5E">
        <w:rPr>
          <w:rFonts w:ascii="Arial" w:hAnsi="Arial" w:cs="Arial"/>
          <w:sz w:val="22"/>
          <w:szCs w:val="22"/>
        </w:rPr>
        <w:t xml:space="preserve"> 27</w:t>
      </w:r>
    </w:p>
    <w:p w14:paraId="36470836" w14:textId="7E70B017" w:rsidR="00226426" w:rsidRDefault="00226426" w:rsidP="00226426">
      <w:pPr>
        <w:spacing w:line="480" w:lineRule="auto"/>
        <w:rPr>
          <w:rFonts w:ascii="Arial" w:hAnsi="Arial" w:cs="Arial"/>
          <w:sz w:val="22"/>
          <w:szCs w:val="22"/>
        </w:rPr>
      </w:pPr>
      <w:r>
        <w:rPr>
          <w:rFonts w:ascii="Arial" w:hAnsi="Arial" w:cs="Arial"/>
          <w:sz w:val="22"/>
          <w:szCs w:val="22"/>
        </w:rPr>
        <w:tab/>
      </w:r>
      <w:r>
        <w:rPr>
          <w:rFonts w:ascii="Arial" w:hAnsi="Arial" w:cs="Arial"/>
          <w:sz w:val="22"/>
          <w:szCs w:val="22"/>
        </w:rPr>
        <w:tab/>
        <w:t>Limitations</w:t>
      </w:r>
      <w:r w:rsidR="00477D5E">
        <w:rPr>
          <w:rFonts w:ascii="Arial" w:hAnsi="Arial" w:cs="Arial"/>
          <w:sz w:val="22"/>
          <w:szCs w:val="22"/>
        </w:rPr>
        <w:t xml:space="preserve"> of the study ……………………………………………</w:t>
      </w:r>
      <w:r>
        <w:rPr>
          <w:rFonts w:ascii="Arial" w:hAnsi="Arial" w:cs="Arial"/>
          <w:sz w:val="22"/>
          <w:szCs w:val="22"/>
        </w:rPr>
        <w:t>……</w:t>
      </w:r>
      <w:r w:rsidR="00477D5E">
        <w:rPr>
          <w:rFonts w:ascii="Arial" w:hAnsi="Arial" w:cs="Arial"/>
          <w:sz w:val="22"/>
          <w:szCs w:val="22"/>
        </w:rPr>
        <w:t>...</w:t>
      </w:r>
      <w:r>
        <w:rPr>
          <w:rFonts w:ascii="Arial" w:hAnsi="Arial" w:cs="Arial"/>
          <w:sz w:val="22"/>
          <w:szCs w:val="22"/>
        </w:rPr>
        <w:t>.</w:t>
      </w:r>
      <w:r w:rsidR="00477D5E">
        <w:rPr>
          <w:rFonts w:ascii="Arial" w:hAnsi="Arial" w:cs="Arial"/>
          <w:sz w:val="22"/>
          <w:szCs w:val="22"/>
        </w:rPr>
        <w:t xml:space="preserve"> 30</w:t>
      </w:r>
    </w:p>
    <w:p w14:paraId="5E12D8DB" w14:textId="3AF4B8FF" w:rsidR="00226426" w:rsidRDefault="00226426" w:rsidP="00226426">
      <w:pPr>
        <w:spacing w:line="480" w:lineRule="auto"/>
        <w:rPr>
          <w:rFonts w:ascii="Arial" w:hAnsi="Arial" w:cs="Arial"/>
          <w:sz w:val="22"/>
          <w:szCs w:val="22"/>
        </w:rPr>
      </w:pPr>
      <w:r>
        <w:rPr>
          <w:rFonts w:ascii="Arial" w:hAnsi="Arial" w:cs="Arial"/>
          <w:sz w:val="22"/>
          <w:szCs w:val="22"/>
        </w:rPr>
        <w:tab/>
        <w:t>Suggestions for future work ……………………………………………………….</w:t>
      </w:r>
      <w:r w:rsidR="00397CA9">
        <w:rPr>
          <w:rFonts w:ascii="Arial" w:hAnsi="Arial" w:cs="Arial"/>
          <w:sz w:val="22"/>
          <w:szCs w:val="22"/>
        </w:rPr>
        <w:t xml:space="preserve"> 32</w:t>
      </w:r>
    </w:p>
    <w:p w14:paraId="14163037" w14:textId="0F0CEF5D" w:rsidR="00226426" w:rsidRDefault="00226426" w:rsidP="00226426">
      <w:pPr>
        <w:spacing w:line="480" w:lineRule="auto"/>
        <w:rPr>
          <w:rFonts w:ascii="Arial" w:hAnsi="Arial" w:cs="Arial"/>
          <w:sz w:val="22"/>
          <w:szCs w:val="22"/>
        </w:rPr>
      </w:pPr>
      <w:r>
        <w:rPr>
          <w:rFonts w:ascii="Arial" w:hAnsi="Arial" w:cs="Arial"/>
          <w:sz w:val="22"/>
          <w:szCs w:val="22"/>
        </w:rPr>
        <w:t>5. CONCLUSION ……………………………………………………………………………</w:t>
      </w:r>
      <w:r w:rsidR="00477D5E">
        <w:rPr>
          <w:rFonts w:ascii="Arial" w:hAnsi="Arial" w:cs="Arial"/>
          <w:sz w:val="22"/>
          <w:szCs w:val="22"/>
        </w:rPr>
        <w:t xml:space="preserve"> 34</w:t>
      </w:r>
    </w:p>
    <w:p w14:paraId="32445B9D" w14:textId="16ECB5E0" w:rsidR="00226426" w:rsidRDefault="00226426" w:rsidP="00226426">
      <w:pPr>
        <w:spacing w:line="480" w:lineRule="auto"/>
        <w:rPr>
          <w:rFonts w:ascii="Arial" w:hAnsi="Arial" w:cs="Arial"/>
          <w:sz w:val="22"/>
          <w:szCs w:val="22"/>
        </w:rPr>
      </w:pPr>
      <w:r>
        <w:rPr>
          <w:rFonts w:ascii="Arial" w:hAnsi="Arial" w:cs="Arial"/>
          <w:sz w:val="22"/>
          <w:szCs w:val="22"/>
        </w:rPr>
        <w:t>6. REFERENCES …………………………………………………………………………</w:t>
      </w:r>
      <w:r w:rsidR="00477D5E">
        <w:rPr>
          <w:rFonts w:ascii="Arial" w:hAnsi="Arial" w:cs="Arial"/>
          <w:sz w:val="22"/>
          <w:szCs w:val="22"/>
        </w:rPr>
        <w:t>.</w:t>
      </w:r>
      <w:r>
        <w:rPr>
          <w:rFonts w:ascii="Arial" w:hAnsi="Arial" w:cs="Arial"/>
          <w:sz w:val="22"/>
          <w:szCs w:val="22"/>
        </w:rPr>
        <w:t>..</w:t>
      </w:r>
      <w:r w:rsidR="00477D5E">
        <w:rPr>
          <w:rFonts w:ascii="Arial" w:hAnsi="Arial" w:cs="Arial"/>
          <w:sz w:val="22"/>
          <w:szCs w:val="22"/>
        </w:rPr>
        <w:t xml:space="preserve"> 35</w:t>
      </w:r>
    </w:p>
    <w:p w14:paraId="037B6144" w14:textId="120A1B22" w:rsidR="00226426" w:rsidRDefault="00226426" w:rsidP="00226426">
      <w:pPr>
        <w:spacing w:line="480" w:lineRule="auto"/>
        <w:rPr>
          <w:rFonts w:ascii="Arial" w:hAnsi="Arial" w:cs="Arial"/>
          <w:sz w:val="22"/>
          <w:szCs w:val="22"/>
        </w:rPr>
      </w:pPr>
      <w:r>
        <w:rPr>
          <w:rFonts w:ascii="Arial" w:hAnsi="Arial" w:cs="Arial"/>
          <w:sz w:val="22"/>
          <w:szCs w:val="22"/>
        </w:rPr>
        <w:t>7. APPENDICES …………………………………………………………………………….</w:t>
      </w:r>
      <w:r w:rsidR="00477D5E">
        <w:rPr>
          <w:rFonts w:ascii="Arial" w:hAnsi="Arial" w:cs="Arial"/>
          <w:sz w:val="22"/>
          <w:szCs w:val="22"/>
        </w:rPr>
        <w:t xml:space="preserve"> 45</w:t>
      </w:r>
    </w:p>
    <w:p w14:paraId="2F4F2F44" w14:textId="31D5BAD1" w:rsidR="00226426" w:rsidRDefault="00226426" w:rsidP="00226426">
      <w:pPr>
        <w:spacing w:line="480" w:lineRule="auto"/>
        <w:rPr>
          <w:rFonts w:ascii="Arial" w:hAnsi="Arial" w:cs="Arial"/>
          <w:sz w:val="22"/>
          <w:szCs w:val="22"/>
        </w:rPr>
      </w:pPr>
      <w:r>
        <w:rPr>
          <w:rFonts w:ascii="Arial" w:hAnsi="Arial" w:cs="Arial"/>
          <w:sz w:val="22"/>
          <w:szCs w:val="22"/>
        </w:rPr>
        <w:tab/>
        <w:t>A. Application for ethical approval ………………………………………………</w:t>
      </w:r>
      <w:r w:rsidR="00477D5E">
        <w:rPr>
          <w:rFonts w:ascii="Arial" w:hAnsi="Arial" w:cs="Arial"/>
          <w:sz w:val="22"/>
          <w:szCs w:val="22"/>
        </w:rPr>
        <w:t>..</w:t>
      </w:r>
      <w:r>
        <w:rPr>
          <w:rFonts w:ascii="Arial" w:hAnsi="Arial" w:cs="Arial"/>
          <w:sz w:val="22"/>
          <w:szCs w:val="22"/>
        </w:rPr>
        <w:t>.</w:t>
      </w:r>
      <w:r w:rsidR="00444C39">
        <w:rPr>
          <w:rFonts w:ascii="Arial" w:hAnsi="Arial" w:cs="Arial"/>
          <w:sz w:val="22"/>
          <w:szCs w:val="22"/>
        </w:rPr>
        <w:t xml:space="preserve"> 45</w:t>
      </w:r>
    </w:p>
    <w:p w14:paraId="0BD51B13" w14:textId="1C848B60" w:rsidR="00226426" w:rsidRDefault="00226426" w:rsidP="00226426">
      <w:pPr>
        <w:spacing w:line="480" w:lineRule="auto"/>
        <w:rPr>
          <w:rFonts w:ascii="Arial" w:hAnsi="Arial" w:cs="Arial"/>
          <w:sz w:val="22"/>
          <w:szCs w:val="22"/>
        </w:rPr>
      </w:pPr>
      <w:r>
        <w:rPr>
          <w:rFonts w:ascii="Arial" w:hAnsi="Arial" w:cs="Arial"/>
          <w:sz w:val="22"/>
          <w:szCs w:val="22"/>
        </w:rPr>
        <w:tab/>
        <w:t xml:space="preserve">B. Application for </w:t>
      </w:r>
      <w:r w:rsidR="004312B0">
        <w:rPr>
          <w:rFonts w:ascii="Arial" w:hAnsi="Arial" w:cs="Arial"/>
          <w:sz w:val="22"/>
          <w:szCs w:val="22"/>
        </w:rPr>
        <w:t>ethical approval amendment form …………………………</w:t>
      </w:r>
      <w:r w:rsidR="00477D5E">
        <w:rPr>
          <w:rFonts w:ascii="Arial" w:hAnsi="Arial" w:cs="Arial"/>
          <w:sz w:val="22"/>
          <w:szCs w:val="22"/>
        </w:rPr>
        <w:t>.</w:t>
      </w:r>
      <w:r w:rsidR="004312B0">
        <w:rPr>
          <w:rFonts w:ascii="Arial" w:hAnsi="Arial" w:cs="Arial"/>
          <w:sz w:val="22"/>
          <w:szCs w:val="22"/>
        </w:rPr>
        <w:t>..</w:t>
      </w:r>
      <w:r w:rsidR="00FA224E">
        <w:rPr>
          <w:rFonts w:ascii="Arial" w:hAnsi="Arial" w:cs="Arial"/>
          <w:sz w:val="22"/>
          <w:szCs w:val="22"/>
        </w:rPr>
        <w:t xml:space="preserve"> 46</w:t>
      </w:r>
    </w:p>
    <w:p w14:paraId="097C5370" w14:textId="6C8F333F" w:rsidR="004312B0" w:rsidRDefault="004312B0" w:rsidP="00226426">
      <w:pPr>
        <w:spacing w:line="480" w:lineRule="auto"/>
        <w:rPr>
          <w:rFonts w:ascii="Arial" w:hAnsi="Arial" w:cs="Arial"/>
          <w:sz w:val="22"/>
          <w:szCs w:val="22"/>
        </w:rPr>
      </w:pPr>
      <w:r>
        <w:rPr>
          <w:rFonts w:ascii="Arial" w:hAnsi="Arial" w:cs="Arial"/>
          <w:sz w:val="22"/>
          <w:szCs w:val="22"/>
        </w:rPr>
        <w:tab/>
        <w:t>C. Acceptance and Action Questionnaire-II (AAQ-II) …………………………</w:t>
      </w:r>
      <w:r w:rsidR="00477D5E">
        <w:rPr>
          <w:rFonts w:ascii="Arial" w:hAnsi="Arial" w:cs="Arial"/>
          <w:sz w:val="22"/>
          <w:szCs w:val="22"/>
        </w:rPr>
        <w:t>..</w:t>
      </w:r>
      <w:r>
        <w:rPr>
          <w:rFonts w:ascii="Arial" w:hAnsi="Arial" w:cs="Arial"/>
          <w:sz w:val="22"/>
          <w:szCs w:val="22"/>
        </w:rPr>
        <w:t>.</w:t>
      </w:r>
      <w:r w:rsidR="00FA224E">
        <w:rPr>
          <w:rFonts w:ascii="Arial" w:hAnsi="Arial" w:cs="Arial"/>
          <w:sz w:val="22"/>
          <w:szCs w:val="22"/>
        </w:rPr>
        <w:t xml:space="preserve"> 47</w:t>
      </w:r>
    </w:p>
    <w:p w14:paraId="07590BFE" w14:textId="53F19C5C" w:rsidR="00797BEA" w:rsidRDefault="004312B0" w:rsidP="00226426">
      <w:pPr>
        <w:spacing w:line="480" w:lineRule="auto"/>
        <w:rPr>
          <w:rFonts w:ascii="Arial" w:hAnsi="Arial" w:cs="Arial"/>
          <w:sz w:val="22"/>
          <w:szCs w:val="22"/>
        </w:rPr>
      </w:pPr>
      <w:r>
        <w:rPr>
          <w:rFonts w:ascii="Arial" w:hAnsi="Arial" w:cs="Arial"/>
          <w:sz w:val="22"/>
          <w:szCs w:val="22"/>
        </w:rPr>
        <w:tab/>
        <w:t xml:space="preserve">D. </w:t>
      </w:r>
      <w:r w:rsidR="00797BEA">
        <w:rPr>
          <w:rFonts w:ascii="Arial" w:hAnsi="Arial" w:cs="Arial"/>
          <w:sz w:val="22"/>
          <w:szCs w:val="22"/>
        </w:rPr>
        <w:t>Video scenario ……………………………………………</w:t>
      </w:r>
      <w:proofErr w:type="gramStart"/>
      <w:r w:rsidR="00797BEA">
        <w:rPr>
          <w:rFonts w:ascii="Arial" w:hAnsi="Arial" w:cs="Arial"/>
          <w:sz w:val="22"/>
          <w:szCs w:val="22"/>
        </w:rPr>
        <w:t>…..</w:t>
      </w:r>
      <w:proofErr w:type="gramEnd"/>
      <w:r w:rsidR="00797BEA">
        <w:rPr>
          <w:rFonts w:ascii="Arial" w:hAnsi="Arial" w:cs="Arial"/>
          <w:sz w:val="22"/>
          <w:szCs w:val="22"/>
        </w:rPr>
        <w:t>…. &lt;see data disc&gt;</w:t>
      </w:r>
    </w:p>
    <w:p w14:paraId="0199B79F" w14:textId="448A105A" w:rsidR="004312B0" w:rsidRDefault="00797BEA" w:rsidP="00797BEA">
      <w:pPr>
        <w:spacing w:line="480" w:lineRule="auto"/>
        <w:ind w:firstLine="720"/>
        <w:rPr>
          <w:rFonts w:ascii="Arial" w:hAnsi="Arial" w:cs="Arial"/>
          <w:sz w:val="22"/>
          <w:szCs w:val="22"/>
        </w:rPr>
      </w:pPr>
      <w:r>
        <w:rPr>
          <w:rFonts w:ascii="Arial" w:hAnsi="Arial" w:cs="Arial"/>
          <w:sz w:val="22"/>
          <w:szCs w:val="22"/>
        </w:rPr>
        <w:t xml:space="preserve">E. </w:t>
      </w:r>
      <w:r w:rsidR="004312B0">
        <w:rPr>
          <w:rFonts w:ascii="Arial" w:hAnsi="Arial" w:cs="Arial"/>
          <w:sz w:val="22"/>
          <w:szCs w:val="22"/>
        </w:rPr>
        <w:t>Recall questionnaire with answers …………………………………………</w:t>
      </w:r>
      <w:r w:rsidR="00477D5E">
        <w:rPr>
          <w:rFonts w:ascii="Arial" w:hAnsi="Arial" w:cs="Arial"/>
          <w:sz w:val="22"/>
          <w:szCs w:val="22"/>
        </w:rPr>
        <w:t>…</w:t>
      </w:r>
      <w:r w:rsidR="004312B0">
        <w:rPr>
          <w:rFonts w:ascii="Arial" w:hAnsi="Arial" w:cs="Arial"/>
          <w:sz w:val="22"/>
          <w:szCs w:val="22"/>
        </w:rPr>
        <w:t>.</w:t>
      </w:r>
      <w:r w:rsidR="00FA224E">
        <w:rPr>
          <w:rFonts w:ascii="Arial" w:hAnsi="Arial" w:cs="Arial"/>
          <w:sz w:val="22"/>
          <w:szCs w:val="22"/>
        </w:rPr>
        <w:t xml:space="preserve"> 48</w:t>
      </w:r>
    </w:p>
    <w:p w14:paraId="012610A1" w14:textId="0831E407" w:rsidR="004312B0" w:rsidRDefault="00797BEA" w:rsidP="00226426">
      <w:pPr>
        <w:spacing w:line="480" w:lineRule="auto"/>
        <w:rPr>
          <w:rFonts w:ascii="Arial" w:hAnsi="Arial" w:cs="Arial"/>
          <w:sz w:val="22"/>
          <w:szCs w:val="22"/>
        </w:rPr>
      </w:pPr>
      <w:r>
        <w:rPr>
          <w:rFonts w:ascii="Arial" w:hAnsi="Arial" w:cs="Arial"/>
          <w:sz w:val="22"/>
          <w:szCs w:val="22"/>
        </w:rPr>
        <w:tab/>
        <w:t>F</w:t>
      </w:r>
      <w:r w:rsidR="004312B0">
        <w:rPr>
          <w:rFonts w:ascii="Arial" w:hAnsi="Arial" w:cs="Arial"/>
          <w:sz w:val="22"/>
          <w:szCs w:val="22"/>
        </w:rPr>
        <w:t>. CBT intervention booklet ……………………………………………………</w:t>
      </w:r>
      <w:proofErr w:type="gramStart"/>
      <w:r w:rsidR="00047778">
        <w:rPr>
          <w:rFonts w:ascii="Arial" w:hAnsi="Arial" w:cs="Arial"/>
          <w:sz w:val="22"/>
          <w:szCs w:val="22"/>
        </w:rPr>
        <w:t>….</w:t>
      </w:r>
      <w:r w:rsidR="004312B0">
        <w:rPr>
          <w:rFonts w:ascii="Arial" w:hAnsi="Arial" w:cs="Arial"/>
          <w:sz w:val="22"/>
          <w:szCs w:val="22"/>
        </w:rPr>
        <w:t>.</w:t>
      </w:r>
      <w:proofErr w:type="gramEnd"/>
      <w:r w:rsidR="00FA224E">
        <w:rPr>
          <w:rFonts w:ascii="Arial" w:hAnsi="Arial" w:cs="Arial"/>
          <w:sz w:val="22"/>
          <w:szCs w:val="22"/>
        </w:rPr>
        <w:t xml:space="preserve"> 49</w:t>
      </w:r>
    </w:p>
    <w:p w14:paraId="2C589701" w14:textId="58DC10DB" w:rsidR="004312B0" w:rsidRDefault="00797BEA" w:rsidP="00226426">
      <w:pPr>
        <w:spacing w:line="480" w:lineRule="auto"/>
        <w:rPr>
          <w:rFonts w:ascii="Arial" w:hAnsi="Arial" w:cs="Arial"/>
          <w:sz w:val="22"/>
          <w:szCs w:val="22"/>
        </w:rPr>
      </w:pPr>
      <w:r>
        <w:rPr>
          <w:rFonts w:ascii="Arial" w:hAnsi="Arial" w:cs="Arial"/>
          <w:sz w:val="22"/>
          <w:szCs w:val="22"/>
        </w:rPr>
        <w:tab/>
        <w:t>G</w:t>
      </w:r>
      <w:r w:rsidR="004312B0">
        <w:rPr>
          <w:rFonts w:ascii="Arial" w:hAnsi="Arial" w:cs="Arial"/>
          <w:sz w:val="22"/>
          <w:szCs w:val="22"/>
        </w:rPr>
        <w:t>. ACT intervention booklet …………………………………………………</w:t>
      </w:r>
      <w:r w:rsidR="00FA224E">
        <w:rPr>
          <w:rFonts w:ascii="Arial" w:hAnsi="Arial" w:cs="Arial"/>
          <w:sz w:val="22"/>
          <w:szCs w:val="22"/>
        </w:rPr>
        <w:t>…</w:t>
      </w:r>
      <w:r w:rsidR="00444C39">
        <w:rPr>
          <w:rFonts w:ascii="Arial" w:hAnsi="Arial" w:cs="Arial"/>
          <w:sz w:val="22"/>
          <w:szCs w:val="22"/>
        </w:rPr>
        <w:t>.</w:t>
      </w:r>
      <w:r w:rsidR="004312B0">
        <w:rPr>
          <w:rFonts w:ascii="Arial" w:hAnsi="Arial" w:cs="Arial"/>
          <w:sz w:val="22"/>
          <w:szCs w:val="22"/>
        </w:rPr>
        <w:t>…</w:t>
      </w:r>
      <w:r w:rsidR="00FA224E">
        <w:rPr>
          <w:rFonts w:ascii="Arial" w:hAnsi="Arial" w:cs="Arial"/>
          <w:sz w:val="22"/>
          <w:szCs w:val="22"/>
        </w:rPr>
        <w:t xml:space="preserve"> 58</w:t>
      </w:r>
    </w:p>
    <w:p w14:paraId="3CE73ADE" w14:textId="4139AB13" w:rsidR="004312B0" w:rsidRDefault="00797BEA" w:rsidP="00226426">
      <w:pPr>
        <w:spacing w:line="480" w:lineRule="auto"/>
        <w:rPr>
          <w:rFonts w:ascii="Arial" w:hAnsi="Arial" w:cs="Arial"/>
          <w:sz w:val="22"/>
          <w:szCs w:val="22"/>
        </w:rPr>
      </w:pPr>
      <w:r>
        <w:rPr>
          <w:rFonts w:ascii="Arial" w:hAnsi="Arial" w:cs="Arial"/>
          <w:sz w:val="22"/>
          <w:szCs w:val="22"/>
        </w:rPr>
        <w:tab/>
        <w:t>H</w:t>
      </w:r>
      <w:r w:rsidR="004312B0">
        <w:rPr>
          <w:rFonts w:ascii="Arial" w:hAnsi="Arial" w:cs="Arial"/>
          <w:sz w:val="22"/>
          <w:szCs w:val="22"/>
        </w:rPr>
        <w:t>. Study protocol ………………………………………………………………</w:t>
      </w:r>
      <w:r w:rsidR="00FA224E">
        <w:rPr>
          <w:rFonts w:ascii="Arial" w:hAnsi="Arial" w:cs="Arial"/>
          <w:sz w:val="22"/>
          <w:szCs w:val="22"/>
        </w:rPr>
        <w:t>…... 66</w:t>
      </w:r>
    </w:p>
    <w:p w14:paraId="23BCE796" w14:textId="5A0F42EF" w:rsidR="00797BEA" w:rsidRDefault="00797BEA" w:rsidP="00226426">
      <w:pPr>
        <w:spacing w:line="480" w:lineRule="auto"/>
        <w:rPr>
          <w:rFonts w:ascii="Arial" w:hAnsi="Arial" w:cs="Arial"/>
          <w:sz w:val="22"/>
          <w:szCs w:val="22"/>
        </w:rPr>
      </w:pPr>
      <w:r>
        <w:rPr>
          <w:rFonts w:ascii="Arial" w:hAnsi="Arial" w:cs="Arial"/>
          <w:sz w:val="22"/>
          <w:szCs w:val="22"/>
        </w:rPr>
        <w:tab/>
        <w:t>I. Eye</w:t>
      </w:r>
      <w:r w:rsidR="00C90048">
        <w:rPr>
          <w:rFonts w:ascii="Arial" w:hAnsi="Arial" w:cs="Arial"/>
          <w:sz w:val="22"/>
          <w:szCs w:val="22"/>
        </w:rPr>
        <w:t xml:space="preserve"> </w:t>
      </w:r>
      <w:r>
        <w:rPr>
          <w:rFonts w:ascii="Arial" w:hAnsi="Arial" w:cs="Arial"/>
          <w:sz w:val="22"/>
          <w:szCs w:val="22"/>
        </w:rPr>
        <w:t>tracker data analysis ………</w:t>
      </w:r>
      <w:r w:rsidR="00C90048">
        <w:rPr>
          <w:rFonts w:ascii="Arial" w:hAnsi="Arial" w:cs="Arial"/>
          <w:sz w:val="22"/>
          <w:szCs w:val="22"/>
        </w:rPr>
        <w:t>…………...</w:t>
      </w:r>
      <w:r>
        <w:rPr>
          <w:rFonts w:ascii="Arial" w:hAnsi="Arial" w:cs="Arial"/>
          <w:sz w:val="22"/>
          <w:szCs w:val="22"/>
        </w:rPr>
        <w:t>……………</w:t>
      </w:r>
      <w:proofErr w:type="gramStart"/>
      <w:r>
        <w:rPr>
          <w:rFonts w:ascii="Arial" w:hAnsi="Arial" w:cs="Arial"/>
          <w:sz w:val="22"/>
          <w:szCs w:val="22"/>
        </w:rPr>
        <w:t>….…..</w:t>
      </w:r>
      <w:proofErr w:type="gramEnd"/>
      <w:r>
        <w:rPr>
          <w:rFonts w:ascii="Arial" w:hAnsi="Arial" w:cs="Arial"/>
          <w:sz w:val="22"/>
          <w:szCs w:val="22"/>
        </w:rPr>
        <w:t xml:space="preserve"> &lt;see data disc&gt;</w:t>
      </w:r>
    </w:p>
    <w:p w14:paraId="7E5F8E31" w14:textId="7FEF43E8" w:rsidR="00797BEA" w:rsidRDefault="00797BEA" w:rsidP="00226426">
      <w:pPr>
        <w:spacing w:line="480" w:lineRule="auto"/>
        <w:rPr>
          <w:rFonts w:ascii="Arial" w:hAnsi="Arial" w:cs="Arial"/>
          <w:sz w:val="22"/>
          <w:szCs w:val="22"/>
        </w:rPr>
      </w:pPr>
      <w:r>
        <w:rPr>
          <w:rFonts w:ascii="Arial" w:hAnsi="Arial" w:cs="Arial"/>
          <w:sz w:val="22"/>
          <w:szCs w:val="22"/>
        </w:rPr>
        <w:tab/>
        <w:t>J. PsychoPy behavioural data ………………………...………….. &lt;see data disc&gt;</w:t>
      </w:r>
    </w:p>
    <w:p w14:paraId="0DCA3A4E" w14:textId="07E72607" w:rsidR="004312B0" w:rsidRDefault="00797BEA" w:rsidP="00226426">
      <w:pPr>
        <w:spacing w:line="480" w:lineRule="auto"/>
        <w:rPr>
          <w:rFonts w:ascii="Arial" w:hAnsi="Arial" w:cs="Arial"/>
          <w:sz w:val="22"/>
          <w:szCs w:val="22"/>
        </w:rPr>
      </w:pPr>
      <w:r>
        <w:rPr>
          <w:rFonts w:ascii="Arial" w:hAnsi="Arial" w:cs="Arial"/>
          <w:sz w:val="22"/>
          <w:szCs w:val="22"/>
        </w:rPr>
        <w:tab/>
        <w:t>K. SPSS data file ……………………………………..</w:t>
      </w:r>
      <w:r w:rsidR="004312B0">
        <w:rPr>
          <w:rFonts w:ascii="Arial" w:hAnsi="Arial" w:cs="Arial"/>
          <w:sz w:val="22"/>
          <w:szCs w:val="22"/>
        </w:rPr>
        <w:t>……………. &lt;see data disc&gt;</w:t>
      </w:r>
    </w:p>
    <w:p w14:paraId="7BAC17B1" w14:textId="2F8FE20F" w:rsidR="004312B0" w:rsidRDefault="00797BEA" w:rsidP="00226426">
      <w:pPr>
        <w:spacing w:line="480" w:lineRule="auto"/>
        <w:rPr>
          <w:rFonts w:ascii="Arial" w:hAnsi="Arial" w:cs="Arial"/>
          <w:sz w:val="22"/>
          <w:szCs w:val="22"/>
        </w:rPr>
      </w:pPr>
      <w:r>
        <w:rPr>
          <w:rFonts w:ascii="Arial" w:hAnsi="Arial" w:cs="Arial"/>
          <w:sz w:val="22"/>
          <w:szCs w:val="22"/>
        </w:rPr>
        <w:tab/>
        <w:t>L</w:t>
      </w:r>
      <w:r w:rsidR="004312B0">
        <w:rPr>
          <w:rFonts w:ascii="Arial" w:hAnsi="Arial" w:cs="Arial"/>
          <w:sz w:val="22"/>
          <w:szCs w:val="22"/>
        </w:rPr>
        <w:t>. SPSS data output ……………………………………………….. &lt;see data disc&gt;</w:t>
      </w:r>
    </w:p>
    <w:p w14:paraId="5B73C157" w14:textId="77777777" w:rsidR="004312B0" w:rsidRDefault="004312B0" w:rsidP="00226426">
      <w:pPr>
        <w:spacing w:line="480" w:lineRule="auto"/>
        <w:rPr>
          <w:rFonts w:ascii="Arial" w:hAnsi="Arial" w:cs="Arial"/>
          <w:sz w:val="22"/>
          <w:szCs w:val="22"/>
        </w:rPr>
        <w:sectPr w:rsidR="004312B0" w:rsidSect="00047778">
          <w:headerReference w:type="default" r:id="rId18"/>
          <w:pgSz w:w="11900" w:h="16840"/>
          <w:pgMar w:top="1138" w:right="1699" w:bottom="1138" w:left="1699" w:header="720" w:footer="720" w:gutter="0"/>
          <w:cols w:space="720"/>
          <w:docGrid w:linePitch="360"/>
        </w:sectPr>
      </w:pPr>
    </w:p>
    <w:p w14:paraId="02CD1295" w14:textId="77777777" w:rsidR="004312B0" w:rsidRDefault="004312B0" w:rsidP="004312B0">
      <w:pPr>
        <w:spacing w:line="480" w:lineRule="auto"/>
        <w:jc w:val="center"/>
        <w:rPr>
          <w:rFonts w:ascii="Arial" w:hAnsi="Arial" w:cs="Arial"/>
          <w:b/>
          <w:sz w:val="22"/>
          <w:szCs w:val="22"/>
        </w:rPr>
      </w:pPr>
      <w:r>
        <w:rPr>
          <w:rFonts w:ascii="Arial" w:hAnsi="Arial" w:cs="Arial"/>
          <w:b/>
          <w:sz w:val="22"/>
          <w:szCs w:val="22"/>
        </w:rPr>
        <w:lastRenderedPageBreak/>
        <w:t xml:space="preserve">List of tables </w:t>
      </w:r>
    </w:p>
    <w:p w14:paraId="104E87CB" w14:textId="77777777" w:rsidR="004312B0" w:rsidRDefault="004312B0" w:rsidP="004312B0">
      <w:pPr>
        <w:spacing w:line="480" w:lineRule="auto"/>
        <w:jc w:val="center"/>
        <w:rPr>
          <w:rFonts w:ascii="Arial" w:hAnsi="Arial" w:cs="Arial"/>
          <w:b/>
          <w:sz w:val="10"/>
          <w:szCs w:val="10"/>
        </w:rPr>
      </w:pPr>
    </w:p>
    <w:p w14:paraId="2FBC29ED" w14:textId="26D3BDAA" w:rsidR="004312B0" w:rsidRDefault="004312B0" w:rsidP="004312B0">
      <w:pPr>
        <w:pStyle w:val="ListParagraph"/>
        <w:numPr>
          <w:ilvl w:val="0"/>
          <w:numId w:val="1"/>
        </w:numPr>
        <w:spacing w:line="480" w:lineRule="auto"/>
        <w:jc w:val="both"/>
        <w:rPr>
          <w:rFonts w:ascii="Arial" w:hAnsi="Arial" w:cs="Arial"/>
          <w:sz w:val="22"/>
          <w:szCs w:val="22"/>
        </w:rPr>
      </w:pPr>
      <w:r>
        <w:rPr>
          <w:rFonts w:ascii="Arial" w:hAnsi="Arial" w:cs="Arial"/>
          <w:sz w:val="22"/>
          <w:szCs w:val="22"/>
        </w:rPr>
        <w:t>Outline of CBT and ACT inter</w:t>
      </w:r>
      <w:r w:rsidR="00797BEA">
        <w:rPr>
          <w:rFonts w:ascii="Arial" w:hAnsi="Arial" w:cs="Arial"/>
          <w:sz w:val="22"/>
          <w:szCs w:val="22"/>
        </w:rPr>
        <w:t>vention exercises ……………………………….… 16</w:t>
      </w:r>
    </w:p>
    <w:p w14:paraId="60A135E6" w14:textId="76059AF9" w:rsidR="004312B0" w:rsidRDefault="004312B0" w:rsidP="004312B0">
      <w:pPr>
        <w:pStyle w:val="ListParagraph"/>
        <w:numPr>
          <w:ilvl w:val="0"/>
          <w:numId w:val="1"/>
        </w:numPr>
        <w:spacing w:line="480" w:lineRule="auto"/>
        <w:jc w:val="both"/>
        <w:rPr>
          <w:rFonts w:ascii="Arial" w:hAnsi="Arial" w:cs="Arial"/>
          <w:sz w:val="22"/>
          <w:szCs w:val="22"/>
        </w:rPr>
      </w:pPr>
      <w:r>
        <w:rPr>
          <w:rFonts w:ascii="Arial" w:hAnsi="Arial" w:cs="Arial"/>
          <w:sz w:val="22"/>
          <w:szCs w:val="22"/>
        </w:rPr>
        <w:t>Descriptive statistics for CBT and ACT intervention groups ………………</w:t>
      </w:r>
      <w:r w:rsidR="00797BEA">
        <w:rPr>
          <w:rFonts w:ascii="Arial" w:hAnsi="Arial" w:cs="Arial"/>
          <w:sz w:val="22"/>
          <w:szCs w:val="22"/>
        </w:rPr>
        <w:t>.</w:t>
      </w:r>
      <w:r>
        <w:rPr>
          <w:rFonts w:ascii="Arial" w:hAnsi="Arial" w:cs="Arial"/>
          <w:sz w:val="22"/>
          <w:szCs w:val="22"/>
        </w:rPr>
        <w:t>……</w:t>
      </w:r>
      <w:r w:rsidR="00797BEA">
        <w:rPr>
          <w:rFonts w:ascii="Arial" w:hAnsi="Arial" w:cs="Arial"/>
          <w:sz w:val="22"/>
          <w:szCs w:val="22"/>
        </w:rPr>
        <w:t xml:space="preserve"> 20</w:t>
      </w:r>
    </w:p>
    <w:p w14:paraId="239D995D" w14:textId="77777777" w:rsidR="004312B0" w:rsidRDefault="004312B0" w:rsidP="004312B0">
      <w:pPr>
        <w:spacing w:line="480" w:lineRule="auto"/>
        <w:jc w:val="both"/>
        <w:rPr>
          <w:rFonts w:ascii="Arial" w:hAnsi="Arial" w:cs="Arial"/>
          <w:sz w:val="22"/>
          <w:szCs w:val="22"/>
        </w:rPr>
      </w:pPr>
    </w:p>
    <w:p w14:paraId="70115255" w14:textId="77777777" w:rsidR="004312B0" w:rsidRDefault="004312B0" w:rsidP="004312B0">
      <w:pPr>
        <w:spacing w:line="480" w:lineRule="auto"/>
        <w:jc w:val="both"/>
        <w:rPr>
          <w:rFonts w:ascii="Arial" w:hAnsi="Arial" w:cs="Arial"/>
          <w:sz w:val="22"/>
          <w:szCs w:val="22"/>
        </w:rPr>
        <w:sectPr w:rsidR="004312B0" w:rsidSect="00226426">
          <w:headerReference w:type="default" r:id="rId19"/>
          <w:pgSz w:w="11900" w:h="16840"/>
          <w:pgMar w:top="1138" w:right="1699" w:bottom="1138" w:left="1699" w:header="720" w:footer="720" w:gutter="0"/>
          <w:cols w:space="720"/>
          <w:docGrid w:linePitch="360"/>
        </w:sectPr>
      </w:pPr>
    </w:p>
    <w:p w14:paraId="63908701" w14:textId="77777777" w:rsidR="004312B0" w:rsidRDefault="004312B0" w:rsidP="004312B0">
      <w:pPr>
        <w:spacing w:line="480" w:lineRule="auto"/>
        <w:jc w:val="center"/>
        <w:rPr>
          <w:rFonts w:ascii="Arial" w:hAnsi="Arial" w:cs="Arial"/>
          <w:b/>
          <w:sz w:val="22"/>
          <w:szCs w:val="22"/>
        </w:rPr>
      </w:pPr>
      <w:r>
        <w:rPr>
          <w:rFonts w:ascii="Arial" w:hAnsi="Arial" w:cs="Arial"/>
          <w:b/>
          <w:sz w:val="22"/>
          <w:szCs w:val="22"/>
        </w:rPr>
        <w:lastRenderedPageBreak/>
        <w:t>List of figures</w:t>
      </w:r>
    </w:p>
    <w:p w14:paraId="3A982295" w14:textId="77777777" w:rsidR="004312B0" w:rsidRDefault="004312B0" w:rsidP="004312B0">
      <w:pPr>
        <w:spacing w:line="480" w:lineRule="auto"/>
        <w:jc w:val="center"/>
        <w:rPr>
          <w:rFonts w:ascii="Arial" w:hAnsi="Arial" w:cs="Arial"/>
          <w:b/>
          <w:sz w:val="10"/>
          <w:szCs w:val="10"/>
        </w:rPr>
      </w:pPr>
    </w:p>
    <w:p w14:paraId="79737336" w14:textId="4B6ADC55" w:rsidR="004312B0" w:rsidRDefault="004312B0" w:rsidP="004312B0">
      <w:pPr>
        <w:pStyle w:val="ListParagraph"/>
        <w:numPr>
          <w:ilvl w:val="0"/>
          <w:numId w:val="2"/>
        </w:numPr>
        <w:spacing w:line="480" w:lineRule="auto"/>
        <w:jc w:val="both"/>
        <w:rPr>
          <w:rFonts w:ascii="Arial" w:hAnsi="Arial" w:cs="Arial"/>
          <w:sz w:val="22"/>
          <w:szCs w:val="22"/>
        </w:rPr>
      </w:pPr>
      <w:r>
        <w:rPr>
          <w:rFonts w:ascii="Arial" w:hAnsi="Arial" w:cs="Arial"/>
          <w:sz w:val="22"/>
          <w:szCs w:val="22"/>
        </w:rPr>
        <w:t xml:space="preserve">Experimental </w:t>
      </w:r>
      <w:r w:rsidR="00797BEA">
        <w:rPr>
          <w:rFonts w:ascii="Arial" w:hAnsi="Arial" w:cs="Arial"/>
          <w:sz w:val="22"/>
          <w:szCs w:val="22"/>
        </w:rPr>
        <w:t>set-up ………………………………………………………………… 17</w:t>
      </w:r>
    </w:p>
    <w:p w14:paraId="5D17CA96" w14:textId="7E3BA7D3" w:rsidR="004312B0" w:rsidRDefault="004312B0" w:rsidP="004312B0">
      <w:pPr>
        <w:pStyle w:val="ListParagraph"/>
        <w:numPr>
          <w:ilvl w:val="0"/>
          <w:numId w:val="2"/>
        </w:numPr>
        <w:spacing w:line="480" w:lineRule="auto"/>
        <w:jc w:val="both"/>
        <w:rPr>
          <w:rFonts w:ascii="Arial" w:hAnsi="Arial" w:cs="Arial"/>
          <w:sz w:val="22"/>
          <w:szCs w:val="22"/>
        </w:rPr>
      </w:pPr>
      <w:r>
        <w:rPr>
          <w:rFonts w:ascii="Arial" w:hAnsi="Arial" w:cs="Arial"/>
          <w:sz w:val="22"/>
          <w:szCs w:val="22"/>
        </w:rPr>
        <w:t>PsychoPy video stimulus summary ………………………………………………</w:t>
      </w:r>
      <w:r w:rsidR="00797BEA">
        <w:rPr>
          <w:rFonts w:ascii="Arial" w:hAnsi="Arial" w:cs="Arial"/>
          <w:sz w:val="22"/>
          <w:szCs w:val="22"/>
        </w:rPr>
        <w:t>.</w:t>
      </w:r>
      <w:r>
        <w:rPr>
          <w:rFonts w:ascii="Arial" w:hAnsi="Arial" w:cs="Arial"/>
          <w:sz w:val="22"/>
          <w:szCs w:val="22"/>
        </w:rPr>
        <w:t>.</w:t>
      </w:r>
      <w:r w:rsidR="00797BEA">
        <w:rPr>
          <w:rFonts w:ascii="Arial" w:hAnsi="Arial" w:cs="Arial"/>
          <w:sz w:val="22"/>
          <w:szCs w:val="22"/>
        </w:rPr>
        <w:t xml:space="preserve"> 18</w:t>
      </w:r>
    </w:p>
    <w:p w14:paraId="74C3D2F3" w14:textId="6076A560" w:rsidR="004312B0" w:rsidRDefault="004312B0" w:rsidP="004312B0">
      <w:pPr>
        <w:pStyle w:val="ListParagraph"/>
        <w:numPr>
          <w:ilvl w:val="0"/>
          <w:numId w:val="2"/>
        </w:numPr>
        <w:spacing w:line="480" w:lineRule="auto"/>
        <w:jc w:val="both"/>
        <w:rPr>
          <w:rFonts w:ascii="Arial" w:hAnsi="Arial" w:cs="Arial"/>
          <w:sz w:val="22"/>
          <w:szCs w:val="22"/>
        </w:rPr>
      </w:pPr>
      <w:r w:rsidRPr="00917422">
        <w:rPr>
          <w:rFonts w:ascii="Arial" w:hAnsi="Arial" w:cs="Arial"/>
          <w:sz w:val="22"/>
          <w:szCs w:val="22"/>
        </w:rPr>
        <w:t>Example screenshot of a fixation</w:t>
      </w:r>
      <w:r>
        <w:rPr>
          <w:rFonts w:ascii="Arial" w:hAnsi="Arial" w:cs="Arial"/>
          <w:sz w:val="22"/>
          <w:szCs w:val="22"/>
        </w:rPr>
        <w:t xml:space="preserve"> …………………………………………………</w:t>
      </w:r>
      <w:r w:rsidR="00917422">
        <w:rPr>
          <w:rFonts w:ascii="Arial" w:hAnsi="Arial" w:cs="Arial"/>
          <w:sz w:val="22"/>
          <w:szCs w:val="22"/>
        </w:rPr>
        <w:t>.</w:t>
      </w:r>
      <w:r>
        <w:rPr>
          <w:rFonts w:ascii="Arial" w:hAnsi="Arial" w:cs="Arial"/>
          <w:sz w:val="22"/>
          <w:szCs w:val="22"/>
        </w:rPr>
        <w:t>.</w:t>
      </w:r>
      <w:r w:rsidR="00C462DC">
        <w:rPr>
          <w:rFonts w:ascii="Arial" w:hAnsi="Arial" w:cs="Arial"/>
          <w:sz w:val="22"/>
          <w:szCs w:val="22"/>
        </w:rPr>
        <w:t xml:space="preserve"> 30</w:t>
      </w:r>
    </w:p>
    <w:p w14:paraId="1780BB27" w14:textId="77777777" w:rsidR="004312B0" w:rsidRDefault="004312B0" w:rsidP="004312B0">
      <w:pPr>
        <w:spacing w:line="480" w:lineRule="auto"/>
        <w:jc w:val="both"/>
        <w:rPr>
          <w:rFonts w:ascii="Arial" w:hAnsi="Arial" w:cs="Arial"/>
          <w:sz w:val="22"/>
          <w:szCs w:val="22"/>
        </w:rPr>
      </w:pPr>
    </w:p>
    <w:p w14:paraId="409878D9" w14:textId="77777777" w:rsidR="004312B0" w:rsidRDefault="004312B0" w:rsidP="004312B0">
      <w:pPr>
        <w:spacing w:line="480" w:lineRule="auto"/>
        <w:jc w:val="both"/>
        <w:rPr>
          <w:rFonts w:ascii="Arial" w:hAnsi="Arial" w:cs="Arial"/>
          <w:sz w:val="22"/>
          <w:szCs w:val="22"/>
        </w:rPr>
        <w:sectPr w:rsidR="004312B0" w:rsidSect="00226426">
          <w:headerReference w:type="default" r:id="rId20"/>
          <w:pgSz w:w="11900" w:h="16840"/>
          <w:pgMar w:top="1138" w:right="1699" w:bottom="1138" w:left="1699" w:header="720" w:footer="720" w:gutter="0"/>
          <w:cols w:space="720"/>
          <w:docGrid w:linePitch="360"/>
        </w:sectPr>
      </w:pPr>
    </w:p>
    <w:p w14:paraId="3460E0B8" w14:textId="77777777" w:rsidR="004312B0" w:rsidRDefault="004312B0" w:rsidP="004312B0">
      <w:pPr>
        <w:spacing w:line="480" w:lineRule="auto"/>
        <w:jc w:val="center"/>
        <w:rPr>
          <w:rFonts w:ascii="Arial" w:hAnsi="Arial" w:cs="Arial"/>
          <w:b/>
          <w:sz w:val="22"/>
          <w:szCs w:val="22"/>
        </w:rPr>
      </w:pPr>
      <w:r>
        <w:rPr>
          <w:rFonts w:ascii="Arial" w:hAnsi="Arial" w:cs="Arial"/>
          <w:b/>
          <w:sz w:val="22"/>
          <w:szCs w:val="22"/>
        </w:rPr>
        <w:lastRenderedPageBreak/>
        <w:t>Abstract</w:t>
      </w:r>
    </w:p>
    <w:p w14:paraId="0399BC0D" w14:textId="77777777" w:rsidR="004312B0" w:rsidRDefault="004312B0" w:rsidP="004312B0">
      <w:pPr>
        <w:spacing w:line="480" w:lineRule="auto"/>
        <w:jc w:val="center"/>
        <w:rPr>
          <w:rFonts w:ascii="Arial" w:hAnsi="Arial" w:cs="Arial"/>
          <w:b/>
          <w:sz w:val="10"/>
          <w:szCs w:val="10"/>
        </w:rPr>
      </w:pPr>
    </w:p>
    <w:p w14:paraId="3BD003F5" w14:textId="452DD6BA" w:rsidR="004312B0" w:rsidRDefault="004312B0" w:rsidP="004312B0">
      <w:pPr>
        <w:spacing w:line="480" w:lineRule="auto"/>
        <w:ind w:firstLine="720"/>
        <w:jc w:val="both"/>
        <w:rPr>
          <w:rFonts w:ascii="Arial" w:hAnsi="Arial" w:cs="Arial"/>
          <w:sz w:val="22"/>
          <w:szCs w:val="22"/>
          <w:lang w:val="en-GB"/>
        </w:rPr>
      </w:pPr>
      <w:r>
        <w:rPr>
          <w:rFonts w:ascii="Arial" w:hAnsi="Arial" w:cs="Arial"/>
          <w:sz w:val="22"/>
          <w:szCs w:val="22"/>
          <w:lang w:val="en-GB"/>
        </w:rPr>
        <w:t>Evidence consistently shows that therapist verbal and non-verbal behaviours both contribute to the outcome of psychotherapy.  Therapists must learn how to deal with, and control these behaviours during uncomfortable discussions with clients.  The present pilot st</w:t>
      </w:r>
      <w:r w:rsidR="00BB0079">
        <w:rPr>
          <w:rFonts w:ascii="Arial" w:hAnsi="Arial" w:cs="Arial"/>
          <w:sz w:val="22"/>
          <w:szCs w:val="22"/>
          <w:lang w:val="en-GB"/>
        </w:rPr>
        <w:t>udy investigated whether brief cognitive behavioural therapy (CBT)-based or acceptance and commitment t</w:t>
      </w:r>
      <w:r>
        <w:rPr>
          <w:rFonts w:ascii="Arial" w:hAnsi="Arial" w:cs="Arial"/>
          <w:sz w:val="22"/>
          <w:szCs w:val="22"/>
          <w:lang w:val="en-GB"/>
        </w:rPr>
        <w:t>herapy (ACT)-based interventions could improve therapists’ levels of engagement with a video scenario in which the sensitive topic of an attempted suicide is discussed.  Participants in the CBT group (</w:t>
      </w:r>
      <w:r>
        <w:rPr>
          <w:rFonts w:ascii="Arial" w:hAnsi="Arial" w:cs="Arial"/>
          <w:i/>
          <w:sz w:val="22"/>
          <w:szCs w:val="22"/>
          <w:lang w:val="en-GB"/>
        </w:rPr>
        <w:t>n</w:t>
      </w:r>
      <w:r>
        <w:rPr>
          <w:rFonts w:ascii="Arial" w:hAnsi="Arial" w:cs="Arial"/>
          <w:sz w:val="22"/>
          <w:szCs w:val="22"/>
          <w:lang w:val="en-GB"/>
        </w:rPr>
        <w:t xml:space="preserve"> = 10) and the ACT group (</w:t>
      </w:r>
      <w:r>
        <w:rPr>
          <w:rFonts w:ascii="Arial" w:hAnsi="Arial" w:cs="Arial"/>
          <w:i/>
          <w:sz w:val="22"/>
          <w:szCs w:val="22"/>
          <w:lang w:val="en-GB"/>
        </w:rPr>
        <w:t>n</w:t>
      </w:r>
      <w:r>
        <w:rPr>
          <w:rFonts w:ascii="Arial" w:hAnsi="Arial" w:cs="Arial"/>
          <w:sz w:val="22"/>
          <w:szCs w:val="22"/>
          <w:lang w:val="en-GB"/>
        </w:rPr>
        <w:t xml:space="preserve"> = 10) were compared on levels of implicit attention (measured by a recall questionnaire), and explicit attention (measured by eye gaze) to the scenario.  Behavioural measures assessed differences between groups in terms of connectedness with the client and</w:t>
      </w:r>
      <w:r w:rsidR="00AA6883">
        <w:rPr>
          <w:rFonts w:ascii="Arial" w:hAnsi="Arial" w:cs="Arial"/>
          <w:sz w:val="22"/>
          <w:szCs w:val="22"/>
          <w:lang w:val="en-GB"/>
        </w:rPr>
        <w:t xml:space="preserve"> her</w:t>
      </w:r>
      <w:r>
        <w:rPr>
          <w:rFonts w:ascii="Arial" w:hAnsi="Arial" w:cs="Arial"/>
          <w:sz w:val="22"/>
          <w:szCs w:val="22"/>
          <w:lang w:val="en-GB"/>
        </w:rPr>
        <w:t xml:space="preserve"> story.  No significant main effects were found between the two groups for levels of engagement or connectedness.  This study suggests that both CBT- and ACT-based interventions may help to improve therapists’ skills in dealing with uncomfortable discussions.  The</w:t>
      </w:r>
      <w:r w:rsidR="00AA6883">
        <w:rPr>
          <w:rFonts w:ascii="Arial" w:hAnsi="Arial" w:cs="Arial"/>
          <w:sz w:val="22"/>
          <w:szCs w:val="22"/>
          <w:lang w:val="en-GB"/>
        </w:rPr>
        <w:t>se</w:t>
      </w:r>
      <w:r>
        <w:rPr>
          <w:rFonts w:ascii="Arial" w:hAnsi="Arial" w:cs="Arial"/>
          <w:sz w:val="22"/>
          <w:szCs w:val="22"/>
          <w:lang w:val="en-GB"/>
        </w:rPr>
        <w:t xml:space="preserve"> initial findings also suggest that ACT-based interventions may be more effective than CBT-based interventions but a fully-powered study must be completed before drawing conclusions.</w:t>
      </w:r>
    </w:p>
    <w:p w14:paraId="3634A18D" w14:textId="77777777" w:rsidR="004312B0" w:rsidRDefault="004312B0" w:rsidP="004312B0">
      <w:pPr>
        <w:spacing w:line="480" w:lineRule="auto"/>
        <w:jc w:val="both"/>
        <w:rPr>
          <w:rFonts w:ascii="Arial" w:hAnsi="Arial" w:cs="Arial"/>
          <w:sz w:val="22"/>
          <w:szCs w:val="22"/>
          <w:lang w:val="en-GB"/>
        </w:rPr>
      </w:pPr>
    </w:p>
    <w:p w14:paraId="1C266602" w14:textId="77777777" w:rsidR="004312B0" w:rsidRDefault="004312B0" w:rsidP="004312B0">
      <w:pPr>
        <w:spacing w:line="480" w:lineRule="auto"/>
        <w:jc w:val="both"/>
        <w:rPr>
          <w:rFonts w:ascii="Arial" w:hAnsi="Arial" w:cs="Arial"/>
          <w:b/>
          <w:sz w:val="22"/>
          <w:szCs w:val="22"/>
        </w:rPr>
        <w:sectPr w:rsidR="004312B0" w:rsidSect="00226426">
          <w:headerReference w:type="default" r:id="rId21"/>
          <w:pgSz w:w="11900" w:h="16840"/>
          <w:pgMar w:top="1138" w:right="1699" w:bottom="1138" w:left="1699" w:header="720" w:footer="720" w:gutter="0"/>
          <w:cols w:space="720"/>
          <w:docGrid w:linePitch="360"/>
        </w:sectPr>
      </w:pPr>
    </w:p>
    <w:p w14:paraId="08240EA8" w14:textId="77777777" w:rsidR="004312B0" w:rsidRDefault="004312B0" w:rsidP="00756321">
      <w:pPr>
        <w:spacing w:line="480" w:lineRule="auto"/>
        <w:jc w:val="center"/>
        <w:rPr>
          <w:rFonts w:ascii="Arial" w:hAnsi="Arial" w:cs="Arial"/>
          <w:b/>
          <w:sz w:val="22"/>
          <w:szCs w:val="22"/>
          <w:lang w:val="en-GB"/>
        </w:rPr>
      </w:pPr>
      <w:r>
        <w:rPr>
          <w:rFonts w:ascii="Arial" w:hAnsi="Arial" w:cs="Arial"/>
          <w:b/>
          <w:sz w:val="22"/>
          <w:szCs w:val="22"/>
          <w:lang w:val="en-GB"/>
        </w:rPr>
        <w:lastRenderedPageBreak/>
        <w:t>Introduction</w:t>
      </w:r>
    </w:p>
    <w:p w14:paraId="6A52F1C9" w14:textId="77777777" w:rsidR="004312B0" w:rsidRPr="00DC5381" w:rsidRDefault="004312B0" w:rsidP="00756321">
      <w:pPr>
        <w:spacing w:line="480" w:lineRule="auto"/>
        <w:rPr>
          <w:rFonts w:ascii="Arial" w:hAnsi="Arial" w:cs="Arial"/>
          <w:b/>
          <w:sz w:val="10"/>
          <w:szCs w:val="10"/>
          <w:lang w:val="en-GB"/>
        </w:rPr>
      </w:pPr>
    </w:p>
    <w:p w14:paraId="0B12930D" w14:textId="277D8D83" w:rsidR="004312B0" w:rsidRDefault="004312B0" w:rsidP="00756321">
      <w:pPr>
        <w:spacing w:line="480" w:lineRule="auto"/>
        <w:jc w:val="both"/>
        <w:rPr>
          <w:rFonts w:ascii="Arial" w:hAnsi="Arial" w:cs="Arial"/>
          <w:sz w:val="22"/>
          <w:szCs w:val="22"/>
          <w:lang w:val="en-GB"/>
        </w:rPr>
      </w:pPr>
      <w:r>
        <w:rPr>
          <w:rFonts w:ascii="Arial" w:hAnsi="Arial" w:cs="Arial"/>
          <w:sz w:val="22"/>
          <w:szCs w:val="22"/>
          <w:lang w:val="en-GB"/>
        </w:rPr>
        <w:tab/>
        <w:t>It is estimated that approximately one in four adults in England experience a mental health problem (Health and Social Care Information Centre, 2015</w:t>
      </w:r>
      <w:r w:rsidR="006E5E18">
        <w:rPr>
          <w:rFonts w:ascii="Arial" w:hAnsi="Arial" w:cs="Arial"/>
          <w:sz w:val="22"/>
          <w:szCs w:val="22"/>
          <w:lang w:val="en-GB"/>
        </w:rPr>
        <w:t>; Mental Health Foundation, 2015</w:t>
      </w:r>
      <w:r>
        <w:rPr>
          <w:rFonts w:ascii="Arial" w:hAnsi="Arial" w:cs="Arial"/>
          <w:sz w:val="22"/>
          <w:szCs w:val="22"/>
          <w:lang w:val="en-GB"/>
        </w:rPr>
        <w:t xml:space="preserve">).  As mental health difficulties can impact upon many aspects of daily life, research into effective treatments is warranted, and mental health problems are considered a major public health concern (Anderson, McClintock, Himawan, Song &amp; Patterson, 2016; Mental Health Foundation, 2015).  One of the main forms of treatment of mental health problems is psychotherapy, which aims to help clients understand and manage distressing negative thoughts and experiences, with the view to making substantial positive changes in their lives (Egan, 2014; Moorey, 2013).     </w:t>
      </w:r>
    </w:p>
    <w:p w14:paraId="62A003D5" w14:textId="77777777" w:rsidR="004312B0" w:rsidRDefault="004312B0" w:rsidP="004312B0">
      <w:pPr>
        <w:spacing w:line="480" w:lineRule="auto"/>
        <w:jc w:val="both"/>
        <w:rPr>
          <w:rFonts w:ascii="Arial" w:hAnsi="Arial" w:cs="Arial"/>
          <w:sz w:val="22"/>
          <w:szCs w:val="22"/>
          <w:lang w:val="en-GB"/>
        </w:rPr>
      </w:pPr>
    </w:p>
    <w:p w14:paraId="2FBFDF5E" w14:textId="77777777" w:rsidR="004312B0" w:rsidRDefault="004312B0" w:rsidP="004312B0">
      <w:pPr>
        <w:spacing w:line="480" w:lineRule="auto"/>
        <w:jc w:val="both"/>
        <w:outlineLvl w:val="0"/>
        <w:rPr>
          <w:rFonts w:ascii="Arial" w:hAnsi="Arial" w:cs="Arial"/>
          <w:b/>
          <w:sz w:val="22"/>
          <w:szCs w:val="22"/>
          <w:lang w:val="en-GB"/>
        </w:rPr>
      </w:pPr>
      <w:r>
        <w:rPr>
          <w:rFonts w:ascii="Arial" w:hAnsi="Arial" w:cs="Arial"/>
          <w:b/>
          <w:sz w:val="22"/>
          <w:szCs w:val="22"/>
          <w:lang w:val="en-GB"/>
        </w:rPr>
        <w:t xml:space="preserve">Psychotherapeutic methods </w:t>
      </w:r>
    </w:p>
    <w:p w14:paraId="6EE8DC95" w14:textId="77777777" w:rsidR="004312B0" w:rsidRDefault="004312B0" w:rsidP="004312B0">
      <w:pPr>
        <w:spacing w:line="480" w:lineRule="auto"/>
        <w:jc w:val="both"/>
        <w:rPr>
          <w:rFonts w:ascii="Arial" w:hAnsi="Arial" w:cs="Arial"/>
          <w:b/>
          <w:sz w:val="10"/>
          <w:szCs w:val="10"/>
          <w:lang w:val="en-GB"/>
        </w:rPr>
      </w:pPr>
    </w:p>
    <w:p w14:paraId="76632C3F" w14:textId="7BC72855" w:rsidR="004312B0" w:rsidRDefault="004312B0" w:rsidP="004312B0">
      <w:pPr>
        <w:spacing w:line="480" w:lineRule="auto"/>
        <w:jc w:val="both"/>
        <w:rPr>
          <w:rFonts w:ascii="Arial" w:hAnsi="Arial" w:cs="Arial"/>
          <w:sz w:val="22"/>
          <w:szCs w:val="22"/>
          <w:lang w:val="en-GB"/>
        </w:rPr>
      </w:pPr>
      <w:r>
        <w:rPr>
          <w:rFonts w:ascii="Arial" w:hAnsi="Arial" w:cs="Arial"/>
          <w:b/>
          <w:sz w:val="22"/>
          <w:szCs w:val="22"/>
          <w:lang w:val="en-GB"/>
        </w:rPr>
        <w:tab/>
      </w:r>
      <w:r>
        <w:rPr>
          <w:rFonts w:ascii="Arial" w:hAnsi="Arial" w:cs="Arial"/>
          <w:sz w:val="22"/>
          <w:szCs w:val="22"/>
          <w:lang w:val="en-GB"/>
        </w:rPr>
        <w:t>The behaviour therapy movement aims to develop empirically validated treatments to help clients deal with mental health concerns (Hayes, Luoma, Bond, Masuda &amp; Lillis, 2006).  Essentially all measures of psychopathology assume that in order to be deemed psychologically healthy, the individual must be free of any disordered ways of</w:t>
      </w:r>
      <w:r w:rsidR="00963D3C">
        <w:rPr>
          <w:rFonts w:ascii="Arial" w:hAnsi="Arial" w:cs="Arial"/>
          <w:sz w:val="22"/>
          <w:szCs w:val="22"/>
          <w:lang w:val="en-GB"/>
        </w:rPr>
        <w:t xml:space="preserve"> thinking (Harris, 2009; Hayes et al., </w:t>
      </w:r>
      <w:r>
        <w:rPr>
          <w:rFonts w:ascii="Arial" w:hAnsi="Arial" w:cs="Arial"/>
          <w:sz w:val="22"/>
          <w:szCs w:val="22"/>
          <w:lang w:val="en-GB"/>
        </w:rPr>
        <w:t xml:space="preserve">2006; Hawton, Salkovskis, Kirk &amp; Clark, 1989).  The field of psychotherapy therefore focuses on controlling thoughts and feelings, anxiety management, and cognitive restructuring (Hayes, Strosahl &amp; Wilson, 1999). </w:t>
      </w:r>
    </w:p>
    <w:p w14:paraId="55A57149" w14:textId="77777777" w:rsidR="004312B0" w:rsidRDefault="004312B0" w:rsidP="004312B0">
      <w:pPr>
        <w:spacing w:line="480" w:lineRule="auto"/>
        <w:jc w:val="both"/>
        <w:rPr>
          <w:rFonts w:ascii="Arial" w:hAnsi="Arial" w:cs="Arial"/>
          <w:sz w:val="22"/>
          <w:szCs w:val="22"/>
          <w:lang w:val="en-GB"/>
        </w:rPr>
      </w:pPr>
    </w:p>
    <w:p w14:paraId="46F7D5DC" w14:textId="2065DE9E" w:rsidR="004312B0" w:rsidRDefault="004312B0" w:rsidP="004312B0">
      <w:pPr>
        <w:spacing w:line="480" w:lineRule="auto"/>
        <w:jc w:val="both"/>
        <w:rPr>
          <w:rFonts w:ascii="Arial" w:hAnsi="Arial" w:cs="Arial"/>
          <w:b/>
          <w:i/>
          <w:sz w:val="22"/>
          <w:szCs w:val="22"/>
          <w:lang w:val="en-GB"/>
        </w:rPr>
      </w:pPr>
      <w:r>
        <w:rPr>
          <w:rFonts w:ascii="Arial" w:hAnsi="Arial" w:cs="Arial"/>
          <w:sz w:val="22"/>
          <w:szCs w:val="22"/>
          <w:lang w:val="en-GB"/>
        </w:rPr>
        <w:tab/>
      </w:r>
      <w:r w:rsidR="000B0EEE">
        <w:rPr>
          <w:rFonts w:ascii="Arial" w:hAnsi="Arial" w:cs="Arial"/>
          <w:b/>
          <w:i/>
          <w:sz w:val="22"/>
          <w:szCs w:val="22"/>
          <w:lang w:val="en-GB"/>
        </w:rPr>
        <w:t>Cognitive behavioural t</w:t>
      </w:r>
      <w:r>
        <w:rPr>
          <w:rFonts w:ascii="Arial" w:hAnsi="Arial" w:cs="Arial"/>
          <w:b/>
          <w:i/>
          <w:sz w:val="22"/>
          <w:szCs w:val="22"/>
          <w:lang w:val="en-GB"/>
        </w:rPr>
        <w:t xml:space="preserve">herapy (CBT). </w:t>
      </w:r>
    </w:p>
    <w:p w14:paraId="2CD438AF" w14:textId="77777777" w:rsidR="004312B0" w:rsidRPr="005B2627" w:rsidRDefault="004312B0" w:rsidP="004312B0">
      <w:pPr>
        <w:spacing w:line="480" w:lineRule="auto"/>
        <w:jc w:val="both"/>
        <w:rPr>
          <w:rFonts w:ascii="Arial" w:hAnsi="Arial" w:cs="Arial"/>
          <w:b/>
          <w:i/>
          <w:sz w:val="10"/>
          <w:szCs w:val="10"/>
          <w:lang w:val="en-GB"/>
        </w:rPr>
      </w:pPr>
    </w:p>
    <w:p w14:paraId="648F4A4B" w14:textId="5A3B482E" w:rsidR="004312B0" w:rsidRDefault="004312B0" w:rsidP="004312B0">
      <w:pPr>
        <w:spacing w:line="480" w:lineRule="auto"/>
        <w:ind w:firstLine="720"/>
        <w:jc w:val="both"/>
        <w:rPr>
          <w:rFonts w:ascii="Arial" w:hAnsi="Arial" w:cs="Arial"/>
          <w:sz w:val="22"/>
          <w:szCs w:val="22"/>
          <w:lang w:val="en-GB"/>
        </w:rPr>
      </w:pPr>
      <w:r>
        <w:rPr>
          <w:rFonts w:ascii="Arial" w:hAnsi="Arial" w:cs="Arial"/>
          <w:sz w:val="22"/>
          <w:szCs w:val="22"/>
          <w:lang w:val="en-GB"/>
        </w:rPr>
        <w:t xml:space="preserve"> CBT is considered to be the gold-standard empirically validated treatment for anxiety disorders due to high clinical efficacy</w:t>
      </w:r>
      <w:r w:rsidR="00AA6883">
        <w:rPr>
          <w:rFonts w:ascii="Arial" w:hAnsi="Arial" w:cs="Arial"/>
          <w:sz w:val="22"/>
          <w:szCs w:val="22"/>
          <w:lang w:val="en-GB"/>
        </w:rPr>
        <w:t>,</w:t>
      </w:r>
      <w:r>
        <w:rPr>
          <w:rFonts w:ascii="Arial" w:hAnsi="Arial" w:cs="Arial"/>
          <w:sz w:val="22"/>
          <w:szCs w:val="22"/>
          <w:lang w:val="en-GB"/>
        </w:rPr>
        <w:t xml:space="preserve"> and ease of impl</w:t>
      </w:r>
      <w:r w:rsidR="00963D3C">
        <w:rPr>
          <w:rFonts w:ascii="Arial" w:hAnsi="Arial" w:cs="Arial"/>
          <w:sz w:val="22"/>
          <w:szCs w:val="22"/>
          <w:lang w:val="en-GB"/>
        </w:rPr>
        <w:t xml:space="preserve">ementation (Arch et al., </w:t>
      </w:r>
      <w:r>
        <w:rPr>
          <w:rFonts w:ascii="Arial" w:hAnsi="Arial" w:cs="Arial"/>
          <w:sz w:val="22"/>
          <w:szCs w:val="22"/>
          <w:lang w:val="en-GB"/>
        </w:rPr>
        <w:t>2012</w:t>
      </w:r>
      <w:r w:rsidR="00AA6883">
        <w:rPr>
          <w:rFonts w:ascii="Arial" w:hAnsi="Arial" w:cs="Arial"/>
          <w:sz w:val="22"/>
          <w:szCs w:val="22"/>
          <w:lang w:val="en-GB"/>
        </w:rPr>
        <w:t>; Tolin, 2010</w:t>
      </w:r>
      <w:r>
        <w:rPr>
          <w:rFonts w:ascii="Arial" w:hAnsi="Arial" w:cs="Arial"/>
          <w:sz w:val="22"/>
          <w:szCs w:val="22"/>
          <w:lang w:val="en-GB"/>
        </w:rPr>
        <w:t xml:space="preserve">).  Extensive research has demonstrated the efficacy of CBT in treating a wide range of psychological disorders including generalised anxiety disorder, social anxiety disorders, and phobias (Arch et al., 2012; Lappalainen et al., 2007).  CBT primarily focuses on problem-solving, and evaluating and challenging dysfunctional or </w:t>
      </w:r>
      <w:r>
        <w:rPr>
          <w:rFonts w:ascii="Arial" w:hAnsi="Arial" w:cs="Arial"/>
          <w:sz w:val="22"/>
          <w:szCs w:val="22"/>
          <w:lang w:val="en-GB"/>
        </w:rPr>
        <w:lastRenderedPageBreak/>
        <w:t>negative thoughts and behaviours in areas outside the clinica</w:t>
      </w:r>
      <w:r w:rsidR="002749A8">
        <w:rPr>
          <w:rFonts w:ascii="Arial" w:hAnsi="Arial" w:cs="Arial"/>
          <w:sz w:val="22"/>
          <w:szCs w:val="22"/>
          <w:lang w:val="en-GB"/>
        </w:rPr>
        <w:t xml:space="preserve">l setting (Davey, 2014; Hawton et al., </w:t>
      </w:r>
      <w:r>
        <w:rPr>
          <w:rFonts w:ascii="Arial" w:hAnsi="Arial" w:cs="Arial"/>
          <w:sz w:val="22"/>
          <w:szCs w:val="22"/>
          <w:lang w:val="en-GB"/>
        </w:rPr>
        <w:t xml:space="preserve">1989; </w:t>
      </w:r>
      <w:r w:rsidRPr="00CA4EC0">
        <w:rPr>
          <w:rFonts w:ascii="Arial" w:hAnsi="Arial" w:cs="Arial"/>
          <w:color w:val="000000" w:themeColor="text1"/>
          <w:sz w:val="22"/>
          <w:szCs w:val="22"/>
          <w:lang w:val="en-GB"/>
        </w:rPr>
        <w:t>Scherr, Herbert &amp; Forman, 2015</w:t>
      </w:r>
      <w:r>
        <w:rPr>
          <w:rFonts w:ascii="Arial" w:hAnsi="Arial" w:cs="Arial"/>
          <w:sz w:val="22"/>
          <w:szCs w:val="22"/>
          <w:lang w:val="en-GB"/>
        </w:rPr>
        <w:t xml:space="preserve">).  CBT is largely a self-help therapy, which aims to help clients not only deal with current problems </w:t>
      </w:r>
      <w:r w:rsidR="00AA6883">
        <w:rPr>
          <w:rFonts w:ascii="Arial" w:hAnsi="Arial" w:cs="Arial"/>
          <w:sz w:val="22"/>
          <w:szCs w:val="22"/>
          <w:lang w:val="en-GB"/>
        </w:rPr>
        <w:t xml:space="preserve">that </w:t>
      </w:r>
      <w:r>
        <w:rPr>
          <w:rFonts w:ascii="Arial" w:hAnsi="Arial" w:cs="Arial"/>
          <w:sz w:val="22"/>
          <w:szCs w:val="22"/>
          <w:lang w:val="en-GB"/>
        </w:rPr>
        <w:t>they are facing in their lives, but also prepare them to deal with similar problems in the fut</w:t>
      </w:r>
      <w:r w:rsidR="002749A8">
        <w:rPr>
          <w:rFonts w:ascii="Arial" w:hAnsi="Arial" w:cs="Arial"/>
          <w:sz w:val="22"/>
          <w:szCs w:val="22"/>
          <w:lang w:val="en-GB"/>
        </w:rPr>
        <w:t xml:space="preserve">ure (Hawton et al., </w:t>
      </w:r>
      <w:r>
        <w:rPr>
          <w:rFonts w:ascii="Arial" w:hAnsi="Arial" w:cs="Arial"/>
          <w:sz w:val="22"/>
          <w:szCs w:val="22"/>
          <w:lang w:val="en-GB"/>
        </w:rPr>
        <w:t>1989).  The aim is to reduce avoidance of anxiety-provoking situat</w:t>
      </w:r>
      <w:r w:rsidR="00AA6883">
        <w:rPr>
          <w:rFonts w:ascii="Arial" w:hAnsi="Arial" w:cs="Arial"/>
          <w:sz w:val="22"/>
          <w:szCs w:val="22"/>
          <w:lang w:val="en-GB"/>
        </w:rPr>
        <w:t xml:space="preserve">ions, which can help the client </w:t>
      </w:r>
      <w:r>
        <w:rPr>
          <w:rFonts w:ascii="Arial" w:hAnsi="Arial" w:cs="Arial"/>
          <w:sz w:val="22"/>
          <w:szCs w:val="22"/>
          <w:lang w:val="en-GB"/>
        </w:rPr>
        <w:t>look forward to the future, instead of dwelling on pas</w:t>
      </w:r>
      <w:r w:rsidR="002749A8">
        <w:rPr>
          <w:rFonts w:ascii="Arial" w:hAnsi="Arial" w:cs="Arial"/>
          <w:sz w:val="22"/>
          <w:szCs w:val="22"/>
          <w:lang w:val="en-GB"/>
        </w:rPr>
        <w:t>t negative experiences (Hawton et al.</w:t>
      </w:r>
      <w:r>
        <w:rPr>
          <w:rFonts w:ascii="Arial" w:hAnsi="Arial" w:cs="Arial"/>
          <w:sz w:val="22"/>
          <w:szCs w:val="22"/>
          <w:lang w:val="en-GB"/>
        </w:rPr>
        <w:t xml:space="preserve">, 1989).  </w:t>
      </w:r>
    </w:p>
    <w:p w14:paraId="68220C57" w14:textId="77777777" w:rsidR="004312B0" w:rsidRDefault="004312B0" w:rsidP="004312B0">
      <w:pPr>
        <w:spacing w:line="480" w:lineRule="auto"/>
        <w:jc w:val="both"/>
        <w:rPr>
          <w:rFonts w:ascii="Arial" w:hAnsi="Arial" w:cs="Arial"/>
          <w:sz w:val="22"/>
          <w:szCs w:val="22"/>
          <w:lang w:val="en-GB"/>
        </w:rPr>
      </w:pPr>
    </w:p>
    <w:p w14:paraId="7D40516D" w14:textId="77777777" w:rsidR="004312B0" w:rsidRPr="005B2627" w:rsidRDefault="004312B0" w:rsidP="004312B0">
      <w:pPr>
        <w:spacing w:line="480" w:lineRule="auto"/>
        <w:ind w:firstLine="720"/>
        <w:jc w:val="both"/>
        <w:rPr>
          <w:rFonts w:ascii="Arial" w:hAnsi="Arial" w:cs="Arial"/>
          <w:b/>
          <w:i/>
          <w:sz w:val="22"/>
          <w:szCs w:val="22"/>
          <w:lang w:val="en-GB"/>
        </w:rPr>
      </w:pPr>
      <w:r>
        <w:rPr>
          <w:rFonts w:ascii="Arial" w:hAnsi="Arial" w:cs="Arial"/>
          <w:b/>
          <w:i/>
          <w:sz w:val="22"/>
          <w:szCs w:val="22"/>
          <w:lang w:val="en-GB"/>
        </w:rPr>
        <w:t>Acceptance and commitment therapy (ACT).</w:t>
      </w:r>
    </w:p>
    <w:p w14:paraId="2780AB0D" w14:textId="77777777" w:rsidR="004312B0" w:rsidRPr="005B2627" w:rsidRDefault="004312B0" w:rsidP="004312B0">
      <w:pPr>
        <w:spacing w:line="480" w:lineRule="auto"/>
        <w:ind w:firstLine="720"/>
        <w:jc w:val="both"/>
        <w:rPr>
          <w:rFonts w:ascii="Arial" w:hAnsi="Arial" w:cs="Arial"/>
          <w:sz w:val="10"/>
          <w:szCs w:val="10"/>
          <w:lang w:val="en-GB"/>
        </w:rPr>
      </w:pPr>
    </w:p>
    <w:p w14:paraId="0E2ECD4B" w14:textId="21A839BC" w:rsidR="004312B0" w:rsidRDefault="004312B0" w:rsidP="004312B0">
      <w:pPr>
        <w:spacing w:line="480" w:lineRule="auto"/>
        <w:jc w:val="both"/>
        <w:rPr>
          <w:rFonts w:ascii="Arial" w:hAnsi="Arial" w:cs="Arial"/>
          <w:sz w:val="22"/>
          <w:szCs w:val="22"/>
          <w:lang w:val="en-GB"/>
        </w:rPr>
      </w:pPr>
      <w:r>
        <w:rPr>
          <w:rFonts w:ascii="Arial" w:hAnsi="Arial" w:cs="Arial"/>
          <w:b/>
          <w:sz w:val="22"/>
          <w:szCs w:val="22"/>
          <w:lang w:val="en-GB"/>
        </w:rPr>
        <w:tab/>
      </w:r>
      <w:r>
        <w:rPr>
          <w:rFonts w:ascii="Arial" w:hAnsi="Arial" w:cs="Arial"/>
          <w:sz w:val="22"/>
          <w:szCs w:val="22"/>
          <w:lang w:val="en-GB"/>
        </w:rPr>
        <w:t xml:space="preserve">In recent years, research focus has shifted towards a third wave of contextualistic approaches in behaviour therapy, one of which is acceptance and </w:t>
      </w:r>
      <w:r w:rsidR="002749A8">
        <w:rPr>
          <w:rFonts w:ascii="Arial" w:hAnsi="Arial" w:cs="Arial"/>
          <w:sz w:val="22"/>
          <w:szCs w:val="22"/>
          <w:lang w:val="en-GB"/>
        </w:rPr>
        <w:t>commitment therapy (ACT; Hayes et al.</w:t>
      </w:r>
      <w:r>
        <w:rPr>
          <w:rFonts w:ascii="Arial" w:hAnsi="Arial" w:cs="Arial"/>
          <w:sz w:val="22"/>
          <w:szCs w:val="22"/>
          <w:lang w:val="en-GB"/>
        </w:rPr>
        <w:t>, 1999), which involves acceptance and mindful</w:t>
      </w:r>
      <w:r w:rsidR="002749A8">
        <w:rPr>
          <w:rFonts w:ascii="Arial" w:hAnsi="Arial" w:cs="Arial"/>
          <w:sz w:val="22"/>
          <w:szCs w:val="22"/>
          <w:lang w:val="en-GB"/>
        </w:rPr>
        <w:t>ness-based interventions (Arch et al., 2012; Hayes et al.</w:t>
      </w:r>
      <w:r>
        <w:rPr>
          <w:rFonts w:ascii="Arial" w:hAnsi="Arial" w:cs="Arial"/>
          <w:sz w:val="22"/>
          <w:szCs w:val="22"/>
          <w:lang w:val="en-GB"/>
        </w:rPr>
        <w:t>, 2006).  ACT is about values-guided, mindful action; the client is encouraged to think about what is important to them as a person, and to use these core values to guide and inspire changes in their behaviour (Harris, 2009; Luoma, Hayes &amp; Walser, 2007).  The client is taught to accept th</w:t>
      </w:r>
      <w:r w:rsidR="00E548D9">
        <w:rPr>
          <w:rFonts w:ascii="Arial" w:hAnsi="Arial" w:cs="Arial"/>
          <w:sz w:val="22"/>
          <w:szCs w:val="22"/>
          <w:lang w:val="en-GB"/>
        </w:rPr>
        <w:t>ings that cannot be changed but encouraged</w:t>
      </w:r>
      <w:r>
        <w:rPr>
          <w:rFonts w:ascii="Arial" w:hAnsi="Arial" w:cs="Arial"/>
          <w:sz w:val="22"/>
          <w:szCs w:val="22"/>
          <w:lang w:val="en-GB"/>
        </w:rPr>
        <w:t xml:space="preserve"> to make changes in line with their personal </w:t>
      </w:r>
      <w:r w:rsidR="002749A8">
        <w:rPr>
          <w:rFonts w:ascii="Arial" w:hAnsi="Arial" w:cs="Arial"/>
          <w:sz w:val="22"/>
          <w:szCs w:val="22"/>
          <w:lang w:val="en-GB"/>
        </w:rPr>
        <w:t>values (Hayes et al.</w:t>
      </w:r>
      <w:r>
        <w:rPr>
          <w:rFonts w:ascii="Arial" w:hAnsi="Arial" w:cs="Arial"/>
          <w:sz w:val="22"/>
          <w:szCs w:val="22"/>
          <w:lang w:val="en-GB"/>
        </w:rPr>
        <w:t>, 1999).  ACT assumes that one can live a positive and fulfilling life, regardless of psychological symptoms, as long as we use mindfulness skills to promote psychological resilience or flexibility, and to help deal with these painful thoughts and feelings in the present moment (Harris, 2009).  ACT focuses on two core psychological processes: cognitive fusion (getting caught up in negative thoughts), and experiential avoidance (ongoing suppression of unwanted thoughts and feelings) (Harris, 2009).  ACT uses carefully developed experiential or existential exercises, designed to help the client willingly connect with negative or unwanted thoughts, feelings or</w:t>
      </w:r>
      <w:r w:rsidR="002749A8">
        <w:rPr>
          <w:rFonts w:ascii="Arial" w:hAnsi="Arial" w:cs="Arial"/>
          <w:sz w:val="22"/>
          <w:szCs w:val="22"/>
          <w:lang w:val="en-GB"/>
        </w:rPr>
        <w:t xml:space="preserve"> memories (Harris, 2009; Hayes et al.</w:t>
      </w:r>
      <w:r>
        <w:rPr>
          <w:rFonts w:ascii="Arial" w:hAnsi="Arial" w:cs="Arial"/>
          <w:sz w:val="22"/>
          <w:szCs w:val="22"/>
          <w:lang w:val="en-GB"/>
        </w:rPr>
        <w:t xml:space="preserve">, 1999). </w:t>
      </w:r>
    </w:p>
    <w:p w14:paraId="3486793C" w14:textId="68B22723" w:rsidR="004312B0" w:rsidRDefault="004312B0" w:rsidP="004312B0">
      <w:pPr>
        <w:spacing w:line="480" w:lineRule="auto"/>
        <w:ind w:firstLine="720"/>
        <w:jc w:val="both"/>
        <w:rPr>
          <w:rFonts w:ascii="Arial" w:hAnsi="Arial" w:cs="Arial"/>
          <w:sz w:val="22"/>
          <w:szCs w:val="22"/>
          <w:lang w:val="en-GB"/>
        </w:rPr>
      </w:pPr>
      <w:r>
        <w:rPr>
          <w:rFonts w:ascii="Arial" w:hAnsi="Arial" w:cs="Arial"/>
          <w:sz w:val="22"/>
          <w:szCs w:val="22"/>
          <w:lang w:val="en-GB"/>
        </w:rPr>
        <w:t xml:space="preserve">The theoretical roots of ACT lie in relational frame theory (RFT), which claims that human language and cognition are learned and contextually controlled to allow links </w:t>
      </w:r>
      <w:r>
        <w:rPr>
          <w:rFonts w:ascii="Arial" w:hAnsi="Arial" w:cs="Arial"/>
          <w:sz w:val="22"/>
          <w:szCs w:val="22"/>
          <w:lang w:val="en-GB"/>
        </w:rPr>
        <w:lastRenderedPageBreak/>
        <w:t>to be made</w:t>
      </w:r>
      <w:r w:rsidR="002749A8">
        <w:rPr>
          <w:rFonts w:ascii="Arial" w:hAnsi="Arial" w:cs="Arial"/>
          <w:sz w:val="22"/>
          <w:szCs w:val="22"/>
          <w:lang w:val="en-GB"/>
        </w:rPr>
        <w:t xml:space="preserve"> between similar events (Hayes et al., 2006; Hayes et al.,</w:t>
      </w:r>
      <w:r>
        <w:rPr>
          <w:rFonts w:ascii="Arial" w:hAnsi="Arial" w:cs="Arial"/>
          <w:sz w:val="22"/>
          <w:szCs w:val="22"/>
          <w:lang w:val="en-GB"/>
        </w:rPr>
        <w:t xml:space="preserve"> 1999).  Whereas CBT attempts to control or eliminate negative thoughts or feelings (Arch et al., 2012), the assumption underlying ACT is that focusing on such dysfunctional thoughts increases their behaviour-regulatory function, meaning we can be controlled by ou</w:t>
      </w:r>
      <w:r w:rsidR="002749A8">
        <w:rPr>
          <w:rFonts w:ascii="Arial" w:hAnsi="Arial" w:cs="Arial"/>
          <w:sz w:val="22"/>
          <w:szCs w:val="22"/>
          <w:lang w:val="en-GB"/>
        </w:rPr>
        <w:t>r thoughts and emotions (Hayes et al.</w:t>
      </w:r>
      <w:r>
        <w:rPr>
          <w:rFonts w:ascii="Arial" w:hAnsi="Arial" w:cs="Arial"/>
          <w:sz w:val="22"/>
          <w:szCs w:val="22"/>
          <w:lang w:val="en-GB"/>
        </w:rPr>
        <w:t>, 1999).  Hence, instead, ACT focuses on the importance of verbal language, combined with mindfulness, acceptance and cognitive defusion techniques to promote behavioural changes that are in line with a client’s personal values (Arch et al., 2</w:t>
      </w:r>
      <w:r w:rsidR="002749A8">
        <w:rPr>
          <w:rFonts w:ascii="Arial" w:hAnsi="Arial" w:cs="Arial"/>
          <w:sz w:val="22"/>
          <w:szCs w:val="22"/>
          <w:lang w:val="en-GB"/>
        </w:rPr>
        <w:t>012; Hayes et al., 1999; Luoma et al.</w:t>
      </w:r>
      <w:r>
        <w:rPr>
          <w:rFonts w:ascii="Arial" w:hAnsi="Arial" w:cs="Arial"/>
          <w:sz w:val="22"/>
          <w:szCs w:val="22"/>
          <w:lang w:val="en-GB"/>
        </w:rPr>
        <w:t>, 2007; Mo</w:t>
      </w:r>
      <w:r w:rsidR="002749A8">
        <w:rPr>
          <w:rFonts w:ascii="Arial" w:hAnsi="Arial" w:cs="Arial"/>
          <w:sz w:val="22"/>
          <w:szCs w:val="22"/>
          <w:lang w:val="en-GB"/>
        </w:rPr>
        <w:t xml:space="preserve">reno-Agostino, Galván-Domínguez &amp; </w:t>
      </w:r>
      <w:r>
        <w:rPr>
          <w:rFonts w:ascii="Arial" w:hAnsi="Arial" w:cs="Arial"/>
          <w:sz w:val="22"/>
          <w:szCs w:val="22"/>
          <w:lang w:val="en-GB"/>
        </w:rPr>
        <w:t xml:space="preserve">Álvarez-Iglesias, 2015).  ACT therefore focuses upon changing the context of thoughts by improving psychological flexibility (Arch et al., 2012).  </w:t>
      </w:r>
    </w:p>
    <w:p w14:paraId="25E5B51C" w14:textId="77777777" w:rsidR="004312B0" w:rsidRDefault="004312B0" w:rsidP="004312B0">
      <w:pPr>
        <w:spacing w:line="480" w:lineRule="auto"/>
        <w:jc w:val="both"/>
        <w:rPr>
          <w:rFonts w:ascii="Arial" w:hAnsi="Arial" w:cs="Arial"/>
          <w:sz w:val="22"/>
          <w:szCs w:val="22"/>
          <w:lang w:val="en-GB"/>
        </w:rPr>
      </w:pPr>
      <w:r>
        <w:rPr>
          <w:rFonts w:ascii="Arial" w:hAnsi="Arial" w:cs="Arial"/>
          <w:sz w:val="22"/>
          <w:szCs w:val="22"/>
          <w:lang w:val="en-GB"/>
        </w:rPr>
        <w:tab/>
        <w:t xml:space="preserve"> </w:t>
      </w:r>
    </w:p>
    <w:p w14:paraId="7861C37E" w14:textId="77777777" w:rsidR="004312B0" w:rsidRDefault="004312B0" w:rsidP="004312B0">
      <w:pPr>
        <w:spacing w:line="480" w:lineRule="auto"/>
        <w:jc w:val="both"/>
        <w:outlineLvl w:val="0"/>
        <w:rPr>
          <w:rFonts w:ascii="Arial" w:hAnsi="Arial" w:cs="Arial"/>
          <w:b/>
          <w:sz w:val="22"/>
          <w:szCs w:val="22"/>
          <w:lang w:val="en-GB"/>
        </w:rPr>
      </w:pPr>
      <w:r>
        <w:rPr>
          <w:rFonts w:ascii="Arial" w:hAnsi="Arial" w:cs="Arial"/>
          <w:b/>
          <w:sz w:val="22"/>
          <w:szCs w:val="22"/>
          <w:lang w:val="en-GB"/>
        </w:rPr>
        <w:t xml:space="preserve">Factors affecting the success of psychotherapy </w:t>
      </w:r>
    </w:p>
    <w:p w14:paraId="5995AE2F" w14:textId="77777777" w:rsidR="004312B0" w:rsidRDefault="004312B0" w:rsidP="004312B0">
      <w:pPr>
        <w:spacing w:line="480" w:lineRule="auto"/>
        <w:jc w:val="both"/>
        <w:rPr>
          <w:rFonts w:ascii="Arial" w:hAnsi="Arial" w:cs="Arial"/>
          <w:sz w:val="10"/>
          <w:szCs w:val="10"/>
          <w:lang w:val="en-GB"/>
        </w:rPr>
      </w:pPr>
    </w:p>
    <w:p w14:paraId="5E483330" w14:textId="73BE523A" w:rsidR="004312B0" w:rsidRDefault="004312B0" w:rsidP="004312B0">
      <w:pPr>
        <w:spacing w:line="480" w:lineRule="auto"/>
        <w:jc w:val="both"/>
        <w:rPr>
          <w:rFonts w:ascii="Arial" w:hAnsi="Arial" w:cs="Arial"/>
          <w:sz w:val="22"/>
          <w:szCs w:val="22"/>
          <w:lang w:val="en-GB"/>
        </w:rPr>
      </w:pPr>
      <w:r>
        <w:rPr>
          <w:rFonts w:ascii="Arial" w:hAnsi="Arial" w:cs="Arial"/>
          <w:sz w:val="22"/>
          <w:szCs w:val="22"/>
          <w:lang w:val="en-GB"/>
        </w:rPr>
        <w:tab/>
        <w:t>Traditionally, research into effective psychotherapy treatments broadly assumed that a treatment’s success was independent of the individual therapist, a</w:t>
      </w:r>
      <w:r w:rsidR="00E548D9">
        <w:rPr>
          <w:rFonts w:ascii="Arial" w:hAnsi="Arial" w:cs="Arial"/>
          <w:sz w:val="22"/>
          <w:szCs w:val="22"/>
          <w:lang w:val="en-GB"/>
        </w:rPr>
        <w:t>nd that therapists themselves did</w:t>
      </w:r>
      <w:r>
        <w:rPr>
          <w:rFonts w:ascii="Arial" w:hAnsi="Arial" w:cs="Arial"/>
          <w:sz w:val="22"/>
          <w:szCs w:val="22"/>
          <w:lang w:val="en-GB"/>
        </w:rPr>
        <w:t xml:space="preserve"> not exert influence over treatment outcome (Okiishi, Lambert,</w:t>
      </w:r>
      <w:r w:rsidR="00E548D9">
        <w:rPr>
          <w:rFonts w:ascii="Arial" w:hAnsi="Arial" w:cs="Arial"/>
          <w:sz w:val="22"/>
          <w:szCs w:val="22"/>
          <w:lang w:val="en-GB"/>
        </w:rPr>
        <w:t xml:space="preserve"> Nielsen &amp; Ogles, 2003).  This wa</w:t>
      </w:r>
      <w:r>
        <w:rPr>
          <w:rFonts w:ascii="Arial" w:hAnsi="Arial" w:cs="Arial"/>
          <w:sz w:val="22"/>
          <w:szCs w:val="22"/>
          <w:lang w:val="en-GB"/>
        </w:rPr>
        <w:t xml:space="preserve">s mainly </w:t>
      </w:r>
      <w:r w:rsidR="00E548D9">
        <w:rPr>
          <w:rFonts w:ascii="Arial" w:hAnsi="Arial" w:cs="Arial"/>
          <w:sz w:val="22"/>
          <w:szCs w:val="22"/>
          <w:lang w:val="en-GB"/>
        </w:rPr>
        <w:t>because</w:t>
      </w:r>
      <w:r>
        <w:rPr>
          <w:rFonts w:ascii="Arial" w:hAnsi="Arial" w:cs="Arial"/>
          <w:sz w:val="22"/>
          <w:szCs w:val="22"/>
          <w:lang w:val="en-GB"/>
        </w:rPr>
        <w:t xml:space="preserve"> clinical trial research </w:t>
      </w:r>
      <w:r w:rsidR="00E548D9">
        <w:rPr>
          <w:rFonts w:ascii="Arial" w:hAnsi="Arial" w:cs="Arial"/>
          <w:sz w:val="22"/>
          <w:szCs w:val="22"/>
          <w:lang w:val="en-GB"/>
        </w:rPr>
        <w:t xml:space="preserve">usually </w:t>
      </w:r>
      <w:r>
        <w:rPr>
          <w:rFonts w:ascii="Arial" w:hAnsi="Arial" w:cs="Arial"/>
          <w:sz w:val="22"/>
          <w:szCs w:val="22"/>
          <w:lang w:val="en-GB"/>
        </w:rPr>
        <w:t xml:space="preserve">aims to minimise individual therapist effects by employing standardised treatments </w:t>
      </w:r>
      <w:r w:rsidR="00E548D9">
        <w:rPr>
          <w:rFonts w:ascii="Arial" w:hAnsi="Arial" w:cs="Arial"/>
          <w:sz w:val="22"/>
          <w:szCs w:val="22"/>
          <w:lang w:val="en-GB"/>
        </w:rPr>
        <w:t xml:space="preserve">and manuals </w:t>
      </w:r>
      <w:r>
        <w:rPr>
          <w:rFonts w:ascii="Arial" w:hAnsi="Arial" w:cs="Arial"/>
          <w:sz w:val="22"/>
          <w:szCs w:val="22"/>
          <w:lang w:val="en-GB"/>
        </w:rPr>
        <w:t xml:space="preserve">to discover the effect of different therapeutic techniques on client outcome (Anderson, Ogles, Patterson, Lambert &amp; Vermeersch, 2009; Okiishi et al., 2003).  This seemingly narrow focus upon treatment variables may lead to unreliable or flawed assumptions (Blow, Sprenkle &amp; Davis, 2007).  </w:t>
      </w:r>
    </w:p>
    <w:p w14:paraId="12E0AAC8" w14:textId="4EAC43B5" w:rsidR="004312B0" w:rsidRDefault="004312B0" w:rsidP="004312B0">
      <w:pPr>
        <w:spacing w:line="480" w:lineRule="auto"/>
        <w:jc w:val="both"/>
        <w:rPr>
          <w:rFonts w:ascii="Arial" w:hAnsi="Arial" w:cs="Arial"/>
          <w:sz w:val="22"/>
          <w:szCs w:val="22"/>
          <w:lang w:val="en-GB"/>
        </w:rPr>
      </w:pPr>
      <w:r>
        <w:rPr>
          <w:rFonts w:ascii="Arial" w:hAnsi="Arial" w:cs="Arial"/>
          <w:sz w:val="22"/>
          <w:szCs w:val="22"/>
          <w:lang w:val="en-GB"/>
        </w:rPr>
        <w:tab/>
        <w:t>More recently, research has consistently demonstrated that during psychotherapy the behaviour of both the client and the therapist can influence the succ</w:t>
      </w:r>
      <w:r w:rsidR="002749A8">
        <w:rPr>
          <w:rFonts w:ascii="Arial" w:hAnsi="Arial" w:cs="Arial"/>
          <w:sz w:val="22"/>
          <w:szCs w:val="22"/>
          <w:lang w:val="en-GB"/>
        </w:rPr>
        <w:t>ess of the treatment (Anderson et al.</w:t>
      </w:r>
      <w:r>
        <w:rPr>
          <w:rFonts w:ascii="Arial" w:hAnsi="Arial" w:cs="Arial"/>
          <w:sz w:val="22"/>
          <w:szCs w:val="22"/>
          <w:lang w:val="en-GB"/>
        </w:rPr>
        <w:t>, 2009; Chapman &amp; Rosenthal, 2016; Egan, 2014; Kahn, 2001; Lindgren, Folkesson &amp; Almqvist, 2010).  There is substantial evidence that the variance in therapy outcomes can be explained in part by individual therapists, even in highly controlled experimental studies, in particular in their ability to handle challenging situations with clients (Anderson, Crowley, Himawan, Ho</w:t>
      </w:r>
      <w:r w:rsidR="0014517C">
        <w:rPr>
          <w:rFonts w:ascii="Arial" w:hAnsi="Arial" w:cs="Arial"/>
          <w:sz w:val="22"/>
          <w:szCs w:val="22"/>
          <w:lang w:val="en-GB"/>
        </w:rPr>
        <w:t>l</w:t>
      </w:r>
      <w:r>
        <w:rPr>
          <w:rFonts w:ascii="Arial" w:hAnsi="Arial" w:cs="Arial"/>
          <w:sz w:val="22"/>
          <w:szCs w:val="22"/>
          <w:lang w:val="en-GB"/>
        </w:rPr>
        <w:t xml:space="preserve">mberg &amp; Uhlin, </w:t>
      </w:r>
      <w:r w:rsidR="00131279">
        <w:rPr>
          <w:rFonts w:ascii="Arial" w:hAnsi="Arial" w:cs="Arial"/>
          <w:sz w:val="22"/>
          <w:szCs w:val="22"/>
          <w:lang w:val="en-GB"/>
        </w:rPr>
        <w:lastRenderedPageBreak/>
        <w:t>2016</w:t>
      </w:r>
      <w:r>
        <w:rPr>
          <w:rFonts w:ascii="Arial" w:hAnsi="Arial" w:cs="Arial"/>
          <w:sz w:val="22"/>
          <w:szCs w:val="22"/>
          <w:lang w:val="en-GB"/>
        </w:rPr>
        <w:t>; Anderson</w:t>
      </w:r>
      <w:r w:rsidR="0014517C">
        <w:rPr>
          <w:rFonts w:ascii="Arial" w:hAnsi="Arial" w:cs="Arial"/>
          <w:sz w:val="22"/>
          <w:szCs w:val="22"/>
          <w:lang w:val="en-GB"/>
        </w:rPr>
        <w:t xml:space="preserve"> et al., </w:t>
      </w:r>
      <w:r>
        <w:rPr>
          <w:rFonts w:ascii="Arial" w:hAnsi="Arial" w:cs="Arial"/>
          <w:sz w:val="22"/>
          <w:szCs w:val="22"/>
          <w:lang w:val="en-GB"/>
        </w:rPr>
        <w:t>2009; Blow</w:t>
      </w:r>
      <w:r w:rsidR="0014517C">
        <w:rPr>
          <w:rFonts w:ascii="Arial" w:hAnsi="Arial" w:cs="Arial"/>
          <w:sz w:val="22"/>
          <w:szCs w:val="22"/>
          <w:lang w:val="en-GB"/>
        </w:rPr>
        <w:t xml:space="preserve"> et al.</w:t>
      </w:r>
      <w:r>
        <w:rPr>
          <w:rFonts w:ascii="Arial" w:hAnsi="Arial" w:cs="Arial"/>
          <w:sz w:val="22"/>
          <w:szCs w:val="22"/>
          <w:lang w:val="en-GB"/>
        </w:rPr>
        <w:t xml:space="preserve">, 2007; </w:t>
      </w:r>
      <w:r w:rsidRPr="00591109">
        <w:rPr>
          <w:rFonts w:ascii="Arial" w:hAnsi="Arial" w:cs="Arial"/>
          <w:sz w:val="22"/>
          <w:szCs w:val="22"/>
          <w:lang w:val="en-GB"/>
        </w:rPr>
        <w:t>Dinger, Strack, Leichsenring, Wilmers &amp; Schauenburg, 2008;</w:t>
      </w:r>
      <w:r>
        <w:rPr>
          <w:rFonts w:ascii="Arial" w:hAnsi="Arial" w:cs="Arial"/>
          <w:sz w:val="22"/>
          <w:szCs w:val="22"/>
          <w:lang w:val="en-GB"/>
        </w:rPr>
        <w:t xml:space="preserve"> </w:t>
      </w:r>
      <w:r w:rsidRPr="00C13766">
        <w:rPr>
          <w:rFonts w:ascii="Arial" w:hAnsi="Arial" w:cs="Arial"/>
          <w:sz w:val="22"/>
          <w:szCs w:val="22"/>
          <w:lang w:val="en-GB"/>
        </w:rPr>
        <w:t>Wampold &amp; Brown, 2005</w:t>
      </w:r>
      <w:r>
        <w:rPr>
          <w:rFonts w:ascii="Arial" w:hAnsi="Arial" w:cs="Arial"/>
          <w:sz w:val="22"/>
          <w:szCs w:val="22"/>
          <w:lang w:val="en-GB"/>
        </w:rPr>
        <w:t>). These therapist effects have been shown to be even larger th</w:t>
      </w:r>
      <w:r w:rsidR="00F23421">
        <w:rPr>
          <w:rFonts w:ascii="Arial" w:hAnsi="Arial" w:cs="Arial"/>
          <w:sz w:val="22"/>
          <w:szCs w:val="22"/>
          <w:lang w:val="en-GB"/>
        </w:rPr>
        <w:t>an treatment effects (Lindgren et al.</w:t>
      </w:r>
      <w:r>
        <w:rPr>
          <w:rFonts w:ascii="Arial" w:hAnsi="Arial" w:cs="Arial"/>
          <w:sz w:val="22"/>
          <w:szCs w:val="22"/>
          <w:lang w:val="en-GB"/>
        </w:rPr>
        <w:t xml:space="preserve">, 2010). </w:t>
      </w:r>
    </w:p>
    <w:p w14:paraId="5004752D" w14:textId="4E22D59E" w:rsidR="004312B0" w:rsidRDefault="004312B0" w:rsidP="004312B0">
      <w:pPr>
        <w:spacing w:line="480" w:lineRule="auto"/>
        <w:ind w:firstLine="720"/>
        <w:jc w:val="both"/>
        <w:rPr>
          <w:rFonts w:ascii="Arial" w:hAnsi="Arial" w:cs="Arial"/>
          <w:sz w:val="22"/>
          <w:szCs w:val="22"/>
          <w:lang w:val="en-GB"/>
        </w:rPr>
      </w:pPr>
      <w:r>
        <w:rPr>
          <w:rFonts w:ascii="Arial" w:hAnsi="Arial" w:cs="Arial"/>
          <w:sz w:val="22"/>
          <w:szCs w:val="22"/>
          <w:lang w:val="en-GB"/>
        </w:rPr>
        <w:t>Wampold (2001) distinguishes between the traditional medical model in which the variability in treatments affects therapy outcome to a greater extent than variability of therapists, and the current model of psychotherapy, which posits that the variability of therapists exceeds that of treatments.  Using an abundance of evidence supporting the influence of therapist effects, Wampold (2001) completed a landmark meta-analysis which determined that 6-9% of the proportion of outcome variance can be accounted for by therapist effects, compared to a mere 1% f</w:t>
      </w:r>
      <w:r w:rsidR="00E548D9">
        <w:rPr>
          <w:rFonts w:ascii="Arial" w:hAnsi="Arial" w:cs="Arial"/>
          <w:sz w:val="22"/>
          <w:szCs w:val="22"/>
          <w:lang w:val="en-GB"/>
        </w:rPr>
        <w:t xml:space="preserve">or variability among treatments.  </w:t>
      </w:r>
      <w:r>
        <w:rPr>
          <w:rFonts w:ascii="Arial" w:hAnsi="Arial" w:cs="Arial"/>
          <w:sz w:val="22"/>
          <w:szCs w:val="22"/>
          <w:lang w:val="en-GB"/>
        </w:rPr>
        <w:t xml:space="preserve">According to Wampold (2001), ignoring such therapist effects can result in over-estimation of treatment effects, and incorrect conclusions about treatment efficacy can be drawn. </w:t>
      </w:r>
    </w:p>
    <w:p w14:paraId="561013DE" w14:textId="77777777" w:rsidR="004312B0" w:rsidRDefault="004312B0" w:rsidP="004312B0">
      <w:pPr>
        <w:spacing w:line="480" w:lineRule="auto"/>
        <w:jc w:val="both"/>
        <w:rPr>
          <w:rFonts w:ascii="Arial" w:hAnsi="Arial" w:cs="Arial"/>
          <w:sz w:val="22"/>
          <w:szCs w:val="22"/>
          <w:lang w:val="en-GB"/>
        </w:rPr>
      </w:pPr>
    </w:p>
    <w:p w14:paraId="41D7014B" w14:textId="77777777" w:rsidR="004312B0" w:rsidRPr="00CF59BA" w:rsidRDefault="004312B0" w:rsidP="004312B0">
      <w:pPr>
        <w:spacing w:line="480" w:lineRule="auto"/>
        <w:jc w:val="both"/>
        <w:outlineLvl w:val="0"/>
        <w:rPr>
          <w:rFonts w:ascii="Arial" w:hAnsi="Arial" w:cs="Arial"/>
          <w:b/>
          <w:i/>
          <w:sz w:val="22"/>
          <w:szCs w:val="22"/>
          <w:lang w:val="en-GB"/>
        </w:rPr>
      </w:pPr>
      <w:r>
        <w:rPr>
          <w:rFonts w:ascii="Arial" w:hAnsi="Arial" w:cs="Arial"/>
          <w:sz w:val="22"/>
          <w:szCs w:val="22"/>
          <w:lang w:val="en-GB"/>
        </w:rPr>
        <w:tab/>
      </w:r>
      <w:r w:rsidRPr="00CF59BA">
        <w:rPr>
          <w:rFonts w:ascii="Arial" w:hAnsi="Arial" w:cs="Arial"/>
          <w:b/>
          <w:i/>
          <w:sz w:val="22"/>
          <w:szCs w:val="22"/>
          <w:lang w:val="en-GB"/>
        </w:rPr>
        <w:t>Therapist effects.</w:t>
      </w:r>
    </w:p>
    <w:p w14:paraId="70596552" w14:textId="77777777" w:rsidR="004312B0" w:rsidRPr="00CF59BA" w:rsidRDefault="004312B0" w:rsidP="004312B0">
      <w:pPr>
        <w:spacing w:line="480" w:lineRule="auto"/>
        <w:ind w:firstLine="720"/>
        <w:jc w:val="both"/>
        <w:rPr>
          <w:rFonts w:ascii="Arial" w:hAnsi="Arial" w:cs="Arial"/>
          <w:sz w:val="10"/>
          <w:szCs w:val="10"/>
          <w:lang w:val="en-GB"/>
        </w:rPr>
      </w:pPr>
    </w:p>
    <w:p w14:paraId="3090FB24" w14:textId="77777777" w:rsidR="004312B0" w:rsidRDefault="004312B0" w:rsidP="004312B0">
      <w:pPr>
        <w:spacing w:line="480" w:lineRule="auto"/>
        <w:ind w:firstLine="720"/>
        <w:jc w:val="both"/>
        <w:rPr>
          <w:rFonts w:ascii="Arial" w:hAnsi="Arial" w:cs="Arial"/>
          <w:sz w:val="22"/>
          <w:szCs w:val="22"/>
          <w:lang w:val="en-GB"/>
        </w:rPr>
      </w:pPr>
      <w:r>
        <w:rPr>
          <w:rFonts w:ascii="Arial" w:hAnsi="Arial" w:cs="Arial"/>
          <w:sz w:val="22"/>
          <w:szCs w:val="22"/>
          <w:lang w:val="en-GB"/>
        </w:rPr>
        <w:t xml:space="preserve">Research has been undertaken into both positive and negative therapist effects that can influence therapy success, and has revealed that some therapists possess more desirable characteristics than others, which in turn can improve the therapist’s efficacy with clients (Jacobson, Fox, Bell, Zeligman &amp; Graham, 2015; Wampold, 2001).  Chapman and Rosenthal (2016) focus on therapists’ therapy-interfering behaviours (TIB); anything that the therapist does during a session that can negatively affect the progress or outcome of the therapy, or impact upon the therapeutic relationship between the therapist and the client.  For example, despite their best intentions, therapists may automatically say or do something that can hinder a client’s progress, such as using too much medical jargon, interrupting the client when they are talking, or actively avoiding uncomfortable discussions (Chapman &amp; Rosenthal, 2016).  </w:t>
      </w:r>
    </w:p>
    <w:p w14:paraId="44FF73C3" w14:textId="44A240B5" w:rsidR="004312B0" w:rsidRDefault="004312B0" w:rsidP="004312B0">
      <w:pPr>
        <w:spacing w:line="480" w:lineRule="auto"/>
        <w:ind w:firstLine="720"/>
        <w:jc w:val="both"/>
        <w:rPr>
          <w:rFonts w:ascii="Arial" w:hAnsi="Arial" w:cs="Arial"/>
          <w:sz w:val="22"/>
          <w:szCs w:val="22"/>
          <w:lang w:val="en-GB"/>
        </w:rPr>
      </w:pPr>
      <w:r>
        <w:rPr>
          <w:rFonts w:ascii="Arial" w:hAnsi="Arial" w:cs="Arial"/>
          <w:sz w:val="22"/>
          <w:szCs w:val="22"/>
          <w:lang w:val="en-GB"/>
        </w:rPr>
        <w:t xml:space="preserve">On the other hand, literature suggests that it is the therapist’s personal characteristics, or facilitative interpersonal skills (FIS) that are key factors in determining treatment success; larger rates of improvement have been reported by clients whose </w:t>
      </w:r>
      <w:r>
        <w:rPr>
          <w:rFonts w:ascii="Arial" w:hAnsi="Arial" w:cs="Arial"/>
          <w:sz w:val="22"/>
          <w:szCs w:val="22"/>
          <w:lang w:val="en-GB"/>
        </w:rPr>
        <w:lastRenderedPageBreak/>
        <w:t>therapists had higher levels of FIS, including verbal frequency, warmth, emotional expression, empathy, and relationsh</w:t>
      </w:r>
      <w:r w:rsidR="00752115">
        <w:rPr>
          <w:rFonts w:ascii="Arial" w:hAnsi="Arial" w:cs="Arial"/>
          <w:sz w:val="22"/>
          <w:szCs w:val="22"/>
          <w:lang w:val="en-GB"/>
        </w:rPr>
        <w:t>ip building (Anderson, Crowley et al., 2016</w:t>
      </w:r>
      <w:r>
        <w:rPr>
          <w:rFonts w:ascii="Arial" w:hAnsi="Arial" w:cs="Arial"/>
          <w:sz w:val="22"/>
          <w:szCs w:val="22"/>
          <w:lang w:val="en-GB"/>
        </w:rPr>
        <w:t>; Anderson, McClintock</w:t>
      </w:r>
      <w:r w:rsidR="00752115">
        <w:rPr>
          <w:rFonts w:ascii="Arial" w:hAnsi="Arial" w:cs="Arial"/>
          <w:sz w:val="22"/>
          <w:szCs w:val="22"/>
          <w:lang w:val="en-GB"/>
        </w:rPr>
        <w:t xml:space="preserve"> et al.</w:t>
      </w:r>
      <w:r>
        <w:rPr>
          <w:rFonts w:ascii="Arial" w:hAnsi="Arial" w:cs="Arial"/>
          <w:sz w:val="22"/>
          <w:szCs w:val="22"/>
          <w:lang w:val="en-GB"/>
        </w:rPr>
        <w:t>, 2016; Anderson</w:t>
      </w:r>
      <w:r w:rsidR="00752115">
        <w:rPr>
          <w:rFonts w:ascii="Arial" w:hAnsi="Arial" w:cs="Arial"/>
          <w:sz w:val="22"/>
          <w:szCs w:val="22"/>
          <w:lang w:val="en-GB"/>
        </w:rPr>
        <w:t xml:space="preserve"> et al.</w:t>
      </w:r>
      <w:r>
        <w:rPr>
          <w:rFonts w:ascii="Arial" w:hAnsi="Arial" w:cs="Arial"/>
          <w:sz w:val="22"/>
          <w:szCs w:val="22"/>
          <w:lang w:val="en-GB"/>
        </w:rPr>
        <w:t>, 2009; Hersoug, Høglend, Havik, von der Lippe &amp; Monsen, 2009).  Additionally, Anderson, McClintock et al. (2016) found that higher FIS therapists were more effective that lower FIS over shorter durations, and Anderson, Crowley et al. (2016) suggest that high FIS therapists form a collaborative therapeutic relationship more swiftly than low FIS therapists.  Empathy and genuineness are consistently among the top process-outcome variables in determining therapist efficacy (Anderson, Crowley et al., 2016; Jacobson</w:t>
      </w:r>
      <w:r w:rsidR="00281C6B">
        <w:rPr>
          <w:rFonts w:ascii="Arial" w:hAnsi="Arial" w:cs="Arial"/>
          <w:sz w:val="22"/>
          <w:szCs w:val="22"/>
          <w:lang w:val="en-GB"/>
        </w:rPr>
        <w:t xml:space="preserve"> et al.</w:t>
      </w:r>
      <w:r>
        <w:rPr>
          <w:rFonts w:ascii="Arial" w:hAnsi="Arial" w:cs="Arial"/>
          <w:sz w:val="22"/>
          <w:szCs w:val="22"/>
          <w:lang w:val="en-GB"/>
        </w:rPr>
        <w:t>, 2015).  Empathy is considered to be the therapist’s ability to understand the client and their emotions from their perspective, and to sympathise with what the client is thinking and feeling (Egan, 2014; Jacobson</w:t>
      </w:r>
      <w:r w:rsidR="00281C6B">
        <w:rPr>
          <w:rFonts w:ascii="Arial" w:hAnsi="Arial" w:cs="Arial"/>
          <w:sz w:val="22"/>
          <w:szCs w:val="22"/>
          <w:lang w:val="en-GB"/>
        </w:rPr>
        <w:t xml:space="preserve"> et al.</w:t>
      </w:r>
      <w:r>
        <w:rPr>
          <w:rFonts w:ascii="Arial" w:hAnsi="Arial" w:cs="Arial"/>
          <w:sz w:val="22"/>
          <w:szCs w:val="22"/>
          <w:lang w:val="en-GB"/>
        </w:rPr>
        <w:t xml:space="preserve">, 2015; Kahn, 2001).  To be truly empathic, the therapist must be actively engaged with the client at all stages throughout the therapy, and showing emotion towards the client can help to improve the therapist-client relationship (Jacobson et al., 2015). </w:t>
      </w:r>
    </w:p>
    <w:p w14:paraId="1708D7F5" w14:textId="77777777" w:rsidR="004312B0" w:rsidRPr="00CF63FA" w:rsidRDefault="004312B0" w:rsidP="004312B0">
      <w:pPr>
        <w:spacing w:line="480" w:lineRule="auto"/>
        <w:jc w:val="both"/>
        <w:rPr>
          <w:rFonts w:ascii="Arial" w:hAnsi="Arial" w:cs="Arial"/>
          <w:sz w:val="22"/>
          <w:szCs w:val="22"/>
          <w:lang w:val="en-GB"/>
        </w:rPr>
      </w:pPr>
    </w:p>
    <w:p w14:paraId="49519CDB" w14:textId="77777777" w:rsidR="004312B0" w:rsidRPr="00CF59BA" w:rsidRDefault="004312B0" w:rsidP="004312B0">
      <w:pPr>
        <w:spacing w:line="480" w:lineRule="auto"/>
        <w:ind w:firstLine="720"/>
        <w:jc w:val="both"/>
        <w:outlineLvl w:val="0"/>
        <w:rPr>
          <w:rFonts w:ascii="Arial" w:hAnsi="Arial" w:cs="Arial"/>
          <w:b/>
          <w:i/>
          <w:sz w:val="22"/>
          <w:szCs w:val="22"/>
          <w:lang w:val="en-GB"/>
        </w:rPr>
      </w:pPr>
      <w:r>
        <w:rPr>
          <w:rFonts w:ascii="Arial" w:hAnsi="Arial" w:cs="Arial"/>
          <w:b/>
          <w:i/>
          <w:sz w:val="22"/>
          <w:szCs w:val="22"/>
          <w:lang w:val="en-GB"/>
        </w:rPr>
        <w:t>S</w:t>
      </w:r>
      <w:r w:rsidRPr="00CF59BA">
        <w:rPr>
          <w:rFonts w:ascii="Arial" w:hAnsi="Arial" w:cs="Arial"/>
          <w:b/>
          <w:i/>
          <w:sz w:val="22"/>
          <w:szCs w:val="22"/>
          <w:lang w:val="en-GB"/>
        </w:rPr>
        <w:t xml:space="preserve">ignificance of the therapeutic alliance. </w:t>
      </w:r>
    </w:p>
    <w:p w14:paraId="5AFB6901" w14:textId="77777777" w:rsidR="004312B0" w:rsidRDefault="004312B0" w:rsidP="004312B0">
      <w:pPr>
        <w:spacing w:line="480" w:lineRule="auto"/>
        <w:jc w:val="both"/>
        <w:rPr>
          <w:rFonts w:ascii="Arial" w:hAnsi="Arial" w:cs="Arial"/>
          <w:sz w:val="10"/>
          <w:szCs w:val="10"/>
          <w:lang w:val="en-GB"/>
        </w:rPr>
      </w:pPr>
      <w:r>
        <w:rPr>
          <w:rFonts w:ascii="Arial" w:hAnsi="Arial" w:cs="Arial"/>
          <w:sz w:val="22"/>
          <w:szCs w:val="22"/>
          <w:lang w:val="en-GB"/>
        </w:rPr>
        <w:tab/>
        <w:t xml:space="preserve"> </w:t>
      </w:r>
    </w:p>
    <w:p w14:paraId="79F83755" w14:textId="7CBF0185" w:rsidR="004312B0" w:rsidRDefault="004312B0" w:rsidP="004312B0">
      <w:pPr>
        <w:spacing w:line="480" w:lineRule="auto"/>
        <w:jc w:val="both"/>
        <w:rPr>
          <w:rFonts w:ascii="Arial" w:hAnsi="Arial" w:cs="Arial"/>
          <w:sz w:val="22"/>
          <w:szCs w:val="22"/>
          <w:lang w:val="en-GB"/>
        </w:rPr>
      </w:pPr>
      <w:r>
        <w:rPr>
          <w:rFonts w:ascii="Arial" w:hAnsi="Arial" w:cs="Arial"/>
          <w:sz w:val="22"/>
          <w:szCs w:val="22"/>
          <w:lang w:val="en-GB"/>
        </w:rPr>
        <w:tab/>
        <w:t>As previously discussed, establishing a collaborative, reciprocal, trusting relationship between client and therapist is of paramount importance for successful therapy (</w:t>
      </w:r>
      <w:r w:rsidRPr="00DA0776">
        <w:rPr>
          <w:rFonts w:ascii="Arial" w:hAnsi="Arial" w:cs="Arial"/>
          <w:color w:val="000000" w:themeColor="text1"/>
          <w:sz w:val="22"/>
          <w:szCs w:val="22"/>
          <w:lang w:val="en-GB"/>
        </w:rPr>
        <w:t>Egan, 2014;</w:t>
      </w:r>
      <w:r w:rsidR="00281C6B">
        <w:rPr>
          <w:rFonts w:ascii="Arial" w:hAnsi="Arial" w:cs="Arial"/>
          <w:color w:val="000000" w:themeColor="text1"/>
          <w:sz w:val="22"/>
          <w:szCs w:val="22"/>
          <w:lang w:val="en-GB"/>
        </w:rPr>
        <w:t xml:space="preserve"> Hawton et al.</w:t>
      </w:r>
      <w:r>
        <w:rPr>
          <w:rFonts w:ascii="Arial" w:hAnsi="Arial" w:cs="Arial"/>
          <w:color w:val="000000" w:themeColor="text1"/>
          <w:sz w:val="22"/>
          <w:szCs w:val="22"/>
          <w:lang w:val="en-GB"/>
        </w:rPr>
        <w:t>, 1989;</w:t>
      </w:r>
      <w:r w:rsidRPr="00DA0776">
        <w:rPr>
          <w:rFonts w:ascii="Arial" w:hAnsi="Arial" w:cs="Arial"/>
          <w:color w:val="000000" w:themeColor="text1"/>
          <w:sz w:val="22"/>
          <w:szCs w:val="22"/>
          <w:lang w:val="en-GB"/>
        </w:rPr>
        <w:t xml:space="preserve"> Lindgren et al., 2010; Sandhu, Arcidiacono, Aguglia &amp; Priebe, 2015).  </w:t>
      </w:r>
      <w:r>
        <w:rPr>
          <w:rFonts w:ascii="Arial" w:hAnsi="Arial" w:cs="Arial"/>
          <w:color w:val="000000" w:themeColor="text1"/>
          <w:sz w:val="22"/>
          <w:szCs w:val="22"/>
          <w:lang w:val="en-GB"/>
        </w:rPr>
        <w:t xml:space="preserve">This relationship in the field of psychotherapy is commonly referred to as the therapeutic alliance (Egan, 2014).  </w:t>
      </w:r>
      <w:r>
        <w:rPr>
          <w:rFonts w:ascii="Arial" w:hAnsi="Arial" w:cs="Arial"/>
          <w:sz w:val="22"/>
          <w:szCs w:val="22"/>
          <w:lang w:val="en-GB"/>
        </w:rPr>
        <w:t>The concept of “therapeutic presence” has recently been highlighted as a key component in developing an effective therapeutic relationship (McCollum &amp; Gehart, 2010, p.</w:t>
      </w:r>
      <w:r w:rsidR="00281C6B">
        <w:rPr>
          <w:rFonts w:ascii="Arial" w:hAnsi="Arial" w:cs="Arial"/>
          <w:sz w:val="22"/>
          <w:szCs w:val="22"/>
          <w:lang w:val="en-GB"/>
        </w:rPr>
        <w:t xml:space="preserve"> </w:t>
      </w:r>
      <w:r>
        <w:rPr>
          <w:rFonts w:ascii="Arial" w:hAnsi="Arial" w:cs="Arial"/>
          <w:sz w:val="22"/>
          <w:szCs w:val="22"/>
          <w:lang w:val="en-GB"/>
        </w:rPr>
        <w:t xml:space="preserve">347).  </w:t>
      </w:r>
      <w:r>
        <w:rPr>
          <w:rFonts w:ascii="Arial" w:hAnsi="Arial" w:cs="Arial"/>
          <w:color w:val="000000" w:themeColor="text1"/>
          <w:sz w:val="22"/>
          <w:szCs w:val="22"/>
          <w:lang w:val="en-GB"/>
        </w:rPr>
        <w:t>A therapist should be engaged and attentive to the client at all times during therapy (Egan, 2014), but the client must also feel able to disclose information and contribute to the session (Hawton</w:t>
      </w:r>
      <w:r w:rsidR="00281C6B">
        <w:rPr>
          <w:rFonts w:ascii="Arial" w:hAnsi="Arial" w:cs="Arial"/>
          <w:color w:val="000000" w:themeColor="text1"/>
          <w:sz w:val="22"/>
          <w:szCs w:val="22"/>
          <w:lang w:val="en-GB"/>
        </w:rPr>
        <w:t xml:space="preserve"> et al.</w:t>
      </w:r>
      <w:r>
        <w:rPr>
          <w:rFonts w:ascii="Arial" w:hAnsi="Arial" w:cs="Arial"/>
          <w:color w:val="000000" w:themeColor="text1"/>
          <w:sz w:val="22"/>
          <w:szCs w:val="22"/>
          <w:lang w:val="en-GB"/>
        </w:rPr>
        <w:t xml:space="preserve">, 1989; Sandhu et al., 2015).  Hersoug et al. (2009) studied the quality of the therapeutic </w:t>
      </w:r>
      <w:r>
        <w:rPr>
          <w:rFonts w:ascii="Arial" w:hAnsi="Arial" w:cs="Arial"/>
          <w:color w:val="000000" w:themeColor="text1"/>
          <w:sz w:val="22"/>
          <w:szCs w:val="22"/>
          <w:lang w:val="en-GB"/>
        </w:rPr>
        <w:lastRenderedPageBreak/>
        <w:t xml:space="preserve">alliance, as rated by both clients and therapists, and found that both groups associated being distanced or disconnected with a weaker alliance in long-term therapies. </w:t>
      </w:r>
    </w:p>
    <w:p w14:paraId="426FAE44" w14:textId="696B71F9" w:rsidR="004312B0" w:rsidRDefault="004312B0" w:rsidP="004312B0">
      <w:pPr>
        <w:spacing w:line="480" w:lineRule="auto"/>
        <w:jc w:val="both"/>
        <w:rPr>
          <w:rFonts w:ascii="Arial" w:hAnsi="Arial" w:cs="Arial"/>
          <w:sz w:val="22"/>
          <w:szCs w:val="22"/>
          <w:lang w:val="en-GB"/>
        </w:rPr>
      </w:pPr>
      <w:r>
        <w:rPr>
          <w:rFonts w:ascii="Arial" w:hAnsi="Arial" w:cs="Arial"/>
          <w:sz w:val="22"/>
          <w:szCs w:val="22"/>
          <w:lang w:val="en-GB"/>
        </w:rPr>
        <w:tab/>
        <w:t>It is common knowledge that professionals working with clients in the mental health field require exceptional communication skills, as it can facilitate engagement and discussions between the therap</w:t>
      </w:r>
      <w:r w:rsidR="00356CC4">
        <w:rPr>
          <w:rFonts w:ascii="Arial" w:hAnsi="Arial" w:cs="Arial"/>
          <w:sz w:val="22"/>
          <w:szCs w:val="22"/>
          <w:lang w:val="en-GB"/>
        </w:rPr>
        <w:t>ist and the client, and reduce</w:t>
      </w:r>
      <w:r>
        <w:rPr>
          <w:rFonts w:ascii="Arial" w:hAnsi="Arial" w:cs="Arial"/>
          <w:sz w:val="22"/>
          <w:szCs w:val="22"/>
          <w:lang w:val="en-GB"/>
        </w:rPr>
        <w:t xml:space="preserve"> anxi</w:t>
      </w:r>
      <w:r w:rsidR="00356CC4">
        <w:rPr>
          <w:rFonts w:ascii="Arial" w:hAnsi="Arial" w:cs="Arial"/>
          <w:sz w:val="22"/>
          <w:szCs w:val="22"/>
          <w:lang w:val="en-GB"/>
        </w:rPr>
        <w:t>ety in</w:t>
      </w:r>
      <w:r w:rsidR="00281C6B">
        <w:rPr>
          <w:rFonts w:ascii="Arial" w:hAnsi="Arial" w:cs="Arial"/>
          <w:sz w:val="22"/>
          <w:szCs w:val="22"/>
          <w:lang w:val="en-GB"/>
        </w:rPr>
        <w:t xml:space="preserve"> both parties (Sandhu et al., </w:t>
      </w:r>
      <w:r>
        <w:rPr>
          <w:rFonts w:ascii="Arial" w:hAnsi="Arial" w:cs="Arial"/>
          <w:sz w:val="22"/>
          <w:szCs w:val="22"/>
          <w:lang w:val="en-GB"/>
        </w:rPr>
        <w:t>2015).  However, it is important to be aware of the fact that both verbal, and non</w:t>
      </w:r>
      <w:r w:rsidR="00CF4473">
        <w:rPr>
          <w:rFonts w:ascii="Arial" w:hAnsi="Arial" w:cs="Arial"/>
          <w:sz w:val="22"/>
          <w:szCs w:val="22"/>
          <w:lang w:val="en-GB"/>
        </w:rPr>
        <w:t>-</w:t>
      </w:r>
      <w:r>
        <w:rPr>
          <w:rFonts w:ascii="Arial" w:hAnsi="Arial" w:cs="Arial"/>
          <w:sz w:val="22"/>
          <w:szCs w:val="22"/>
          <w:lang w:val="en-GB"/>
        </w:rPr>
        <w:t>verbal therapist behaviours can either promote or hinder the creation of the therapeutic alliance, and thus the course of treatment (Egan, 2014; Hersoug</w:t>
      </w:r>
      <w:r w:rsidR="00281C6B">
        <w:rPr>
          <w:rFonts w:ascii="Arial" w:hAnsi="Arial" w:cs="Arial"/>
          <w:sz w:val="22"/>
          <w:szCs w:val="22"/>
          <w:lang w:val="en-GB"/>
        </w:rPr>
        <w:t xml:space="preserve"> et al., 2009; Moreno-Agostino et al.</w:t>
      </w:r>
      <w:r>
        <w:rPr>
          <w:rFonts w:ascii="Arial" w:hAnsi="Arial" w:cs="Arial"/>
          <w:sz w:val="22"/>
          <w:szCs w:val="22"/>
          <w:lang w:val="en-GB"/>
        </w:rPr>
        <w:t xml:space="preserve">, 2015; Sharpley &amp; Sagris, 1995).  </w:t>
      </w:r>
    </w:p>
    <w:p w14:paraId="517D403E" w14:textId="58640D1A" w:rsidR="004312B0" w:rsidRDefault="004312B0" w:rsidP="004312B0">
      <w:pPr>
        <w:spacing w:line="480" w:lineRule="auto"/>
        <w:ind w:firstLine="720"/>
        <w:jc w:val="both"/>
        <w:rPr>
          <w:rFonts w:ascii="Arial" w:hAnsi="Arial" w:cs="Arial"/>
          <w:sz w:val="22"/>
          <w:szCs w:val="22"/>
          <w:lang w:val="en-GB"/>
        </w:rPr>
      </w:pPr>
      <w:r>
        <w:rPr>
          <w:rFonts w:ascii="Arial" w:hAnsi="Arial" w:cs="Arial"/>
          <w:sz w:val="22"/>
          <w:szCs w:val="22"/>
          <w:lang w:val="en-GB"/>
        </w:rPr>
        <w:t xml:space="preserve">The therapist can show their interest in what the client is talking about both non-verbally by nodding, and verbally through comments </w:t>
      </w:r>
      <w:r w:rsidR="00281C6B">
        <w:rPr>
          <w:rFonts w:ascii="Arial" w:hAnsi="Arial" w:cs="Arial"/>
          <w:sz w:val="22"/>
          <w:szCs w:val="22"/>
          <w:lang w:val="en-GB"/>
        </w:rPr>
        <w:t xml:space="preserve">and questions (Hawton et al., </w:t>
      </w:r>
      <w:r>
        <w:rPr>
          <w:rFonts w:ascii="Arial" w:hAnsi="Arial" w:cs="Arial"/>
          <w:sz w:val="22"/>
          <w:szCs w:val="22"/>
          <w:lang w:val="en-GB"/>
        </w:rPr>
        <w:t>1989).  By using appropriate non</w:t>
      </w:r>
      <w:r w:rsidR="00CF4473">
        <w:rPr>
          <w:rFonts w:ascii="Arial" w:hAnsi="Arial" w:cs="Arial"/>
          <w:sz w:val="22"/>
          <w:szCs w:val="22"/>
          <w:lang w:val="en-GB"/>
        </w:rPr>
        <w:t>-</w:t>
      </w:r>
      <w:r>
        <w:rPr>
          <w:rFonts w:ascii="Arial" w:hAnsi="Arial" w:cs="Arial"/>
          <w:sz w:val="22"/>
          <w:szCs w:val="22"/>
          <w:lang w:val="en-GB"/>
        </w:rPr>
        <w:t>verbal behaviours such as bodily movements (posture and gesture), facial expressions (smiles or frowns), and eye contact, the therapist can show they are listening intently, and are present and visibly engaged with the client (Dowell &amp; Berman, 2013; Egan, 2014).  Regarding eye movements, observing another person looking at you signals that their attention is directed at you, and longer fixation durations signify stronger allocation of attention (</w:t>
      </w:r>
      <w:r w:rsidR="00251B9A" w:rsidRPr="00251B9A">
        <w:rPr>
          <w:rFonts w:ascii="Arial" w:hAnsi="Arial" w:cs="Arial"/>
          <w:sz w:val="22"/>
          <w:szCs w:val="22"/>
          <w:lang w:val="en-GB"/>
        </w:rPr>
        <w:t>H</w:t>
      </w:r>
      <w:r w:rsidRPr="00251B9A">
        <w:rPr>
          <w:rFonts w:ascii="Arial" w:hAnsi="Arial" w:cs="Arial"/>
          <w:sz w:val="22"/>
          <w:szCs w:val="22"/>
          <w:lang w:val="en-GB"/>
        </w:rPr>
        <w:t>i</w:t>
      </w:r>
      <w:r w:rsidR="00251B9A" w:rsidRPr="00251B9A">
        <w:rPr>
          <w:rFonts w:ascii="Arial" w:hAnsi="Arial" w:cs="Arial"/>
          <w:sz w:val="22"/>
          <w:szCs w:val="22"/>
          <w:lang w:val="en-GB"/>
        </w:rPr>
        <w:t>e</w:t>
      </w:r>
      <w:r w:rsidRPr="00251B9A">
        <w:rPr>
          <w:rFonts w:ascii="Arial" w:hAnsi="Arial" w:cs="Arial"/>
          <w:sz w:val="22"/>
          <w:szCs w:val="22"/>
          <w:lang w:val="en-GB"/>
        </w:rPr>
        <w:t>tanen, Myllyneva, Helminen &amp; Lyyra, 2016</w:t>
      </w:r>
      <w:r>
        <w:rPr>
          <w:rFonts w:ascii="Arial" w:hAnsi="Arial" w:cs="Arial"/>
          <w:sz w:val="22"/>
          <w:szCs w:val="22"/>
          <w:lang w:val="en-GB"/>
        </w:rPr>
        <w:t>; Marschner, Pannasch, Schulz &amp; Graupner, 2015).  A study by Dowell and Berman (2013) revealed that high eye contact and forward trunk lean towards the client enhanced both perceived therapist empathy, and treatment credibility.  Such non</w:t>
      </w:r>
      <w:r w:rsidR="00CF4473">
        <w:rPr>
          <w:rFonts w:ascii="Arial" w:hAnsi="Arial" w:cs="Arial"/>
          <w:sz w:val="22"/>
          <w:szCs w:val="22"/>
          <w:lang w:val="en-GB"/>
        </w:rPr>
        <w:t>-</w:t>
      </w:r>
      <w:r>
        <w:rPr>
          <w:rFonts w:ascii="Arial" w:hAnsi="Arial" w:cs="Arial"/>
          <w:sz w:val="22"/>
          <w:szCs w:val="22"/>
          <w:lang w:val="en-GB"/>
        </w:rPr>
        <w:t>verbal behaviours play an important contribution to the therapeutic dialogue as they can communicate and reveal hidden emotions, offer insights into self-perceptions, and help to regulate conversation by encouraging disclosure (Cañadas &amp; Lupiáñe</w:t>
      </w:r>
      <w:r w:rsidR="00784348">
        <w:rPr>
          <w:rFonts w:ascii="Arial" w:hAnsi="Arial" w:cs="Arial"/>
          <w:sz w:val="22"/>
          <w:szCs w:val="22"/>
          <w:lang w:val="en-GB"/>
        </w:rPr>
        <w:t>z, 2012; Egan, 2014; Marschner et al.</w:t>
      </w:r>
      <w:r>
        <w:rPr>
          <w:rFonts w:ascii="Arial" w:hAnsi="Arial" w:cs="Arial"/>
          <w:sz w:val="22"/>
          <w:szCs w:val="22"/>
          <w:lang w:val="en-GB"/>
        </w:rPr>
        <w:t xml:space="preserve">, 2015; Schneier, Rodebaugh, Blanco, Lewin &amp; Liebowitz, 2011). </w:t>
      </w:r>
    </w:p>
    <w:p w14:paraId="4D1666AF" w14:textId="77777777" w:rsidR="004312B0" w:rsidRDefault="004312B0" w:rsidP="004312B0">
      <w:pPr>
        <w:spacing w:line="480" w:lineRule="auto"/>
        <w:jc w:val="both"/>
        <w:rPr>
          <w:rFonts w:ascii="Arial" w:hAnsi="Arial" w:cs="Arial"/>
          <w:b/>
          <w:sz w:val="22"/>
          <w:szCs w:val="22"/>
          <w:lang w:val="en-GB"/>
        </w:rPr>
      </w:pPr>
      <w:r>
        <w:rPr>
          <w:rFonts w:ascii="Arial" w:hAnsi="Arial" w:cs="Arial"/>
          <w:sz w:val="22"/>
          <w:szCs w:val="22"/>
          <w:lang w:val="en-GB"/>
        </w:rPr>
        <w:tab/>
        <w:t xml:space="preserve"> </w:t>
      </w:r>
    </w:p>
    <w:p w14:paraId="6F6E3172" w14:textId="45E01CE5" w:rsidR="004312B0" w:rsidRDefault="007A3855" w:rsidP="004312B0">
      <w:pPr>
        <w:spacing w:line="480" w:lineRule="auto"/>
        <w:outlineLvl w:val="0"/>
        <w:rPr>
          <w:rFonts w:ascii="Arial" w:hAnsi="Arial" w:cs="Arial"/>
          <w:b/>
          <w:sz w:val="22"/>
          <w:szCs w:val="22"/>
          <w:lang w:val="en-GB"/>
        </w:rPr>
      </w:pPr>
      <w:r>
        <w:rPr>
          <w:rFonts w:ascii="Arial" w:hAnsi="Arial" w:cs="Arial"/>
          <w:b/>
          <w:sz w:val="22"/>
          <w:szCs w:val="22"/>
          <w:lang w:val="en-GB"/>
        </w:rPr>
        <w:t>T</w:t>
      </w:r>
      <w:r w:rsidR="00356CC4" w:rsidRPr="00295470">
        <w:rPr>
          <w:rFonts w:ascii="Arial" w:hAnsi="Arial" w:cs="Arial"/>
          <w:b/>
          <w:sz w:val="22"/>
          <w:szCs w:val="22"/>
          <w:lang w:val="en-GB"/>
        </w:rPr>
        <w:t>raining therapists to deal with uncomfortable discussions</w:t>
      </w:r>
      <w:r w:rsidR="00356CC4">
        <w:rPr>
          <w:rFonts w:ascii="Arial" w:hAnsi="Arial" w:cs="Arial"/>
          <w:b/>
          <w:sz w:val="22"/>
          <w:szCs w:val="22"/>
          <w:lang w:val="en-GB"/>
        </w:rPr>
        <w:t xml:space="preserve"> </w:t>
      </w:r>
    </w:p>
    <w:p w14:paraId="716BD580" w14:textId="77777777" w:rsidR="004312B0" w:rsidRPr="00122BE2" w:rsidRDefault="004312B0" w:rsidP="004312B0">
      <w:pPr>
        <w:spacing w:line="480" w:lineRule="auto"/>
        <w:rPr>
          <w:rFonts w:ascii="Arial" w:hAnsi="Arial" w:cs="Arial"/>
          <w:b/>
          <w:sz w:val="10"/>
          <w:szCs w:val="10"/>
          <w:lang w:val="en-GB"/>
        </w:rPr>
      </w:pPr>
    </w:p>
    <w:p w14:paraId="50EA8FB4" w14:textId="60CF0159" w:rsidR="004312B0" w:rsidRPr="002C4B32" w:rsidRDefault="004312B0" w:rsidP="004312B0">
      <w:pPr>
        <w:spacing w:line="480" w:lineRule="auto"/>
        <w:ind w:firstLine="720"/>
        <w:jc w:val="both"/>
        <w:rPr>
          <w:rFonts w:ascii="Arial" w:hAnsi="Arial" w:cs="Arial"/>
          <w:sz w:val="22"/>
          <w:szCs w:val="22"/>
          <w:lang w:val="en-GB"/>
        </w:rPr>
      </w:pPr>
      <w:r>
        <w:rPr>
          <w:rFonts w:ascii="Arial" w:hAnsi="Arial" w:cs="Arial"/>
          <w:sz w:val="22"/>
          <w:szCs w:val="22"/>
          <w:lang w:val="en-GB"/>
        </w:rPr>
        <w:t xml:space="preserve">It is imperative that professionals </w:t>
      </w:r>
      <w:r w:rsidR="00356CC4">
        <w:rPr>
          <w:rFonts w:ascii="Arial" w:hAnsi="Arial" w:cs="Arial"/>
          <w:sz w:val="22"/>
          <w:szCs w:val="22"/>
          <w:lang w:val="en-GB"/>
        </w:rPr>
        <w:t>in</w:t>
      </w:r>
      <w:r>
        <w:rPr>
          <w:rFonts w:ascii="Arial" w:hAnsi="Arial" w:cs="Arial"/>
          <w:sz w:val="22"/>
          <w:szCs w:val="22"/>
          <w:lang w:val="en-GB"/>
        </w:rPr>
        <w:t xml:space="preserve"> the mental health field can disengage themselves from upsetting or distressing experiences whilst working with a client (Egan, </w:t>
      </w:r>
      <w:r>
        <w:rPr>
          <w:rFonts w:ascii="Arial" w:hAnsi="Arial" w:cs="Arial"/>
          <w:sz w:val="22"/>
          <w:szCs w:val="22"/>
          <w:lang w:val="en-GB"/>
        </w:rPr>
        <w:lastRenderedPageBreak/>
        <w:t xml:space="preserve">2014; </w:t>
      </w:r>
      <w:r w:rsidRPr="00784348">
        <w:rPr>
          <w:rFonts w:ascii="Arial" w:hAnsi="Arial" w:cs="Arial"/>
          <w:color w:val="000000" w:themeColor="text1"/>
          <w:sz w:val="22"/>
          <w:szCs w:val="22"/>
          <w:lang w:val="en-GB"/>
        </w:rPr>
        <w:t>Hertel, Ben</w:t>
      </w:r>
      <w:r w:rsidR="00784348" w:rsidRPr="00784348">
        <w:rPr>
          <w:rFonts w:ascii="Arial" w:hAnsi="Arial" w:cs="Arial"/>
          <w:color w:val="000000" w:themeColor="text1"/>
          <w:sz w:val="22"/>
          <w:szCs w:val="22"/>
          <w:lang w:val="en-GB"/>
        </w:rPr>
        <w:t>b</w:t>
      </w:r>
      <w:r w:rsidRPr="00784348">
        <w:rPr>
          <w:rFonts w:ascii="Arial" w:hAnsi="Arial" w:cs="Arial"/>
          <w:color w:val="000000" w:themeColor="text1"/>
          <w:sz w:val="22"/>
          <w:szCs w:val="22"/>
          <w:lang w:val="en-GB"/>
        </w:rPr>
        <w:t>ow &amp; Geraerts, 2012</w:t>
      </w:r>
      <w:r>
        <w:rPr>
          <w:rFonts w:ascii="Arial" w:hAnsi="Arial" w:cs="Arial"/>
          <w:sz w:val="22"/>
          <w:szCs w:val="22"/>
          <w:lang w:val="en-GB"/>
        </w:rPr>
        <w:t>).  Therapists must also be willing to sit with the anxiety that comes with pushing clients to discuss topics th</w:t>
      </w:r>
      <w:r w:rsidR="00784348">
        <w:rPr>
          <w:rFonts w:ascii="Arial" w:hAnsi="Arial" w:cs="Arial"/>
          <w:sz w:val="22"/>
          <w:szCs w:val="22"/>
          <w:lang w:val="en-GB"/>
        </w:rPr>
        <w:t>ey may find challenging (Luoma et al.</w:t>
      </w:r>
      <w:r>
        <w:rPr>
          <w:rFonts w:ascii="Arial" w:hAnsi="Arial" w:cs="Arial"/>
          <w:sz w:val="22"/>
          <w:szCs w:val="22"/>
          <w:lang w:val="en-GB"/>
        </w:rPr>
        <w:t>, 2007), and learn how to deal with a client revealing details about themselves or their behaviours that the therapist does not morally agree with, for example abuse, addiction, or suicidal tendencies (Hayes</w:t>
      </w:r>
      <w:r w:rsidR="00784348">
        <w:rPr>
          <w:rFonts w:ascii="Arial" w:hAnsi="Arial" w:cs="Arial"/>
          <w:sz w:val="22"/>
          <w:szCs w:val="22"/>
          <w:lang w:val="en-GB"/>
        </w:rPr>
        <w:t xml:space="preserve"> et al.</w:t>
      </w:r>
      <w:r>
        <w:rPr>
          <w:rFonts w:ascii="Arial" w:hAnsi="Arial" w:cs="Arial"/>
          <w:sz w:val="22"/>
          <w:szCs w:val="22"/>
          <w:lang w:val="en-GB"/>
        </w:rPr>
        <w:t>, 1999).  Suicide is the conscious and deliberate taking of one’s life, and the primary</w:t>
      </w:r>
      <w:r w:rsidR="00C753DE">
        <w:rPr>
          <w:rFonts w:ascii="Arial" w:hAnsi="Arial" w:cs="Arial"/>
          <w:sz w:val="22"/>
          <w:szCs w:val="22"/>
          <w:lang w:val="en-GB"/>
        </w:rPr>
        <w:t xml:space="preserve"> motivation appears to be a desire</w:t>
      </w:r>
      <w:r>
        <w:rPr>
          <w:rFonts w:ascii="Arial" w:hAnsi="Arial" w:cs="Arial"/>
          <w:sz w:val="22"/>
          <w:szCs w:val="22"/>
          <w:lang w:val="en-GB"/>
        </w:rPr>
        <w:t xml:space="preserve"> to escape from aversive feelings and mood states, including anxiety, worthlessness, and guilt (Hayes</w:t>
      </w:r>
      <w:r w:rsidR="00784348">
        <w:rPr>
          <w:rFonts w:ascii="Arial" w:hAnsi="Arial" w:cs="Arial"/>
          <w:sz w:val="22"/>
          <w:szCs w:val="22"/>
          <w:lang w:val="en-GB"/>
        </w:rPr>
        <w:t xml:space="preserve"> et al.</w:t>
      </w:r>
      <w:r>
        <w:rPr>
          <w:rFonts w:ascii="Arial" w:hAnsi="Arial" w:cs="Arial"/>
          <w:sz w:val="22"/>
          <w:szCs w:val="22"/>
          <w:lang w:val="en-GB"/>
        </w:rPr>
        <w:t xml:space="preserve">, 1999). </w:t>
      </w:r>
      <w:r>
        <w:rPr>
          <w:rFonts w:ascii="Arial" w:hAnsi="Arial" w:cs="Arial"/>
          <w:color w:val="000000" w:themeColor="text1"/>
          <w:sz w:val="22"/>
          <w:szCs w:val="22"/>
          <w:lang w:val="en-GB"/>
        </w:rPr>
        <w:t xml:space="preserve"> In 2014 alone there were 6,122 registered suicides of people aged 10 or over in the United Kingdom (Office for National Statistics, 2016), hence it is clear that therapists need training in how to deal with this </w:t>
      </w:r>
      <w:r w:rsidR="00B53B5F">
        <w:rPr>
          <w:rFonts w:ascii="Arial" w:hAnsi="Arial" w:cs="Arial"/>
          <w:color w:val="000000" w:themeColor="text1"/>
          <w:sz w:val="22"/>
          <w:szCs w:val="22"/>
          <w:lang w:val="en-GB"/>
        </w:rPr>
        <w:t>issue</w:t>
      </w:r>
      <w:r>
        <w:rPr>
          <w:rFonts w:ascii="Arial" w:hAnsi="Arial" w:cs="Arial"/>
          <w:color w:val="000000" w:themeColor="text1"/>
          <w:sz w:val="22"/>
          <w:szCs w:val="22"/>
          <w:lang w:val="en-GB"/>
        </w:rPr>
        <w:t xml:space="preserve">. </w:t>
      </w:r>
    </w:p>
    <w:p w14:paraId="45662513" w14:textId="115795CF" w:rsidR="004312B0" w:rsidRPr="00356CC4" w:rsidRDefault="004312B0" w:rsidP="00356CC4">
      <w:pPr>
        <w:spacing w:line="480" w:lineRule="auto"/>
        <w:ind w:firstLine="720"/>
        <w:jc w:val="both"/>
        <w:rPr>
          <w:rFonts w:ascii="Arial" w:hAnsi="Arial" w:cs="Arial"/>
          <w:sz w:val="22"/>
          <w:szCs w:val="22"/>
          <w:lang w:val="en-GB"/>
        </w:rPr>
      </w:pPr>
      <w:r>
        <w:rPr>
          <w:rFonts w:ascii="Arial" w:hAnsi="Arial" w:cs="Arial"/>
          <w:sz w:val="22"/>
          <w:szCs w:val="22"/>
          <w:lang w:val="en-GB"/>
        </w:rPr>
        <w:t xml:space="preserve">Rumination or brooding about </w:t>
      </w:r>
      <w:r w:rsidRPr="00B53B5F">
        <w:rPr>
          <w:rFonts w:ascii="Arial" w:hAnsi="Arial" w:cs="Arial"/>
          <w:sz w:val="22"/>
          <w:szCs w:val="22"/>
          <w:lang w:val="en-GB"/>
        </w:rPr>
        <w:t>one’s</w:t>
      </w:r>
      <w:r>
        <w:rPr>
          <w:rFonts w:ascii="Arial" w:hAnsi="Arial" w:cs="Arial"/>
          <w:sz w:val="22"/>
          <w:szCs w:val="22"/>
          <w:lang w:val="en-GB"/>
        </w:rPr>
        <w:t xml:space="preserve"> problems or negative experiences results in cognitive costs, such as difficulty in suppressing negative thoughts or mood (</w:t>
      </w:r>
      <w:r w:rsidRPr="00863665">
        <w:rPr>
          <w:rFonts w:ascii="Arial" w:hAnsi="Arial" w:cs="Arial"/>
          <w:sz w:val="22"/>
          <w:szCs w:val="22"/>
          <w:lang w:val="en-GB"/>
        </w:rPr>
        <w:t>Joormann &amp; Gotlib, 2008</w:t>
      </w:r>
      <w:r>
        <w:rPr>
          <w:rFonts w:ascii="Arial" w:hAnsi="Arial" w:cs="Arial"/>
          <w:sz w:val="22"/>
          <w:szCs w:val="22"/>
          <w:lang w:val="en-GB"/>
        </w:rPr>
        <w:t xml:space="preserve">), which can be distracting.  A study by Hertel et al. (2012) revealed that participants in a brooding group were sufficiently inattentive to targets, resulting in poor recall post-task.  The authors proposed that feelings of competence and control should reduce this tendency to </w:t>
      </w:r>
      <w:r w:rsidR="00356CC4">
        <w:rPr>
          <w:rFonts w:ascii="Arial" w:hAnsi="Arial" w:cs="Arial"/>
          <w:sz w:val="22"/>
          <w:szCs w:val="22"/>
          <w:lang w:val="en-GB"/>
        </w:rPr>
        <w:t>ruminate, thus increasing</w:t>
      </w:r>
      <w:r w:rsidR="00784348">
        <w:rPr>
          <w:rFonts w:ascii="Arial" w:hAnsi="Arial" w:cs="Arial"/>
          <w:sz w:val="22"/>
          <w:szCs w:val="22"/>
          <w:lang w:val="en-GB"/>
        </w:rPr>
        <w:t xml:space="preserve"> attention, and recall (Hertel et al., </w:t>
      </w:r>
      <w:r>
        <w:rPr>
          <w:rFonts w:ascii="Arial" w:hAnsi="Arial" w:cs="Arial"/>
          <w:sz w:val="22"/>
          <w:szCs w:val="22"/>
          <w:lang w:val="en-GB"/>
        </w:rPr>
        <w:t>2012).</w:t>
      </w:r>
      <w:r w:rsidR="00356CC4">
        <w:rPr>
          <w:rFonts w:ascii="Arial" w:hAnsi="Arial" w:cs="Arial"/>
          <w:sz w:val="22"/>
          <w:szCs w:val="22"/>
          <w:lang w:val="en-GB"/>
        </w:rPr>
        <w:t xml:space="preserve">  T</w:t>
      </w:r>
      <w:r>
        <w:rPr>
          <w:rFonts w:ascii="Arial" w:hAnsi="Arial" w:cs="Arial"/>
          <w:sz w:val="22"/>
          <w:szCs w:val="22"/>
          <w:lang w:val="en-GB"/>
        </w:rPr>
        <w:t>rainees learning to deliver psychotherapy often have limited exposure to qualified professionals, and thus have restricted opportunities to observe the successful delivery of interventions to clients (Fairburn &amp; Cooper, 2011).  Consequently, early-career professionals may be concerned about their performance, and the more persistent these feelings of doubt and anxiety, the more distracting they will become, thus impacting upon performance (Gockel, Burton, James &amp; Bryer, 2013).  As well as helping to create a strong therapeutic alliance, non</w:t>
      </w:r>
      <w:r w:rsidR="00CF4473">
        <w:rPr>
          <w:rFonts w:ascii="Arial" w:hAnsi="Arial" w:cs="Arial"/>
          <w:sz w:val="22"/>
          <w:szCs w:val="22"/>
          <w:lang w:val="en-GB"/>
        </w:rPr>
        <w:t>-</w:t>
      </w:r>
      <w:r>
        <w:rPr>
          <w:rFonts w:ascii="Arial" w:hAnsi="Arial" w:cs="Arial"/>
          <w:sz w:val="22"/>
          <w:szCs w:val="22"/>
          <w:lang w:val="en-GB"/>
        </w:rPr>
        <w:t>verbal behaviours can also overtly display discomfort on the part of the therapist; a closed posture can be interpreted as defensive or a lack of willingness to engage with the client, and lack of eye contact can signal that the therapist is distracted or uncomfortable with the topic being discussed, both of which can limit opportunities for positive inte</w:t>
      </w:r>
      <w:r w:rsidR="00784348">
        <w:rPr>
          <w:rFonts w:ascii="Arial" w:hAnsi="Arial" w:cs="Arial"/>
          <w:sz w:val="22"/>
          <w:szCs w:val="22"/>
          <w:lang w:val="en-GB"/>
        </w:rPr>
        <w:t>ractions (Egan, 2014; Schneier et al.</w:t>
      </w:r>
      <w:r>
        <w:rPr>
          <w:rFonts w:ascii="Arial" w:hAnsi="Arial" w:cs="Arial"/>
          <w:sz w:val="22"/>
          <w:szCs w:val="22"/>
          <w:lang w:val="en-GB"/>
        </w:rPr>
        <w:t xml:space="preserve">, 2011).  </w:t>
      </w:r>
      <w:r>
        <w:rPr>
          <w:rFonts w:ascii="Arial" w:hAnsi="Arial" w:cs="Arial"/>
          <w:color w:val="000000" w:themeColor="text1"/>
          <w:sz w:val="22"/>
          <w:szCs w:val="22"/>
          <w:lang w:val="en-GB"/>
        </w:rPr>
        <w:t>Therapists may also limit eye gaze when they feel uncomfortable, as self-</w:t>
      </w:r>
      <w:r>
        <w:rPr>
          <w:rFonts w:ascii="Arial" w:hAnsi="Arial" w:cs="Arial"/>
          <w:color w:val="000000" w:themeColor="text1"/>
          <w:sz w:val="22"/>
          <w:szCs w:val="22"/>
          <w:lang w:val="en-GB"/>
        </w:rPr>
        <w:lastRenderedPageBreak/>
        <w:t>report</w:t>
      </w:r>
      <w:r w:rsidR="00356CC4">
        <w:rPr>
          <w:rFonts w:ascii="Arial" w:hAnsi="Arial" w:cs="Arial"/>
          <w:color w:val="000000" w:themeColor="text1"/>
          <w:sz w:val="22"/>
          <w:szCs w:val="22"/>
          <w:lang w:val="en-GB"/>
        </w:rPr>
        <w:t>ed avoidance of eye contact has</w:t>
      </w:r>
      <w:r>
        <w:rPr>
          <w:rFonts w:ascii="Arial" w:hAnsi="Arial" w:cs="Arial"/>
          <w:color w:val="000000" w:themeColor="text1"/>
          <w:sz w:val="22"/>
          <w:szCs w:val="22"/>
          <w:lang w:val="en-GB"/>
        </w:rPr>
        <w:t xml:space="preserve"> been associated with anxiety (Schneier et al., 2011) </w:t>
      </w:r>
    </w:p>
    <w:p w14:paraId="7AA91401" w14:textId="77777777" w:rsidR="004312B0" w:rsidRDefault="004312B0" w:rsidP="004312B0">
      <w:pPr>
        <w:spacing w:line="480" w:lineRule="auto"/>
        <w:ind w:firstLine="720"/>
        <w:jc w:val="both"/>
        <w:rPr>
          <w:rFonts w:ascii="Arial" w:hAnsi="Arial" w:cs="Arial"/>
          <w:sz w:val="22"/>
          <w:szCs w:val="22"/>
          <w:lang w:val="en-GB"/>
        </w:rPr>
      </w:pPr>
      <w:r>
        <w:rPr>
          <w:rFonts w:ascii="Arial" w:hAnsi="Arial" w:cs="Arial"/>
          <w:color w:val="000000" w:themeColor="text1"/>
          <w:sz w:val="22"/>
          <w:szCs w:val="22"/>
          <w:lang w:val="en-GB"/>
        </w:rPr>
        <w:t>Professionals have realised</w:t>
      </w:r>
      <w:r>
        <w:rPr>
          <w:rFonts w:ascii="Arial" w:hAnsi="Arial" w:cs="Arial"/>
          <w:sz w:val="22"/>
          <w:szCs w:val="22"/>
          <w:lang w:val="en-GB"/>
        </w:rPr>
        <w:t xml:space="preserve"> that the current methods of training are no longer sustainable as they are costly and require scarce expertise, and so there has been interest shown in </w:t>
      </w:r>
      <w:r w:rsidRPr="00FA0A5A">
        <w:rPr>
          <w:rFonts w:ascii="Arial" w:hAnsi="Arial" w:cs="Arial"/>
          <w:sz w:val="22"/>
          <w:szCs w:val="22"/>
          <w:lang w:val="en-GB"/>
        </w:rPr>
        <w:t>internet-based training</w:t>
      </w:r>
      <w:r>
        <w:rPr>
          <w:rFonts w:ascii="Arial" w:hAnsi="Arial" w:cs="Arial"/>
          <w:sz w:val="22"/>
          <w:szCs w:val="22"/>
          <w:lang w:val="en-GB"/>
        </w:rPr>
        <w:t xml:space="preserve"> methods (Fairburn &amp; Cooper, 2011), as well as internet delivered therapy (Hedman, 2014).  During internet delivered therapy, the patient has contact with an assigned therapist (Hedman, 2014).  Studies have shown that internet delivered therapy could be as effective as traditional face-to-face therapy for the treatment of common psychiatric disorders, including anxiety and depression (Hedman, 2014).  A study by Bengtsson, Nordin and Carlbring (2015) revealed that several participants who worked in the helping profession reported that internet-based CBT (ICBT) training helped to improve focus and structure during sessions, but that the therapeutic alliance was more easily established during face-to-face therapy.  This was mainly due to the fact that it was easier to offer direct feedback, ask follow-up questions, and easier to interpret body language, communicate warmth and empathy, and thus establish rapport (Bengtsson et al., 2015). </w:t>
      </w:r>
    </w:p>
    <w:p w14:paraId="43715CDB" w14:textId="3011DF51" w:rsidR="004312B0" w:rsidRPr="00FB7FF5" w:rsidRDefault="004312B0" w:rsidP="004312B0">
      <w:pPr>
        <w:spacing w:line="480" w:lineRule="auto"/>
        <w:ind w:firstLine="720"/>
        <w:jc w:val="both"/>
        <w:rPr>
          <w:rFonts w:ascii="Arial" w:hAnsi="Arial" w:cs="Arial"/>
          <w:sz w:val="22"/>
          <w:szCs w:val="22"/>
          <w:lang w:val="en-GB"/>
        </w:rPr>
      </w:pPr>
      <w:r>
        <w:rPr>
          <w:rFonts w:ascii="Arial" w:hAnsi="Arial" w:cs="Arial"/>
          <w:sz w:val="22"/>
          <w:szCs w:val="22"/>
          <w:lang w:val="en-GB"/>
        </w:rPr>
        <w:t>Despite CBT’s clear successes, there still remains a substantial gap between the evidence supporting such evide</w:t>
      </w:r>
      <w:r w:rsidR="00DE1BF4">
        <w:rPr>
          <w:rFonts w:ascii="Arial" w:hAnsi="Arial" w:cs="Arial"/>
          <w:sz w:val="22"/>
          <w:szCs w:val="22"/>
          <w:lang w:val="en-GB"/>
        </w:rPr>
        <w:t>nce-based psychotherapies</w:t>
      </w:r>
      <w:r>
        <w:rPr>
          <w:rFonts w:ascii="Arial" w:hAnsi="Arial" w:cs="Arial"/>
          <w:sz w:val="22"/>
          <w:szCs w:val="22"/>
          <w:lang w:val="en-GB"/>
        </w:rPr>
        <w:t>, and their consistent practi</w:t>
      </w:r>
      <w:r w:rsidR="00784348">
        <w:rPr>
          <w:rFonts w:ascii="Arial" w:hAnsi="Arial" w:cs="Arial"/>
          <w:sz w:val="22"/>
          <w:szCs w:val="22"/>
          <w:lang w:val="en-GB"/>
        </w:rPr>
        <w:t>ce in clinical settings (Scherr et al.</w:t>
      </w:r>
      <w:r>
        <w:rPr>
          <w:rFonts w:ascii="Arial" w:hAnsi="Arial" w:cs="Arial"/>
          <w:sz w:val="22"/>
          <w:szCs w:val="22"/>
          <w:lang w:val="en-GB"/>
        </w:rPr>
        <w:t>, 2015; von Ranson, Wallace &amp; Stevenson, 2013).  Some therapists remain reluctant to practice some of the key components, particularly exposure therapy, and it is speculated that this is due t</w:t>
      </w:r>
      <w:r w:rsidR="00784348">
        <w:rPr>
          <w:rFonts w:ascii="Arial" w:hAnsi="Arial" w:cs="Arial"/>
          <w:sz w:val="22"/>
          <w:szCs w:val="22"/>
          <w:lang w:val="en-GB"/>
        </w:rPr>
        <w:t>o therapist discomfort (Scherr et al.</w:t>
      </w:r>
      <w:r>
        <w:rPr>
          <w:rFonts w:ascii="Arial" w:hAnsi="Arial" w:cs="Arial"/>
          <w:sz w:val="22"/>
          <w:szCs w:val="22"/>
          <w:lang w:val="en-GB"/>
        </w:rPr>
        <w:t>, 2015).  Therapists are averse to the temporary distress clients often experience during exposure therapy, and the secondary distress this can provoke in the</w:t>
      </w:r>
      <w:r w:rsidR="00784348">
        <w:rPr>
          <w:rFonts w:ascii="Arial" w:hAnsi="Arial" w:cs="Arial"/>
          <w:sz w:val="22"/>
          <w:szCs w:val="22"/>
          <w:lang w:val="en-GB"/>
        </w:rPr>
        <w:t xml:space="preserve"> therapists themselves (Scherr et al.</w:t>
      </w:r>
      <w:r>
        <w:rPr>
          <w:rFonts w:ascii="Arial" w:hAnsi="Arial" w:cs="Arial"/>
          <w:sz w:val="22"/>
          <w:szCs w:val="22"/>
          <w:lang w:val="en-GB"/>
        </w:rPr>
        <w:t>, 2015).  Therapists who are less willing to experience this temporary discomfort may therefore be depriving clients of effective treatments to help solve their problems, and may instead rely on more drawn-out, slow-ac</w:t>
      </w:r>
      <w:r w:rsidR="00784348">
        <w:rPr>
          <w:rFonts w:ascii="Arial" w:hAnsi="Arial" w:cs="Arial"/>
          <w:sz w:val="22"/>
          <w:szCs w:val="22"/>
          <w:lang w:val="en-GB"/>
        </w:rPr>
        <w:t>ting talking therapies (Scherr et al.</w:t>
      </w:r>
      <w:r>
        <w:rPr>
          <w:rFonts w:ascii="Arial" w:hAnsi="Arial" w:cs="Arial"/>
          <w:sz w:val="22"/>
          <w:szCs w:val="22"/>
          <w:lang w:val="en-GB"/>
        </w:rPr>
        <w:t xml:space="preserve">, 2015).   </w:t>
      </w:r>
    </w:p>
    <w:p w14:paraId="6F040603" w14:textId="77777777" w:rsidR="004312B0" w:rsidRDefault="004312B0" w:rsidP="004312B0">
      <w:pPr>
        <w:spacing w:line="480" w:lineRule="auto"/>
        <w:ind w:firstLine="720"/>
        <w:jc w:val="both"/>
        <w:rPr>
          <w:rFonts w:ascii="Arial" w:hAnsi="Arial" w:cs="Arial"/>
          <w:sz w:val="22"/>
          <w:szCs w:val="22"/>
          <w:lang w:val="en-GB"/>
        </w:rPr>
      </w:pPr>
      <w:r>
        <w:rPr>
          <w:rFonts w:ascii="Arial" w:hAnsi="Arial" w:cs="Arial"/>
          <w:sz w:val="22"/>
          <w:szCs w:val="22"/>
          <w:lang w:val="en-GB"/>
        </w:rPr>
        <w:t xml:space="preserve">Therapists can only be taught how to deal with uncomfortable situations and the skills of visibly tuning in to clients to a certain extent; it is important that the therapist </w:t>
      </w:r>
      <w:r>
        <w:rPr>
          <w:rFonts w:ascii="Arial" w:hAnsi="Arial" w:cs="Arial"/>
          <w:sz w:val="22"/>
          <w:szCs w:val="22"/>
          <w:lang w:val="en-GB"/>
        </w:rPr>
        <w:lastRenderedPageBreak/>
        <w:t xml:space="preserve">values the significance of respect and empathy, and is passionate about what they do as internal attitudes are reflected in external behaviours (Egan, 2014).  Additionally, despite the fact that clinicians are usually aware of the importance of emotional support and well-honed listening skills, and have confidence in their ability to identify distress, many still feel they lack the necessary skills to truly help their patients (McCollum &amp; Gehart, 2010; Moorey, 2013). </w:t>
      </w:r>
    </w:p>
    <w:p w14:paraId="086793BC" w14:textId="755EF0AC" w:rsidR="004312B0" w:rsidRDefault="004312B0" w:rsidP="004312B0">
      <w:pPr>
        <w:spacing w:line="480" w:lineRule="auto"/>
        <w:ind w:firstLine="720"/>
        <w:jc w:val="both"/>
        <w:rPr>
          <w:rFonts w:ascii="Arial" w:hAnsi="Arial" w:cs="Arial"/>
          <w:sz w:val="22"/>
          <w:szCs w:val="22"/>
          <w:lang w:val="en-GB"/>
        </w:rPr>
      </w:pPr>
      <w:r>
        <w:rPr>
          <w:rFonts w:ascii="Arial" w:hAnsi="Arial" w:cs="Arial"/>
          <w:sz w:val="22"/>
          <w:szCs w:val="22"/>
          <w:lang w:val="en-GB"/>
        </w:rPr>
        <w:t>Mental health professionals who have been trained in CBT techniques, have shown increased confidence and ability to remain present with clients during difficult conversations, and increased competence in reducing cli</w:t>
      </w:r>
      <w:r w:rsidR="00784348">
        <w:rPr>
          <w:rFonts w:ascii="Arial" w:hAnsi="Arial" w:cs="Arial"/>
          <w:sz w:val="22"/>
          <w:szCs w:val="22"/>
          <w:lang w:val="en-GB"/>
        </w:rPr>
        <w:t>ent distress (Moorey et al., 20</w:t>
      </w:r>
      <w:r>
        <w:rPr>
          <w:rFonts w:ascii="Arial" w:hAnsi="Arial" w:cs="Arial"/>
          <w:sz w:val="22"/>
          <w:szCs w:val="22"/>
          <w:lang w:val="en-GB"/>
        </w:rPr>
        <w:t xml:space="preserve">09; Moorey, 2013).  In ACT, therapists aim to be fully present with clients, regardless of uncomfortable or emotional experiences that arise (Harris, 2009).  The delivery of ACT training to clinicians has improved their ability to deal with, and overcome, uncomfortable experiences during therapy, for example clients with substance abuse problems, and the general stigma towards those with mental health difficulties (Hayes et al., 2004; </w:t>
      </w:r>
      <w:r w:rsidRPr="001A0831">
        <w:rPr>
          <w:rFonts w:ascii="Arial" w:hAnsi="Arial" w:cs="Arial"/>
          <w:color w:val="000000" w:themeColor="text1"/>
          <w:sz w:val="22"/>
          <w:szCs w:val="22"/>
          <w:lang w:val="en-GB"/>
        </w:rPr>
        <w:t>Masuda et al., 2007</w:t>
      </w:r>
      <w:r>
        <w:rPr>
          <w:rFonts w:ascii="Arial" w:hAnsi="Arial" w:cs="Arial"/>
          <w:sz w:val="22"/>
          <w:szCs w:val="22"/>
          <w:lang w:val="en-GB"/>
        </w:rPr>
        <w:t xml:space="preserve">).  This is because by using ACT during their therapy sessions, therapists are in touch with their core values of compassion and respect, which facilitate the development of a non-judgmental, open, and genuine relationship (Harris. 2009).  ACT training also encourages therapists to learn to sit with uncomfortable experiences, in order to give the client time to work through their own problems, without rushing in to reduce the therapist’s own anxiety (Harris, 2009).  </w:t>
      </w:r>
    </w:p>
    <w:p w14:paraId="5E904B1F" w14:textId="343F33E2" w:rsidR="00756321" w:rsidRDefault="004312B0" w:rsidP="00B53B5F">
      <w:pPr>
        <w:spacing w:line="480" w:lineRule="auto"/>
        <w:ind w:firstLine="720"/>
        <w:jc w:val="both"/>
        <w:rPr>
          <w:rFonts w:ascii="Arial" w:hAnsi="Arial" w:cs="Arial"/>
          <w:sz w:val="22"/>
          <w:szCs w:val="22"/>
          <w:lang w:val="en-GB"/>
        </w:rPr>
      </w:pPr>
      <w:r>
        <w:rPr>
          <w:rFonts w:ascii="Arial" w:hAnsi="Arial" w:cs="Arial"/>
          <w:sz w:val="22"/>
          <w:szCs w:val="22"/>
          <w:lang w:val="en-GB"/>
        </w:rPr>
        <w:t xml:space="preserve">McCollum and Gehart (2010) created a curriculum for </w:t>
      </w:r>
      <w:r w:rsidR="00DE1BF4">
        <w:rPr>
          <w:rFonts w:ascii="Arial" w:hAnsi="Arial" w:cs="Arial"/>
          <w:sz w:val="22"/>
          <w:szCs w:val="22"/>
          <w:lang w:val="en-GB"/>
        </w:rPr>
        <w:t>trainee therapists</w:t>
      </w:r>
      <w:r>
        <w:rPr>
          <w:rFonts w:ascii="Arial" w:hAnsi="Arial" w:cs="Arial"/>
          <w:sz w:val="22"/>
          <w:szCs w:val="22"/>
          <w:lang w:val="en-GB"/>
        </w:rPr>
        <w:t xml:space="preserve"> based on mindfulness techniques, and results from journal en</w:t>
      </w:r>
      <w:r w:rsidR="00DE1BF4">
        <w:rPr>
          <w:rFonts w:ascii="Arial" w:hAnsi="Arial" w:cs="Arial"/>
          <w:sz w:val="22"/>
          <w:szCs w:val="22"/>
          <w:lang w:val="en-GB"/>
        </w:rPr>
        <w:t>tries revealed that the trainees</w:t>
      </w:r>
      <w:r>
        <w:rPr>
          <w:rFonts w:ascii="Arial" w:hAnsi="Arial" w:cs="Arial"/>
          <w:sz w:val="22"/>
          <w:szCs w:val="22"/>
          <w:lang w:val="en-GB"/>
        </w:rPr>
        <w:t xml:space="preserve"> believed they had developed improved therapeutic presence.  The students were also able to emotionally connect with their client’s experiences, </w:t>
      </w:r>
      <w:r w:rsidR="00DE1BF4">
        <w:rPr>
          <w:rFonts w:ascii="Arial" w:hAnsi="Arial" w:cs="Arial"/>
          <w:sz w:val="22"/>
          <w:szCs w:val="22"/>
          <w:lang w:val="en-GB"/>
        </w:rPr>
        <w:t>whilst also distancing</w:t>
      </w:r>
      <w:r>
        <w:rPr>
          <w:rFonts w:ascii="Arial" w:hAnsi="Arial" w:cs="Arial"/>
          <w:sz w:val="22"/>
          <w:szCs w:val="22"/>
          <w:lang w:val="en-GB"/>
        </w:rPr>
        <w:t xml:space="preserve"> themselves </w:t>
      </w:r>
      <w:r w:rsidR="00B53B5F" w:rsidRPr="00B53B5F">
        <w:rPr>
          <w:rFonts w:ascii="Arial" w:hAnsi="Arial" w:cs="Arial"/>
          <w:sz w:val="22"/>
          <w:szCs w:val="22"/>
          <w:lang w:val="en-GB"/>
        </w:rPr>
        <w:t>so as</w:t>
      </w:r>
      <w:r w:rsidRPr="00B53B5F">
        <w:rPr>
          <w:rFonts w:ascii="Arial" w:hAnsi="Arial" w:cs="Arial"/>
          <w:sz w:val="22"/>
          <w:szCs w:val="22"/>
          <w:lang w:val="en-GB"/>
        </w:rPr>
        <w:t xml:space="preserve"> not</w:t>
      </w:r>
      <w:r w:rsidR="00B53B5F" w:rsidRPr="00B53B5F">
        <w:rPr>
          <w:rFonts w:ascii="Arial" w:hAnsi="Arial" w:cs="Arial"/>
          <w:sz w:val="22"/>
          <w:szCs w:val="22"/>
          <w:lang w:val="en-GB"/>
        </w:rPr>
        <w:t xml:space="preserve"> to</w:t>
      </w:r>
      <w:r w:rsidRPr="00B53B5F">
        <w:rPr>
          <w:rFonts w:ascii="Arial" w:hAnsi="Arial" w:cs="Arial"/>
          <w:sz w:val="22"/>
          <w:szCs w:val="22"/>
          <w:lang w:val="en-GB"/>
        </w:rPr>
        <w:t xml:space="preserve"> feel overwhelmed</w:t>
      </w:r>
      <w:r>
        <w:rPr>
          <w:rFonts w:ascii="Arial" w:hAnsi="Arial" w:cs="Arial"/>
          <w:sz w:val="22"/>
          <w:szCs w:val="22"/>
          <w:lang w:val="en-GB"/>
        </w:rPr>
        <w:t xml:space="preserve">, a technique that is incredibly important for those in the helping professions (McCollum &amp; Gehart, 2010).  They were also better able to control their anxiety when meeting new clients (McCollum &amp; Gehart, 2010).  Findings from a study by Keane (2014) suggest that mindfulness practice can enhance key therapist abilities, such as attention, and qualities, including empathy.  Importantly, 98% </w:t>
      </w:r>
      <w:r>
        <w:rPr>
          <w:rFonts w:ascii="Arial" w:hAnsi="Arial" w:cs="Arial"/>
          <w:sz w:val="22"/>
          <w:szCs w:val="22"/>
          <w:lang w:val="en-GB"/>
        </w:rPr>
        <w:lastRenderedPageBreak/>
        <w:t xml:space="preserve">of participants claimed that their ability to deal with uncomfortable experiences had improved (Keane, 2014).  </w:t>
      </w:r>
      <w:r w:rsidR="00DE1BF4">
        <w:rPr>
          <w:rFonts w:ascii="Arial" w:hAnsi="Arial" w:cs="Arial"/>
          <w:sz w:val="22"/>
          <w:szCs w:val="22"/>
          <w:lang w:val="en-GB"/>
        </w:rPr>
        <w:t xml:space="preserve">Another study in which students </w:t>
      </w:r>
      <w:r>
        <w:rPr>
          <w:rFonts w:ascii="Arial" w:hAnsi="Arial" w:cs="Arial"/>
          <w:sz w:val="22"/>
          <w:szCs w:val="22"/>
          <w:lang w:val="en-GB"/>
        </w:rPr>
        <w:t>received 10-minutes</w:t>
      </w:r>
      <w:r w:rsidR="00DE1BF4">
        <w:rPr>
          <w:rFonts w:ascii="Arial" w:hAnsi="Arial" w:cs="Arial"/>
          <w:sz w:val="22"/>
          <w:szCs w:val="22"/>
          <w:lang w:val="en-GB"/>
        </w:rPr>
        <w:t xml:space="preserve"> of </w:t>
      </w:r>
      <w:r>
        <w:rPr>
          <w:rFonts w:ascii="Arial" w:hAnsi="Arial" w:cs="Arial"/>
          <w:sz w:val="22"/>
          <w:szCs w:val="22"/>
          <w:lang w:val="en-GB"/>
        </w:rPr>
        <w:t>mindfulness training before clinical interviewing classes revealed that students drew on mindfulness techniques to improve therapeutic presence and their ability to be emotionally avai</w:t>
      </w:r>
      <w:r w:rsidR="00784348">
        <w:rPr>
          <w:rFonts w:ascii="Arial" w:hAnsi="Arial" w:cs="Arial"/>
          <w:sz w:val="22"/>
          <w:szCs w:val="22"/>
          <w:lang w:val="en-GB"/>
        </w:rPr>
        <w:t>lable to their clients (Gockel et al.</w:t>
      </w:r>
      <w:r>
        <w:rPr>
          <w:rFonts w:ascii="Arial" w:hAnsi="Arial" w:cs="Arial"/>
          <w:sz w:val="22"/>
          <w:szCs w:val="22"/>
          <w:lang w:val="en-GB"/>
        </w:rPr>
        <w:t xml:space="preserve">, 2013).  Chapman and Rosenthal (2016) recommend that therapists try </w:t>
      </w:r>
      <w:r w:rsidR="00DE1BF4">
        <w:rPr>
          <w:rFonts w:ascii="Arial" w:hAnsi="Arial" w:cs="Arial"/>
          <w:sz w:val="22"/>
          <w:szCs w:val="22"/>
          <w:lang w:val="en-GB"/>
        </w:rPr>
        <w:t>to use</w:t>
      </w:r>
      <w:r>
        <w:rPr>
          <w:rFonts w:ascii="Arial" w:hAnsi="Arial" w:cs="Arial"/>
          <w:sz w:val="22"/>
          <w:szCs w:val="22"/>
          <w:lang w:val="en-GB"/>
        </w:rPr>
        <w:t xml:space="preserve"> mindfulness practices as a way to reduce TIBs, improve distress tolerance, and to help the therapist recognise when their own emotions are negatively impacting upon the success of therapy. </w:t>
      </w:r>
      <w:r w:rsidR="00DE1BF4">
        <w:rPr>
          <w:rFonts w:ascii="Arial" w:hAnsi="Arial" w:cs="Arial"/>
          <w:sz w:val="22"/>
          <w:szCs w:val="22"/>
          <w:lang w:val="en-GB"/>
        </w:rPr>
        <w:t xml:space="preserve"> </w:t>
      </w:r>
      <w:r>
        <w:rPr>
          <w:rFonts w:ascii="Arial" w:hAnsi="Arial" w:cs="Arial"/>
          <w:sz w:val="22"/>
          <w:szCs w:val="22"/>
          <w:lang w:val="en-GB"/>
        </w:rPr>
        <w:t>Therapists also need to focus on developing their awareness of uncomfortable emotions or experiences, and how they can act as barriers during therapy (Scherr et al., 2015).  However, it remains unclear how mindfulness-based interventions actually promote clin</w:t>
      </w:r>
      <w:r w:rsidR="00784348">
        <w:rPr>
          <w:rFonts w:ascii="Arial" w:hAnsi="Arial" w:cs="Arial"/>
          <w:sz w:val="22"/>
          <w:szCs w:val="22"/>
          <w:lang w:val="en-GB"/>
        </w:rPr>
        <w:t>ical skill development (Gockel et al.</w:t>
      </w:r>
      <w:r>
        <w:rPr>
          <w:rFonts w:ascii="Arial" w:hAnsi="Arial" w:cs="Arial"/>
          <w:sz w:val="22"/>
          <w:szCs w:val="22"/>
          <w:lang w:val="en-GB"/>
        </w:rPr>
        <w:t xml:space="preserve">, 2013). </w:t>
      </w:r>
    </w:p>
    <w:p w14:paraId="2B1847F3" w14:textId="77777777" w:rsidR="00B53B5F" w:rsidRPr="00B53B5F" w:rsidRDefault="00B53B5F" w:rsidP="00B53B5F">
      <w:pPr>
        <w:spacing w:line="480" w:lineRule="auto"/>
        <w:ind w:firstLine="720"/>
        <w:jc w:val="both"/>
        <w:rPr>
          <w:rFonts w:ascii="Arial" w:hAnsi="Arial" w:cs="Arial"/>
          <w:sz w:val="22"/>
          <w:szCs w:val="22"/>
          <w:lang w:val="en-GB"/>
        </w:rPr>
      </w:pPr>
    </w:p>
    <w:p w14:paraId="729F1925" w14:textId="77777777" w:rsidR="004312B0" w:rsidRDefault="004312B0" w:rsidP="004312B0">
      <w:pPr>
        <w:spacing w:line="480" w:lineRule="auto"/>
        <w:jc w:val="both"/>
        <w:outlineLvl w:val="0"/>
        <w:rPr>
          <w:rFonts w:ascii="Arial" w:hAnsi="Arial" w:cs="Arial"/>
          <w:b/>
          <w:sz w:val="22"/>
          <w:szCs w:val="22"/>
          <w:lang w:val="en-GB"/>
        </w:rPr>
      </w:pPr>
      <w:r>
        <w:rPr>
          <w:rFonts w:ascii="Arial" w:hAnsi="Arial" w:cs="Arial"/>
          <w:b/>
          <w:sz w:val="22"/>
          <w:szCs w:val="22"/>
          <w:lang w:val="en-GB"/>
        </w:rPr>
        <w:t xml:space="preserve">Research objectives </w:t>
      </w:r>
    </w:p>
    <w:p w14:paraId="5C94848B" w14:textId="77777777" w:rsidR="004312B0" w:rsidRPr="00BC52FE" w:rsidRDefault="004312B0" w:rsidP="004312B0">
      <w:pPr>
        <w:spacing w:line="480" w:lineRule="auto"/>
        <w:jc w:val="both"/>
        <w:outlineLvl w:val="0"/>
        <w:rPr>
          <w:rFonts w:ascii="Arial" w:hAnsi="Arial" w:cs="Arial"/>
          <w:b/>
          <w:sz w:val="10"/>
          <w:szCs w:val="10"/>
          <w:lang w:val="en-GB"/>
        </w:rPr>
      </w:pPr>
    </w:p>
    <w:p w14:paraId="4C16626D" w14:textId="5DD0AF2B" w:rsidR="004312B0" w:rsidRDefault="004312B0" w:rsidP="007A3855">
      <w:pPr>
        <w:spacing w:line="480" w:lineRule="auto"/>
        <w:ind w:firstLine="720"/>
        <w:jc w:val="both"/>
        <w:rPr>
          <w:rFonts w:ascii="Arial" w:hAnsi="Arial" w:cs="Arial"/>
          <w:sz w:val="22"/>
          <w:szCs w:val="22"/>
          <w:lang w:val="en-GB"/>
        </w:rPr>
      </w:pPr>
      <w:r>
        <w:rPr>
          <w:rFonts w:ascii="Arial" w:hAnsi="Arial" w:cs="Arial"/>
          <w:sz w:val="22"/>
          <w:szCs w:val="22"/>
          <w:lang w:val="en-GB"/>
        </w:rPr>
        <w:t>Although studies investigating influential therapist charact</w:t>
      </w:r>
      <w:r w:rsidR="00D712FF">
        <w:rPr>
          <w:rFonts w:ascii="Arial" w:hAnsi="Arial" w:cs="Arial"/>
          <w:sz w:val="22"/>
          <w:szCs w:val="22"/>
          <w:lang w:val="en-GB"/>
        </w:rPr>
        <w:t>eristics are picking up pace (S</w:t>
      </w:r>
      <w:r>
        <w:rPr>
          <w:rFonts w:ascii="Arial" w:hAnsi="Arial" w:cs="Arial"/>
          <w:sz w:val="22"/>
          <w:szCs w:val="22"/>
          <w:lang w:val="en-GB"/>
        </w:rPr>
        <w:t>l</w:t>
      </w:r>
      <w:r w:rsidR="00D712FF">
        <w:rPr>
          <w:rFonts w:ascii="Arial" w:hAnsi="Arial" w:cs="Arial"/>
          <w:sz w:val="22"/>
          <w:szCs w:val="22"/>
          <w:lang w:val="en-GB"/>
        </w:rPr>
        <w:t>a</w:t>
      </w:r>
      <w:r>
        <w:rPr>
          <w:rFonts w:ascii="Arial" w:hAnsi="Arial" w:cs="Arial"/>
          <w:sz w:val="22"/>
          <w:szCs w:val="22"/>
          <w:lang w:val="en-GB"/>
        </w:rPr>
        <w:t>vin-Mulford, 2016), particularly in the communication of bad news and dealing with uncomfortable situations (Alelwani &amp; Ahmed, 2014), the creation of a successful therapeutic alliance still remains a challenging a</w:t>
      </w:r>
      <w:r w:rsidR="00784348">
        <w:rPr>
          <w:rFonts w:ascii="Arial" w:hAnsi="Arial" w:cs="Arial"/>
          <w:sz w:val="22"/>
          <w:szCs w:val="22"/>
          <w:lang w:val="en-GB"/>
        </w:rPr>
        <w:t xml:space="preserve">nd under-researched area (Blow et al., </w:t>
      </w:r>
      <w:r w:rsidR="00C44A12">
        <w:rPr>
          <w:rFonts w:ascii="Arial" w:hAnsi="Arial" w:cs="Arial"/>
          <w:sz w:val="22"/>
          <w:szCs w:val="22"/>
          <w:lang w:val="en-GB"/>
        </w:rPr>
        <w:t>2007; Hersoug et al.</w:t>
      </w:r>
      <w:r>
        <w:rPr>
          <w:rFonts w:ascii="Arial" w:hAnsi="Arial" w:cs="Arial"/>
          <w:sz w:val="22"/>
          <w:szCs w:val="22"/>
          <w:lang w:val="en-GB"/>
        </w:rPr>
        <w:t>, 2009; McCollum &amp; Gehart, 2010).  In addition, the majority of research into therapist characteristics to date has relied on self-report methodology, hence conclusions are restricted (Ande</w:t>
      </w:r>
      <w:r w:rsidR="007A3855">
        <w:rPr>
          <w:rFonts w:ascii="Arial" w:hAnsi="Arial" w:cs="Arial"/>
          <w:sz w:val="22"/>
          <w:szCs w:val="22"/>
          <w:lang w:val="en-GB"/>
        </w:rPr>
        <w:t xml:space="preserve">rson, McClintock et al., 2016).  </w:t>
      </w:r>
      <w:r>
        <w:rPr>
          <w:rFonts w:ascii="Arial" w:hAnsi="Arial" w:cs="Arial"/>
          <w:sz w:val="22"/>
          <w:szCs w:val="22"/>
          <w:lang w:val="en-GB"/>
        </w:rPr>
        <w:t>An intervention in which trainees can learn how to increase their psychological and behavioural flexibility when faced with challenging encounters could be beneficial in improving therapy outcomes (Anderson et al., 2009; Scherr et al., 2015).  Similar to Arch et al.’s (2012) study of comparing CBT and ACT treatment packages, we aim to inve</w:t>
      </w:r>
      <w:r w:rsidR="007A3855">
        <w:rPr>
          <w:rFonts w:ascii="Arial" w:hAnsi="Arial" w:cs="Arial"/>
          <w:sz w:val="22"/>
          <w:szCs w:val="22"/>
          <w:lang w:val="en-GB"/>
        </w:rPr>
        <w:t>stigate whether a brief CBT- or</w:t>
      </w:r>
      <w:r>
        <w:rPr>
          <w:rFonts w:ascii="Arial" w:hAnsi="Arial" w:cs="Arial"/>
          <w:sz w:val="22"/>
          <w:szCs w:val="22"/>
          <w:lang w:val="en-GB"/>
        </w:rPr>
        <w:t xml:space="preserve"> ACT-based intervention can improve therapists’ skills of attention and engagement during uncomfortable discussions. </w:t>
      </w:r>
    </w:p>
    <w:p w14:paraId="11CACACA" w14:textId="0A873FBF" w:rsidR="004312B0" w:rsidRDefault="004312B0" w:rsidP="004312B0">
      <w:pPr>
        <w:spacing w:line="480" w:lineRule="auto"/>
        <w:ind w:firstLine="720"/>
        <w:jc w:val="both"/>
        <w:rPr>
          <w:rFonts w:ascii="Arial" w:hAnsi="Arial" w:cs="Arial"/>
          <w:sz w:val="22"/>
          <w:szCs w:val="22"/>
          <w:lang w:val="en-GB"/>
        </w:rPr>
      </w:pPr>
      <w:r>
        <w:rPr>
          <w:rFonts w:ascii="Arial" w:hAnsi="Arial" w:cs="Arial"/>
          <w:sz w:val="22"/>
          <w:szCs w:val="22"/>
          <w:lang w:val="en-GB"/>
        </w:rPr>
        <w:lastRenderedPageBreak/>
        <w:t>Based on the understanding that eye contact is considered to be the cornerstone of non</w:t>
      </w:r>
      <w:r w:rsidR="00CF4473">
        <w:rPr>
          <w:rFonts w:ascii="Arial" w:hAnsi="Arial" w:cs="Arial"/>
          <w:sz w:val="22"/>
          <w:szCs w:val="22"/>
          <w:lang w:val="en-GB"/>
        </w:rPr>
        <w:t>-</w:t>
      </w:r>
      <w:r>
        <w:rPr>
          <w:rFonts w:ascii="Arial" w:hAnsi="Arial" w:cs="Arial"/>
          <w:sz w:val="22"/>
          <w:szCs w:val="22"/>
          <w:lang w:val="en-GB"/>
        </w:rPr>
        <w:t>verbal communication (Jarick &amp; Kingstone, 2015), and the belief that uncomfortable experiences can provoke anxiety (Chapman &amp; Rosent</w:t>
      </w:r>
      <w:r w:rsidR="006F00AE">
        <w:rPr>
          <w:rFonts w:ascii="Arial" w:hAnsi="Arial" w:cs="Arial"/>
          <w:sz w:val="22"/>
          <w:szCs w:val="22"/>
          <w:lang w:val="en-GB"/>
        </w:rPr>
        <w:t>hal, 2016; Scherr et al., 2015)</w:t>
      </w:r>
      <w:r>
        <w:rPr>
          <w:rFonts w:ascii="Arial" w:hAnsi="Arial" w:cs="Arial"/>
          <w:sz w:val="22"/>
          <w:szCs w:val="22"/>
          <w:lang w:val="en-GB"/>
        </w:rPr>
        <w:t xml:space="preserve"> resulting in poor recall (Hertel et al., 2012), we designed a pilot study to test participant attention and engagement during the discussion of a sensitive topic.  As previously discussed, </w:t>
      </w:r>
      <w:r w:rsidR="007A3855">
        <w:rPr>
          <w:rFonts w:ascii="Arial" w:hAnsi="Arial" w:cs="Arial"/>
          <w:sz w:val="22"/>
          <w:szCs w:val="22"/>
          <w:lang w:val="en-GB"/>
        </w:rPr>
        <w:t xml:space="preserve">therapists must learn how to deal with the topic of </w:t>
      </w:r>
      <w:r>
        <w:rPr>
          <w:rFonts w:ascii="Arial" w:hAnsi="Arial" w:cs="Arial"/>
          <w:sz w:val="22"/>
          <w:szCs w:val="22"/>
          <w:lang w:val="en-GB"/>
        </w:rPr>
        <w:t>suicide, and so we chose to use a video stimulus in which a young woman who discusses her attempted suicide acts as a pseudo-client</w:t>
      </w:r>
      <w:r>
        <w:rPr>
          <w:rFonts w:ascii="Arial" w:hAnsi="Arial" w:cs="Arial"/>
          <w:color w:val="000000" w:themeColor="text1"/>
          <w:sz w:val="22"/>
          <w:szCs w:val="22"/>
          <w:lang w:val="en-GB"/>
        </w:rPr>
        <w:t>.  During the</w:t>
      </w:r>
      <w:r w:rsidR="007A3855">
        <w:rPr>
          <w:rFonts w:ascii="Arial" w:hAnsi="Arial" w:cs="Arial"/>
          <w:color w:val="000000" w:themeColor="text1"/>
          <w:sz w:val="22"/>
          <w:szCs w:val="22"/>
          <w:lang w:val="en-GB"/>
        </w:rPr>
        <w:t xml:space="preserve"> experiment, participants were</w:t>
      </w:r>
      <w:r>
        <w:rPr>
          <w:rFonts w:ascii="Arial" w:hAnsi="Arial" w:cs="Arial"/>
          <w:color w:val="000000" w:themeColor="text1"/>
          <w:sz w:val="22"/>
          <w:szCs w:val="22"/>
          <w:lang w:val="en-GB"/>
        </w:rPr>
        <w:t xml:space="preserve"> fitted w</w:t>
      </w:r>
      <w:r w:rsidR="007A3855">
        <w:rPr>
          <w:rFonts w:ascii="Arial" w:hAnsi="Arial" w:cs="Arial"/>
          <w:color w:val="000000" w:themeColor="text1"/>
          <w:sz w:val="22"/>
          <w:szCs w:val="22"/>
          <w:lang w:val="en-GB"/>
        </w:rPr>
        <w:t xml:space="preserve">ith eye tracking glasses as eye </w:t>
      </w:r>
      <w:r>
        <w:rPr>
          <w:rFonts w:ascii="Arial" w:hAnsi="Arial" w:cs="Arial"/>
          <w:color w:val="000000" w:themeColor="text1"/>
          <w:sz w:val="22"/>
          <w:szCs w:val="22"/>
          <w:lang w:val="en-GB"/>
        </w:rPr>
        <w:t>tracking methods have been suggested to be a novel approach to measuring attentional control (Ellis, Wells, Vanderlind &amp; Beevers, 2014).</w:t>
      </w:r>
      <w:r w:rsidR="00852104">
        <w:rPr>
          <w:rFonts w:ascii="Arial" w:hAnsi="Arial" w:cs="Arial"/>
          <w:color w:val="000000" w:themeColor="text1"/>
          <w:sz w:val="22"/>
          <w:szCs w:val="22"/>
          <w:lang w:val="en-GB"/>
        </w:rPr>
        <w:t xml:space="preserve">  Explicit att</w:t>
      </w:r>
      <w:r w:rsidR="007A3855">
        <w:rPr>
          <w:rFonts w:ascii="Arial" w:hAnsi="Arial" w:cs="Arial"/>
          <w:color w:val="000000" w:themeColor="text1"/>
          <w:sz w:val="22"/>
          <w:szCs w:val="22"/>
          <w:lang w:val="en-GB"/>
        </w:rPr>
        <w:t>ention to the scenario was</w:t>
      </w:r>
      <w:r w:rsidR="00852104">
        <w:rPr>
          <w:rFonts w:ascii="Arial" w:hAnsi="Arial" w:cs="Arial"/>
          <w:color w:val="000000" w:themeColor="text1"/>
          <w:sz w:val="22"/>
          <w:szCs w:val="22"/>
          <w:lang w:val="en-GB"/>
        </w:rPr>
        <w:t xml:space="preserve"> assessed using a recall questionnaire, which </w:t>
      </w:r>
      <w:r w:rsidR="007A3855">
        <w:rPr>
          <w:rFonts w:ascii="Arial" w:hAnsi="Arial" w:cs="Arial"/>
          <w:color w:val="000000" w:themeColor="text1"/>
          <w:sz w:val="22"/>
          <w:szCs w:val="22"/>
          <w:lang w:val="en-GB"/>
        </w:rPr>
        <w:t>was</w:t>
      </w:r>
      <w:r w:rsidR="00852104">
        <w:rPr>
          <w:rFonts w:ascii="Arial" w:hAnsi="Arial" w:cs="Arial"/>
          <w:color w:val="000000" w:themeColor="text1"/>
          <w:sz w:val="22"/>
          <w:szCs w:val="22"/>
          <w:lang w:val="en-GB"/>
        </w:rPr>
        <w:t xml:space="preserve"> designed to</w:t>
      </w:r>
      <w:r w:rsidR="007A3855">
        <w:rPr>
          <w:rFonts w:ascii="Arial" w:hAnsi="Arial" w:cs="Arial"/>
          <w:color w:val="000000" w:themeColor="text1"/>
          <w:sz w:val="22"/>
          <w:szCs w:val="22"/>
          <w:lang w:val="en-GB"/>
        </w:rPr>
        <w:t xml:space="preserve"> test whether the participants we</w:t>
      </w:r>
      <w:r w:rsidR="00852104">
        <w:rPr>
          <w:rFonts w:ascii="Arial" w:hAnsi="Arial" w:cs="Arial"/>
          <w:color w:val="000000" w:themeColor="text1"/>
          <w:sz w:val="22"/>
          <w:szCs w:val="22"/>
          <w:lang w:val="en-GB"/>
        </w:rPr>
        <w:t xml:space="preserve">re listening carefully during the video. </w:t>
      </w:r>
      <w:r>
        <w:rPr>
          <w:rFonts w:ascii="Arial" w:hAnsi="Arial" w:cs="Arial"/>
          <w:color w:val="000000" w:themeColor="text1"/>
          <w:sz w:val="22"/>
          <w:szCs w:val="22"/>
          <w:lang w:val="en-GB"/>
        </w:rPr>
        <w:t xml:space="preserve">  </w:t>
      </w:r>
      <w:r>
        <w:rPr>
          <w:rFonts w:ascii="Arial" w:hAnsi="Arial" w:cs="Arial"/>
          <w:sz w:val="22"/>
          <w:szCs w:val="22"/>
          <w:lang w:val="en-GB"/>
        </w:rPr>
        <w:t xml:space="preserve">  </w:t>
      </w:r>
    </w:p>
    <w:p w14:paraId="2BD25D08" w14:textId="4357489F" w:rsidR="004312B0" w:rsidRDefault="004312B0" w:rsidP="004312B0">
      <w:pPr>
        <w:spacing w:line="480" w:lineRule="auto"/>
        <w:ind w:firstLine="720"/>
        <w:jc w:val="both"/>
        <w:rPr>
          <w:rFonts w:ascii="Arial" w:hAnsi="Arial" w:cs="Arial"/>
          <w:sz w:val="22"/>
          <w:szCs w:val="22"/>
          <w:lang w:val="en-GB"/>
        </w:rPr>
      </w:pPr>
      <w:r>
        <w:rPr>
          <w:rFonts w:ascii="Arial" w:hAnsi="Arial" w:cs="Arial"/>
          <w:sz w:val="22"/>
          <w:szCs w:val="22"/>
          <w:lang w:val="en-GB"/>
        </w:rPr>
        <w:t>As previously discussed, therapist effects can account for a substantial portion of the variance in therapy outcomes (e.g., Anderson et al., 2009; Chapman &amp; Rosenthal, 2016; Lindgren et al., 2010).  There are a multitude of different therapist effects that can affect therapy success, and so to mitigate this problem, we tried to control for several potentially confounding variables</w:t>
      </w:r>
      <w:r w:rsidR="0010549A">
        <w:rPr>
          <w:rFonts w:ascii="Arial" w:hAnsi="Arial" w:cs="Arial"/>
          <w:sz w:val="22"/>
          <w:szCs w:val="22"/>
          <w:lang w:val="en-GB"/>
        </w:rPr>
        <w:t xml:space="preserve"> (McIlveen, Higgins, Wadeley &amp; Humphreys, 1992)</w:t>
      </w:r>
      <w:r>
        <w:rPr>
          <w:rFonts w:ascii="Arial" w:hAnsi="Arial" w:cs="Arial"/>
          <w:sz w:val="22"/>
          <w:szCs w:val="22"/>
          <w:lang w:val="en-GB"/>
        </w:rPr>
        <w:t xml:space="preserve">.  Previous research has shown that </w:t>
      </w:r>
      <w:r w:rsidRPr="00DF42B6">
        <w:rPr>
          <w:rFonts w:ascii="Arial" w:hAnsi="Arial" w:cs="Arial"/>
          <w:sz w:val="22"/>
          <w:szCs w:val="22"/>
          <w:lang w:val="en-GB"/>
        </w:rPr>
        <w:t>psychological flexibility can affect</w:t>
      </w:r>
      <w:r>
        <w:rPr>
          <w:rFonts w:ascii="Arial" w:hAnsi="Arial" w:cs="Arial"/>
          <w:sz w:val="22"/>
          <w:szCs w:val="22"/>
          <w:lang w:val="en-GB"/>
        </w:rPr>
        <w:t xml:space="preserve"> how willing a therapist is to deal with their own discomfort during challenging or emotive discussions (Scherr</w:t>
      </w:r>
      <w:r w:rsidR="00C44A12">
        <w:rPr>
          <w:rFonts w:ascii="Arial" w:hAnsi="Arial" w:cs="Arial"/>
          <w:sz w:val="22"/>
          <w:szCs w:val="22"/>
          <w:lang w:val="en-GB"/>
        </w:rPr>
        <w:t xml:space="preserve"> et al.</w:t>
      </w:r>
      <w:r>
        <w:rPr>
          <w:rFonts w:ascii="Arial" w:hAnsi="Arial" w:cs="Arial"/>
          <w:sz w:val="22"/>
          <w:szCs w:val="22"/>
          <w:lang w:val="en-GB"/>
        </w:rPr>
        <w:t xml:space="preserve">, 2015), and therefore we </w:t>
      </w:r>
      <w:r w:rsidR="008C5B77">
        <w:rPr>
          <w:rFonts w:ascii="Arial" w:hAnsi="Arial" w:cs="Arial"/>
          <w:sz w:val="22"/>
          <w:szCs w:val="22"/>
          <w:lang w:val="en-GB"/>
        </w:rPr>
        <w:t xml:space="preserve">controlled </w:t>
      </w:r>
      <w:r>
        <w:rPr>
          <w:rFonts w:ascii="Arial" w:hAnsi="Arial" w:cs="Arial"/>
          <w:sz w:val="22"/>
          <w:szCs w:val="22"/>
          <w:lang w:val="en-GB"/>
        </w:rPr>
        <w:t>for baseline psychological flexibility using the Acceptance and Action Questionnaire-II (AAQ-II; Bond et al., 2011).  The importance of creating a strong, reciprocal therapeutic relationship to aid engagement of both parties has also been discussed (e.g., Egan, 2014; Hawton et al., 1989; Sandhu et al., 2015).  In this study, we assess</w:t>
      </w:r>
      <w:r w:rsidR="00C32DFA">
        <w:rPr>
          <w:rFonts w:ascii="Arial" w:hAnsi="Arial" w:cs="Arial"/>
          <w:sz w:val="22"/>
          <w:szCs w:val="22"/>
          <w:lang w:val="en-GB"/>
        </w:rPr>
        <w:t>ed</w:t>
      </w:r>
      <w:r>
        <w:rPr>
          <w:rFonts w:ascii="Arial" w:hAnsi="Arial" w:cs="Arial"/>
          <w:sz w:val="22"/>
          <w:szCs w:val="22"/>
          <w:lang w:val="en-GB"/>
        </w:rPr>
        <w:t xml:space="preserve"> participants’ levels of con</w:t>
      </w:r>
      <w:r w:rsidR="00C32DFA">
        <w:rPr>
          <w:rFonts w:ascii="Arial" w:hAnsi="Arial" w:cs="Arial"/>
          <w:sz w:val="22"/>
          <w:szCs w:val="22"/>
          <w:lang w:val="en-GB"/>
        </w:rPr>
        <w:t>nectedness with the client and he</w:t>
      </w:r>
      <w:r>
        <w:rPr>
          <w:rFonts w:ascii="Arial" w:hAnsi="Arial" w:cs="Arial"/>
          <w:sz w:val="22"/>
          <w:szCs w:val="22"/>
          <w:lang w:val="en-GB"/>
        </w:rPr>
        <w:t>r story using self-report ratings following the video scenario</w:t>
      </w:r>
      <w:r w:rsidR="006F00AE">
        <w:rPr>
          <w:rFonts w:ascii="Arial" w:hAnsi="Arial" w:cs="Arial"/>
          <w:sz w:val="22"/>
          <w:szCs w:val="22"/>
          <w:lang w:val="en-GB"/>
        </w:rPr>
        <w:t>, and these were also used as covariates during analysis</w:t>
      </w:r>
      <w:r>
        <w:rPr>
          <w:rFonts w:ascii="Arial" w:hAnsi="Arial" w:cs="Arial"/>
          <w:sz w:val="22"/>
          <w:szCs w:val="22"/>
          <w:lang w:val="en-GB"/>
        </w:rPr>
        <w:t xml:space="preserve">.  Personal experience of self-harm or suicide, in combination with self-reported ratings of intensity of the video, and difficulty to watch the video could </w:t>
      </w:r>
      <w:r w:rsidR="00C32DFA">
        <w:rPr>
          <w:rFonts w:ascii="Arial" w:hAnsi="Arial" w:cs="Arial"/>
          <w:sz w:val="22"/>
          <w:szCs w:val="22"/>
          <w:lang w:val="en-GB"/>
        </w:rPr>
        <w:t xml:space="preserve">have </w:t>
      </w:r>
      <w:r>
        <w:rPr>
          <w:rFonts w:ascii="Arial" w:hAnsi="Arial" w:cs="Arial"/>
          <w:sz w:val="22"/>
          <w:szCs w:val="22"/>
          <w:lang w:val="en-GB"/>
        </w:rPr>
        <w:t>influence</w:t>
      </w:r>
      <w:r w:rsidR="00C32DFA">
        <w:rPr>
          <w:rFonts w:ascii="Arial" w:hAnsi="Arial" w:cs="Arial"/>
          <w:sz w:val="22"/>
          <w:szCs w:val="22"/>
          <w:lang w:val="en-GB"/>
        </w:rPr>
        <w:t>d how willing the participant wa</w:t>
      </w:r>
      <w:r>
        <w:rPr>
          <w:rFonts w:ascii="Arial" w:hAnsi="Arial" w:cs="Arial"/>
          <w:sz w:val="22"/>
          <w:szCs w:val="22"/>
          <w:lang w:val="en-GB"/>
        </w:rPr>
        <w:t>s to engage with the scenario</w:t>
      </w:r>
      <w:r>
        <w:rPr>
          <w:rFonts w:ascii="Arial" w:hAnsi="Arial" w:cs="Arial"/>
          <w:color w:val="000000" w:themeColor="text1"/>
          <w:sz w:val="22"/>
          <w:szCs w:val="22"/>
          <w:lang w:val="en-GB"/>
        </w:rPr>
        <w:t xml:space="preserve">. Finally, any </w:t>
      </w:r>
      <w:r w:rsidR="00C32DFA">
        <w:rPr>
          <w:rFonts w:ascii="Arial" w:hAnsi="Arial" w:cs="Arial"/>
          <w:color w:val="000000" w:themeColor="text1"/>
          <w:sz w:val="22"/>
          <w:szCs w:val="22"/>
          <w:lang w:val="en-GB"/>
        </w:rPr>
        <w:t xml:space="preserve">previous therapy training could have </w:t>
      </w:r>
      <w:r>
        <w:rPr>
          <w:rFonts w:ascii="Arial" w:hAnsi="Arial" w:cs="Arial"/>
          <w:color w:val="000000" w:themeColor="text1"/>
          <w:sz w:val="22"/>
          <w:szCs w:val="22"/>
          <w:lang w:val="en-GB"/>
        </w:rPr>
        <w:t>correspond</w:t>
      </w:r>
      <w:r w:rsidR="00C32DFA">
        <w:rPr>
          <w:rFonts w:ascii="Arial" w:hAnsi="Arial" w:cs="Arial"/>
          <w:color w:val="000000" w:themeColor="text1"/>
          <w:sz w:val="22"/>
          <w:szCs w:val="22"/>
          <w:lang w:val="en-GB"/>
        </w:rPr>
        <w:t>ed</w:t>
      </w:r>
      <w:r>
        <w:rPr>
          <w:rFonts w:ascii="Arial" w:hAnsi="Arial" w:cs="Arial"/>
          <w:color w:val="000000" w:themeColor="text1"/>
          <w:sz w:val="22"/>
          <w:szCs w:val="22"/>
          <w:lang w:val="en-GB"/>
        </w:rPr>
        <w:t xml:space="preserve"> to an increased </w:t>
      </w:r>
      <w:r>
        <w:rPr>
          <w:rFonts w:ascii="Arial" w:hAnsi="Arial" w:cs="Arial"/>
          <w:color w:val="000000" w:themeColor="text1"/>
          <w:sz w:val="22"/>
          <w:szCs w:val="22"/>
          <w:lang w:val="en-GB"/>
        </w:rPr>
        <w:lastRenderedPageBreak/>
        <w:t xml:space="preserve">awareness of the importance of the therapeutic alliance construct, and therefore the participant may </w:t>
      </w:r>
      <w:r w:rsidR="00C32DFA">
        <w:rPr>
          <w:rFonts w:ascii="Arial" w:hAnsi="Arial" w:cs="Arial"/>
          <w:color w:val="000000" w:themeColor="text1"/>
          <w:sz w:val="22"/>
          <w:szCs w:val="22"/>
          <w:lang w:val="en-GB"/>
        </w:rPr>
        <w:t xml:space="preserve">have </w:t>
      </w:r>
      <w:r>
        <w:rPr>
          <w:rFonts w:ascii="Arial" w:hAnsi="Arial" w:cs="Arial"/>
          <w:color w:val="000000" w:themeColor="text1"/>
          <w:sz w:val="22"/>
          <w:szCs w:val="22"/>
          <w:lang w:val="en-GB"/>
        </w:rPr>
        <w:t>be</w:t>
      </w:r>
      <w:r w:rsidR="00C32DFA">
        <w:rPr>
          <w:rFonts w:ascii="Arial" w:hAnsi="Arial" w:cs="Arial"/>
          <w:color w:val="000000" w:themeColor="text1"/>
          <w:sz w:val="22"/>
          <w:szCs w:val="22"/>
          <w:lang w:val="en-GB"/>
        </w:rPr>
        <w:t>en</w:t>
      </w:r>
      <w:r>
        <w:rPr>
          <w:rFonts w:ascii="Arial" w:hAnsi="Arial" w:cs="Arial"/>
          <w:color w:val="000000" w:themeColor="text1"/>
          <w:sz w:val="22"/>
          <w:szCs w:val="22"/>
          <w:lang w:val="en-GB"/>
        </w:rPr>
        <w:t xml:space="preserve"> more likely to engage in a</w:t>
      </w:r>
      <w:r w:rsidR="006F00AE">
        <w:rPr>
          <w:rFonts w:ascii="Arial" w:hAnsi="Arial" w:cs="Arial"/>
          <w:color w:val="000000" w:themeColor="text1"/>
          <w:sz w:val="22"/>
          <w:szCs w:val="22"/>
          <w:lang w:val="en-GB"/>
        </w:rPr>
        <w:t xml:space="preserve">ctions to improve this alliance, which may not necessarily be attributable to the intervention </w:t>
      </w:r>
      <w:r>
        <w:rPr>
          <w:rFonts w:ascii="Arial" w:hAnsi="Arial" w:cs="Arial"/>
          <w:color w:val="000000" w:themeColor="text1"/>
          <w:sz w:val="22"/>
          <w:szCs w:val="22"/>
          <w:lang w:val="en-GB"/>
        </w:rPr>
        <w:t xml:space="preserve">(Anderson, Crowley et al., 2016). </w:t>
      </w:r>
      <w:r>
        <w:rPr>
          <w:rFonts w:ascii="Arial" w:hAnsi="Arial" w:cs="Arial"/>
          <w:sz w:val="22"/>
          <w:szCs w:val="22"/>
          <w:lang w:val="en-GB"/>
        </w:rPr>
        <w:t xml:space="preserve"> </w:t>
      </w:r>
    </w:p>
    <w:p w14:paraId="4047D7D8" w14:textId="77777777" w:rsidR="004312B0" w:rsidRDefault="004312B0" w:rsidP="004312B0">
      <w:pPr>
        <w:spacing w:line="480" w:lineRule="auto"/>
        <w:jc w:val="both"/>
        <w:rPr>
          <w:rFonts w:ascii="Arial" w:hAnsi="Arial" w:cs="Arial"/>
          <w:sz w:val="22"/>
          <w:szCs w:val="22"/>
          <w:lang w:val="en-GB"/>
        </w:rPr>
      </w:pPr>
    </w:p>
    <w:p w14:paraId="1F304E71" w14:textId="77777777" w:rsidR="004312B0" w:rsidRDefault="004312B0" w:rsidP="004312B0">
      <w:pPr>
        <w:spacing w:line="480" w:lineRule="auto"/>
        <w:jc w:val="both"/>
        <w:outlineLvl w:val="0"/>
        <w:rPr>
          <w:rFonts w:ascii="Arial" w:hAnsi="Arial" w:cs="Arial"/>
          <w:b/>
          <w:sz w:val="22"/>
          <w:szCs w:val="22"/>
          <w:lang w:val="en-GB"/>
        </w:rPr>
      </w:pPr>
      <w:r>
        <w:rPr>
          <w:rFonts w:ascii="Arial" w:hAnsi="Arial" w:cs="Arial"/>
          <w:b/>
          <w:sz w:val="22"/>
          <w:szCs w:val="22"/>
          <w:lang w:val="en-GB"/>
        </w:rPr>
        <w:t>Hypotheses</w:t>
      </w:r>
    </w:p>
    <w:p w14:paraId="1B3DF7C8" w14:textId="77777777" w:rsidR="004312B0" w:rsidRPr="00E945D4" w:rsidRDefault="004312B0" w:rsidP="004312B0">
      <w:pPr>
        <w:spacing w:line="480" w:lineRule="auto"/>
        <w:jc w:val="both"/>
        <w:rPr>
          <w:rFonts w:ascii="Arial" w:hAnsi="Arial" w:cs="Arial"/>
          <w:b/>
          <w:sz w:val="10"/>
          <w:szCs w:val="10"/>
          <w:lang w:val="en-GB"/>
        </w:rPr>
      </w:pPr>
    </w:p>
    <w:p w14:paraId="33576602" w14:textId="7010CF69" w:rsidR="004312B0" w:rsidRDefault="004312B0" w:rsidP="004312B0">
      <w:pPr>
        <w:spacing w:line="480" w:lineRule="auto"/>
        <w:ind w:firstLine="720"/>
        <w:jc w:val="both"/>
        <w:rPr>
          <w:rFonts w:ascii="Arial" w:hAnsi="Arial" w:cs="Arial"/>
          <w:sz w:val="22"/>
          <w:szCs w:val="22"/>
          <w:lang w:val="en-GB"/>
        </w:rPr>
      </w:pPr>
      <w:r>
        <w:rPr>
          <w:rFonts w:ascii="Arial" w:hAnsi="Arial" w:cs="Arial"/>
          <w:sz w:val="22"/>
          <w:szCs w:val="22"/>
          <w:lang w:val="en-GB"/>
        </w:rPr>
        <w:t xml:space="preserve">The aim of this </w:t>
      </w:r>
      <w:r w:rsidR="007A3855">
        <w:rPr>
          <w:rFonts w:ascii="Arial" w:hAnsi="Arial" w:cs="Arial"/>
          <w:sz w:val="22"/>
          <w:szCs w:val="22"/>
          <w:lang w:val="en-GB"/>
        </w:rPr>
        <w:t xml:space="preserve">pilot study was </w:t>
      </w:r>
      <w:r>
        <w:rPr>
          <w:rFonts w:ascii="Arial" w:hAnsi="Arial" w:cs="Arial"/>
          <w:sz w:val="22"/>
          <w:szCs w:val="22"/>
          <w:lang w:val="en-GB"/>
        </w:rPr>
        <w:t>to help improve our knowledge of the kind of training required in CBT and ACT to improve therapists’ engagement and attention</w:t>
      </w:r>
      <w:r w:rsidR="007A3855">
        <w:rPr>
          <w:rFonts w:ascii="Arial" w:hAnsi="Arial" w:cs="Arial"/>
          <w:sz w:val="22"/>
          <w:szCs w:val="22"/>
          <w:lang w:val="en-GB"/>
        </w:rPr>
        <w:t xml:space="preserve"> during uncomfortable discussions with clients</w:t>
      </w:r>
      <w:r w:rsidR="006F00AE">
        <w:rPr>
          <w:rFonts w:ascii="Arial" w:hAnsi="Arial" w:cs="Arial"/>
          <w:sz w:val="22"/>
          <w:szCs w:val="22"/>
          <w:lang w:val="en-GB"/>
        </w:rPr>
        <w:t>.  The</w:t>
      </w:r>
      <w:r>
        <w:rPr>
          <w:rFonts w:ascii="Arial" w:hAnsi="Arial" w:cs="Arial"/>
          <w:sz w:val="22"/>
          <w:szCs w:val="22"/>
          <w:lang w:val="en-GB"/>
        </w:rPr>
        <w:t xml:space="preserve"> hypotheses are as follows:</w:t>
      </w:r>
    </w:p>
    <w:p w14:paraId="3AF136F7" w14:textId="77777777" w:rsidR="004312B0" w:rsidRPr="00863665" w:rsidRDefault="004312B0" w:rsidP="004312B0">
      <w:pPr>
        <w:spacing w:line="480" w:lineRule="auto"/>
        <w:ind w:firstLine="720"/>
        <w:jc w:val="both"/>
        <w:rPr>
          <w:rFonts w:ascii="Arial" w:hAnsi="Arial" w:cs="Arial"/>
          <w:sz w:val="10"/>
          <w:szCs w:val="10"/>
          <w:lang w:val="en-GB"/>
        </w:rPr>
      </w:pPr>
    </w:p>
    <w:p w14:paraId="52D66C35" w14:textId="77777777" w:rsidR="004312B0" w:rsidRDefault="004312B0" w:rsidP="004312B0">
      <w:pPr>
        <w:spacing w:line="480" w:lineRule="auto"/>
        <w:ind w:left="720" w:hanging="720"/>
        <w:jc w:val="both"/>
        <w:rPr>
          <w:rFonts w:ascii="Arial" w:hAnsi="Arial" w:cs="Arial"/>
          <w:sz w:val="22"/>
          <w:szCs w:val="22"/>
          <w:lang w:val="en-GB"/>
        </w:rPr>
      </w:pPr>
      <w:r>
        <w:rPr>
          <w:rFonts w:ascii="Arial" w:hAnsi="Arial" w:cs="Arial"/>
          <w:sz w:val="22"/>
          <w:szCs w:val="22"/>
          <w:lang w:val="en-GB"/>
        </w:rPr>
        <w:t>H</w:t>
      </w:r>
      <w:r>
        <w:rPr>
          <w:rFonts w:ascii="Arial" w:hAnsi="Arial" w:cs="Arial"/>
          <w:sz w:val="22"/>
          <w:szCs w:val="22"/>
          <w:vertAlign w:val="subscript"/>
          <w:lang w:val="en-GB"/>
        </w:rPr>
        <w:t>1</w:t>
      </w:r>
      <w:r>
        <w:rPr>
          <w:rFonts w:ascii="Arial" w:hAnsi="Arial" w:cs="Arial"/>
          <w:sz w:val="22"/>
          <w:szCs w:val="22"/>
          <w:lang w:val="en-GB"/>
        </w:rPr>
        <w:t>:</w:t>
      </w:r>
      <w:r>
        <w:rPr>
          <w:rFonts w:ascii="Arial" w:hAnsi="Arial" w:cs="Arial"/>
          <w:sz w:val="22"/>
          <w:szCs w:val="22"/>
          <w:lang w:val="en-GB"/>
        </w:rPr>
        <w:tab/>
        <w:t>There will be a difference between the CBT- and ACT-based interventions on participant levels of engagement with the scenario as measured by</w:t>
      </w:r>
    </w:p>
    <w:p w14:paraId="07021C3A" w14:textId="77777777" w:rsidR="004312B0" w:rsidRDefault="004312B0" w:rsidP="004312B0">
      <w:pPr>
        <w:pStyle w:val="ListParagraph"/>
        <w:numPr>
          <w:ilvl w:val="0"/>
          <w:numId w:val="19"/>
        </w:numPr>
        <w:spacing w:line="480" w:lineRule="auto"/>
        <w:jc w:val="both"/>
        <w:rPr>
          <w:rFonts w:ascii="Arial" w:hAnsi="Arial" w:cs="Arial"/>
          <w:sz w:val="22"/>
          <w:szCs w:val="22"/>
          <w:lang w:val="en-GB"/>
        </w:rPr>
      </w:pPr>
      <w:r>
        <w:rPr>
          <w:rFonts w:ascii="Arial" w:hAnsi="Arial" w:cs="Arial"/>
          <w:sz w:val="22"/>
          <w:szCs w:val="22"/>
          <w:lang w:val="en-GB"/>
        </w:rPr>
        <w:t>Explicit attention to the scenario (post-test recall)</w:t>
      </w:r>
    </w:p>
    <w:p w14:paraId="770190EB" w14:textId="77777777" w:rsidR="004312B0" w:rsidRDefault="004312B0" w:rsidP="004312B0">
      <w:pPr>
        <w:pStyle w:val="ListParagraph"/>
        <w:numPr>
          <w:ilvl w:val="0"/>
          <w:numId w:val="19"/>
        </w:numPr>
        <w:spacing w:line="480" w:lineRule="auto"/>
        <w:jc w:val="both"/>
        <w:rPr>
          <w:rFonts w:ascii="Arial" w:hAnsi="Arial" w:cs="Arial"/>
          <w:sz w:val="22"/>
          <w:szCs w:val="22"/>
          <w:lang w:val="en-GB"/>
        </w:rPr>
      </w:pPr>
      <w:r>
        <w:rPr>
          <w:rFonts w:ascii="Arial" w:hAnsi="Arial" w:cs="Arial"/>
          <w:sz w:val="22"/>
          <w:szCs w:val="22"/>
          <w:lang w:val="en-GB"/>
        </w:rPr>
        <w:t xml:space="preserve">Implicit attention to the scenario (eye gaze). </w:t>
      </w:r>
    </w:p>
    <w:p w14:paraId="12217BE3" w14:textId="77777777" w:rsidR="004312B0" w:rsidRPr="004A7ED1" w:rsidRDefault="004312B0" w:rsidP="004312B0">
      <w:pPr>
        <w:spacing w:line="480" w:lineRule="auto"/>
        <w:jc w:val="both"/>
        <w:rPr>
          <w:rFonts w:ascii="Arial" w:hAnsi="Arial" w:cs="Arial"/>
          <w:sz w:val="10"/>
          <w:szCs w:val="10"/>
          <w:lang w:val="en-GB"/>
        </w:rPr>
      </w:pPr>
    </w:p>
    <w:p w14:paraId="299A7853" w14:textId="49E47CE2" w:rsidR="004312B0" w:rsidRPr="005E5685" w:rsidRDefault="004312B0" w:rsidP="004312B0">
      <w:pPr>
        <w:spacing w:line="480" w:lineRule="auto"/>
        <w:ind w:left="720" w:hanging="720"/>
        <w:jc w:val="both"/>
        <w:rPr>
          <w:rFonts w:ascii="Arial" w:hAnsi="Arial" w:cs="Arial"/>
          <w:sz w:val="22"/>
          <w:szCs w:val="22"/>
          <w:lang w:val="en-GB"/>
        </w:rPr>
      </w:pPr>
      <w:r>
        <w:rPr>
          <w:rFonts w:ascii="Arial" w:hAnsi="Arial" w:cs="Arial"/>
          <w:sz w:val="22"/>
          <w:szCs w:val="22"/>
          <w:lang w:val="en-GB"/>
        </w:rPr>
        <w:t>H</w:t>
      </w:r>
      <w:r>
        <w:rPr>
          <w:rFonts w:ascii="Arial" w:hAnsi="Arial" w:cs="Arial"/>
          <w:sz w:val="22"/>
          <w:szCs w:val="22"/>
          <w:vertAlign w:val="subscript"/>
          <w:lang w:val="en-GB"/>
        </w:rPr>
        <w:t>2</w:t>
      </w:r>
      <w:r>
        <w:rPr>
          <w:rFonts w:ascii="Arial" w:hAnsi="Arial" w:cs="Arial"/>
          <w:sz w:val="22"/>
          <w:szCs w:val="22"/>
          <w:lang w:val="en-GB"/>
        </w:rPr>
        <w:t>:</w:t>
      </w:r>
      <w:r>
        <w:rPr>
          <w:rFonts w:ascii="Arial" w:hAnsi="Arial" w:cs="Arial"/>
          <w:sz w:val="22"/>
          <w:szCs w:val="22"/>
          <w:lang w:val="en-GB"/>
        </w:rPr>
        <w:tab/>
        <w:t xml:space="preserve">There will be a difference between the CBT- and ACT-based interventions on self-reported participant levels of connectedness with the client and </w:t>
      </w:r>
      <w:r w:rsidR="007A3855">
        <w:rPr>
          <w:rFonts w:ascii="Arial" w:hAnsi="Arial" w:cs="Arial"/>
          <w:sz w:val="22"/>
          <w:szCs w:val="22"/>
          <w:lang w:val="en-GB"/>
        </w:rPr>
        <w:t xml:space="preserve">her </w:t>
      </w:r>
      <w:r>
        <w:rPr>
          <w:rFonts w:ascii="Arial" w:hAnsi="Arial" w:cs="Arial"/>
          <w:sz w:val="22"/>
          <w:szCs w:val="22"/>
          <w:lang w:val="en-GB"/>
        </w:rPr>
        <w:t xml:space="preserve">story.  </w:t>
      </w:r>
      <w:r>
        <w:rPr>
          <w:rFonts w:ascii="Arial" w:hAnsi="Arial" w:cs="Arial"/>
          <w:b/>
          <w:sz w:val="22"/>
          <w:szCs w:val="22"/>
          <w:lang w:val="en-GB"/>
        </w:rPr>
        <w:br w:type="page"/>
      </w:r>
    </w:p>
    <w:p w14:paraId="2606DF39" w14:textId="77777777" w:rsidR="004312B0" w:rsidRPr="00E945D4" w:rsidRDefault="004312B0" w:rsidP="004312B0">
      <w:pPr>
        <w:spacing w:line="480" w:lineRule="auto"/>
        <w:jc w:val="center"/>
        <w:outlineLvl w:val="0"/>
        <w:rPr>
          <w:rFonts w:ascii="Arial" w:hAnsi="Arial" w:cs="Arial"/>
          <w:sz w:val="22"/>
          <w:szCs w:val="22"/>
          <w:lang w:val="en-GB"/>
        </w:rPr>
      </w:pPr>
      <w:r w:rsidRPr="00E945D4">
        <w:rPr>
          <w:rFonts w:ascii="Arial" w:hAnsi="Arial" w:cs="Arial"/>
          <w:b/>
          <w:sz w:val="22"/>
          <w:szCs w:val="22"/>
          <w:lang w:val="en-GB"/>
        </w:rPr>
        <w:lastRenderedPageBreak/>
        <w:t>Method</w:t>
      </w:r>
    </w:p>
    <w:p w14:paraId="70AE43BA" w14:textId="77777777" w:rsidR="004312B0" w:rsidRPr="00DD095C" w:rsidRDefault="004312B0" w:rsidP="004312B0">
      <w:pPr>
        <w:spacing w:line="480" w:lineRule="auto"/>
        <w:jc w:val="center"/>
        <w:rPr>
          <w:rFonts w:ascii="Arial" w:hAnsi="Arial" w:cs="Arial"/>
          <w:b/>
          <w:sz w:val="10"/>
          <w:szCs w:val="10"/>
          <w:lang w:val="en-GB"/>
        </w:rPr>
      </w:pPr>
    </w:p>
    <w:p w14:paraId="68693559" w14:textId="77777777" w:rsidR="004312B0" w:rsidRDefault="004312B0" w:rsidP="004312B0">
      <w:pPr>
        <w:spacing w:line="480" w:lineRule="auto"/>
        <w:jc w:val="both"/>
        <w:outlineLvl w:val="0"/>
        <w:rPr>
          <w:rFonts w:ascii="Arial" w:hAnsi="Arial" w:cs="Arial"/>
          <w:b/>
          <w:sz w:val="22"/>
          <w:szCs w:val="22"/>
          <w:lang w:val="en-GB"/>
        </w:rPr>
      </w:pPr>
      <w:r>
        <w:rPr>
          <w:rFonts w:ascii="Arial" w:hAnsi="Arial" w:cs="Arial"/>
          <w:b/>
          <w:sz w:val="22"/>
          <w:szCs w:val="22"/>
          <w:lang w:val="en-GB"/>
        </w:rPr>
        <w:t>Design</w:t>
      </w:r>
    </w:p>
    <w:p w14:paraId="27307E10" w14:textId="77777777" w:rsidR="004312B0" w:rsidRPr="00003C59" w:rsidRDefault="004312B0" w:rsidP="004312B0">
      <w:pPr>
        <w:spacing w:line="480" w:lineRule="auto"/>
        <w:contextualSpacing/>
        <w:rPr>
          <w:rFonts w:ascii="Arial" w:hAnsi="Arial" w:cs="Arial"/>
          <w:b/>
          <w:sz w:val="10"/>
          <w:szCs w:val="10"/>
          <w:lang w:val="en-GB"/>
        </w:rPr>
      </w:pPr>
    </w:p>
    <w:p w14:paraId="0A60E06A" w14:textId="3525561E" w:rsidR="004312B0" w:rsidRDefault="004312B0" w:rsidP="004312B0">
      <w:pPr>
        <w:spacing w:line="480" w:lineRule="auto"/>
        <w:ind w:firstLine="720"/>
        <w:contextualSpacing/>
        <w:jc w:val="both"/>
        <w:rPr>
          <w:rFonts w:ascii="Arial" w:hAnsi="Arial" w:cs="Arial"/>
          <w:sz w:val="22"/>
          <w:szCs w:val="22"/>
          <w:lang w:val="en-GB"/>
        </w:rPr>
      </w:pPr>
      <w:r>
        <w:rPr>
          <w:rFonts w:ascii="Arial" w:hAnsi="Arial" w:cs="Arial"/>
          <w:sz w:val="22"/>
          <w:szCs w:val="22"/>
          <w:lang w:val="en-GB"/>
        </w:rPr>
        <w:t>A randomised control</w:t>
      </w:r>
      <w:r w:rsidR="00623DCD">
        <w:rPr>
          <w:rFonts w:ascii="Arial" w:hAnsi="Arial" w:cs="Arial"/>
          <w:sz w:val="22"/>
          <w:szCs w:val="22"/>
          <w:lang w:val="en-GB"/>
        </w:rPr>
        <w:t>led</w:t>
      </w:r>
      <w:r>
        <w:rPr>
          <w:rFonts w:ascii="Arial" w:hAnsi="Arial" w:cs="Arial"/>
          <w:sz w:val="22"/>
          <w:szCs w:val="22"/>
          <w:lang w:val="en-GB"/>
        </w:rPr>
        <w:t xml:space="preserve"> pilot trial was run to test the experimental hypotheses.  The independent variable (IV) was composed of two groups; one group received a brief CBT-based intervention, and the other group received a brief ACT-based intervention.  Participants were randomly assigned to one of the interventions using an online number generator</w:t>
      </w:r>
      <w:r w:rsidR="00E14CB3">
        <w:rPr>
          <w:rFonts w:ascii="Arial" w:hAnsi="Arial" w:cs="Arial"/>
          <w:sz w:val="22"/>
          <w:szCs w:val="22"/>
          <w:lang w:val="en-GB"/>
        </w:rPr>
        <w:t>,</w:t>
      </w:r>
      <w:r w:rsidR="0033386D">
        <w:rPr>
          <w:rFonts w:ascii="Arial" w:hAnsi="Arial" w:cs="Arial"/>
          <w:sz w:val="22"/>
          <w:szCs w:val="22"/>
          <w:lang w:val="en-GB"/>
        </w:rPr>
        <w:t xml:space="preserve"> which chose between numbers 1 (CBT intervention) and 2</w:t>
      </w:r>
      <w:r w:rsidR="00E14CB3">
        <w:rPr>
          <w:rFonts w:ascii="Arial" w:hAnsi="Arial" w:cs="Arial"/>
          <w:sz w:val="22"/>
          <w:szCs w:val="22"/>
          <w:lang w:val="en-GB"/>
        </w:rPr>
        <w:t xml:space="preserve"> (ACT interv</w:t>
      </w:r>
      <w:r w:rsidR="0033386D">
        <w:rPr>
          <w:rFonts w:ascii="Arial" w:hAnsi="Arial" w:cs="Arial"/>
          <w:sz w:val="22"/>
          <w:szCs w:val="22"/>
          <w:lang w:val="en-GB"/>
        </w:rPr>
        <w:t xml:space="preserve">ention) 20 </w:t>
      </w:r>
      <w:r>
        <w:rPr>
          <w:rFonts w:ascii="Arial" w:hAnsi="Arial" w:cs="Arial"/>
          <w:sz w:val="22"/>
          <w:szCs w:val="22"/>
          <w:lang w:val="en-GB"/>
        </w:rPr>
        <w:t>times.  Levels of engagement with the scenario were measured using a recall questionnaire, and eye gaze (percentage of fixations on the client’s face during the video).  Levels of connec</w:t>
      </w:r>
      <w:r w:rsidR="00E14CB3">
        <w:rPr>
          <w:rFonts w:ascii="Arial" w:hAnsi="Arial" w:cs="Arial"/>
          <w:sz w:val="22"/>
          <w:szCs w:val="22"/>
          <w:lang w:val="en-GB"/>
        </w:rPr>
        <w:t>tedness with the client and he</w:t>
      </w:r>
      <w:r>
        <w:rPr>
          <w:rFonts w:ascii="Arial" w:hAnsi="Arial" w:cs="Arial"/>
          <w:sz w:val="22"/>
          <w:szCs w:val="22"/>
          <w:lang w:val="en-GB"/>
        </w:rPr>
        <w:t xml:space="preserve">r story were self-reported during the video stimulus. </w:t>
      </w:r>
    </w:p>
    <w:p w14:paraId="418E099D" w14:textId="77777777" w:rsidR="004312B0" w:rsidRDefault="004312B0" w:rsidP="004312B0">
      <w:pPr>
        <w:spacing w:line="480" w:lineRule="auto"/>
        <w:contextualSpacing/>
        <w:jc w:val="both"/>
        <w:rPr>
          <w:rFonts w:ascii="Arial" w:hAnsi="Arial" w:cs="Arial"/>
          <w:b/>
          <w:sz w:val="22"/>
          <w:szCs w:val="22"/>
          <w:lang w:val="en-GB"/>
        </w:rPr>
      </w:pPr>
    </w:p>
    <w:p w14:paraId="0113B457" w14:textId="77777777" w:rsidR="004312B0" w:rsidRDefault="004312B0" w:rsidP="004312B0">
      <w:pPr>
        <w:spacing w:line="480" w:lineRule="auto"/>
        <w:contextualSpacing/>
        <w:jc w:val="both"/>
        <w:outlineLvl w:val="0"/>
        <w:rPr>
          <w:rFonts w:ascii="Arial" w:hAnsi="Arial" w:cs="Arial"/>
          <w:b/>
          <w:sz w:val="22"/>
          <w:szCs w:val="22"/>
          <w:lang w:val="en-GB"/>
        </w:rPr>
      </w:pPr>
      <w:r>
        <w:rPr>
          <w:rFonts w:ascii="Arial" w:hAnsi="Arial" w:cs="Arial"/>
          <w:b/>
          <w:sz w:val="22"/>
          <w:szCs w:val="22"/>
          <w:lang w:val="en-GB"/>
        </w:rPr>
        <w:t>Participants</w:t>
      </w:r>
    </w:p>
    <w:p w14:paraId="6BFA1B16" w14:textId="77777777" w:rsidR="004312B0" w:rsidRPr="00003C59" w:rsidRDefault="004312B0" w:rsidP="004312B0">
      <w:pPr>
        <w:spacing w:line="480" w:lineRule="auto"/>
        <w:contextualSpacing/>
        <w:jc w:val="both"/>
        <w:rPr>
          <w:rFonts w:ascii="Arial" w:hAnsi="Arial" w:cs="Arial"/>
          <w:color w:val="FF0000"/>
          <w:sz w:val="10"/>
          <w:szCs w:val="10"/>
          <w:lang w:val="en-GB"/>
        </w:rPr>
      </w:pPr>
    </w:p>
    <w:p w14:paraId="74EDFEA5" w14:textId="4A6485DC" w:rsidR="004312B0" w:rsidRDefault="004312B0" w:rsidP="004312B0">
      <w:pPr>
        <w:spacing w:line="480" w:lineRule="auto"/>
        <w:ind w:firstLine="720"/>
        <w:contextualSpacing/>
        <w:jc w:val="both"/>
        <w:rPr>
          <w:rFonts w:ascii="Arial" w:hAnsi="Arial" w:cs="Arial"/>
          <w:color w:val="000000" w:themeColor="text1"/>
          <w:sz w:val="22"/>
          <w:szCs w:val="22"/>
          <w:lang w:val="en-GB"/>
        </w:rPr>
      </w:pPr>
      <w:r>
        <w:rPr>
          <w:rFonts w:ascii="Arial" w:hAnsi="Arial" w:cs="Arial"/>
          <w:color w:val="000000" w:themeColor="text1"/>
          <w:sz w:val="22"/>
          <w:szCs w:val="22"/>
          <w:lang w:val="en-GB"/>
        </w:rPr>
        <w:t xml:space="preserve">Twenty participants (4 males; 3 in CBT group, and 1 in ACT group) aged 20-57 </w:t>
      </w:r>
      <w:r w:rsidR="0033386D">
        <w:rPr>
          <w:rFonts w:ascii="Arial" w:hAnsi="Arial" w:cs="Arial"/>
          <w:color w:val="000000" w:themeColor="text1"/>
          <w:sz w:val="22"/>
          <w:szCs w:val="22"/>
          <w:lang w:val="en-GB"/>
        </w:rPr>
        <w:t xml:space="preserve">years </w:t>
      </w:r>
      <w:r>
        <w:rPr>
          <w:rFonts w:ascii="Arial" w:hAnsi="Arial" w:cs="Arial"/>
          <w:color w:val="000000" w:themeColor="text1"/>
          <w:sz w:val="22"/>
          <w:szCs w:val="22"/>
          <w:lang w:val="en-GB"/>
        </w:rPr>
        <w:t>(</w:t>
      </w:r>
      <w:r>
        <w:rPr>
          <w:rFonts w:ascii="Arial" w:hAnsi="Arial" w:cs="Arial"/>
          <w:i/>
          <w:color w:val="000000" w:themeColor="text1"/>
          <w:sz w:val="22"/>
          <w:szCs w:val="22"/>
          <w:lang w:val="en-GB"/>
        </w:rPr>
        <w:t>M</w:t>
      </w:r>
      <w:r>
        <w:rPr>
          <w:rFonts w:ascii="Arial" w:hAnsi="Arial" w:cs="Arial"/>
          <w:color w:val="000000" w:themeColor="text1"/>
          <w:sz w:val="22"/>
          <w:szCs w:val="22"/>
          <w:lang w:val="en-GB"/>
        </w:rPr>
        <w:t xml:space="preserve"> = 30.05 years, </w:t>
      </w:r>
      <w:r>
        <w:rPr>
          <w:rFonts w:ascii="Arial" w:hAnsi="Arial" w:cs="Arial"/>
          <w:i/>
          <w:color w:val="000000" w:themeColor="text1"/>
          <w:sz w:val="22"/>
          <w:szCs w:val="22"/>
          <w:lang w:val="en-GB"/>
        </w:rPr>
        <w:t>SD</w:t>
      </w:r>
      <w:r>
        <w:rPr>
          <w:rFonts w:ascii="Arial" w:hAnsi="Arial" w:cs="Arial"/>
          <w:color w:val="000000" w:themeColor="text1"/>
          <w:sz w:val="22"/>
          <w:szCs w:val="22"/>
          <w:lang w:val="en-GB"/>
        </w:rPr>
        <w:t xml:space="preserve"> = 11.15) were recruited from a sample of students from the University of Chester using opportunity sampling techniques.  There was </w:t>
      </w:r>
      <w:r w:rsidR="0033386D">
        <w:rPr>
          <w:rFonts w:ascii="Arial" w:hAnsi="Arial" w:cs="Arial"/>
          <w:color w:val="000000" w:themeColor="text1"/>
          <w:sz w:val="22"/>
          <w:szCs w:val="22"/>
          <w:lang w:val="en-GB"/>
        </w:rPr>
        <w:t>no</w:t>
      </w:r>
      <w:r>
        <w:rPr>
          <w:rFonts w:ascii="Arial" w:hAnsi="Arial" w:cs="Arial"/>
          <w:color w:val="000000" w:themeColor="text1"/>
          <w:sz w:val="22"/>
          <w:szCs w:val="22"/>
          <w:lang w:val="en-GB"/>
        </w:rPr>
        <w:t xml:space="preserve"> significant difference in the ages of the CBT (</w:t>
      </w:r>
      <w:r>
        <w:rPr>
          <w:rFonts w:ascii="Arial" w:hAnsi="Arial" w:cs="Arial"/>
          <w:i/>
          <w:color w:val="000000" w:themeColor="text1"/>
          <w:sz w:val="22"/>
          <w:szCs w:val="22"/>
          <w:lang w:val="en-GB"/>
        </w:rPr>
        <w:t>M</w:t>
      </w:r>
      <w:r>
        <w:rPr>
          <w:rFonts w:ascii="Arial" w:hAnsi="Arial" w:cs="Arial"/>
          <w:color w:val="000000" w:themeColor="text1"/>
          <w:sz w:val="22"/>
          <w:szCs w:val="22"/>
          <w:lang w:val="en-GB"/>
        </w:rPr>
        <w:t xml:space="preserve"> = 27.90 years, </w:t>
      </w:r>
      <w:r>
        <w:rPr>
          <w:rFonts w:ascii="Arial" w:hAnsi="Arial" w:cs="Arial"/>
          <w:i/>
          <w:color w:val="000000" w:themeColor="text1"/>
          <w:sz w:val="22"/>
          <w:szCs w:val="22"/>
          <w:lang w:val="en-GB"/>
        </w:rPr>
        <w:t>SD</w:t>
      </w:r>
      <w:r>
        <w:rPr>
          <w:rFonts w:ascii="Arial" w:hAnsi="Arial" w:cs="Arial"/>
          <w:color w:val="000000" w:themeColor="text1"/>
          <w:sz w:val="22"/>
          <w:szCs w:val="22"/>
          <w:lang w:val="en-GB"/>
        </w:rPr>
        <w:t xml:space="preserve"> = 9.91) or ACT (</w:t>
      </w:r>
      <w:r>
        <w:rPr>
          <w:rFonts w:ascii="Arial" w:hAnsi="Arial" w:cs="Arial"/>
          <w:i/>
          <w:color w:val="000000" w:themeColor="text1"/>
          <w:sz w:val="22"/>
          <w:szCs w:val="22"/>
          <w:lang w:val="en-GB"/>
        </w:rPr>
        <w:t>M</w:t>
      </w:r>
      <w:r>
        <w:rPr>
          <w:rFonts w:ascii="Arial" w:hAnsi="Arial" w:cs="Arial"/>
          <w:color w:val="000000" w:themeColor="text1"/>
          <w:sz w:val="22"/>
          <w:szCs w:val="22"/>
          <w:lang w:val="en-GB"/>
        </w:rPr>
        <w:t xml:space="preserve"> = 32.20 years, </w:t>
      </w:r>
      <w:r>
        <w:rPr>
          <w:rFonts w:ascii="Arial" w:hAnsi="Arial" w:cs="Arial"/>
          <w:i/>
          <w:color w:val="000000" w:themeColor="text1"/>
          <w:sz w:val="22"/>
          <w:szCs w:val="22"/>
          <w:lang w:val="en-GB"/>
        </w:rPr>
        <w:t>SD</w:t>
      </w:r>
      <w:r>
        <w:rPr>
          <w:rFonts w:ascii="Arial" w:hAnsi="Arial" w:cs="Arial"/>
          <w:color w:val="000000" w:themeColor="text1"/>
          <w:sz w:val="22"/>
          <w:szCs w:val="22"/>
          <w:lang w:val="en-GB"/>
        </w:rPr>
        <w:t xml:space="preserve"> = 12.42) groups, </w:t>
      </w:r>
      <w:r>
        <w:rPr>
          <w:rFonts w:ascii="Arial" w:hAnsi="Arial" w:cs="Arial"/>
          <w:i/>
          <w:color w:val="000000" w:themeColor="text1"/>
          <w:sz w:val="22"/>
          <w:szCs w:val="22"/>
          <w:lang w:val="en-GB"/>
        </w:rPr>
        <w:t>t</w:t>
      </w:r>
      <w:r>
        <w:rPr>
          <w:rFonts w:ascii="Arial" w:hAnsi="Arial" w:cs="Arial"/>
          <w:color w:val="000000" w:themeColor="text1"/>
          <w:sz w:val="22"/>
          <w:szCs w:val="22"/>
          <w:lang w:val="en-GB"/>
        </w:rPr>
        <w:t xml:space="preserve">(18) = -.856, </w:t>
      </w:r>
      <w:r>
        <w:rPr>
          <w:rFonts w:ascii="Arial" w:hAnsi="Arial" w:cs="Arial"/>
          <w:i/>
          <w:color w:val="000000" w:themeColor="text1"/>
          <w:sz w:val="22"/>
          <w:szCs w:val="22"/>
          <w:lang w:val="en-GB"/>
        </w:rPr>
        <w:t>p</w:t>
      </w:r>
      <w:r w:rsidR="0033386D">
        <w:rPr>
          <w:rFonts w:ascii="Arial" w:hAnsi="Arial" w:cs="Arial"/>
          <w:color w:val="000000" w:themeColor="text1"/>
          <w:sz w:val="22"/>
          <w:szCs w:val="22"/>
          <w:lang w:val="en-GB"/>
        </w:rPr>
        <w:t xml:space="preserve"> = .403.  If applicable, r</w:t>
      </w:r>
      <w:r>
        <w:rPr>
          <w:rFonts w:ascii="Arial" w:hAnsi="Arial" w:cs="Arial"/>
          <w:color w:val="000000" w:themeColor="text1"/>
          <w:sz w:val="22"/>
          <w:szCs w:val="22"/>
          <w:lang w:val="en-GB"/>
        </w:rPr>
        <w:t xml:space="preserve">esearch credits were provided upon completion of the study.   </w:t>
      </w:r>
    </w:p>
    <w:p w14:paraId="694EFBA5" w14:textId="77777777" w:rsidR="004312B0" w:rsidRDefault="004312B0" w:rsidP="004312B0">
      <w:pPr>
        <w:spacing w:line="480" w:lineRule="auto"/>
        <w:ind w:firstLine="720"/>
        <w:contextualSpacing/>
        <w:jc w:val="both"/>
        <w:rPr>
          <w:rFonts w:ascii="Arial" w:hAnsi="Arial" w:cs="Arial"/>
          <w:color w:val="000000" w:themeColor="text1"/>
          <w:sz w:val="22"/>
          <w:szCs w:val="22"/>
          <w:lang w:val="en-GB"/>
        </w:rPr>
      </w:pPr>
    </w:p>
    <w:p w14:paraId="1618E4F3" w14:textId="77777777" w:rsidR="004312B0" w:rsidRDefault="004312B0" w:rsidP="004312B0">
      <w:pPr>
        <w:spacing w:line="480" w:lineRule="auto"/>
        <w:ind w:firstLine="720"/>
        <w:contextualSpacing/>
        <w:jc w:val="both"/>
        <w:outlineLvl w:val="0"/>
        <w:rPr>
          <w:rFonts w:ascii="Arial" w:hAnsi="Arial" w:cs="Arial"/>
          <w:b/>
          <w:i/>
          <w:color w:val="000000" w:themeColor="text1"/>
          <w:sz w:val="22"/>
          <w:szCs w:val="22"/>
          <w:lang w:val="en-GB"/>
        </w:rPr>
      </w:pPr>
      <w:r>
        <w:rPr>
          <w:rFonts w:ascii="Arial" w:hAnsi="Arial" w:cs="Arial"/>
          <w:b/>
          <w:i/>
          <w:color w:val="000000" w:themeColor="text1"/>
          <w:sz w:val="22"/>
          <w:szCs w:val="22"/>
          <w:lang w:val="en-GB"/>
        </w:rPr>
        <w:t xml:space="preserve">Ethical considerations. </w:t>
      </w:r>
    </w:p>
    <w:p w14:paraId="5414095B" w14:textId="77777777" w:rsidR="004312B0" w:rsidRPr="007C65E2" w:rsidRDefault="004312B0" w:rsidP="004312B0">
      <w:pPr>
        <w:spacing w:line="480" w:lineRule="auto"/>
        <w:ind w:firstLine="720"/>
        <w:contextualSpacing/>
        <w:jc w:val="both"/>
        <w:rPr>
          <w:rFonts w:ascii="Arial" w:hAnsi="Arial" w:cs="Arial"/>
          <w:b/>
          <w:i/>
          <w:color w:val="000000" w:themeColor="text1"/>
          <w:sz w:val="10"/>
          <w:szCs w:val="10"/>
          <w:lang w:val="en-GB"/>
        </w:rPr>
      </w:pPr>
    </w:p>
    <w:p w14:paraId="1FB7C20D" w14:textId="2726D74A" w:rsidR="004312B0" w:rsidRDefault="004312B0" w:rsidP="004312B0">
      <w:pPr>
        <w:spacing w:line="480" w:lineRule="auto"/>
        <w:ind w:firstLine="720"/>
        <w:contextualSpacing/>
        <w:jc w:val="both"/>
        <w:rPr>
          <w:rFonts w:ascii="Arial" w:hAnsi="Arial" w:cs="Arial"/>
          <w:sz w:val="22"/>
          <w:szCs w:val="22"/>
          <w:lang w:val="en-GB"/>
        </w:rPr>
      </w:pPr>
      <w:r>
        <w:rPr>
          <w:rFonts w:ascii="Arial" w:hAnsi="Arial" w:cs="Arial"/>
          <w:sz w:val="22"/>
          <w:szCs w:val="22"/>
          <w:lang w:val="en-GB"/>
        </w:rPr>
        <w:t>Recruitment was restricted to counselling, psychology or nursing students studying at level 6 or above.  Potential participants currently experiencing psychological distress w</w:t>
      </w:r>
      <w:r w:rsidR="0033386D">
        <w:rPr>
          <w:rFonts w:ascii="Arial" w:hAnsi="Arial" w:cs="Arial"/>
          <w:sz w:val="22"/>
          <w:szCs w:val="22"/>
          <w:lang w:val="en-GB"/>
        </w:rPr>
        <w:t>ere advised against taking part</w:t>
      </w:r>
      <w:r>
        <w:rPr>
          <w:rFonts w:ascii="Arial" w:hAnsi="Arial" w:cs="Arial"/>
          <w:sz w:val="22"/>
          <w:szCs w:val="22"/>
          <w:lang w:val="en-GB"/>
        </w:rPr>
        <w:t xml:space="preserve">.  The study received ethical approval from the University of Chester School of Psychology Ethics Committee </w:t>
      </w:r>
      <w:r w:rsidRPr="0033386D">
        <w:rPr>
          <w:rFonts w:ascii="Arial" w:hAnsi="Arial" w:cs="Arial"/>
          <w:sz w:val="22"/>
          <w:szCs w:val="22"/>
          <w:lang w:val="en-GB"/>
        </w:rPr>
        <w:t>(see appendices</w:t>
      </w:r>
      <w:r w:rsidR="0033386D" w:rsidRPr="0033386D">
        <w:rPr>
          <w:rFonts w:ascii="Arial" w:hAnsi="Arial" w:cs="Arial"/>
          <w:color w:val="000000" w:themeColor="text1"/>
          <w:sz w:val="22"/>
          <w:szCs w:val="22"/>
          <w:lang w:val="en-GB"/>
        </w:rPr>
        <w:t xml:space="preserve"> A and B</w:t>
      </w:r>
      <w:r w:rsidRPr="0033386D">
        <w:rPr>
          <w:rFonts w:ascii="Arial" w:hAnsi="Arial" w:cs="Arial"/>
          <w:sz w:val="22"/>
          <w:szCs w:val="22"/>
          <w:lang w:val="en-GB"/>
        </w:rPr>
        <w:t>)</w:t>
      </w:r>
      <w:r>
        <w:rPr>
          <w:rFonts w:ascii="Arial" w:hAnsi="Arial" w:cs="Arial"/>
          <w:sz w:val="22"/>
          <w:szCs w:val="22"/>
          <w:lang w:val="en-GB"/>
        </w:rPr>
        <w:t>, an</w:t>
      </w:r>
      <w:r w:rsidR="0033386D">
        <w:rPr>
          <w:rFonts w:ascii="Arial" w:hAnsi="Arial" w:cs="Arial"/>
          <w:sz w:val="22"/>
          <w:szCs w:val="22"/>
          <w:lang w:val="en-GB"/>
        </w:rPr>
        <w:t>d research compli</w:t>
      </w:r>
      <w:r>
        <w:rPr>
          <w:rFonts w:ascii="Arial" w:hAnsi="Arial" w:cs="Arial"/>
          <w:sz w:val="22"/>
          <w:szCs w:val="22"/>
          <w:lang w:val="en-GB"/>
        </w:rPr>
        <w:t xml:space="preserve">ed with the ethical code of conduct of the British Psychological Society.  Written consent was obtained at the initial screening stage of the study, and </w:t>
      </w:r>
      <w:r>
        <w:rPr>
          <w:rFonts w:ascii="Arial" w:hAnsi="Arial" w:cs="Arial"/>
          <w:sz w:val="22"/>
          <w:szCs w:val="22"/>
          <w:lang w:val="en-GB"/>
        </w:rPr>
        <w:lastRenderedPageBreak/>
        <w:t xml:space="preserve">debriefing information with links to relevant mental health resources was given at the end of the study.   </w:t>
      </w:r>
    </w:p>
    <w:p w14:paraId="679C25F7" w14:textId="77777777" w:rsidR="004312B0" w:rsidRDefault="004312B0" w:rsidP="004312B0">
      <w:pPr>
        <w:spacing w:line="480" w:lineRule="auto"/>
        <w:ind w:firstLine="720"/>
        <w:contextualSpacing/>
        <w:jc w:val="both"/>
        <w:rPr>
          <w:rFonts w:ascii="Arial" w:hAnsi="Arial" w:cs="Arial"/>
          <w:sz w:val="22"/>
          <w:szCs w:val="22"/>
          <w:lang w:val="en-GB"/>
        </w:rPr>
      </w:pPr>
    </w:p>
    <w:p w14:paraId="6C696C3D" w14:textId="77777777" w:rsidR="004312B0" w:rsidRDefault="004312B0" w:rsidP="004312B0">
      <w:pPr>
        <w:spacing w:line="480" w:lineRule="auto"/>
        <w:ind w:firstLine="720"/>
        <w:contextualSpacing/>
        <w:jc w:val="both"/>
        <w:outlineLvl w:val="0"/>
        <w:rPr>
          <w:rFonts w:ascii="Arial" w:hAnsi="Arial" w:cs="Arial"/>
          <w:b/>
          <w:i/>
          <w:color w:val="000000" w:themeColor="text1"/>
          <w:sz w:val="22"/>
          <w:szCs w:val="22"/>
          <w:lang w:val="en-GB"/>
        </w:rPr>
      </w:pPr>
      <w:r w:rsidRPr="00D47DA2">
        <w:rPr>
          <w:rFonts w:ascii="Arial" w:hAnsi="Arial" w:cs="Arial"/>
          <w:b/>
          <w:i/>
          <w:color w:val="000000" w:themeColor="text1"/>
          <w:sz w:val="22"/>
          <w:szCs w:val="22"/>
          <w:lang w:val="en-GB"/>
        </w:rPr>
        <w:t>Exclusion criteria.</w:t>
      </w:r>
      <w:r>
        <w:rPr>
          <w:rFonts w:ascii="Arial" w:hAnsi="Arial" w:cs="Arial"/>
          <w:b/>
          <w:i/>
          <w:color w:val="000000" w:themeColor="text1"/>
          <w:sz w:val="22"/>
          <w:szCs w:val="22"/>
          <w:lang w:val="en-GB"/>
        </w:rPr>
        <w:t xml:space="preserve"> </w:t>
      </w:r>
    </w:p>
    <w:p w14:paraId="236A5580" w14:textId="77777777" w:rsidR="004312B0" w:rsidRPr="00D47DA2" w:rsidRDefault="004312B0" w:rsidP="004312B0">
      <w:pPr>
        <w:spacing w:line="480" w:lineRule="auto"/>
        <w:ind w:firstLine="720"/>
        <w:contextualSpacing/>
        <w:jc w:val="both"/>
        <w:rPr>
          <w:rFonts w:ascii="Arial" w:hAnsi="Arial" w:cs="Arial"/>
          <w:b/>
          <w:i/>
          <w:color w:val="000000" w:themeColor="text1"/>
          <w:sz w:val="10"/>
          <w:szCs w:val="10"/>
          <w:lang w:val="en-GB"/>
        </w:rPr>
      </w:pPr>
    </w:p>
    <w:p w14:paraId="415ED45C" w14:textId="28460FAB" w:rsidR="004312B0" w:rsidRPr="004E3665" w:rsidRDefault="004312B0" w:rsidP="004312B0">
      <w:pPr>
        <w:spacing w:line="480" w:lineRule="auto"/>
        <w:ind w:firstLine="720"/>
        <w:contextualSpacing/>
        <w:jc w:val="both"/>
        <w:rPr>
          <w:rFonts w:ascii="Arial" w:hAnsi="Arial" w:cs="Arial"/>
          <w:color w:val="000000" w:themeColor="text1"/>
          <w:sz w:val="22"/>
          <w:szCs w:val="22"/>
          <w:lang w:val="en-GB"/>
        </w:rPr>
      </w:pPr>
      <w:r>
        <w:rPr>
          <w:rFonts w:ascii="Arial" w:hAnsi="Arial" w:cs="Arial"/>
          <w:color w:val="000000" w:themeColor="text1"/>
          <w:sz w:val="22"/>
          <w:szCs w:val="22"/>
          <w:lang w:val="en-GB"/>
        </w:rPr>
        <w:t>Due to the use of eye tracking glasses during the experiment, it was necessary to ensure participants did not require glasses or thick contact lenses to watch the video stimulus.  This is because the surface of the lenses can reflect the illuminators of the gaze tracking system in the eye tracking glasses, which reduces the accuracy of the gaze direction detection process (Gwon, Cho, Lee, Lee &amp; Park, 2014</w:t>
      </w:r>
      <w:r w:rsidR="00DB79A7">
        <w:rPr>
          <w:rFonts w:ascii="Arial" w:hAnsi="Arial" w:cs="Arial"/>
          <w:color w:val="000000" w:themeColor="text1"/>
          <w:sz w:val="22"/>
          <w:szCs w:val="22"/>
          <w:lang w:val="en-GB"/>
        </w:rPr>
        <w:t xml:space="preserve">; </w:t>
      </w:r>
      <w:r w:rsidR="00DB79A7">
        <w:rPr>
          <w:rFonts w:ascii="Arial" w:hAnsi="Arial" w:cs="Arial"/>
          <w:sz w:val="22"/>
          <w:szCs w:val="22"/>
          <w:lang w:val="en-GB"/>
        </w:rPr>
        <w:t>Nyström, An</w:t>
      </w:r>
      <w:r w:rsidR="00115073">
        <w:rPr>
          <w:rFonts w:ascii="Arial" w:hAnsi="Arial" w:cs="Arial"/>
          <w:sz w:val="22"/>
          <w:szCs w:val="22"/>
          <w:lang w:val="en-GB"/>
        </w:rPr>
        <w:t>dersson, Holmqvist &amp; van de Weij</w:t>
      </w:r>
      <w:r w:rsidR="00DB79A7">
        <w:rPr>
          <w:rFonts w:ascii="Arial" w:hAnsi="Arial" w:cs="Arial"/>
          <w:sz w:val="22"/>
          <w:szCs w:val="22"/>
          <w:lang w:val="en-GB"/>
        </w:rPr>
        <w:t>er, 2013</w:t>
      </w:r>
      <w:r>
        <w:rPr>
          <w:rFonts w:ascii="Arial" w:hAnsi="Arial" w:cs="Arial"/>
          <w:color w:val="000000" w:themeColor="text1"/>
          <w:sz w:val="22"/>
          <w:szCs w:val="22"/>
          <w:lang w:val="en-GB"/>
        </w:rPr>
        <w:t xml:space="preserve">).  Additionally, participants were asked not to wear any eye makeup, </w:t>
      </w:r>
      <w:r w:rsidR="0033386D">
        <w:rPr>
          <w:rFonts w:ascii="Arial" w:hAnsi="Arial" w:cs="Arial"/>
          <w:color w:val="000000" w:themeColor="text1"/>
          <w:sz w:val="22"/>
          <w:szCs w:val="22"/>
          <w:lang w:val="en-GB"/>
        </w:rPr>
        <w:t xml:space="preserve">especially mascara, as this could </w:t>
      </w:r>
      <w:r>
        <w:rPr>
          <w:rFonts w:ascii="Arial" w:hAnsi="Arial" w:cs="Arial"/>
          <w:color w:val="000000" w:themeColor="text1"/>
          <w:sz w:val="22"/>
          <w:szCs w:val="22"/>
          <w:lang w:val="en-GB"/>
        </w:rPr>
        <w:t xml:space="preserve">interfere with pupil detection, and thus reduce data quality (Holmqvist et al., 2011). </w:t>
      </w:r>
    </w:p>
    <w:p w14:paraId="6E05A47C" w14:textId="77777777" w:rsidR="004312B0" w:rsidRDefault="004312B0" w:rsidP="004312B0">
      <w:pPr>
        <w:spacing w:line="480" w:lineRule="auto"/>
        <w:contextualSpacing/>
        <w:jc w:val="both"/>
        <w:rPr>
          <w:rFonts w:ascii="Arial" w:hAnsi="Arial" w:cs="Arial"/>
          <w:b/>
          <w:sz w:val="22"/>
          <w:szCs w:val="22"/>
          <w:lang w:val="en-GB"/>
        </w:rPr>
      </w:pPr>
    </w:p>
    <w:p w14:paraId="69842BCB" w14:textId="77777777" w:rsidR="004312B0" w:rsidRDefault="004312B0" w:rsidP="004312B0">
      <w:pPr>
        <w:spacing w:line="480" w:lineRule="auto"/>
        <w:contextualSpacing/>
        <w:jc w:val="both"/>
        <w:outlineLvl w:val="0"/>
        <w:rPr>
          <w:rFonts w:ascii="Arial" w:hAnsi="Arial" w:cs="Arial"/>
          <w:b/>
          <w:sz w:val="22"/>
          <w:szCs w:val="22"/>
          <w:lang w:val="en-GB"/>
        </w:rPr>
      </w:pPr>
      <w:r>
        <w:rPr>
          <w:rFonts w:ascii="Arial" w:hAnsi="Arial" w:cs="Arial"/>
          <w:b/>
          <w:sz w:val="22"/>
          <w:szCs w:val="22"/>
          <w:lang w:val="en-GB"/>
        </w:rPr>
        <w:t xml:space="preserve">Materials </w:t>
      </w:r>
    </w:p>
    <w:p w14:paraId="0E91099A" w14:textId="77777777" w:rsidR="004312B0" w:rsidRDefault="004312B0" w:rsidP="004312B0">
      <w:pPr>
        <w:spacing w:line="480" w:lineRule="auto"/>
        <w:contextualSpacing/>
        <w:jc w:val="both"/>
        <w:rPr>
          <w:rFonts w:ascii="Arial" w:hAnsi="Arial" w:cs="Arial"/>
          <w:b/>
          <w:sz w:val="10"/>
          <w:szCs w:val="10"/>
          <w:lang w:val="en-GB"/>
        </w:rPr>
      </w:pPr>
      <w:r>
        <w:rPr>
          <w:rFonts w:ascii="Arial" w:hAnsi="Arial" w:cs="Arial"/>
          <w:b/>
          <w:sz w:val="10"/>
          <w:szCs w:val="10"/>
          <w:lang w:val="en-GB"/>
        </w:rPr>
        <w:tab/>
      </w:r>
    </w:p>
    <w:p w14:paraId="6D2A2046" w14:textId="77777777" w:rsidR="004312B0" w:rsidRDefault="004312B0" w:rsidP="004312B0">
      <w:pPr>
        <w:spacing w:line="480" w:lineRule="auto"/>
        <w:contextualSpacing/>
        <w:jc w:val="both"/>
        <w:outlineLvl w:val="0"/>
        <w:rPr>
          <w:rFonts w:ascii="Arial" w:hAnsi="Arial" w:cs="Arial"/>
          <w:b/>
          <w:i/>
          <w:sz w:val="22"/>
          <w:szCs w:val="22"/>
          <w:lang w:val="en-GB"/>
        </w:rPr>
      </w:pPr>
      <w:r>
        <w:rPr>
          <w:rFonts w:ascii="Arial" w:hAnsi="Arial" w:cs="Arial"/>
          <w:b/>
          <w:sz w:val="22"/>
          <w:szCs w:val="22"/>
          <w:lang w:val="en-GB"/>
        </w:rPr>
        <w:tab/>
      </w:r>
      <w:r>
        <w:rPr>
          <w:rFonts w:ascii="Arial" w:hAnsi="Arial" w:cs="Arial"/>
          <w:b/>
          <w:i/>
          <w:sz w:val="22"/>
          <w:szCs w:val="22"/>
          <w:lang w:val="en-GB"/>
        </w:rPr>
        <w:t>AAQ-II.</w:t>
      </w:r>
    </w:p>
    <w:p w14:paraId="04251AA4" w14:textId="77777777" w:rsidR="004312B0" w:rsidRPr="00535A01" w:rsidRDefault="004312B0" w:rsidP="004312B0">
      <w:pPr>
        <w:spacing w:line="480" w:lineRule="auto"/>
        <w:contextualSpacing/>
        <w:jc w:val="both"/>
        <w:rPr>
          <w:rFonts w:ascii="Arial" w:hAnsi="Arial" w:cs="Arial"/>
          <w:b/>
          <w:i/>
          <w:sz w:val="10"/>
          <w:szCs w:val="10"/>
          <w:lang w:val="en-GB"/>
        </w:rPr>
      </w:pPr>
      <w:r>
        <w:rPr>
          <w:rFonts w:ascii="Arial" w:hAnsi="Arial" w:cs="Arial"/>
          <w:b/>
          <w:i/>
          <w:sz w:val="22"/>
          <w:szCs w:val="22"/>
          <w:lang w:val="en-GB"/>
        </w:rPr>
        <w:tab/>
      </w:r>
    </w:p>
    <w:p w14:paraId="1E7BA6C6" w14:textId="099EE028" w:rsidR="004312B0" w:rsidRDefault="004312B0" w:rsidP="004312B0">
      <w:pPr>
        <w:spacing w:line="480" w:lineRule="auto"/>
        <w:contextualSpacing/>
        <w:jc w:val="both"/>
        <w:rPr>
          <w:rFonts w:ascii="Arial" w:hAnsi="Arial" w:cs="Arial"/>
          <w:sz w:val="22"/>
          <w:szCs w:val="22"/>
          <w:lang w:val="en-GB"/>
        </w:rPr>
      </w:pPr>
      <w:r>
        <w:rPr>
          <w:rFonts w:ascii="Arial" w:hAnsi="Arial" w:cs="Arial"/>
          <w:b/>
          <w:i/>
          <w:sz w:val="22"/>
          <w:szCs w:val="22"/>
          <w:lang w:val="en-GB"/>
        </w:rPr>
        <w:tab/>
      </w:r>
      <w:r>
        <w:rPr>
          <w:rFonts w:ascii="Arial" w:hAnsi="Arial" w:cs="Arial"/>
          <w:sz w:val="22"/>
          <w:szCs w:val="22"/>
          <w:lang w:val="en-GB"/>
        </w:rPr>
        <w:t xml:space="preserve">The 7-item Acceptance and Action Questionnaire-II (AAQ-II; Bond et al., 2011) was used to measure participants’ psychological inflexibility, or experiential avoidance </w:t>
      </w:r>
      <w:r w:rsidR="0033386D" w:rsidRPr="0033386D">
        <w:rPr>
          <w:rFonts w:ascii="Arial" w:hAnsi="Arial" w:cs="Arial"/>
          <w:sz w:val="22"/>
          <w:szCs w:val="22"/>
          <w:lang w:val="en-GB"/>
        </w:rPr>
        <w:t>(see appendix C</w:t>
      </w:r>
      <w:r w:rsidRPr="0033386D">
        <w:rPr>
          <w:rFonts w:ascii="Arial" w:hAnsi="Arial" w:cs="Arial"/>
          <w:sz w:val="22"/>
          <w:szCs w:val="22"/>
          <w:lang w:val="en-GB"/>
        </w:rPr>
        <w:t>).</w:t>
      </w:r>
      <w:r>
        <w:rPr>
          <w:rFonts w:ascii="Arial" w:hAnsi="Arial" w:cs="Arial"/>
          <w:sz w:val="22"/>
          <w:szCs w:val="22"/>
          <w:lang w:val="en-GB"/>
        </w:rPr>
        <w:t xml:space="preserve">  Answers were scored on a 7-point Likert scale, ranging from 1 = </w:t>
      </w:r>
      <w:r>
        <w:rPr>
          <w:rFonts w:ascii="Arial" w:hAnsi="Arial" w:cs="Arial"/>
          <w:i/>
          <w:sz w:val="22"/>
          <w:szCs w:val="22"/>
          <w:lang w:val="en-GB"/>
        </w:rPr>
        <w:t xml:space="preserve">Never true </w:t>
      </w:r>
      <w:r>
        <w:rPr>
          <w:rFonts w:ascii="Arial" w:hAnsi="Arial" w:cs="Arial"/>
          <w:sz w:val="22"/>
          <w:szCs w:val="22"/>
          <w:lang w:val="en-GB"/>
        </w:rPr>
        <w:t xml:space="preserve">to 7 = </w:t>
      </w:r>
      <w:r>
        <w:rPr>
          <w:rFonts w:ascii="Arial" w:hAnsi="Arial" w:cs="Arial"/>
          <w:i/>
          <w:sz w:val="22"/>
          <w:szCs w:val="22"/>
          <w:lang w:val="en-GB"/>
        </w:rPr>
        <w:t>Always true</w:t>
      </w:r>
      <w:r>
        <w:rPr>
          <w:rFonts w:ascii="Arial" w:hAnsi="Arial" w:cs="Arial"/>
          <w:sz w:val="22"/>
          <w:szCs w:val="22"/>
          <w:lang w:val="en-GB"/>
        </w:rPr>
        <w:t>.  Higher scores indicated greater levels of psychological inflexibility (Bond et al., 2011).  The AAQ-II score was recorded as a potential confounding variable, used to control for the effects of anxiety, depression,</w:t>
      </w:r>
      <w:r w:rsidR="0033386D">
        <w:rPr>
          <w:rFonts w:ascii="Arial" w:hAnsi="Arial" w:cs="Arial"/>
          <w:sz w:val="22"/>
          <w:szCs w:val="22"/>
          <w:lang w:val="en-GB"/>
        </w:rPr>
        <w:t xml:space="preserve"> and stress (Bond et al., 2011)</w:t>
      </w:r>
      <w:r>
        <w:rPr>
          <w:rFonts w:ascii="Arial" w:hAnsi="Arial" w:cs="Arial"/>
          <w:sz w:val="22"/>
          <w:szCs w:val="22"/>
          <w:lang w:val="en-GB"/>
        </w:rPr>
        <w:t xml:space="preserve"> which could affect a participant’s engagement with the scenario.  The reliability of the</w:t>
      </w:r>
      <w:r w:rsidR="00BB257B">
        <w:rPr>
          <w:rFonts w:ascii="Arial" w:hAnsi="Arial" w:cs="Arial"/>
          <w:sz w:val="22"/>
          <w:szCs w:val="22"/>
          <w:lang w:val="en-GB"/>
        </w:rPr>
        <w:t xml:space="preserve"> AAQ-II for the</w:t>
      </w:r>
      <w:r w:rsidR="0033386D">
        <w:rPr>
          <w:rFonts w:ascii="Arial" w:hAnsi="Arial" w:cs="Arial"/>
          <w:sz w:val="22"/>
          <w:szCs w:val="22"/>
          <w:lang w:val="en-GB"/>
        </w:rPr>
        <w:t xml:space="preserve"> sample was determined</w:t>
      </w:r>
      <w:r>
        <w:rPr>
          <w:rFonts w:ascii="Arial" w:hAnsi="Arial" w:cs="Arial"/>
          <w:sz w:val="22"/>
          <w:szCs w:val="22"/>
          <w:lang w:val="en-GB"/>
        </w:rPr>
        <w:t xml:space="preserve"> to be </w:t>
      </w:r>
      <w:r w:rsidR="0033386D">
        <w:rPr>
          <w:rFonts w:ascii="Arial" w:hAnsi="Arial" w:cs="Arial"/>
          <w:sz w:val="22"/>
          <w:szCs w:val="22"/>
          <w:lang w:val="en-GB"/>
        </w:rPr>
        <w:t xml:space="preserve">good </w:t>
      </w:r>
      <w:r>
        <w:rPr>
          <w:rFonts w:ascii="Arial" w:hAnsi="Arial" w:cs="Arial"/>
          <w:sz w:val="22"/>
          <w:szCs w:val="22"/>
          <w:lang w:val="en-GB"/>
        </w:rPr>
        <w:t>(</w:t>
      </w:r>
      <w:r>
        <w:rPr>
          <w:rFonts w:ascii="Arial" w:hAnsi="Arial" w:cs="Arial"/>
          <w:sz w:val="22"/>
          <w:szCs w:val="22"/>
          <w:lang w:val="en-GB"/>
        </w:rPr>
        <w:sym w:font="Symbol" w:char="F061"/>
      </w:r>
      <w:r>
        <w:rPr>
          <w:rFonts w:ascii="Arial" w:hAnsi="Arial" w:cs="Arial"/>
          <w:sz w:val="22"/>
          <w:szCs w:val="22"/>
          <w:lang w:val="en-GB"/>
        </w:rPr>
        <w:t xml:space="preserve"> = .833)</w:t>
      </w:r>
      <w:r w:rsidR="003127E6">
        <w:rPr>
          <w:rFonts w:ascii="Arial" w:hAnsi="Arial" w:cs="Arial"/>
          <w:sz w:val="22"/>
          <w:szCs w:val="22"/>
          <w:lang w:val="en-GB"/>
        </w:rPr>
        <w:t xml:space="preserve"> (</w:t>
      </w:r>
      <w:r w:rsidR="003127E6" w:rsidRPr="00A54C10">
        <w:rPr>
          <w:rFonts w:ascii="Arial" w:hAnsi="Arial" w:cs="Arial"/>
          <w:sz w:val="22"/>
          <w:szCs w:val="22"/>
          <w:lang w:val="en-GB"/>
        </w:rPr>
        <w:t>Cronbach, 1951</w:t>
      </w:r>
      <w:r w:rsidR="003127E6">
        <w:rPr>
          <w:rFonts w:ascii="Arial" w:hAnsi="Arial" w:cs="Arial"/>
          <w:sz w:val="22"/>
          <w:szCs w:val="22"/>
          <w:lang w:val="en-GB"/>
        </w:rPr>
        <w:t>)</w:t>
      </w:r>
      <w:r>
        <w:rPr>
          <w:rFonts w:ascii="Arial" w:hAnsi="Arial" w:cs="Arial"/>
          <w:sz w:val="22"/>
          <w:szCs w:val="22"/>
          <w:lang w:val="en-GB"/>
        </w:rPr>
        <w:t xml:space="preserve">. </w:t>
      </w:r>
    </w:p>
    <w:p w14:paraId="08B9BF51" w14:textId="77777777" w:rsidR="004312B0" w:rsidRDefault="004312B0" w:rsidP="004312B0">
      <w:pPr>
        <w:spacing w:line="480" w:lineRule="auto"/>
        <w:contextualSpacing/>
        <w:jc w:val="both"/>
        <w:rPr>
          <w:rFonts w:ascii="Arial" w:hAnsi="Arial" w:cs="Arial"/>
          <w:sz w:val="22"/>
          <w:szCs w:val="22"/>
          <w:lang w:val="en-GB"/>
        </w:rPr>
      </w:pPr>
    </w:p>
    <w:p w14:paraId="3BDC6683" w14:textId="77777777" w:rsidR="003127E6" w:rsidRDefault="003127E6" w:rsidP="004312B0">
      <w:pPr>
        <w:spacing w:line="480" w:lineRule="auto"/>
        <w:contextualSpacing/>
        <w:jc w:val="both"/>
        <w:rPr>
          <w:rFonts w:ascii="Arial" w:hAnsi="Arial" w:cs="Arial"/>
          <w:sz w:val="22"/>
          <w:szCs w:val="22"/>
          <w:lang w:val="en-GB"/>
        </w:rPr>
      </w:pPr>
    </w:p>
    <w:p w14:paraId="613827ED" w14:textId="77777777" w:rsidR="003127E6" w:rsidRPr="00535A01" w:rsidRDefault="003127E6" w:rsidP="004312B0">
      <w:pPr>
        <w:spacing w:line="480" w:lineRule="auto"/>
        <w:contextualSpacing/>
        <w:jc w:val="both"/>
        <w:rPr>
          <w:rFonts w:ascii="Arial" w:hAnsi="Arial" w:cs="Arial"/>
          <w:sz w:val="22"/>
          <w:szCs w:val="22"/>
          <w:lang w:val="en-GB"/>
        </w:rPr>
      </w:pPr>
    </w:p>
    <w:p w14:paraId="58ED418B" w14:textId="77777777" w:rsidR="004312B0" w:rsidRDefault="004312B0" w:rsidP="004312B0">
      <w:pPr>
        <w:spacing w:line="480" w:lineRule="auto"/>
        <w:contextualSpacing/>
        <w:jc w:val="both"/>
        <w:outlineLvl w:val="0"/>
        <w:rPr>
          <w:rFonts w:ascii="Arial" w:hAnsi="Arial" w:cs="Arial"/>
          <w:b/>
          <w:i/>
          <w:sz w:val="22"/>
          <w:szCs w:val="22"/>
          <w:lang w:val="en-GB"/>
        </w:rPr>
      </w:pPr>
      <w:r>
        <w:rPr>
          <w:rFonts w:ascii="Arial" w:hAnsi="Arial" w:cs="Arial"/>
          <w:sz w:val="22"/>
          <w:szCs w:val="22"/>
          <w:lang w:val="en-GB"/>
        </w:rPr>
        <w:lastRenderedPageBreak/>
        <w:tab/>
      </w:r>
      <w:r>
        <w:rPr>
          <w:rFonts w:ascii="Arial" w:hAnsi="Arial" w:cs="Arial"/>
          <w:b/>
          <w:i/>
          <w:sz w:val="22"/>
          <w:szCs w:val="22"/>
          <w:lang w:val="en-GB"/>
        </w:rPr>
        <w:t xml:space="preserve">Video scenario. </w:t>
      </w:r>
    </w:p>
    <w:p w14:paraId="20F85767" w14:textId="77777777" w:rsidR="004312B0" w:rsidRDefault="004312B0" w:rsidP="004312B0">
      <w:pPr>
        <w:spacing w:line="480" w:lineRule="auto"/>
        <w:contextualSpacing/>
        <w:jc w:val="both"/>
        <w:rPr>
          <w:rFonts w:ascii="Arial" w:hAnsi="Arial" w:cs="Arial"/>
          <w:b/>
          <w:i/>
          <w:sz w:val="10"/>
          <w:szCs w:val="10"/>
          <w:lang w:val="en-GB"/>
        </w:rPr>
      </w:pPr>
    </w:p>
    <w:p w14:paraId="723DBF17" w14:textId="06D834C8" w:rsidR="004312B0" w:rsidRDefault="004312B0" w:rsidP="004312B0">
      <w:pPr>
        <w:spacing w:line="480" w:lineRule="auto"/>
        <w:contextualSpacing/>
        <w:jc w:val="both"/>
        <w:rPr>
          <w:rFonts w:ascii="Arial" w:hAnsi="Arial" w:cs="Arial"/>
          <w:sz w:val="22"/>
          <w:szCs w:val="22"/>
          <w:lang w:val="en-GB"/>
        </w:rPr>
      </w:pPr>
      <w:r>
        <w:rPr>
          <w:rFonts w:ascii="Arial" w:hAnsi="Arial" w:cs="Arial"/>
          <w:b/>
          <w:i/>
          <w:sz w:val="22"/>
          <w:szCs w:val="22"/>
          <w:lang w:val="en-GB"/>
        </w:rPr>
        <w:tab/>
      </w:r>
      <w:r>
        <w:rPr>
          <w:rFonts w:ascii="Arial" w:hAnsi="Arial" w:cs="Arial"/>
          <w:sz w:val="22"/>
          <w:szCs w:val="22"/>
          <w:lang w:val="en-GB"/>
        </w:rPr>
        <w:t xml:space="preserve">The scenario included a video stimulus </w:t>
      </w:r>
      <w:r w:rsidR="0033386D" w:rsidRPr="0033386D">
        <w:rPr>
          <w:rFonts w:ascii="Arial" w:hAnsi="Arial" w:cs="Arial"/>
          <w:sz w:val="22"/>
          <w:szCs w:val="22"/>
          <w:lang w:val="en-GB"/>
        </w:rPr>
        <w:t>(see appendix D on data disc</w:t>
      </w:r>
      <w:r w:rsidRPr="0033386D">
        <w:rPr>
          <w:rFonts w:ascii="Arial" w:hAnsi="Arial" w:cs="Arial"/>
          <w:sz w:val="22"/>
          <w:szCs w:val="22"/>
          <w:lang w:val="en-GB"/>
        </w:rPr>
        <w:t>),</w:t>
      </w:r>
      <w:r>
        <w:rPr>
          <w:rFonts w:ascii="Arial" w:hAnsi="Arial" w:cs="Arial"/>
          <w:sz w:val="22"/>
          <w:szCs w:val="22"/>
          <w:lang w:val="en-GB"/>
        </w:rPr>
        <w:t xml:space="preserve"> in which a teenage girl suffering from depression discusses a suicide attempt.  The scenario was presented on a </w:t>
      </w:r>
      <w:r w:rsidR="00D712FF">
        <w:rPr>
          <w:rFonts w:ascii="Arial" w:hAnsi="Arial" w:cs="Arial"/>
          <w:sz w:val="22"/>
          <w:szCs w:val="22"/>
          <w:lang w:val="en-GB"/>
        </w:rPr>
        <w:t>32-inch</w:t>
      </w:r>
      <w:r>
        <w:rPr>
          <w:rFonts w:ascii="Arial" w:hAnsi="Arial" w:cs="Arial"/>
          <w:sz w:val="22"/>
          <w:szCs w:val="22"/>
          <w:lang w:val="en-GB"/>
        </w:rPr>
        <w:t xml:space="preserve"> television screen, using PsychoPy software (version 1.83.04) (Peirce, 2007).  A pair of fixed SensoMotoric Instruments (SMI) Eye Tracking Glasses (ETG), in combination with iView ETG (version 2.6) software was used to monitor and record the participant’s fixations whilst they watched t</w:t>
      </w:r>
      <w:r w:rsidR="0033386D">
        <w:rPr>
          <w:rFonts w:ascii="Arial" w:hAnsi="Arial" w:cs="Arial"/>
          <w:sz w:val="22"/>
          <w:szCs w:val="22"/>
          <w:lang w:val="en-GB"/>
        </w:rPr>
        <w:t xml:space="preserve">he video stimulus.  The data were </w:t>
      </w:r>
      <w:r>
        <w:rPr>
          <w:rFonts w:ascii="Arial" w:hAnsi="Arial" w:cs="Arial"/>
          <w:sz w:val="22"/>
          <w:szCs w:val="22"/>
          <w:lang w:val="en-GB"/>
        </w:rPr>
        <w:t xml:space="preserve">analysed using SMI BeGaze (version 3.5.101) software, and exported to Microsoft (MS) Excel for further analysis.  </w:t>
      </w:r>
    </w:p>
    <w:p w14:paraId="45D8C9CB" w14:textId="77777777" w:rsidR="004312B0" w:rsidRDefault="004312B0" w:rsidP="004312B0">
      <w:pPr>
        <w:spacing w:line="480" w:lineRule="auto"/>
        <w:contextualSpacing/>
        <w:jc w:val="both"/>
        <w:rPr>
          <w:rFonts w:ascii="Arial" w:hAnsi="Arial" w:cs="Arial"/>
          <w:sz w:val="22"/>
          <w:szCs w:val="22"/>
          <w:lang w:val="en-GB"/>
        </w:rPr>
      </w:pPr>
    </w:p>
    <w:p w14:paraId="28C25514" w14:textId="77777777" w:rsidR="004312B0" w:rsidRDefault="004312B0" w:rsidP="004312B0">
      <w:pPr>
        <w:spacing w:line="480" w:lineRule="auto"/>
        <w:contextualSpacing/>
        <w:jc w:val="both"/>
        <w:outlineLvl w:val="0"/>
        <w:rPr>
          <w:rFonts w:ascii="Arial" w:hAnsi="Arial" w:cs="Arial"/>
          <w:b/>
          <w:i/>
          <w:sz w:val="22"/>
          <w:szCs w:val="22"/>
          <w:lang w:val="en-GB"/>
        </w:rPr>
      </w:pPr>
      <w:r>
        <w:rPr>
          <w:rFonts w:ascii="Arial" w:hAnsi="Arial" w:cs="Arial"/>
          <w:sz w:val="22"/>
          <w:szCs w:val="22"/>
          <w:lang w:val="en-GB"/>
        </w:rPr>
        <w:tab/>
      </w:r>
      <w:r>
        <w:rPr>
          <w:rFonts w:ascii="Arial" w:hAnsi="Arial" w:cs="Arial"/>
          <w:b/>
          <w:i/>
          <w:sz w:val="22"/>
          <w:szCs w:val="22"/>
          <w:lang w:val="en-GB"/>
        </w:rPr>
        <w:t>Recall questionnaire.</w:t>
      </w:r>
    </w:p>
    <w:p w14:paraId="42469C0F" w14:textId="77777777" w:rsidR="004312B0" w:rsidRDefault="004312B0" w:rsidP="004312B0">
      <w:pPr>
        <w:spacing w:line="480" w:lineRule="auto"/>
        <w:contextualSpacing/>
        <w:jc w:val="both"/>
        <w:rPr>
          <w:rFonts w:ascii="Arial" w:hAnsi="Arial" w:cs="Arial"/>
          <w:b/>
          <w:i/>
          <w:sz w:val="10"/>
          <w:szCs w:val="10"/>
          <w:lang w:val="en-GB"/>
        </w:rPr>
      </w:pPr>
    </w:p>
    <w:p w14:paraId="29DDC357" w14:textId="6C8CE99B" w:rsidR="004312B0" w:rsidRDefault="004312B0" w:rsidP="004312B0">
      <w:pPr>
        <w:spacing w:line="480" w:lineRule="auto"/>
        <w:contextualSpacing/>
        <w:jc w:val="both"/>
        <w:rPr>
          <w:rFonts w:ascii="Arial" w:hAnsi="Arial" w:cs="Arial"/>
          <w:color w:val="000000" w:themeColor="text1"/>
          <w:sz w:val="22"/>
          <w:szCs w:val="22"/>
          <w:lang w:val="en-GB"/>
        </w:rPr>
      </w:pPr>
      <w:r>
        <w:rPr>
          <w:rFonts w:ascii="Arial" w:hAnsi="Arial" w:cs="Arial"/>
          <w:b/>
          <w:i/>
          <w:sz w:val="22"/>
          <w:szCs w:val="22"/>
          <w:lang w:val="en-GB"/>
        </w:rPr>
        <w:tab/>
      </w:r>
      <w:r>
        <w:rPr>
          <w:rFonts w:ascii="Arial" w:hAnsi="Arial" w:cs="Arial"/>
          <w:sz w:val="22"/>
          <w:szCs w:val="22"/>
          <w:lang w:val="en-GB"/>
        </w:rPr>
        <w:t>A recall questionnaire (maximum score = 10) (</w:t>
      </w:r>
      <w:r w:rsidRPr="0033386D">
        <w:rPr>
          <w:rFonts w:ascii="Arial" w:hAnsi="Arial" w:cs="Arial"/>
          <w:sz w:val="22"/>
          <w:szCs w:val="22"/>
          <w:lang w:val="en-GB"/>
        </w:rPr>
        <w:t>see appendix</w:t>
      </w:r>
      <w:r w:rsidR="0033386D" w:rsidRPr="0033386D">
        <w:rPr>
          <w:rFonts w:ascii="Arial" w:hAnsi="Arial" w:cs="Arial"/>
          <w:sz w:val="22"/>
          <w:szCs w:val="22"/>
          <w:lang w:val="en-GB"/>
        </w:rPr>
        <w:t xml:space="preserve"> E</w:t>
      </w:r>
      <w:r w:rsidRPr="0033386D">
        <w:rPr>
          <w:rFonts w:ascii="Arial" w:hAnsi="Arial" w:cs="Arial"/>
          <w:color w:val="000000" w:themeColor="text1"/>
          <w:sz w:val="22"/>
          <w:szCs w:val="22"/>
          <w:lang w:val="en-GB"/>
        </w:rPr>
        <w:t>)</w:t>
      </w:r>
      <w:r>
        <w:rPr>
          <w:rFonts w:ascii="Arial" w:hAnsi="Arial" w:cs="Arial"/>
          <w:color w:val="000000" w:themeColor="text1"/>
          <w:sz w:val="22"/>
          <w:szCs w:val="22"/>
          <w:lang w:val="en-GB"/>
        </w:rPr>
        <w:t xml:space="preserve"> was used to assess explicit attention to the video scenario.  Higher scores were considered to indicate improved engagement with the scenario. </w:t>
      </w:r>
    </w:p>
    <w:p w14:paraId="3B9BBCEB" w14:textId="77777777" w:rsidR="004312B0" w:rsidRDefault="004312B0" w:rsidP="004312B0">
      <w:pPr>
        <w:spacing w:line="480" w:lineRule="auto"/>
        <w:contextualSpacing/>
        <w:jc w:val="both"/>
        <w:rPr>
          <w:rFonts w:ascii="Arial" w:hAnsi="Arial" w:cs="Arial"/>
          <w:color w:val="000000" w:themeColor="text1"/>
          <w:sz w:val="22"/>
          <w:szCs w:val="22"/>
          <w:lang w:val="en-GB"/>
        </w:rPr>
      </w:pPr>
    </w:p>
    <w:p w14:paraId="60AB54D1" w14:textId="77777777" w:rsidR="004312B0" w:rsidRDefault="004312B0" w:rsidP="004312B0">
      <w:pPr>
        <w:spacing w:line="480" w:lineRule="auto"/>
        <w:contextualSpacing/>
        <w:jc w:val="both"/>
        <w:outlineLvl w:val="0"/>
        <w:rPr>
          <w:rFonts w:ascii="Arial" w:hAnsi="Arial" w:cs="Arial"/>
          <w:b/>
          <w:i/>
          <w:color w:val="000000" w:themeColor="text1"/>
          <w:sz w:val="22"/>
          <w:szCs w:val="22"/>
          <w:lang w:val="en-GB"/>
        </w:rPr>
      </w:pPr>
      <w:r>
        <w:rPr>
          <w:rFonts w:ascii="Arial" w:hAnsi="Arial" w:cs="Arial"/>
          <w:color w:val="000000" w:themeColor="text1"/>
          <w:sz w:val="22"/>
          <w:szCs w:val="22"/>
          <w:lang w:val="en-GB"/>
        </w:rPr>
        <w:tab/>
      </w:r>
      <w:r>
        <w:rPr>
          <w:rFonts w:ascii="Arial" w:hAnsi="Arial" w:cs="Arial"/>
          <w:b/>
          <w:i/>
          <w:color w:val="000000" w:themeColor="text1"/>
          <w:sz w:val="22"/>
          <w:szCs w:val="22"/>
          <w:lang w:val="en-GB"/>
        </w:rPr>
        <w:t xml:space="preserve">Intervention booklets. </w:t>
      </w:r>
    </w:p>
    <w:p w14:paraId="27E1C0C6" w14:textId="77777777" w:rsidR="004312B0" w:rsidRDefault="004312B0" w:rsidP="004312B0">
      <w:pPr>
        <w:spacing w:line="480" w:lineRule="auto"/>
        <w:contextualSpacing/>
        <w:jc w:val="both"/>
        <w:rPr>
          <w:rFonts w:ascii="Arial" w:hAnsi="Arial" w:cs="Arial"/>
          <w:b/>
          <w:i/>
          <w:color w:val="000000" w:themeColor="text1"/>
          <w:sz w:val="10"/>
          <w:szCs w:val="10"/>
          <w:lang w:val="en-GB"/>
        </w:rPr>
      </w:pPr>
    </w:p>
    <w:p w14:paraId="1AAD4685" w14:textId="73B4ADA3" w:rsidR="004312B0" w:rsidRPr="00922B14" w:rsidRDefault="004312B0" w:rsidP="004312B0">
      <w:pPr>
        <w:spacing w:line="480" w:lineRule="auto"/>
        <w:contextualSpacing/>
        <w:jc w:val="both"/>
        <w:rPr>
          <w:rFonts w:ascii="Arial" w:hAnsi="Arial" w:cs="Arial"/>
          <w:color w:val="000000" w:themeColor="text1"/>
          <w:sz w:val="22"/>
          <w:szCs w:val="22"/>
          <w:lang w:val="en-GB"/>
        </w:rPr>
      </w:pPr>
      <w:r>
        <w:rPr>
          <w:rFonts w:ascii="Arial" w:hAnsi="Arial" w:cs="Arial"/>
          <w:b/>
          <w:i/>
          <w:color w:val="000000" w:themeColor="text1"/>
          <w:sz w:val="22"/>
          <w:szCs w:val="22"/>
          <w:lang w:val="en-GB"/>
        </w:rPr>
        <w:tab/>
      </w:r>
      <w:r>
        <w:rPr>
          <w:rFonts w:ascii="Arial" w:hAnsi="Arial" w:cs="Arial"/>
          <w:color w:val="000000" w:themeColor="text1"/>
          <w:sz w:val="22"/>
          <w:szCs w:val="22"/>
          <w:lang w:val="en-GB"/>
        </w:rPr>
        <w:t>Brief CBT</w:t>
      </w:r>
      <w:r w:rsidR="00BB257B">
        <w:rPr>
          <w:rFonts w:ascii="Arial" w:hAnsi="Arial" w:cs="Arial"/>
          <w:color w:val="000000" w:themeColor="text1"/>
          <w:sz w:val="22"/>
          <w:szCs w:val="22"/>
          <w:lang w:val="en-GB"/>
        </w:rPr>
        <w:t>-</w:t>
      </w:r>
      <w:r>
        <w:rPr>
          <w:rFonts w:ascii="Arial" w:hAnsi="Arial" w:cs="Arial"/>
          <w:color w:val="000000" w:themeColor="text1"/>
          <w:sz w:val="22"/>
          <w:szCs w:val="22"/>
          <w:lang w:val="en-GB"/>
        </w:rPr>
        <w:t xml:space="preserve"> and ACT-based intervention booklets were created for the study </w:t>
      </w:r>
      <w:r w:rsidR="0033386D" w:rsidRPr="0033386D">
        <w:rPr>
          <w:rFonts w:ascii="Arial" w:hAnsi="Arial" w:cs="Arial"/>
          <w:color w:val="000000" w:themeColor="text1"/>
          <w:sz w:val="22"/>
          <w:szCs w:val="22"/>
          <w:lang w:val="en-GB"/>
        </w:rPr>
        <w:t>(see appendices F and G, respectively</w:t>
      </w:r>
      <w:r w:rsidRPr="0033386D">
        <w:rPr>
          <w:rFonts w:ascii="Arial" w:hAnsi="Arial" w:cs="Arial"/>
          <w:color w:val="000000" w:themeColor="text1"/>
          <w:sz w:val="22"/>
          <w:szCs w:val="22"/>
          <w:lang w:val="en-GB"/>
        </w:rPr>
        <w:t>).</w:t>
      </w:r>
      <w:r w:rsidR="0033386D">
        <w:rPr>
          <w:rFonts w:ascii="Arial" w:hAnsi="Arial" w:cs="Arial"/>
          <w:color w:val="000000" w:themeColor="text1"/>
          <w:sz w:val="22"/>
          <w:szCs w:val="22"/>
          <w:lang w:val="en-GB"/>
        </w:rPr>
        <w:t xml:space="preserve">  Both</w:t>
      </w:r>
      <w:r>
        <w:rPr>
          <w:rFonts w:ascii="Arial" w:hAnsi="Arial" w:cs="Arial"/>
          <w:color w:val="000000" w:themeColor="text1"/>
          <w:sz w:val="22"/>
          <w:szCs w:val="22"/>
          <w:lang w:val="en-GB"/>
        </w:rPr>
        <w:t xml:space="preserve"> intervention</w:t>
      </w:r>
      <w:r w:rsidR="0033386D">
        <w:rPr>
          <w:rFonts w:ascii="Arial" w:hAnsi="Arial" w:cs="Arial"/>
          <w:color w:val="000000" w:themeColor="text1"/>
          <w:sz w:val="22"/>
          <w:szCs w:val="22"/>
          <w:lang w:val="en-GB"/>
        </w:rPr>
        <w:t>s were</w:t>
      </w:r>
      <w:r>
        <w:rPr>
          <w:rFonts w:ascii="Arial" w:hAnsi="Arial" w:cs="Arial"/>
          <w:color w:val="000000" w:themeColor="text1"/>
          <w:sz w:val="22"/>
          <w:szCs w:val="22"/>
          <w:lang w:val="en-GB"/>
        </w:rPr>
        <w:t xml:space="preserve"> composed of four exercises, which the researcher worked through with the participant.  An outline of the exercises used in the interventions is shown in </w:t>
      </w:r>
      <w:hyperlink w:anchor="Table1" w:history="1">
        <w:r w:rsidRPr="00562645">
          <w:rPr>
            <w:rStyle w:val="Hyperlink"/>
            <w:rFonts w:ascii="Arial" w:hAnsi="Arial" w:cs="Arial"/>
            <w:sz w:val="22"/>
            <w:szCs w:val="22"/>
            <w:lang w:val="en-GB"/>
          </w:rPr>
          <w:t>Table 1</w:t>
        </w:r>
      </w:hyperlink>
      <w:r>
        <w:rPr>
          <w:rFonts w:ascii="Arial" w:hAnsi="Arial" w:cs="Arial"/>
          <w:color w:val="000000" w:themeColor="text1"/>
          <w:sz w:val="22"/>
          <w:szCs w:val="22"/>
          <w:lang w:val="en-GB"/>
        </w:rPr>
        <w:t xml:space="preserve">. </w:t>
      </w:r>
    </w:p>
    <w:p w14:paraId="047726F3" w14:textId="77777777" w:rsidR="004312B0" w:rsidRDefault="004312B0" w:rsidP="004312B0">
      <w:pPr>
        <w:spacing w:line="480" w:lineRule="auto"/>
        <w:contextualSpacing/>
        <w:jc w:val="both"/>
        <w:rPr>
          <w:rFonts w:ascii="Arial" w:hAnsi="Arial" w:cs="Arial"/>
          <w:b/>
          <w:i/>
          <w:color w:val="000000" w:themeColor="text1"/>
          <w:sz w:val="10"/>
          <w:szCs w:val="10"/>
          <w:lang w:val="en-GB"/>
        </w:rPr>
      </w:pPr>
    </w:p>
    <w:p w14:paraId="6A1DE874" w14:textId="77777777" w:rsidR="004312B0" w:rsidRDefault="004312B0" w:rsidP="004312B0">
      <w:pPr>
        <w:spacing w:line="480" w:lineRule="auto"/>
        <w:contextualSpacing/>
        <w:jc w:val="both"/>
        <w:rPr>
          <w:rFonts w:ascii="Arial" w:hAnsi="Arial" w:cs="Arial"/>
          <w:b/>
          <w:i/>
          <w:color w:val="000000" w:themeColor="text1"/>
          <w:sz w:val="10"/>
          <w:szCs w:val="10"/>
          <w:lang w:val="en-GB"/>
        </w:rPr>
      </w:pPr>
    </w:p>
    <w:p w14:paraId="186BA27A" w14:textId="77777777" w:rsidR="004312B0" w:rsidRDefault="004312B0" w:rsidP="004312B0">
      <w:pPr>
        <w:spacing w:line="480" w:lineRule="auto"/>
        <w:contextualSpacing/>
        <w:jc w:val="both"/>
        <w:rPr>
          <w:rFonts w:ascii="Arial" w:hAnsi="Arial" w:cs="Arial"/>
          <w:b/>
          <w:i/>
          <w:color w:val="000000" w:themeColor="text1"/>
          <w:sz w:val="10"/>
          <w:szCs w:val="10"/>
          <w:lang w:val="en-GB"/>
        </w:rPr>
      </w:pPr>
    </w:p>
    <w:p w14:paraId="7444F138" w14:textId="77777777" w:rsidR="004312B0" w:rsidRDefault="004312B0" w:rsidP="004312B0">
      <w:pPr>
        <w:spacing w:line="480" w:lineRule="auto"/>
        <w:contextualSpacing/>
        <w:jc w:val="both"/>
        <w:rPr>
          <w:rFonts w:ascii="Arial" w:hAnsi="Arial" w:cs="Arial"/>
          <w:b/>
          <w:i/>
          <w:color w:val="000000" w:themeColor="text1"/>
          <w:sz w:val="10"/>
          <w:szCs w:val="10"/>
          <w:lang w:val="en-GB"/>
        </w:rPr>
      </w:pPr>
    </w:p>
    <w:p w14:paraId="13E6D573" w14:textId="77777777" w:rsidR="004312B0" w:rsidRDefault="004312B0" w:rsidP="004312B0">
      <w:pPr>
        <w:spacing w:line="480" w:lineRule="auto"/>
        <w:contextualSpacing/>
        <w:jc w:val="both"/>
        <w:rPr>
          <w:rFonts w:ascii="Arial" w:hAnsi="Arial" w:cs="Arial"/>
          <w:b/>
          <w:i/>
          <w:color w:val="000000" w:themeColor="text1"/>
          <w:sz w:val="10"/>
          <w:szCs w:val="10"/>
          <w:lang w:val="en-GB"/>
        </w:rPr>
      </w:pPr>
    </w:p>
    <w:p w14:paraId="19976A08" w14:textId="77777777" w:rsidR="004312B0" w:rsidRDefault="004312B0" w:rsidP="004312B0">
      <w:pPr>
        <w:spacing w:line="480" w:lineRule="auto"/>
        <w:contextualSpacing/>
        <w:jc w:val="both"/>
        <w:rPr>
          <w:rFonts w:ascii="Arial" w:hAnsi="Arial" w:cs="Arial"/>
          <w:b/>
          <w:i/>
          <w:color w:val="000000" w:themeColor="text1"/>
          <w:sz w:val="10"/>
          <w:szCs w:val="10"/>
          <w:lang w:val="en-GB"/>
        </w:rPr>
      </w:pPr>
    </w:p>
    <w:p w14:paraId="60CB72CC" w14:textId="77777777" w:rsidR="004312B0" w:rsidRDefault="004312B0" w:rsidP="004312B0">
      <w:pPr>
        <w:spacing w:line="480" w:lineRule="auto"/>
        <w:contextualSpacing/>
        <w:jc w:val="both"/>
        <w:rPr>
          <w:rFonts w:ascii="Arial" w:hAnsi="Arial" w:cs="Arial"/>
          <w:b/>
          <w:i/>
          <w:color w:val="000000" w:themeColor="text1"/>
          <w:sz w:val="10"/>
          <w:szCs w:val="10"/>
          <w:lang w:val="en-GB"/>
        </w:rPr>
      </w:pPr>
    </w:p>
    <w:p w14:paraId="77FFD74B" w14:textId="77777777" w:rsidR="004312B0" w:rsidRDefault="004312B0" w:rsidP="004312B0">
      <w:pPr>
        <w:spacing w:line="480" w:lineRule="auto"/>
        <w:contextualSpacing/>
        <w:jc w:val="both"/>
        <w:rPr>
          <w:rFonts w:ascii="Arial" w:hAnsi="Arial" w:cs="Arial"/>
          <w:b/>
          <w:i/>
          <w:color w:val="000000" w:themeColor="text1"/>
          <w:sz w:val="10"/>
          <w:szCs w:val="10"/>
          <w:lang w:val="en-GB"/>
        </w:rPr>
      </w:pPr>
    </w:p>
    <w:p w14:paraId="2CF35A9F" w14:textId="77777777" w:rsidR="004312B0" w:rsidRDefault="004312B0" w:rsidP="004312B0">
      <w:pPr>
        <w:spacing w:line="480" w:lineRule="auto"/>
        <w:contextualSpacing/>
        <w:jc w:val="both"/>
        <w:rPr>
          <w:rFonts w:ascii="Arial" w:hAnsi="Arial" w:cs="Arial"/>
          <w:b/>
          <w:i/>
          <w:color w:val="000000" w:themeColor="text1"/>
          <w:sz w:val="10"/>
          <w:szCs w:val="10"/>
          <w:lang w:val="en-GB"/>
        </w:rPr>
      </w:pPr>
    </w:p>
    <w:p w14:paraId="0EE861B4" w14:textId="77777777" w:rsidR="004312B0" w:rsidRDefault="004312B0" w:rsidP="004312B0">
      <w:pPr>
        <w:spacing w:line="480" w:lineRule="auto"/>
        <w:contextualSpacing/>
        <w:jc w:val="both"/>
        <w:rPr>
          <w:rFonts w:ascii="Arial" w:hAnsi="Arial" w:cs="Arial"/>
          <w:b/>
          <w:i/>
          <w:color w:val="000000" w:themeColor="text1"/>
          <w:sz w:val="10"/>
          <w:szCs w:val="10"/>
          <w:lang w:val="en-GB"/>
        </w:rPr>
      </w:pPr>
    </w:p>
    <w:p w14:paraId="03F8E500" w14:textId="77777777" w:rsidR="004312B0" w:rsidRDefault="004312B0" w:rsidP="004312B0">
      <w:pPr>
        <w:spacing w:line="480" w:lineRule="auto"/>
        <w:contextualSpacing/>
        <w:jc w:val="both"/>
        <w:rPr>
          <w:rFonts w:ascii="Arial" w:hAnsi="Arial" w:cs="Arial"/>
          <w:b/>
          <w:i/>
          <w:color w:val="000000" w:themeColor="text1"/>
          <w:sz w:val="10"/>
          <w:szCs w:val="10"/>
          <w:lang w:val="en-GB"/>
        </w:rPr>
      </w:pPr>
    </w:p>
    <w:p w14:paraId="7E75E3B9" w14:textId="77777777" w:rsidR="004312B0" w:rsidRDefault="004312B0" w:rsidP="004312B0">
      <w:pPr>
        <w:spacing w:line="480" w:lineRule="auto"/>
        <w:contextualSpacing/>
        <w:jc w:val="both"/>
        <w:rPr>
          <w:rFonts w:ascii="Arial" w:hAnsi="Arial" w:cs="Arial"/>
          <w:b/>
          <w:i/>
          <w:color w:val="000000" w:themeColor="text1"/>
          <w:sz w:val="10"/>
          <w:szCs w:val="10"/>
          <w:lang w:val="en-GB"/>
        </w:rPr>
      </w:pPr>
    </w:p>
    <w:p w14:paraId="0BAE2F4A" w14:textId="77777777" w:rsidR="004312B0" w:rsidRDefault="004312B0" w:rsidP="004312B0">
      <w:pPr>
        <w:spacing w:line="480" w:lineRule="auto"/>
        <w:contextualSpacing/>
        <w:jc w:val="both"/>
        <w:rPr>
          <w:rFonts w:ascii="Arial" w:hAnsi="Arial" w:cs="Arial"/>
          <w:b/>
          <w:i/>
          <w:color w:val="000000" w:themeColor="text1"/>
          <w:sz w:val="10"/>
          <w:szCs w:val="10"/>
          <w:lang w:val="en-GB"/>
        </w:rPr>
      </w:pPr>
    </w:p>
    <w:p w14:paraId="3458DFC2" w14:textId="77777777" w:rsidR="004312B0" w:rsidRDefault="004312B0" w:rsidP="004312B0">
      <w:pPr>
        <w:spacing w:line="480" w:lineRule="auto"/>
        <w:contextualSpacing/>
        <w:jc w:val="both"/>
        <w:rPr>
          <w:rFonts w:ascii="Arial" w:hAnsi="Arial" w:cs="Arial"/>
          <w:b/>
          <w:i/>
          <w:color w:val="000000" w:themeColor="text1"/>
          <w:sz w:val="10"/>
          <w:szCs w:val="10"/>
          <w:lang w:val="en-GB"/>
        </w:rPr>
      </w:pPr>
    </w:p>
    <w:p w14:paraId="508CDFF4" w14:textId="77777777" w:rsidR="004312B0" w:rsidRDefault="004312B0" w:rsidP="004312B0">
      <w:pPr>
        <w:spacing w:line="480" w:lineRule="auto"/>
        <w:contextualSpacing/>
        <w:jc w:val="both"/>
        <w:rPr>
          <w:rFonts w:ascii="Arial" w:hAnsi="Arial" w:cs="Arial"/>
          <w:b/>
          <w:i/>
          <w:color w:val="000000" w:themeColor="text1"/>
          <w:sz w:val="10"/>
          <w:szCs w:val="10"/>
          <w:lang w:val="en-GB"/>
        </w:rPr>
      </w:pPr>
    </w:p>
    <w:p w14:paraId="6B8BF69D" w14:textId="77777777" w:rsidR="004312B0" w:rsidRDefault="004312B0" w:rsidP="004312B0">
      <w:pPr>
        <w:rPr>
          <w:rFonts w:ascii="Arial" w:hAnsi="Arial" w:cs="Arial"/>
          <w:b/>
          <w:i/>
          <w:color w:val="000000" w:themeColor="text1"/>
          <w:sz w:val="10"/>
          <w:szCs w:val="10"/>
          <w:lang w:val="en-GB"/>
        </w:rPr>
      </w:pPr>
      <w:bookmarkStart w:id="1" w:name="Table1"/>
    </w:p>
    <w:p w14:paraId="7380D041" w14:textId="77777777" w:rsidR="004312B0" w:rsidRDefault="004312B0" w:rsidP="004312B0">
      <w:pPr>
        <w:rPr>
          <w:rFonts w:ascii="Arial" w:hAnsi="Arial" w:cs="Arial"/>
          <w:b/>
          <w:i/>
          <w:color w:val="000000" w:themeColor="text1"/>
          <w:sz w:val="10"/>
          <w:szCs w:val="10"/>
          <w:lang w:val="en-GB"/>
        </w:rPr>
      </w:pPr>
    </w:p>
    <w:p w14:paraId="2FC24B1F" w14:textId="77777777" w:rsidR="004312B0" w:rsidRDefault="004312B0" w:rsidP="004312B0">
      <w:pPr>
        <w:spacing w:line="480" w:lineRule="auto"/>
        <w:contextualSpacing/>
        <w:jc w:val="both"/>
        <w:outlineLvl w:val="0"/>
        <w:rPr>
          <w:rFonts w:ascii="Arial" w:hAnsi="Arial" w:cs="Arial"/>
          <w:color w:val="000000" w:themeColor="text1"/>
          <w:sz w:val="20"/>
          <w:szCs w:val="20"/>
          <w:lang w:val="en-GB"/>
        </w:rPr>
      </w:pPr>
      <w:r>
        <w:rPr>
          <w:rFonts w:ascii="Arial" w:hAnsi="Arial" w:cs="Arial"/>
          <w:color w:val="000000" w:themeColor="text1"/>
          <w:sz w:val="20"/>
          <w:szCs w:val="20"/>
          <w:lang w:val="en-GB"/>
        </w:rPr>
        <w:lastRenderedPageBreak/>
        <w:t>Table 1</w:t>
      </w:r>
      <w:bookmarkEnd w:id="1"/>
    </w:p>
    <w:p w14:paraId="4BC8A154" w14:textId="77777777" w:rsidR="004312B0" w:rsidRPr="00562645" w:rsidRDefault="004312B0" w:rsidP="004312B0">
      <w:pPr>
        <w:spacing w:line="480" w:lineRule="auto"/>
        <w:contextualSpacing/>
        <w:jc w:val="both"/>
        <w:rPr>
          <w:rFonts w:ascii="Arial" w:hAnsi="Arial" w:cs="Arial"/>
          <w:i/>
          <w:color w:val="000000" w:themeColor="text1"/>
          <w:sz w:val="20"/>
          <w:szCs w:val="20"/>
          <w:lang w:val="en-GB"/>
        </w:rPr>
      </w:pPr>
      <w:r>
        <w:rPr>
          <w:rFonts w:ascii="Arial" w:hAnsi="Arial" w:cs="Arial"/>
          <w:i/>
          <w:color w:val="000000" w:themeColor="text1"/>
          <w:sz w:val="20"/>
          <w:szCs w:val="20"/>
          <w:lang w:val="en-GB"/>
        </w:rPr>
        <w:t>Outline of CBT and ACT intervention exercises</w:t>
      </w:r>
    </w:p>
    <w:tbl>
      <w:tblPr>
        <w:tblStyle w:val="TableGrid"/>
        <w:tblW w:w="8915" w:type="dxa"/>
        <w:tblBorders>
          <w:left w:val="none" w:sz="0" w:space="0" w:color="auto"/>
          <w:right w:val="none" w:sz="0" w:space="0" w:color="auto"/>
        </w:tblBorders>
        <w:tblLook w:val="04A0" w:firstRow="1" w:lastRow="0" w:firstColumn="1" w:lastColumn="0" w:noHBand="0" w:noVBand="1"/>
      </w:tblPr>
      <w:tblGrid>
        <w:gridCol w:w="616"/>
        <w:gridCol w:w="1816"/>
        <w:gridCol w:w="5444"/>
        <w:gridCol w:w="1039"/>
      </w:tblGrid>
      <w:tr w:rsidR="004312B0" w14:paraId="165FF8C4" w14:textId="77777777" w:rsidTr="004312B0">
        <w:tc>
          <w:tcPr>
            <w:tcW w:w="616" w:type="dxa"/>
            <w:tcBorders>
              <w:bottom w:val="single" w:sz="4" w:space="0" w:color="auto"/>
              <w:right w:val="nil"/>
            </w:tcBorders>
          </w:tcPr>
          <w:p w14:paraId="6AE1EEC7" w14:textId="77777777" w:rsidR="004312B0" w:rsidRPr="00062795" w:rsidRDefault="004312B0" w:rsidP="004312B0">
            <w:pPr>
              <w:spacing w:line="360" w:lineRule="auto"/>
              <w:contextualSpacing/>
              <w:jc w:val="both"/>
              <w:rPr>
                <w:rFonts w:ascii="Arial" w:hAnsi="Arial" w:cs="Arial"/>
                <w:color w:val="000000" w:themeColor="text1"/>
                <w:sz w:val="20"/>
                <w:szCs w:val="20"/>
                <w:lang w:val="en-GB"/>
              </w:rPr>
            </w:pPr>
          </w:p>
        </w:tc>
        <w:tc>
          <w:tcPr>
            <w:tcW w:w="1816" w:type="dxa"/>
            <w:tcBorders>
              <w:left w:val="nil"/>
              <w:bottom w:val="single" w:sz="4" w:space="0" w:color="auto"/>
              <w:right w:val="nil"/>
            </w:tcBorders>
          </w:tcPr>
          <w:p w14:paraId="78922B45" w14:textId="77777777" w:rsidR="004312B0" w:rsidRPr="00853633" w:rsidRDefault="004312B0" w:rsidP="004312B0">
            <w:pPr>
              <w:spacing w:line="360" w:lineRule="auto"/>
              <w:contextualSpacing/>
              <w:jc w:val="center"/>
              <w:rPr>
                <w:rFonts w:ascii="Arial" w:hAnsi="Arial" w:cs="Arial"/>
                <w:b/>
                <w:color w:val="000000" w:themeColor="text1"/>
                <w:sz w:val="20"/>
                <w:szCs w:val="20"/>
                <w:lang w:val="en-GB"/>
              </w:rPr>
            </w:pPr>
            <w:r w:rsidRPr="00853633">
              <w:rPr>
                <w:rFonts w:ascii="Arial" w:hAnsi="Arial" w:cs="Arial"/>
                <w:b/>
                <w:color w:val="000000" w:themeColor="text1"/>
                <w:sz w:val="20"/>
                <w:szCs w:val="20"/>
                <w:lang w:val="en-GB"/>
              </w:rPr>
              <w:t>Exercise</w:t>
            </w:r>
          </w:p>
        </w:tc>
        <w:tc>
          <w:tcPr>
            <w:tcW w:w="5444" w:type="dxa"/>
            <w:tcBorders>
              <w:left w:val="nil"/>
              <w:bottom w:val="single" w:sz="4" w:space="0" w:color="auto"/>
              <w:right w:val="nil"/>
            </w:tcBorders>
          </w:tcPr>
          <w:p w14:paraId="1A92F453" w14:textId="77777777" w:rsidR="004312B0" w:rsidRPr="00853633" w:rsidRDefault="004312B0" w:rsidP="004312B0">
            <w:pPr>
              <w:spacing w:line="360" w:lineRule="auto"/>
              <w:contextualSpacing/>
              <w:jc w:val="center"/>
              <w:rPr>
                <w:rFonts w:ascii="Arial" w:hAnsi="Arial" w:cs="Arial"/>
                <w:b/>
                <w:color w:val="000000" w:themeColor="text1"/>
                <w:sz w:val="20"/>
                <w:szCs w:val="20"/>
                <w:lang w:val="en-GB"/>
              </w:rPr>
            </w:pPr>
            <w:r w:rsidRPr="00853633">
              <w:rPr>
                <w:rFonts w:ascii="Arial" w:hAnsi="Arial" w:cs="Arial"/>
                <w:b/>
                <w:color w:val="000000" w:themeColor="text1"/>
                <w:sz w:val="20"/>
                <w:szCs w:val="20"/>
                <w:lang w:val="en-GB"/>
              </w:rPr>
              <w:t>Description</w:t>
            </w:r>
          </w:p>
        </w:tc>
        <w:tc>
          <w:tcPr>
            <w:tcW w:w="1039" w:type="dxa"/>
            <w:tcBorders>
              <w:left w:val="nil"/>
              <w:bottom w:val="single" w:sz="4" w:space="0" w:color="auto"/>
              <w:right w:val="nil"/>
            </w:tcBorders>
          </w:tcPr>
          <w:p w14:paraId="12B3CA2E" w14:textId="77777777" w:rsidR="004312B0" w:rsidRPr="00853633" w:rsidRDefault="004312B0" w:rsidP="004312B0">
            <w:pPr>
              <w:spacing w:line="360" w:lineRule="auto"/>
              <w:contextualSpacing/>
              <w:jc w:val="center"/>
              <w:rPr>
                <w:rFonts w:ascii="Arial" w:hAnsi="Arial" w:cs="Arial"/>
                <w:b/>
                <w:color w:val="000000" w:themeColor="text1"/>
                <w:sz w:val="20"/>
                <w:szCs w:val="20"/>
                <w:lang w:val="en-GB"/>
              </w:rPr>
            </w:pPr>
            <w:r w:rsidRPr="00853633">
              <w:rPr>
                <w:rFonts w:ascii="Arial" w:hAnsi="Arial" w:cs="Arial"/>
                <w:b/>
                <w:color w:val="000000" w:themeColor="text1"/>
                <w:sz w:val="20"/>
                <w:szCs w:val="20"/>
                <w:lang w:val="en-GB"/>
              </w:rPr>
              <w:t xml:space="preserve">Duration </w:t>
            </w:r>
          </w:p>
        </w:tc>
      </w:tr>
      <w:tr w:rsidR="004312B0" w14:paraId="6DA93052" w14:textId="77777777" w:rsidTr="004312B0">
        <w:trPr>
          <w:trHeight w:val="1111"/>
        </w:trPr>
        <w:tc>
          <w:tcPr>
            <w:tcW w:w="616" w:type="dxa"/>
            <w:tcBorders>
              <w:bottom w:val="nil"/>
              <w:right w:val="nil"/>
            </w:tcBorders>
          </w:tcPr>
          <w:p w14:paraId="7AD73790" w14:textId="77777777" w:rsidR="004312B0" w:rsidRPr="00062795" w:rsidRDefault="004312B0" w:rsidP="004312B0">
            <w:pPr>
              <w:spacing w:line="360" w:lineRule="auto"/>
              <w:contextualSpacing/>
              <w:jc w:val="both"/>
              <w:rPr>
                <w:rFonts w:ascii="Arial" w:hAnsi="Arial" w:cs="Arial"/>
                <w:color w:val="000000" w:themeColor="text1"/>
                <w:sz w:val="20"/>
                <w:szCs w:val="20"/>
                <w:lang w:val="en-GB"/>
              </w:rPr>
            </w:pPr>
            <w:r>
              <w:rPr>
                <w:rFonts w:ascii="Arial" w:hAnsi="Arial" w:cs="Arial"/>
                <w:color w:val="000000" w:themeColor="text1"/>
                <w:sz w:val="20"/>
                <w:szCs w:val="20"/>
                <w:lang w:val="en-GB"/>
              </w:rPr>
              <w:t>CBT</w:t>
            </w:r>
          </w:p>
        </w:tc>
        <w:tc>
          <w:tcPr>
            <w:tcW w:w="1816" w:type="dxa"/>
            <w:tcBorders>
              <w:left w:val="nil"/>
              <w:bottom w:val="nil"/>
              <w:right w:val="nil"/>
            </w:tcBorders>
          </w:tcPr>
          <w:p w14:paraId="2D7B90A4" w14:textId="77777777" w:rsidR="004312B0" w:rsidRDefault="004312B0" w:rsidP="004312B0">
            <w:pPr>
              <w:spacing w:line="360" w:lineRule="auto"/>
              <w:rPr>
                <w:rFonts w:ascii="Arial" w:hAnsi="Arial" w:cs="Arial"/>
                <w:color w:val="000000" w:themeColor="text1"/>
                <w:sz w:val="20"/>
                <w:szCs w:val="20"/>
                <w:lang w:val="en-GB"/>
              </w:rPr>
            </w:pPr>
            <w:r>
              <w:rPr>
                <w:rFonts w:ascii="Arial" w:hAnsi="Arial" w:cs="Arial"/>
                <w:color w:val="000000" w:themeColor="text1"/>
                <w:sz w:val="20"/>
                <w:szCs w:val="20"/>
                <w:lang w:val="en-GB"/>
              </w:rPr>
              <w:t>1. Recognising cognitive biases</w:t>
            </w:r>
          </w:p>
        </w:tc>
        <w:tc>
          <w:tcPr>
            <w:tcW w:w="5444" w:type="dxa"/>
            <w:tcBorders>
              <w:left w:val="nil"/>
              <w:bottom w:val="nil"/>
              <w:right w:val="nil"/>
            </w:tcBorders>
          </w:tcPr>
          <w:p w14:paraId="7868AAD5" w14:textId="26ACC026" w:rsidR="004312B0" w:rsidRDefault="004312B0" w:rsidP="004312B0">
            <w:pPr>
              <w:spacing w:line="360" w:lineRule="auto"/>
              <w:contextualSpacing/>
              <w:rPr>
                <w:rFonts w:ascii="Arial" w:hAnsi="Arial" w:cs="Arial"/>
                <w:color w:val="000000" w:themeColor="text1"/>
                <w:sz w:val="20"/>
                <w:szCs w:val="20"/>
                <w:lang w:val="en-GB"/>
              </w:rPr>
            </w:pPr>
            <w:r>
              <w:rPr>
                <w:rFonts w:ascii="Arial" w:hAnsi="Arial" w:cs="Arial"/>
                <w:color w:val="000000" w:themeColor="text1"/>
                <w:sz w:val="20"/>
                <w:szCs w:val="20"/>
                <w:lang w:val="en-GB"/>
              </w:rPr>
              <w:t xml:space="preserve">Identifying patterns of thinking: Researcher works with participant to help them view a problem in a more balanced way (Greenberger &amp; Padesky, 1995). </w:t>
            </w:r>
          </w:p>
          <w:p w14:paraId="626EA39D" w14:textId="77777777" w:rsidR="004312B0" w:rsidRPr="00257622" w:rsidRDefault="004312B0" w:rsidP="004312B0">
            <w:pPr>
              <w:spacing w:line="360" w:lineRule="auto"/>
              <w:contextualSpacing/>
              <w:rPr>
                <w:rFonts w:ascii="Arial" w:hAnsi="Arial" w:cs="Arial"/>
                <w:color w:val="000000" w:themeColor="text1"/>
                <w:sz w:val="10"/>
                <w:szCs w:val="10"/>
                <w:lang w:val="en-GB"/>
              </w:rPr>
            </w:pPr>
          </w:p>
        </w:tc>
        <w:tc>
          <w:tcPr>
            <w:tcW w:w="1039" w:type="dxa"/>
            <w:tcBorders>
              <w:left w:val="nil"/>
              <w:bottom w:val="nil"/>
              <w:right w:val="nil"/>
            </w:tcBorders>
          </w:tcPr>
          <w:p w14:paraId="4987B027" w14:textId="77777777" w:rsidR="004312B0" w:rsidRDefault="004312B0" w:rsidP="004312B0">
            <w:pPr>
              <w:spacing w:line="360" w:lineRule="auto"/>
              <w:contextualSpacing/>
              <w:jc w:val="center"/>
              <w:rPr>
                <w:rFonts w:ascii="Arial" w:hAnsi="Arial" w:cs="Arial"/>
                <w:color w:val="000000" w:themeColor="text1"/>
                <w:sz w:val="20"/>
                <w:szCs w:val="20"/>
                <w:lang w:val="en-GB"/>
              </w:rPr>
            </w:pPr>
            <w:r>
              <w:rPr>
                <w:rFonts w:ascii="Arial" w:hAnsi="Arial" w:cs="Arial"/>
                <w:color w:val="000000" w:themeColor="text1"/>
                <w:sz w:val="20"/>
                <w:szCs w:val="20"/>
                <w:lang w:val="en-GB"/>
              </w:rPr>
              <w:t>20 mins</w:t>
            </w:r>
          </w:p>
          <w:p w14:paraId="757D9424" w14:textId="77777777" w:rsidR="004312B0" w:rsidRDefault="004312B0" w:rsidP="004312B0">
            <w:pPr>
              <w:spacing w:line="360" w:lineRule="auto"/>
              <w:contextualSpacing/>
              <w:jc w:val="center"/>
              <w:rPr>
                <w:rFonts w:ascii="Arial" w:hAnsi="Arial" w:cs="Arial"/>
                <w:color w:val="000000" w:themeColor="text1"/>
                <w:sz w:val="20"/>
                <w:szCs w:val="20"/>
                <w:lang w:val="en-GB"/>
              </w:rPr>
            </w:pPr>
          </w:p>
        </w:tc>
      </w:tr>
      <w:tr w:rsidR="004312B0" w14:paraId="25F03913" w14:textId="77777777" w:rsidTr="004312B0">
        <w:trPr>
          <w:trHeight w:val="1201"/>
        </w:trPr>
        <w:tc>
          <w:tcPr>
            <w:tcW w:w="616" w:type="dxa"/>
            <w:tcBorders>
              <w:top w:val="nil"/>
              <w:bottom w:val="nil"/>
              <w:right w:val="nil"/>
            </w:tcBorders>
          </w:tcPr>
          <w:p w14:paraId="0EAFB4C0" w14:textId="77777777" w:rsidR="004312B0" w:rsidRPr="00062795" w:rsidRDefault="004312B0" w:rsidP="004312B0">
            <w:pPr>
              <w:spacing w:line="360" w:lineRule="auto"/>
              <w:contextualSpacing/>
              <w:jc w:val="both"/>
              <w:rPr>
                <w:rFonts w:ascii="Arial" w:hAnsi="Arial" w:cs="Arial"/>
                <w:color w:val="000000" w:themeColor="text1"/>
                <w:sz w:val="20"/>
                <w:szCs w:val="20"/>
                <w:lang w:val="en-GB"/>
              </w:rPr>
            </w:pPr>
          </w:p>
        </w:tc>
        <w:tc>
          <w:tcPr>
            <w:tcW w:w="1816" w:type="dxa"/>
            <w:tcBorders>
              <w:top w:val="nil"/>
              <w:left w:val="nil"/>
              <w:bottom w:val="nil"/>
              <w:right w:val="nil"/>
            </w:tcBorders>
          </w:tcPr>
          <w:p w14:paraId="05B5E014" w14:textId="77777777" w:rsidR="004312B0" w:rsidRDefault="004312B0" w:rsidP="004312B0">
            <w:pPr>
              <w:spacing w:line="360" w:lineRule="auto"/>
              <w:rPr>
                <w:rFonts w:ascii="Arial" w:hAnsi="Arial" w:cs="Arial"/>
                <w:color w:val="000000" w:themeColor="text1"/>
                <w:sz w:val="20"/>
                <w:szCs w:val="20"/>
                <w:lang w:val="en-GB"/>
              </w:rPr>
            </w:pPr>
            <w:r>
              <w:rPr>
                <w:rFonts w:ascii="Arial" w:hAnsi="Arial" w:cs="Arial"/>
                <w:color w:val="000000" w:themeColor="text1"/>
                <w:sz w:val="20"/>
                <w:szCs w:val="20"/>
                <w:lang w:val="en-GB"/>
              </w:rPr>
              <w:t>2. Diaphragmatic breathing</w:t>
            </w:r>
          </w:p>
        </w:tc>
        <w:tc>
          <w:tcPr>
            <w:tcW w:w="5444" w:type="dxa"/>
            <w:tcBorders>
              <w:top w:val="nil"/>
              <w:left w:val="nil"/>
              <w:bottom w:val="nil"/>
              <w:right w:val="nil"/>
            </w:tcBorders>
          </w:tcPr>
          <w:p w14:paraId="2D6206D4" w14:textId="26383119" w:rsidR="004312B0" w:rsidRDefault="00705F08" w:rsidP="004312B0">
            <w:pPr>
              <w:spacing w:line="360" w:lineRule="auto"/>
              <w:contextualSpacing/>
              <w:rPr>
                <w:rFonts w:ascii="Arial" w:hAnsi="Arial" w:cs="Arial"/>
                <w:color w:val="000000" w:themeColor="text1"/>
                <w:sz w:val="20"/>
                <w:szCs w:val="20"/>
                <w:lang w:val="en-GB"/>
              </w:rPr>
            </w:pPr>
            <w:r>
              <w:rPr>
                <w:rFonts w:ascii="Arial" w:hAnsi="Arial" w:cs="Arial"/>
                <w:color w:val="000000" w:themeColor="text1"/>
                <w:sz w:val="20"/>
                <w:szCs w:val="20"/>
                <w:lang w:val="en-GB"/>
              </w:rPr>
              <w:t>Centring</w:t>
            </w:r>
            <w:r w:rsidR="004312B0">
              <w:rPr>
                <w:rFonts w:ascii="Arial" w:hAnsi="Arial" w:cs="Arial"/>
                <w:color w:val="000000" w:themeColor="text1"/>
                <w:sz w:val="20"/>
                <w:szCs w:val="20"/>
                <w:lang w:val="en-GB"/>
              </w:rPr>
              <w:t xml:space="preserve"> the participant and improving focus: Relaxing shoulder muscles, and noticing movement of abdominal muscles during breathing (Bull, 1991).</w:t>
            </w:r>
          </w:p>
          <w:p w14:paraId="24ACC943" w14:textId="77777777" w:rsidR="004312B0" w:rsidRPr="00257622" w:rsidRDefault="004312B0" w:rsidP="004312B0">
            <w:pPr>
              <w:spacing w:line="360" w:lineRule="auto"/>
              <w:contextualSpacing/>
              <w:jc w:val="both"/>
              <w:rPr>
                <w:rFonts w:ascii="Arial" w:hAnsi="Arial" w:cs="Arial"/>
                <w:color w:val="000000" w:themeColor="text1"/>
                <w:sz w:val="10"/>
                <w:szCs w:val="10"/>
                <w:lang w:val="en-GB"/>
              </w:rPr>
            </w:pPr>
          </w:p>
        </w:tc>
        <w:tc>
          <w:tcPr>
            <w:tcW w:w="1039" w:type="dxa"/>
            <w:tcBorders>
              <w:top w:val="nil"/>
              <w:left w:val="nil"/>
              <w:bottom w:val="nil"/>
              <w:right w:val="nil"/>
            </w:tcBorders>
          </w:tcPr>
          <w:p w14:paraId="13B1C571" w14:textId="77777777" w:rsidR="004312B0" w:rsidRDefault="004312B0" w:rsidP="004312B0">
            <w:pPr>
              <w:spacing w:line="360" w:lineRule="auto"/>
              <w:contextualSpacing/>
              <w:jc w:val="center"/>
              <w:rPr>
                <w:rFonts w:ascii="Arial" w:hAnsi="Arial" w:cs="Arial"/>
                <w:color w:val="000000" w:themeColor="text1"/>
                <w:sz w:val="20"/>
                <w:szCs w:val="20"/>
                <w:lang w:val="en-GB"/>
              </w:rPr>
            </w:pPr>
            <w:r>
              <w:rPr>
                <w:rFonts w:ascii="Arial" w:hAnsi="Arial" w:cs="Arial"/>
                <w:color w:val="000000" w:themeColor="text1"/>
                <w:sz w:val="20"/>
                <w:szCs w:val="20"/>
                <w:lang w:val="en-GB"/>
              </w:rPr>
              <w:t>10 mins</w:t>
            </w:r>
          </w:p>
        </w:tc>
      </w:tr>
      <w:tr w:rsidR="004312B0" w14:paraId="774B2BBA" w14:textId="77777777" w:rsidTr="004312B0">
        <w:trPr>
          <w:trHeight w:val="1121"/>
        </w:trPr>
        <w:tc>
          <w:tcPr>
            <w:tcW w:w="616" w:type="dxa"/>
            <w:tcBorders>
              <w:top w:val="nil"/>
              <w:bottom w:val="nil"/>
              <w:right w:val="nil"/>
            </w:tcBorders>
          </w:tcPr>
          <w:p w14:paraId="0BCA4A26" w14:textId="77777777" w:rsidR="004312B0" w:rsidRPr="00062795" w:rsidRDefault="004312B0" w:rsidP="004312B0">
            <w:pPr>
              <w:spacing w:line="360" w:lineRule="auto"/>
              <w:contextualSpacing/>
              <w:jc w:val="both"/>
              <w:rPr>
                <w:rFonts w:ascii="Arial" w:hAnsi="Arial" w:cs="Arial"/>
                <w:color w:val="000000" w:themeColor="text1"/>
                <w:sz w:val="20"/>
                <w:szCs w:val="20"/>
                <w:lang w:val="en-GB"/>
              </w:rPr>
            </w:pPr>
          </w:p>
        </w:tc>
        <w:tc>
          <w:tcPr>
            <w:tcW w:w="1816" w:type="dxa"/>
            <w:tcBorders>
              <w:top w:val="nil"/>
              <w:left w:val="nil"/>
              <w:bottom w:val="nil"/>
              <w:right w:val="nil"/>
            </w:tcBorders>
          </w:tcPr>
          <w:p w14:paraId="6A8B48C7" w14:textId="77777777" w:rsidR="004312B0" w:rsidRPr="00257622" w:rsidRDefault="004312B0" w:rsidP="004312B0">
            <w:pPr>
              <w:spacing w:line="360" w:lineRule="auto"/>
              <w:rPr>
                <w:rFonts w:ascii="Arial" w:hAnsi="Arial" w:cs="Arial"/>
                <w:color w:val="000000" w:themeColor="text1"/>
                <w:sz w:val="20"/>
                <w:szCs w:val="20"/>
                <w:lang w:val="en-GB"/>
              </w:rPr>
            </w:pPr>
            <w:r>
              <w:rPr>
                <w:rFonts w:ascii="Arial" w:hAnsi="Arial" w:cs="Arial"/>
                <w:color w:val="000000" w:themeColor="text1"/>
                <w:sz w:val="20"/>
                <w:szCs w:val="20"/>
                <w:lang w:val="en-GB"/>
              </w:rPr>
              <w:t xml:space="preserve">3. Goal setting and imagery </w:t>
            </w:r>
          </w:p>
        </w:tc>
        <w:tc>
          <w:tcPr>
            <w:tcW w:w="5444" w:type="dxa"/>
            <w:tcBorders>
              <w:top w:val="nil"/>
              <w:left w:val="nil"/>
              <w:bottom w:val="nil"/>
              <w:right w:val="nil"/>
            </w:tcBorders>
          </w:tcPr>
          <w:p w14:paraId="7C73E43D" w14:textId="1DC283DF" w:rsidR="004312B0" w:rsidRDefault="004312B0" w:rsidP="004312B0">
            <w:pPr>
              <w:spacing w:line="360" w:lineRule="auto"/>
              <w:contextualSpacing/>
              <w:rPr>
                <w:rFonts w:ascii="Arial" w:hAnsi="Arial" w:cs="Arial"/>
                <w:color w:val="000000" w:themeColor="text1"/>
                <w:sz w:val="20"/>
                <w:szCs w:val="20"/>
                <w:lang w:val="en-GB"/>
              </w:rPr>
            </w:pPr>
            <w:r>
              <w:rPr>
                <w:rFonts w:ascii="Arial" w:hAnsi="Arial" w:cs="Arial"/>
                <w:color w:val="000000" w:themeColor="text1"/>
                <w:sz w:val="20"/>
                <w:szCs w:val="20"/>
                <w:lang w:val="en-GB"/>
              </w:rPr>
              <w:t>I</w:t>
            </w:r>
            <w:r w:rsidRPr="000E5E0F">
              <w:rPr>
                <w:rFonts w:ascii="Arial" w:hAnsi="Arial" w:cs="Arial"/>
                <w:color w:val="000000" w:themeColor="text1"/>
                <w:sz w:val="20"/>
                <w:szCs w:val="20"/>
                <w:lang w:val="en-GB"/>
              </w:rPr>
              <w:t xml:space="preserve">mproving </w:t>
            </w:r>
            <w:r>
              <w:rPr>
                <w:rFonts w:ascii="Arial" w:hAnsi="Arial" w:cs="Arial"/>
                <w:color w:val="000000" w:themeColor="text1"/>
                <w:sz w:val="20"/>
                <w:szCs w:val="20"/>
                <w:lang w:val="en-GB"/>
              </w:rPr>
              <w:t xml:space="preserve">motivation, by focusing on </w:t>
            </w:r>
            <w:r w:rsidR="00827300">
              <w:rPr>
                <w:rFonts w:ascii="Arial" w:hAnsi="Arial" w:cs="Arial"/>
                <w:color w:val="000000" w:themeColor="text1"/>
                <w:sz w:val="20"/>
                <w:szCs w:val="20"/>
                <w:lang w:val="en-GB"/>
              </w:rPr>
              <w:t>future possibilities and change.</w:t>
            </w:r>
            <w:r>
              <w:rPr>
                <w:rFonts w:ascii="Arial" w:hAnsi="Arial" w:cs="Arial"/>
                <w:color w:val="000000" w:themeColor="text1"/>
                <w:sz w:val="20"/>
                <w:szCs w:val="20"/>
                <w:lang w:val="en-GB"/>
              </w:rPr>
              <w:t xml:space="preserve">  Guided imagery exercise: achieving goals related to therapeutic engagement (Hawton et al., 1989).</w:t>
            </w:r>
          </w:p>
          <w:p w14:paraId="0507F239" w14:textId="77777777" w:rsidR="004312B0" w:rsidRPr="00257622" w:rsidRDefault="004312B0" w:rsidP="004312B0">
            <w:pPr>
              <w:spacing w:line="360" w:lineRule="auto"/>
              <w:contextualSpacing/>
              <w:jc w:val="both"/>
              <w:rPr>
                <w:rFonts w:ascii="Arial" w:hAnsi="Arial" w:cs="Arial"/>
                <w:color w:val="000000" w:themeColor="text1"/>
                <w:sz w:val="10"/>
                <w:szCs w:val="10"/>
                <w:lang w:val="en-GB"/>
              </w:rPr>
            </w:pPr>
          </w:p>
        </w:tc>
        <w:tc>
          <w:tcPr>
            <w:tcW w:w="1039" w:type="dxa"/>
            <w:tcBorders>
              <w:top w:val="nil"/>
              <w:left w:val="nil"/>
              <w:bottom w:val="nil"/>
              <w:right w:val="nil"/>
            </w:tcBorders>
          </w:tcPr>
          <w:p w14:paraId="1CE42424" w14:textId="77777777" w:rsidR="004312B0" w:rsidRDefault="004312B0" w:rsidP="004312B0">
            <w:pPr>
              <w:spacing w:line="360" w:lineRule="auto"/>
              <w:contextualSpacing/>
              <w:jc w:val="center"/>
              <w:rPr>
                <w:rFonts w:ascii="Arial" w:hAnsi="Arial" w:cs="Arial"/>
                <w:color w:val="000000" w:themeColor="text1"/>
                <w:sz w:val="20"/>
                <w:szCs w:val="20"/>
                <w:lang w:val="en-GB"/>
              </w:rPr>
            </w:pPr>
            <w:r>
              <w:rPr>
                <w:rFonts w:ascii="Arial" w:hAnsi="Arial" w:cs="Arial"/>
                <w:color w:val="000000" w:themeColor="text1"/>
                <w:sz w:val="20"/>
                <w:szCs w:val="20"/>
                <w:lang w:val="en-GB"/>
              </w:rPr>
              <w:t>15 mins</w:t>
            </w:r>
          </w:p>
        </w:tc>
      </w:tr>
      <w:tr w:rsidR="004312B0" w14:paraId="61C84197" w14:textId="77777777" w:rsidTr="004312B0">
        <w:trPr>
          <w:trHeight w:val="1714"/>
        </w:trPr>
        <w:tc>
          <w:tcPr>
            <w:tcW w:w="616" w:type="dxa"/>
            <w:tcBorders>
              <w:top w:val="nil"/>
              <w:bottom w:val="nil"/>
              <w:right w:val="nil"/>
            </w:tcBorders>
          </w:tcPr>
          <w:p w14:paraId="19D976AF" w14:textId="77777777" w:rsidR="004312B0" w:rsidRPr="00062795" w:rsidRDefault="004312B0" w:rsidP="004312B0">
            <w:pPr>
              <w:spacing w:line="360" w:lineRule="auto"/>
              <w:contextualSpacing/>
              <w:jc w:val="both"/>
              <w:rPr>
                <w:rFonts w:ascii="Arial" w:hAnsi="Arial" w:cs="Arial"/>
                <w:color w:val="000000" w:themeColor="text1"/>
                <w:sz w:val="20"/>
                <w:szCs w:val="20"/>
                <w:lang w:val="en-GB"/>
              </w:rPr>
            </w:pPr>
          </w:p>
        </w:tc>
        <w:tc>
          <w:tcPr>
            <w:tcW w:w="1816" w:type="dxa"/>
            <w:tcBorders>
              <w:top w:val="nil"/>
              <w:left w:val="nil"/>
              <w:bottom w:val="nil"/>
              <w:right w:val="nil"/>
            </w:tcBorders>
          </w:tcPr>
          <w:p w14:paraId="46AAD1A5" w14:textId="77777777" w:rsidR="004312B0" w:rsidRDefault="004312B0" w:rsidP="004312B0">
            <w:pPr>
              <w:spacing w:line="360" w:lineRule="auto"/>
              <w:rPr>
                <w:rFonts w:ascii="Arial" w:hAnsi="Arial" w:cs="Arial"/>
                <w:color w:val="000000" w:themeColor="text1"/>
                <w:sz w:val="20"/>
                <w:szCs w:val="20"/>
                <w:lang w:val="en-GB"/>
              </w:rPr>
            </w:pPr>
            <w:r>
              <w:rPr>
                <w:rFonts w:ascii="Arial" w:hAnsi="Arial" w:cs="Arial"/>
                <w:color w:val="000000" w:themeColor="text1"/>
                <w:sz w:val="20"/>
                <w:szCs w:val="20"/>
                <w:lang w:val="en-GB"/>
              </w:rPr>
              <w:t xml:space="preserve">4. Grounding approaches </w:t>
            </w:r>
          </w:p>
          <w:p w14:paraId="22397804" w14:textId="77777777" w:rsidR="004312B0" w:rsidRPr="00853633" w:rsidRDefault="004312B0" w:rsidP="004312B0">
            <w:pPr>
              <w:tabs>
                <w:tab w:val="left" w:pos="2044"/>
              </w:tabs>
              <w:rPr>
                <w:rFonts w:ascii="Arial" w:hAnsi="Arial" w:cs="Arial"/>
                <w:sz w:val="20"/>
                <w:szCs w:val="20"/>
                <w:lang w:val="en-GB"/>
              </w:rPr>
            </w:pPr>
          </w:p>
        </w:tc>
        <w:tc>
          <w:tcPr>
            <w:tcW w:w="5444" w:type="dxa"/>
            <w:tcBorders>
              <w:top w:val="nil"/>
              <w:left w:val="nil"/>
              <w:bottom w:val="nil"/>
              <w:right w:val="nil"/>
            </w:tcBorders>
          </w:tcPr>
          <w:p w14:paraId="11BDF976" w14:textId="6736879D" w:rsidR="004312B0" w:rsidRDefault="004312B0" w:rsidP="004312B0">
            <w:pPr>
              <w:spacing w:line="360" w:lineRule="auto"/>
              <w:contextualSpacing/>
              <w:jc w:val="both"/>
              <w:rPr>
                <w:rFonts w:ascii="Arial" w:hAnsi="Arial" w:cs="Arial"/>
                <w:color w:val="000000" w:themeColor="text1"/>
                <w:sz w:val="20"/>
                <w:szCs w:val="20"/>
                <w:lang w:val="en-GB"/>
              </w:rPr>
            </w:pPr>
            <w:r>
              <w:rPr>
                <w:rFonts w:ascii="Arial" w:hAnsi="Arial" w:cs="Arial"/>
                <w:color w:val="000000" w:themeColor="text1"/>
                <w:sz w:val="20"/>
                <w:szCs w:val="20"/>
                <w:lang w:val="en-GB"/>
              </w:rPr>
              <w:t>Simple exercises to</w:t>
            </w:r>
            <w:r w:rsidR="00CF4646">
              <w:rPr>
                <w:rFonts w:ascii="Arial" w:hAnsi="Arial" w:cs="Arial"/>
                <w:color w:val="000000" w:themeColor="text1"/>
                <w:sz w:val="20"/>
                <w:szCs w:val="20"/>
                <w:lang w:val="en-GB"/>
              </w:rPr>
              <w:t xml:space="preserve"> centre</w:t>
            </w:r>
            <w:r>
              <w:rPr>
                <w:rFonts w:ascii="Arial" w:hAnsi="Arial" w:cs="Arial"/>
                <w:color w:val="000000" w:themeColor="text1"/>
                <w:sz w:val="20"/>
                <w:szCs w:val="20"/>
                <w:lang w:val="en-GB"/>
              </w:rPr>
              <w:t xml:space="preserve"> the participant, and engage with the environment (Harris, 2009). </w:t>
            </w:r>
          </w:p>
          <w:p w14:paraId="4017ECB3" w14:textId="77777777" w:rsidR="004312B0" w:rsidRDefault="004312B0" w:rsidP="004312B0">
            <w:pPr>
              <w:spacing w:line="360" w:lineRule="auto"/>
              <w:contextualSpacing/>
              <w:jc w:val="both"/>
              <w:rPr>
                <w:rFonts w:ascii="Arial" w:hAnsi="Arial" w:cs="Arial"/>
                <w:color w:val="000000" w:themeColor="text1"/>
                <w:sz w:val="20"/>
                <w:szCs w:val="20"/>
                <w:lang w:val="en-GB"/>
              </w:rPr>
            </w:pPr>
            <w:r>
              <w:rPr>
                <w:rFonts w:ascii="Arial" w:hAnsi="Arial" w:cs="Arial"/>
                <w:color w:val="000000" w:themeColor="text1"/>
                <w:sz w:val="20"/>
                <w:szCs w:val="20"/>
                <w:lang w:val="en-GB"/>
              </w:rPr>
              <w:t xml:space="preserve">Sensory awareness: ‘54321’ exercise (Norgaard, 2016). </w:t>
            </w:r>
          </w:p>
          <w:p w14:paraId="70E057C8" w14:textId="77777777" w:rsidR="004312B0" w:rsidRDefault="004312B0" w:rsidP="004312B0">
            <w:pPr>
              <w:spacing w:line="360" w:lineRule="auto"/>
              <w:contextualSpacing/>
              <w:jc w:val="both"/>
              <w:rPr>
                <w:rFonts w:ascii="Arial" w:hAnsi="Arial" w:cs="Arial"/>
                <w:color w:val="000000" w:themeColor="text1"/>
                <w:sz w:val="20"/>
                <w:szCs w:val="20"/>
                <w:lang w:val="en-GB"/>
              </w:rPr>
            </w:pPr>
            <w:r>
              <w:rPr>
                <w:rFonts w:ascii="Arial" w:hAnsi="Arial" w:cs="Arial"/>
                <w:color w:val="000000" w:themeColor="text1"/>
                <w:sz w:val="20"/>
                <w:szCs w:val="20"/>
                <w:lang w:val="en-GB"/>
              </w:rPr>
              <w:t xml:space="preserve">Cognitive awareness: questions based on bringing the participant right up to the present moment. </w:t>
            </w:r>
          </w:p>
          <w:p w14:paraId="69947BCE" w14:textId="77777777" w:rsidR="004312B0" w:rsidRPr="00635142" w:rsidRDefault="004312B0" w:rsidP="004312B0">
            <w:pPr>
              <w:spacing w:line="360" w:lineRule="auto"/>
              <w:contextualSpacing/>
              <w:jc w:val="both"/>
              <w:rPr>
                <w:rFonts w:ascii="Arial" w:hAnsi="Arial" w:cs="Arial"/>
                <w:color w:val="000000" w:themeColor="text1"/>
                <w:sz w:val="10"/>
                <w:szCs w:val="10"/>
                <w:lang w:val="en-GB"/>
              </w:rPr>
            </w:pPr>
          </w:p>
        </w:tc>
        <w:tc>
          <w:tcPr>
            <w:tcW w:w="1039" w:type="dxa"/>
            <w:tcBorders>
              <w:top w:val="nil"/>
              <w:left w:val="nil"/>
              <w:bottom w:val="nil"/>
              <w:right w:val="nil"/>
            </w:tcBorders>
          </w:tcPr>
          <w:p w14:paraId="005E7A43" w14:textId="77777777" w:rsidR="004312B0" w:rsidRPr="00853633" w:rsidRDefault="004312B0" w:rsidP="004312B0">
            <w:pPr>
              <w:jc w:val="center"/>
              <w:rPr>
                <w:rFonts w:ascii="Arial" w:hAnsi="Arial" w:cs="Arial"/>
                <w:sz w:val="20"/>
                <w:szCs w:val="20"/>
                <w:lang w:val="en-GB"/>
              </w:rPr>
            </w:pPr>
            <w:r>
              <w:rPr>
                <w:rFonts w:ascii="Arial" w:hAnsi="Arial" w:cs="Arial"/>
                <w:sz w:val="20"/>
                <w:szCs w:val="20"/>
                <w:lang w:val="en-GB"/>
              </w:rPr>
              <w:t xml:space="preserve">10 mins </w:t>
            </w:r>
          </w:p>
          <w:p w14:paraId="43850972" w14:textId="77777777" w:rsidR="004312B0" w:rsidRPr="00853633" w:rsidRDefault="004312B0" w:rsidP="004312B0">
            <w:pPr>
              <w:rPr>
                <w:rFonts w:ascii="Arial" w:hAnsi="Arial" w:cs="Arial"/>
                <w:sz w:val="20"/>
                <w:szCs w:val="20"/>
                <w:lang w:val="en-GB"/>
              </w:rPr>
            </w:pPr>
          </w:p>
        </w:tc>
      </w:tr>
      <w:tr w:rsidR="004312B0" w14:paraId="35B9BC20" w14:textId="77777777" w:rsidTr="004312B0">
        <w:trPr>
          <w:trHeight w:val="1508"/>
        </w:trPr>
        <w:tc>
          <w:tcPr>
            <w:tcW w:w="616" w:type="dxa"/>
            <w:tcBorders>
              <w:top w:val="nil"/>
              <w:bottom w:val="nil"/>
              <w:right w:val="nil"/>
            </w:tcBorders>
          </w:tcPr>
          <w:p w14:paraId="5A892AA6" w14:textId="77777777" w:rsidR="004312B0" w:rsidRPr="00062795" w:rsidRDefault="004312B0" w:rsidP="004312B0">
            <w:pPr>
              <w:spacing w:line="360" w:lineRule="auto"/>
              <w:contextualSpacing/>
              <w:jc w:val="both"/>
              <w:rPr>
                <w:rFonts w:ascii="Arial" w:hAnsi="Arial" w:cs="Arial"/>
                <w:color w:val="000000" w:themeColor="text1"/>
                <w:sz w:val="20"/>
                <w:szCs w:val="20"/>
                <w:lang w:val="en-GB"/>
              </w:rPr>
            </w:pPr>
            <w:r>
              <w:rPr>
                <w:rFonts w:ascii="Arial" w:hAnsi="Arial" w:cs="Arial"/>
                <w:color w:val="000000" w:themeColor="text1"/>
                <w:sz w:val="20"/>
                <w:szCs w:val="20"/>
                <w:lang w:val="en-GB"/>
              </w:rPr>
              <w:t>ACT</w:t>
            </w:r>
          </w:p>
        </w:tc>
        <w:tc>
          <w:tcPr>
            <w:tcW w:w="1816" w:type="dxa"/>
            <w:tcBorders>
              <w:top w:val="nil"/>
              <w:left w:val="nil"/>
              <w:bottom w:val="nil"/>
              <w:right w:val="nil"/>
            </w:tcBorders>
          </w:tcPr>
          <w:p w14:paraId="5B36189D" w14:textId="77777777" w:rsidR="004312B0" w:rsidRDefault="004312B0" w:rsidP="004312B0">
            <w:pPr>
              <w:spacing w:line="360" w:lineRule="auto"/>
              <w:rPr>
                <w:rFonts w:ascii="Arial" w:hAnsi="Arial" w:cs="Arial"/>
                <w:color w:val="000000" w:themeColor="text1"/>
                <w:sz w:val="20"/>
                <w:szCs w:val="20"/>
                <w:lang w:val="en-GB"/>
              </w:rPr>
            </w:pPr>
            <w:r>
              <w:rPr>
                <w:rFonts w:ascii="Arial" w:hAnsi="Arial" w:cs="Arial"/>
                <w:color w:val="000000" w:themeColor="text1"/>
                <w:sz w:val="20"/>
                <w:szCs w:val="20"/>
                <w:lang w:val="en-GB"/>
              </w:rPr>
              <w:t>1. Values</w:t>
            </w:r>
          </w:p>
        </w:tc>
        <w:tc>
          <w:tcPr>
            <w:tcW w:w="5444" w:type="dxa"/>
            <w:tcBorders>
              <w:top w:val="nil"/>
              <w:left w:val="nil"/>
              <w:bottom w:val="nil"/>
              <w:right w:val="nil"/>
            </w:tcBorders>
          </w:tcPr>
          <w:p w14:paraId="455B37F8" w14:textId="2E20A1CA" w:rsidR="004312B0" w:rsidRDefault="004312B0" w:rsidP="004312B0">
            <w:pPr>
              <w:spacing w:line="360" w:lineRule="auto"/>
              <w:contextualSpacing/>
              <w:jc w:val="both"/>
              <w:rPr>
                <w:rFonts w:ascii="Arial" w:hAnsi="Arial" w:cs="Arial"/>
                <w:color w:val="000000" w:themeColor="text1"/>
                <w:sz w:val="20"/>
                <w:szCs w:val="20"/>
                <w:lang w:val="en-GB"/>
              </w:rPr>
            </w:pPr>
            <w:r>
              <w:rPr>
                <w:rFonts w:ascii="Arial" w:hAnsi="Arial" w:cs="Arial"/>
                <w:color w:val="000000" w:themeColor="text1"/>
                <w:sz w:val="20"/>
                <w:szCs w:val="20"/>
                <w:lang w:val="en-GB"/>
              </w:rPr>
              <w:t>Guided imagery exercise: retirement speech (participant thinks about their values, and what they would want to stand for in their life</w:t>
            </w:r>
            <w:r w:rsidR="00827300">
              <w:rPr>
                <w:rFonts w:ascii="Arial" w:hAnsi="Arial" w:cs="Arial"/>
                <w:color w:val="000000" w:themeColor="text1"/>
                <w:sz w:val="20"/>
                <w:szCs w:val="20"/>
                <w:lang w:val="en-GB"/>
              </w:rPr>
              <w:t>)</w:t>
            </w:r>
            <w:r>
              <w:rPr>
                <w:rFonts w:ascii="Arial" w:hAnsi="Arial" w:cs="Arial"/>
                <w:color w:val="000000" w:themeColor="text1"/>
                <w:sz w:val="20"/>
                <w:szCs w:val="20"/>
                <w:lang w:val="en-GB"/>
              </w:rPr>
              <w:t xml:space="preserve"> (Hayes et al., 1999; Harris, 2009; Yu &amp; Wright, 2015)</w:t>
            </w:r>
            <w:r w:rsidR="00DD7EDC">
              <w:rPr>
                <w:rFonts w:ascii="Arial" w:hAnsi="Arial" w:cs="Arial"/>
                <w:color w:val="000000" w:themeColor="text1"/>
                <w:sz w:val="20"/>
                <w:szCs w:val="20"/>
                <w:lang w:val="en-GB"/>
              </w:rPr>
              <w:t>.</w:t>
            </w:r>
          </w:p>
          <w:p w14:paraId="577F0560" w14:textId="77777777" w:rsidR="004312B0" w:rsidRPr="007604DC" w:rsidRDefault="004312B0" w:rsidP="004312B0">
            <w:pPr>
              <w:spacing w:line="360" w:lineRule="auto"/>
              <w:contextualSpacing/>
              <w:jc w:val="both"/>
              <w:rPr>
                <w:rFonts w:ascii="Arial" w:hAnsi="Arial" w:cs="Arial"/>
                <w:color w:val="000000" w:themeColor="text1"/>
                <w:sz w:val="10"/>
                <w:szCs w:val="10"/>
                <w:lang w:val="en-GB"/>
              </w:rPr>
            </w:pPr>
          </w:p>
        </w:tc>
        <w:tc>
          <w:tcPr>
            <w:tcW w:w="1039" w:type="dxa"/>
            <w:tcBorders>
              <w:top w:val="nil"/>
              <w:left w:val="nil"/>
              <w:bottom w:val="nil"/>
              <w:right w:val="nil"/>
            </w:tcBorders>
          </w:tcPr>
          <w:p w14:paraId="3EFE1D60" w14:textId="77777777" w:rsidR="004312B0" w:rsidRDefault="004312B0" w:rsidP="004312B0">
            <w:pPr>
              <w:jc w:val="center"/>
              <w:rPr>
                <w:rFonts w:ascii="Arial" w:hAnsi="Arial" w:cs="Arial"/>
                <w:sz w:val="20"/>
                <w:szCs w:val="20"/>
                <w:lang w:val="en-GB"/>
              </w:rPr>
            </w:pPr>
            <w:r>
              <w:rPr>
                <w:rFonts w:ascii="Arial" w:hAnsi="Arial" w:cs="Arial"/>
                <w:sz w:val="20"/>
                <w:szCs w:val="20"/>
                <w:lang w:val="en-GB"/>
              </w:rPr>
              <w:t xml:space="preserve">20 mins </w:t>
            </w:r>
          </w:p>
        </w:tc>
      </w:tr>
      <w:tr w:rsidR="004312B0" w14:paraId="38DA6843" w14:textId="77777777" w:rsidTr="004312B0">
        <w:trPr>
          <w:trHeight w:val="1508"/>
        </w:trPr>
        <w:tc>
          <w:tcPr>
            <w:tcW w:w="616" w:type="dxa"/>
            <w:tcBorders>
              <w:top w:val="nil"/>
              <w:bottom w:val="nil"/>
              <w:right w:val="nil"/>
            </w:tcBorders>
          </w:tcPr>
          <w:p w14:paraId="3172DFB5" w14:textId="77777777" w:rsidR="004312B0" w:rsidRDefault="004312B0" w:rsidP="004312B0">
            <w:pPr>
              <w:spacing w:line="360" w:lineRule="auto"/>
              <w:contextualSpacing/>
              <w:jc w:val="both"/>
              <w:rPr>
                <w:rFonts w:ascii="Arial" w:hAnsi="Arial" w:cs="Arial"/>
                <w:color w:val="000000" w:themeColor="text1"/>
                <w:sz w:val="20"/>
                <w:szCs w:val="20"/>
                <w:lang w:val="en-GB"/>
              </w:rPr>
            </w:pPr>
          </w:p>
        </w:tc>
        <w:tc>
          <w:tcPr>
            <w:tcW w:w="1816" w:type="dxa"/>
            <w:tcBorders>
              <w:top w:val="nil"/>
              <w:left w:val="nil"/>
              <w:bottom w:val="nil"/>
              <w:right w:val="nil"/>
            </w:tcBorders>
          </w:tcPr>
          <w:p w14:paraId="1EFCF28E" w14:textId="77777777" w:rsidR="004312B0" w:rsidRDefault="004312B0" w:rsidP="004312B0">
            <w:pPr>
              <w:spacing w:line="360" w:lineRule="auto"/>
              <w:rPr>
                <w:rFonts w:ascii="Arial" w:hAnsi="Arial" w:cs="Arial"/>
                <w:color w:val="000000" w:themeColor="text1"/>
                <w:sz w:val="20"/>
                <w:szCs w:val="20"/>
                <w:lang w:val="en-GB"/>
              </w:rPr>
            </w:pPr>
            <w:r>
              <w:rPr>
                <w:rFonts w:ascii="Arial" w:hAnsi="Arial" w:cs="Arial"/>
                <w:color w:val="000000" w:themeColor="text1"/>
                <w:sz w:val="20"/>
                <w:szCs w:val="20"/>
                <w:lang w:val="en-GB"/>
              </w:rPr>
              <w:t>2. Thought suppression</w:t>
            </w:r>
          </w:p>
        </w:tc>
        <w:tc>
          <w:tcPr>
            <w:tcW w:w="5444" w:type="dxa"/>
            <w:tcBorders>
              <w:top w:val="nil"/>
              <w:left w:val="nil"/>
              <w:bottom w:val="nil"/>
              <w:right w:val="nil"/>
            </w:tcBorders>
          </w:tcPr>
          <w:p w14:paraId="257FAADF" w14:textId="4C20CFC7" w:rsidR="004312B0" w:rsidRDefault="004312B0" w:rsidP="004312B0">
            <w:pPr>
              <w:spacing w:line="360" w:lineRule="auto"/>
              <w:contextualSpacing/>
              <w:rPr>
                <w:rFonts w:ascii="Arial" w:hAnsi="Arial" w:cs="Arial"/>
                <w:color w:val="000000" w:themeColor="text1"/>
                <w:sz w:val="20"/>
                <w:szCs w:val="20"/>
                <w:lang w:val="en-GB"/>
              </w:rPr>
            </w:pPr>
            <w:r>
              <w:rPr>
                <w:rFonts w:ascii="Arial" w:hAnsi="Arial" w:cs="Arial"/>
                <w:color w:val="000000" w:themeColor="text1"/>
                <w:sz w:val="20"/>
                <w:szCs w:val="20"/>
                <w:lang w:val="en-GB"/>
              </w:rPr>
              <w:t xml:space="preserve">Demonstrates that trying to suppress negative thoughts increases </w:t>
            </w:r>
            <w:r w:rsidR="00827300">
              <w:rPr>
                <w:rFonts w:ascii="Arial" w:hAnsi="Arial" w:cs="Arial"/>
                <w:color w:val="000000" w:themeColor="text1"/>
                <w:sz w:val="20"/>
                <w:szCs w:val="20"/>
                <w:lang w:val="en-GB"/>
              </w:rPr>
              <w:t xml:space="preserve">the </w:t>
            </w:r>
            <w:r>
              <w:rPr>
                <w:rFonts w:ascii="Arial" w:hAnsi="Arial" w:cs="Arial"/>
                <w:color w:val="000000" w:themeColor="text1"/>
                <w:sz w:val="20"/>
                <w:szCs w:val="20"/>
                <w:lang w:val="en-GB"/>
              </w:rPr>
              <w:t>frequency of such</w:t>
            </w:r>
            <w:r w:rsidR="00827300">
              <w:rPr>
                <w:rFonts w:ascii="Arial" w:hAnsi="Arial" w:cs="Arial"/>
                <w:color w:val="000000" w:themeColor="text1"/>
                <w:sz w:val="20"/>
                <w:szCs w:val="20"/>
                <w:lang w:val="en-GB"/>
              </w:rPr>
              <w:t xml:space="preserve"> thoughts (Hayes et al., 1999).  </w:t>
            </w:r>
            <w:r w:rsidR="00E504DC">
              <w:rPr>
                <w:rFonts w:ascii="Arial" w:hAnsi="Arial" w:cs="Arial"/>
                <w:color w:val="000000" w:themeColor="text1"/>
                <w:sz w:val="20"/>
                <w:szCs w:val="20"/>
                <w:lang w:val="en-GB"/>
              </w:rPr>
              <w:t>Participant tries</w:t>
            </w:r>
            <w:r>
              <w:rPr>
                <w:rFonts w:ascii="Arial" w:hAnsi="Arial" w:cs="Arial"/>
                <w:color w:val="000000" w:themeColor="text1"/>
                <w:sz w:val="20"/>
                <w:szCs w:val="20"/>
                <w:lang w:val="en-GB"/>
              </w:rPr>
              <w:t xml:space="preserve"> to supp</w:t>
            </w:r>
            <w:r w:rsidR="00E504DC">
              <w:rPr>
                <w:rFonts w:ascii="Arial" w:hAnsi="Arial" w:cs="Arial"/>
                <w:color w:val="000000" w:themeColor="text1"/>
                <w:sz w:val="20"/>
                <w:szCs w:val="20"/>
                <w:lang w:val="en-GB"/>
              </w:rPr>
              <w:t>ress thoughts of a puppy for 1</w:t>
            </w:r>
            <w:r>
              <w:rPr>
                <w:rFonts w:ascii="Arial" w:hAnsi="Arial" w:cs="Arial"/>
                <w:color w:val="000000" w:themeColor="text1"/>
                <w:sz w:val="20"/>
                <w:szCs w:val="20"/>
                <w:lang w:val="en-GB"/>
              </w:rPr>
              <w:t xml:space="preserve"> minute, even when prompted by the researcher.  </w:t>
            </w:r>
          </w:p>
          <w:p w14:paraId="2DCAEF66" w14:textId="77777777" w:rsidR="004312B0" w:rsidRPr="007604DC" w:rsidRDefault="004312B0" w:rsidP="004312B0">
            <w:pPr>
              <w:spacing w:line="360" w:lineRule="auto"/>
              <w:contextualSpacing/>
              <w:rPr>
                <w:rFonts w:ascii="Arial" w:hAnsi="Arial" w:cs="Arial"/>
                <w:color w:val="000000" w:themeColor="text1"/>
                <w:sz w:val="10"/>
                <w:szCs w:val="10"/>
                <w:lang w:val="en-GB"/>
              </w:rPr>
            </w:pPr>
          </w:p>
        </w:tc>
        <w:tc>
          <w:tcPr>
            <w:tcW w:w="1039" w:type="dxa"/>
            <w:tcBorders>
              <w:top w:val="nil"/>
              <w:left w:val="nil"/>
              <w:bottom w:val="nil"/>
              <w:right w:val="nil"/>
            </w:tcBorders>
          </w:tcPr>
          <w:p w14:paraId="5D4EF358" w14:textId="77777777" w:rsidR="004312B0" w:rsidRDefault="004312B0" w:rsidP="004312B0">
            <w:pPr>
              <w:jc w:val="center"/>
              <w:rPr>
                <w:rFonts w:ascii="Arial" w:hAnsi="Arial" w:cs="Arial"/>
                <w:sz w:val="20"/>
                <w:szCs w:val="20"/>
                <w:lang w:val="en-GB"/>
              </w:rPr>
            </w:pPr>
            <w:r>
              <w:rPr>
                <w:rFonts w:ascii="Arial" w:hAnsi="Arial" w:cs="Arial"/>
                <w:sz w:val="20"/>
                <w:szCs w:val="20"/>
                <w:lang w:val="en-GB"/>
              </w:rPr>
              <w:t xml:space="preserve">10 mins </w:t>
            </w:r>
          </w:p>
        </w:tc>
      </w:tr>
      <w:tr w:rsidR="004312B0" w14:paraId="06B70CCF" w14:textId="77777777" w:rsidTr="004312B0">
        <w:trPr>
          <w:trHeight w:val="1562"/>
        </w:trPr>
        <w:tc>
          <w:tcPr>
            <w:tcW w:w="616" w:type="dxa"/>
            <w:tcBorders>
              <w:top w:val="nil"/>
              <w:bottom w:val="nil"/>
              <w:right w:val="nil"/>
            </w:tcBorders>
          </w:tcPr>
          <w:p w14:paraId="2DDE9E65" w14:textId="77777777" w:rsidR="004312B0" w:rsidRDefault="004312B0" w:rsidP="004312B0">
            <w:pPr>
              <w:spacing w:line="360" w:lineRule="auto"/>
              <w:contextualSpacing/>
              <w:jc w:val="both"/>
              <w:rPr>
                <w:rFonts w:ascii="Arial" w:hAnsi="Arial" w:cs="Arial"/>
                <w:color w:val="000000" w:themeColor="text1"/>
                <w:sz w:val="20"/>
                <w:szCs w:val="20"/>
                <w:lang w:val="en-GB"/>
              </w:rPr>
            </w:pPr>
          </w:p>
        </w:tc>
        <w:tc>
          <w:tcPr>
            <w:tcW w:w="1816" w:type="dxa"/>
            <w:tcBorders>
              <w:top w:val="nil"/>
              <w:left w:val="nil"/>
              <w:bottom w:val="nil"/>
              <w:right w:val="nil"/>
            </w:tcBorders>
          </w:tcPr>
          <w:p w14:paraId="506F4A2E" w14:textId="77777777" w:rsidR="004312B0" w:rsidRDefault="004312B0" w:rsidP="004312B0">
            <w:pPr>
              <w:spacing w:line="360" w:lineRule="auto"/>
              <w:rPr>
                <w:rFonts w:ascii="Arial" w:hAnsi="Arial" w:cs="Arial"/>
                <w:color w:val="000000" w:themeColor="text1"/>
                <w:sz w:val="20"/>
                <w:szCs w:val="20"/>
                <w:lang w:val="en-GB"/>
              </w:rPr>
            </w:pPr>
            <w:r>
              <w:rPr>
                <w:rFonts w:ascii="Arial" w:hAnsi="Arial" w:cs="Arial"/>
                <w:color w:val="000000" w:themeColor="text1"/>
                <w:sz w:val="20"/>
                <w:szCs w:val="20"/>
                <w:lang w:val="en-GB"/>
              </w:rPr>
              <w:t xml:space="preserve">3. Eye contact </w:t>
            </w:r>
          </w:p>
        </w:tc>
        <w:tc>
          <w:tcPr>
            <w:tcW w:w="5444" w:type="dxa"/>
            <w:tcBorders>
              <w:top w:val="nil"/>
              <w:left w:val="nil"/>
              <w:bottom w:val="nil"/>
              <w:right w:val="nil"/>
            </w:tcBorders>
          </w:tcPr>
          <w:p w14:paraId="587D971C" w14:textId="34EB8F56" w:rsidR="004312B0" w:rsidRDefault="004312B0" w:rsidP="004312B0">
            <w:pPr>
              <w:spacing w:line="360" w:lineRule="auto"/>
              <w:contextualSpacing/>
              <w:rPr>
                <w:rFonts w:ascii="Arial" w:hAnsi="Arial" w:cs="Arial"/>
                <w:color w:val="000000" w:themeColor="text1"/>
                <w:sz w:val="20"/>
                <w:szCs w:val="20"/>
                <w:lang w:val="en-GB"/>
              </w:rPr>
            </w:pPr>
            <w:r>
              <w:rPr>
                <w:rFonts w:ascii="Arial" w:hAnsi="Arial" w:cs="Arial"/>
                <w:color w:val="000000" w:themeColor="text1"/>
                <w:sz w:val="20"/>
                <w:szCs w:val="20"/>
                <w:lang w:val="en-GB"/>
              </w:rPr>
              <w:t xml:space="preserve">Aims to demonstrate how maintaining eye contact for a prolonged period of time (3 minutes) can provoke uncomfortable feelings or sensations which need to be accepted </w:t>
            </w:r>
            <w:r w:rsidR="00827300">
              <w:rPr>
                <w:rFonts w:ascii="Arial" w:hAnsi="Arial" w:cs="Arial"/>
                <w:color w:val="000000" w:themeColor="text1"/>
                <w:sz w:val="20"/>
                <w:szCs w:val="20"/>
                <w:lang w:val="en-GB"/>
              </w:rPr>
              <w:t xml:space="preserve">in order </w:t>
            </w:r>
            <w:r>
              <w:rPr>
                <w:rFonts w:ascii="Arial" w:hAnsi="Arial" w:cs="Arial"/>
                <w:color w:val="000000" w:themeColor="text1"/>
                <w:sz w:val="20"/>
                <w:szCs w:val="20"/>
                <w:lang w:val="en-GB"/>
              </w:rPr>
              <w:t>to remain present (Hayes et al., 1999)</w:t>
            </w:r>
            <w:r w:rsidR="00DD7EDC">
              <w:rPr>
                <w:rFonts w:ascii="Arial" w:hAnsi="Arial" w:cs="Arial"/>
                <w:color w:val="000000" w:themeColor="text1"/>
                <w:sz w:val="20"/>
                <w:szCs w:val="20"/>
                <w:lang w:val="en-GB"/>
              </w:rPr>
              <w:t>.</w:t>
            </w:r>
            <w:r>
              <w:rPr>
                <w:rFonts w:ascii="Arial" w:hAnsi="Arial" w:cs="Arial"/>
                <w:color w:val="000000" w:themeColor="text1"/>
                <w:sz w:val="20"/>
                <w:szCs w:val="20"/>
                <w:lang w:val="en-GB"/>
              </w:rPr>
              <w:t xml:space="preserve">  </w:t>
            </w:r>
          </w:p>
          <w:p w14:paraId="651AE330" w14:textId="77777777" w:rsidR="004312B0" w:rsidRPr="00FD4FD3" w:rsidRDefault="004312B0" w:rsidP="004312B0">
            <w:pPr>
              <w:spacing w:line="360" w:lineRule="auto"/>
              <w:contextualSpacing/>
              <w:rPr>
                <w:rFonts w:ascii="Arial" w:hAnsi="Arial" w:cs="Arial"/>
                <w:color w:val="000000" w:themeColor="text1"/>
                <w:sz w:val="10"/>
                <w:szCs w:val="10"/>
                <w:lang w:val="en-GB"/>
              </w:rPr>
            </w:pPr>
          </w:p>
        </w:tc>
        <w:tc>
          <w:tcPr>
            <w:tcW w:w="1039" w:type="dxa"/>
            <w:tcBorders>
              <w:top w:val="nil"/>
              <w:left w:val="nil"/>
              <w:bottom w:val="nil"/>
              <w:right w:val="nil"/>
            </w:tcBorders>
          </w:tcPr>
          <w:p w14:paraId="538A965B" w14:textId="77777777" w:rsidR="004312B0" w:rsidRDefault="004312B0" w:rsidP="004312B0">
            <w:pPr>
              <w:jc w:val="center"/>
              <w:rPr>
                <w:rFonts w:ascii="Arial" w:hAnsi="Arial" w:cs="Arial"/>
                <w:sz w:val="20"/>
                <w:szCs w:val="20"/>
                <w:lang w:val="en-GB"/>
              </w:rPr>
            </w:pPr>
            <w:r>
              <w:rPr>
                <w:rFonts w:ascii="Arial" w:hAnsi="Arial" w:cs="Arial"/>
                <w:sz w:val="20"/>
                <w:szCs w:val="20"/>
                <w:lang w:val="en-GB"/>
              </w:rPr>
              <w:t xml:space="preserve">10 mins </w:t>
            </w:r>
          </w:p>
        </w:tc>
      </w:tr>
      <w:tr w:rsidR="004312B0" w14:paraId="0969CDA0" w14:textId="77777777" w:rsidTr="004312B0">
        <w:trPr>
          <w:trHeight w:val="79"/>
        </w:trPr>
        <w:tc>
          <w:tcPr>
            <w:tcW w:w="616" w:type="dxa"/>
            <w:tcBorders>
              <w:top w:val="nil"/>
              <w:bottom w:val="single" w:sz="4" w:space="0" w:color="auto"/>
              <w:right w:val="nil"/>
            </w:tcBorders>
          </w:tcPr>
          <w:p w14:paraId="37731C52" w14:textId="77777777" w:rsidR="004312B0" w:rsidRDefault="004312B0" w:rsidP="004312B0">
            <w:pPr>
              <w:spacing w:line="360" w:lineRule="auto"/>
              <w:contextualSpacing/>
              <w:jc w:val="both"/>
              <w:rPr>
                <w:rFonts w:ascii="Arial" w:hAnsi="Arial" w:cs="Arial"/>
                <w:color w:val="000000" w:themeColor="text1"/>
                <w:sz w:val="20"/>
                <w:szCs w:val="20"/>
                <w:lang w:val="en-GB"/>
              </w:rPr>
            </w:pPr>
          </w:p>
        </w:tc>
        <w:tc>
          <w:tcPr>
            <w:tcW w:w="1816" w:type="dxa"/>
            <w:tcBorders>
              <w:top w:val="nil"/>
              <w:left w:val="nil"/>
              <w:bottom w:val="single" w:sz="4" w:space="0" w:color="auto"/>
              <w:right w:val="nil"/>
            </w:tcBorders>
          </w:tcPr>
          <w:p w14:paraId="56123554" w14:textId="77777777" w:rsidR="004312B0" w:rsidRDefault="004312B0" w:rsidP="004312B0">
            <w:pPr>
              <w:spacing w:line="360" w:lineRule="auto"/>
              <w:rPr>
                <w:rFonts w:ascii="Arial" w:hAnsi="Arial" w:cs="Arial"/>
                <w:color w:val="000000" w:themeColor="text1"/>
                <w:sz w:val="20"/>
                <w:szCs w:val="20"/>
                <w:lang w:val="en-GB"/>
              </w:rPr>
            </w:pPr>
            <w:r>
              <w:rPr>
                <w:rFonts w:ascii="Arial" w:hAnsi="Arial" w:cs="Arial"/>
                <w:color w:val="000000" w:themeColor="text1"/>
                <w:sz w:val="20"/>
                <w:szCs w:val="20"/>
                <w:lang w:val="en-GB"/>
              </w:rPr>
              <w:t>4. Floating leaves on a stream</w:t>
            </w:r>
          </w:p>
        </w:tc>
        <w:tc>
          <w:tcPr>
            <w:tcW w:w="5444" w:type="dxa"/>
            <w:tcBorders>
              <w:top w:val="nil"/>
              <w:left w:val="nil"/>
              <w:bottom w:val="single" w:sz="4" w:space="0" w:color="auto"/>
              <w:right w:val="nil"/>
            </w:tcBorders>
          </w:tcPr>
          <w:p w14:paraId="1394B28E" w14:textId="4BE69E9F" w:rsidR="004312B0" w:rsidRDefault="00827300" w:rsidP="004312B0">
            <w:pPr>
              <w:spacing w:line="360" w:lineRule="auto"/>
              <w:contextualSpacing/>
              <w:rPr>
                <w:rFonts w:ascii="Arial" w:hAnsi="Arial" w:cs="Arial"/>
                <w:color w:val="000000" w:themeColor="text1"/>
                <w:sz w:val="20"/>
                <w:szCs w:val="20"/>
                <w:lang w:val="en-GB"/>
              </w:rPr>
            </w:pPr>
            <w:r>
              <w:rPr>
                <w:rFonts w:ascii="Arial" w:hAnsi="Arial" w:cs="Arial"/>
                <w:color w:val="000000" w:themeColor="text1"/>
                <w:sz w:val="20"/>
                <w:szCs w:val="20"/>
                <w:lang w:val="en-GB"/>
              </w:rPr>
              <w:t>Defusion technique: E</w:t>
            </w:r>
            <w:r w:rsidR="004312B0">
              <w:rPr>
                <w:rFonts w:ascii="Arial" w:hAnsi="Arial" w:cs="Arial"/>
                <w:color w:val="000000" w:themeColor="text1"/>
                <w:sz w:val="20"/>
                <w:szCs w:val="20"/>
                <w:lang w:val="en-GB"/>
              </w:rPr>
              <w:t>ncourages being psychologically present (Hayes et al., 1999; Harris, 2009).  Participant imagines themselves by a stream, places their thoughts on a leaf, and watches them float away (Harris, 2009)</w:t>
            </w:r>
            <w:r w:rsidR="00DD7EDC">
              <w:rPr>
                <w:rFonts w:ascii="Arial" w:hAnsi="Arial" w:cs="Arial"/>
                <w:color w:val="000000" w:themeColor="text1"/>
                <w:sz w:val="20"/>
                <w:szCs w:val="20"/>
                <w:lang w:val="en-GB"/>
              </w:rPr>
              <w:t>.</w:t>
            </w:r>
          </w:p>
          <w:p w14:paraId="4A92BFA9" w14:textId="77777777" w:rsidR="004312B0" w:rsidRPr="00E3586B" w:rsidRDefault="004312B0" w:rsidP="004312B0">
            <w:pPr>
              <w:spacing w:line="360" w:lineRule="auto"/>
              <w:contextualSpacing/>
              <w:rPr>
                <w:rFonts w:ascii="Arial" w:hAnsi="Arial" w:cs="Arial"/>
                <w:color w:val="000000" w:themeColor="text1"/>
                <w:sz w:val="10"/>
                <w:szCs w:val="10"/>
                <w:lang w:val="en-GB"/>
              </w:rPr>
            </w:pPr>
          </w:p>
        </w:tc>
        <w:tc>
          <w:tcPr>
            <w:tcW w:w="1039" w:type="dxa"/>
            <w:tcBorders>
              <w:top w:val="nil"/>
              <w:left w:val="nil"/>
              <w:bottom w:val="single" w:sz="4" w:space="0" w:color="auto"/>
              <w:right w:val="nil"/>
            </w:tcBorders>
          </w:tcPr>
          <w:p w14:paraId="7ACF9A92" w14:textId="77777777" w:rsidR="004312B0" w:rsidRDefault="004312B0" w:rsidP="004312B0">
            <w:pPr>
              <w:jc w:val="center"/>
              <w:rPr>
                <w:rFonts w:ascii="Arial" w:hAnsi="Arial" w:cs="Arial"/>
                <w:sz w:val="20"/>
                <w:szCs w:val="20"/>
                <w:lang w:val="en-GB"/>
              </w:rPr>
            </w:pPr>
            <w:r>
              <w:rPr>
                <w:rFonts w:ascii="Arial" w:hAnsi="Arial" w:cs="Arial"/>
                <w:sz w:val="20"/>
                <w:szCs w:val="20"/>
                <w:lang w:val="en-GB"/>
              </w:rPr>
              <w:t xml:space="preserve">15 mins </w:t>
            </w:r>
          </w:p>
        </w:tc>
      </w:tr>
    </w:tbl>
    <w:p w14:paraId="3B022CE5" w14:textId="77777777" w:rsidR="004312B0" w:rsidRPr="00062795" w:rsidRDefault="004312B0" w:rsidP="004312B0">
      <w:pPr>
        <w:spacing w:line="360" w:lineRule="auto"/>
        <w:contextualSpacing/>
        <w:jc w:val="both"/>
        <w:rPr>
          <w:rFonts w:ascii="Arial" w:hAnsi="Arial" w:cs="Arial"/>
          <w:color w:val="000000" w:themeColor="text1"/>
          <w:sz w:val="22"/>
          <w:szCs w:val="22"/>
          <w:lang w:val="en-GB"/>
        </w:rPr>
      </w:pPr>
    </w:p>
    <w:p w14:paraId="5D8128C1" w14:textId="77777777" w:rsidR="004312B0" w:rsidRDefault="004312B0" w:rsidP="004312B0">
      <w:pPr>
        <w:rPr>
          <w:rFonts w:ascii="Arial" w:hAnsi="Arial" w:cs="Arial"/>
          <w:b/>
          <w:sz w:val="22"/>
          <w:szCs w:val="22"/>
          <w:lang w:val="en-GB"/>
        </w:rPr>
      </w:pPr>
      <w:r>
        <w:rPr>
          <w:rFonts w:ascii="Arial" w:hAnsi="Arial" w:cs="Arial"/>
          <w:b/>
          <w:sz w:val="22"/>
          <w:szCs w:val="22"/>
          <w:lang w:val="en-GB"/>
        </w:rPr>
        <w:br w:type="page"/>
      </w:r>
    </w:p>
    <w:p w14:paraId="3F054C9B" w14:textId="77777777" w:rsidR="004312B0" w:rsidRPr="00CF63FA" w:rsidRDefault="004312B0" w:rsidP="004312B0">
      <w:pPr>
        <w:spacing w:line="480" w:lineRule="auto"/>
        <w:contextualSpacing/>
        <w:jc w:val="both"/>
        <w:outlineLvl w:val="0"/>
        <w:rPr>
          <w:rFonts w:ascii="Arial" w:hAnsi="Arial" w:cs="Arial"/>
          <w:b/>
          <w:sz w:val="10"/>
          <w:szCs w:val="10"/>
          <w:lang w:val="en-GB"/>
        </w:rPr>
      </w:pPr>
      <w:r>
        <w:rPr>
          <w:rFonts w:ascii="Arial" w:hAnsi="Arial" w:cs="Arial"/>
          <w:b/>
          <w:sz w:val="22"/>
          <w:szCs w:val="22"/>
          <w:lang w:val="en-GB"/>
        </w:rPr>
        <w:lastRenderedPageBreak/>
        <w:t xml:space="preserve">Procedure </w:t>
      </w:r>
    </w:p>
    <w:p w14:paraId="49589DA4" w14:textId="77777777" w:rsidR="004312B0" w:rsidRPr="00003C59" w:rsidRDefault="004312B0" w:rsidP="004312B0">
      <w:pPr>
        <w:spacing w:line="480" w:lineRule="auto"/>
        <w:contextualSpacing/>
        <w:jc w:val="both"/>
        <w:rPr>
          <w:rFonts w:ascii="Arial" w:hAnsi="Arial" w:cs="Arial"/>
          <w:sz w:val="10"/>
          <w:szCs w:val="10"/>
          <w:lang w:val="en-GB"/>
        </w:rPr>
      </w:pPr>
    </w:p>
    <w:p w14:paraId="67A4736B" w14:textId="0E7B4A01" w:rsidR="004312B0" w:rsidRDefault="004312B0" w:rsidP="004312B0">
      <w:pPr>
        <w:spacing w:line="480" w:lineRule="auto"/>
        <w:ind w:firstLine="360"/>
        <w:contextualSpacing/>
        <w:jc w:val="both"/>
        <w:rPr>
          <w:rFonts w:ascii="Arial" w:hAnsi="Arial" w:cs="Arial"/>
          <w:color w:val="000000" w:themeColor="text1"/>
          <w:sz w:val="22"/>
          <w:szCs w:val="22"/>
          <w:lang w:val="en-GB"/>
        </w:rPr>
      </w:pPr>
      <w:r>
        <w:rPr>
          <w:rFonts w:ascii="Arial" w:hAnsi="Arial" w:cs="Arial"/>
          <w:sz w:val="22"/>
          <w:szCs w:val="22"/>
          <w:lang w:val="en-GB"/>
        </w:rPr>
        <w:t>Participants were sent the information sheet</w:t>
      </w:r>
      <w:r>
        <w:rPr>
          <w:rFonts w:ascii="Arial" w:hAnsi="Arial" w:cs="Arial"/>
          <w:color w:val="000000" w:themeColor="text1"/>
          <w:sz w:val="22"/>
          <w:szCs w:val="22"/>
          <w:lang w:val="en-GB"/>
        </w:rPr>
        <w:t xml:space="preserve"> by email 24 hours before the experimental study.  Upon arrival, the participant answered </w:t>
      </w:r>
      <w:r>
        <w:rPr>
          <w:rFonts w:ascii="Arial" w:hAnsi="Arial" w:cs="Arial"/>
          <w:sz w:val="22"/>
          <w:szCs w:val="22"/>
          <w:lang w:val="en-GB"/>
        </w:rPr>
        <w:t xml:space="preserve">screening questions to confirm their suitability </w:t>
      </w:r>
      <w:r w:rsidR="00827300">
        <w:rPr>
          <w:rFonts w:ascii="Arial" w:hAnsi="Arial" w:cs="Arial"/>
          <w:sz w:val="22"/>
          <w:szCs w:val="22"/>
          <w:lang w:val="en-GB"/>
        </w:rPr>
        <w:t xml:space="preserve">for the study, </w:t>
      </w:r>
      <w:r>
        <w:rPr>
          <w:rFonts w:ascii="Arial" w:hAnsi="Arial" w:cs="Arial"/>
          <w:color w:val="000000" w:themeColor="text1"/>
          <w:sz w:val="22"/>
          <w:szCs w:val="22"/>
          <w:lang w:val="en-GB"/>
        </w:rPr>
        <w:t xml:space="preserve">before giving informed consent to participate.  They were reminded that their participation was voluntary, and that they had the right to withdraw at any time. Participants subsequently completed the AAQ-II (Bond et al., 2011), and supplied demographic data (age and gender).  </w:t>
      </w:r>
    </w:p>
    <w:p w14:paraId="2AECBDB8" w14:textId="77FF0937" w:rsidR="004312B0" w:rsidRDefault="004312B0" w:rsidP="004312B0">
      <w:pPr>
        <w:spacing w:line="480" w:lineRule="auto"/>
        <w:ind w:firstLine="360"/>
        <w:contextualSpacing/>
        <w:jc w:val="both"/>
        <w:rPr>
          <w:rFonts w:ascii="Arial" w:hAnsi="Arial" w:cs="Arial"/>
          <w:color w:val="000000" w:themeColor="text1"/>
          <w:sz w:val="22"/>
          <w:szCs w:val="22"/>
          <w:lang w:val="en-GB"/>
        </w:rPr>
      </w:pPr>
      <w:r>
        <w:rPr>
          <w:rFonts w:ascii="Arial" w:hAnsi="Arial" w:cs="Arial"/>
          <w:color w:val="000000" w:themeColor="text1"/>
          <w:sz w:val="22"/>
          <w:szCs w:val="22"/>
          <w:lang w:val="en-GB"/>
        </w:rPr>
        <w:t xml:space="preserve">The researcher then guided the participant through the exercises in either the CBT- or ACT-based intervention booklet.  Upon completion of the intervention, the participant was led to a research laboratory.  The participant was seated 1.70 m from the television screen, which is considered to be an acceptable distance for social interactions (Hall, 1969).  The position of the chair had been marked out with tape.  The participant was fitted with SMI eye tracking glasses.  Following 1-point calibration of the instrument, the researcher summarised the procedure to the participant, and then began the PsychoPy stimulus (see </w:t>
      </w:r>
      <w:hyperlink w:anchor="Fig1" w:history="1">
        <w:r w:rsidRPr="00AB5955">
          <w:rPr>
            <w:rStyle w:val="Hyperlink"/>
            <w:rFonts w:ascii="Arial" w:hAnsi="Arial" w:cs="Arial"/>
            <w:sz w:val="22"/>
            <w:szCs w:val="22"/>
            <w:lang w:val="en-GB"/>
          </w:rPr>
          <w:t>Figure 1</w:t>
        </w:r>
      </w:hyperlink>
      <w:r>
        <w:rPr>
          <w:rFonts w:ascii="Arial" w:hAnsi="Arial" w:cs="Arial"/>
          <w:color w:val="000000" w:themeColor="text1"/>
          <w:sz w:val="22"/>
          <w:szCs w:val="22"/>
          <w:lang w:val="en-GB"/>
        </w:rPr>
        <w:t xml:space="preserve"> for experimental set-up).  The automated scenario is outlined in </w:t>
      </w:r>
      <w:hyperlink w:anchor="Fig2" w:history="1">
        <w:r w:rsidRPr="00DE7D9B">
          <w:rPr>
            <w:rStyle w:val="Hyperlink"/>
            <w:rFonts w:ascii="Arial" w:hAnsi="Arial" w:cs="Arial"/>
            <w:sz w:val="22"/>
            <w:szCs w:val="22"/>
            <w:lang w:val="en-GB"/>
          </w:rPr>
          <w:t>Figure 2</w:t>
        </w:r>
      </w:hyperlink>
      <w:r>
        <w:rPr>
          <w:rFonts w:ascii="Arial" w:hAnsi="Arial" w:cs="Arial"/>
          <w:color w:val="000000" w:themeColor="text1"/>
          <w:sz w:val="22"/>
          <w:szCs w:val="22"/>
          <w:lang w:val="en-GB"/>
        </w:rPr>
        <w:t>.  The researcher stayed in the room during the experiment.  Upon completion of the video stimulus, the eye tracking glasses were removed</w:t>
      </w:r>
      <w:r w:rsidR="00827300">
        <w:rPr>
          <w:rFonts w:ascii="Arial" w:hAnsi="Arial" w:cs="Arial"/>
          <w:color w:val="000000" w:themeColor="text1"/>
          <w:sz w:val="22"/>
          <w:szCs w:val="22"/>
          <w:lang w:val="en-GB"/>
        </w:rPr>
        <w:t>,</w:t>
      </w:r>
      <w:r>
        <w:rPr>
          <w:rFonts w:ascii="Arial" w:hAnsi="Arial" w:cs="Arial"/>
          <w:color w:val="000000" w:themeColor="text1"/>
          <w:sz w:val="22"/>
          <w:szCs w:val="22"/>
          <w:lang w:val="en-GB"/>
        </w:rPr>
        <w:t xml:space="preserve"> and the participant was led back to the study room.  The participant then completed the recall questionnaire, based on the scenario.  </w:t>
      </w:r>
      <w:r w:rsidRPr="008F3330">
        <w:rPr>
          <w:rFonts w:ascii="Arial" w:hAnsi="Arial" w:cs="Arial"/>
          <w:color w:val="000000" w:themeColor="text1"/>
          <w:sz w:val="22"/>
          <w:szCs w:val="22"/>
          <w:lang w:val="en-GB"/>
        </w:rPr>
        <w:t>Full written debrief</w:t>
      </w:r>
      <w:r w:rsidR="00827300">
        <w:rPr>
          <w:rFonts w:ascii="Arial" w:hAnsi="Arial" w:cs="Arial"/>
          <w:color w:val="000000" w:themeColor="text1"/>
          <w:sz w:val="22"/>
          <w:szCs w:val="22"/>
          <w:lang w:val="en-GB"/>
        </w:rPr>
        <w:t xml:space="preserve"> and positive mood induction were</w:t>
      </w:r>
      <w:r w:rsidRPr="008F3330">
        <w:rPr>
          <w:rFonts w:ascii="Arial" w:hAnsi="Arial" w:cs="Arial"/>
          <w:color w:val="000000" w:themeColor="text1"/>
          <w:sz w:val="22"/>
          <w:szCs w:val="22"/>
          <w:lang w:val="en-GB"/>
        </w:rPr>
        <w:t xml:space="preserve"> prov</w:t>
      </w:r>
      <w:r>
        <w:rPr>
          <w:rFonts w:ascii="Arial" w:hAnsi="Arial" w:cs="Arial"/>
          <w:color w:val="000000" w:themeColor="text1"/>
          <w:sz w:val="22"/>
          <w:szCs w:val="22"/>
          <w:lang w:val="en-GB"/>
        </w:rPr>
        <w:t xml:space="preserve">ided on completion of the study </w:t>
      </w:r>
      <w:r w:rsidRPr="00EE12CF">
        <w:rPr>
          <w:rFonts w:ascii="Arial" w:hAnsi="Arial" w:cs="Arial"/>
          <w:color w:val="000000" w:themeColor="text1"/>
          <w:sz w:val="22"/>
          <w:szCs w:val="22"/>
          <w:lang w:val="en-GB"/>
        </w:rPr>
        <w:t>(see a</w:t>
      </w:r>
      <w:r w:rsidR="00EE12CF" w:rsidRPr="00EE12CF">
        <w:rPr>
          <w:rFonts w:ascii="Arial" w:hAnsi="Arial" w:cs="Arial"/>
          <w:color w:val="000000" w:themeColor="text1"/>
          <w:sz w:val="22"/>
          <w:szCs w:val="22"/>
          <w:lang w:val="en-GB"/>
        </w:rPr>
        <w:t>ppendix H</w:t>
      </w:r>
      <w:r>
        <w:rPr>
          <w:rFonts w:ascii="Arial" w:hAnsi="Arial" w:cs="Arial"/>
          <w:color w:val="000000" w:themeColor="text1"/>
          <w:sz w:val="22"/>
          <w:szCs w:val="22"/>
          <w:lang w:val="en-GB"/>
        </w:rPr>
        <w:t xml:space="preserve"> for study protocol).</w:t>
      </w:r>
    </w:p>
    <w:p w14:paraId="5736FA42" w14:textId="77777777" w:rsidR="004312B0" w:rsidRPr="00896BF2" w:rsidRDefault="004312B0" w:rsidP="004312B0">
      <w:pPr>
        <w:spacing w:line="480" w:lineRule="auto"/>
        <w:ind w:firstLine="360"/>
        <w:contextualSpacing/>
        <w:jc w:val="both"/>
        <w:rPr>
          <w:rFonts w:ascii="Arial" w:hAnsi="Arial" w:cs="Arial"/>
          <w:color w:val="000000" w:themeColor="text1"/>
          <w:sz w:val="10"/>
          <w:szCs w:val="10"/>
          <w:lang w:val="en-GB"/>
        </w:rPr>
      </w:pPr>
    </w:p>
    <w:p w14:paraId="732B9B94" w14:textId="77777777" w:rsidR="004312B0" w:rsidRPr="00896BF2" w:rsidRDefault="004312B0" w:rsidP="004312B0">
      <w:pPr>
        <w:spacing w:line="480" w:lineRule="auto"/>
        <w:ind w:firstLine="360"/>
        <w:contextualSpacing/>
        <w:jc w:val="center"/>
        <w:rPr>
          <w:rFonts w:ascii="Arial" w:hAnsi="Arial" w:cs="Arial"/>
          <w:color w:val="000000" w:themeColor="text1"/>
          <w:sz w:val="22"/>
          <w:szCs w:val="22"/>
          <w:lang w:val="en-GB"/>
        </w:rPr>
      </w:pPr>
      <w:r>
        <w:rPr>
          <w:rFonts w:ascii="Arial" w:hAnsi="Arial" w:cs="Arial"/>
          <w:noProof/>
          <w:color w:val="000000" w:themeColor="text1"/>
          <w:sz w:val="22"/>
          <w:szCs w:val="22"/>
        </w:rPr>
        <w:drawing>
          <wp:inline distT="0" distB="0" distL="0" distR="0" wp14:anchorId="2B795F5C" wp14:editId="6A4C0CC8">
            <wp:extent cx="1747109" cy="1729888"/>
            <wp:effectExtent l="25400" t="25400" r="31115" b="22860"/>
            <wp:docPr id="4" name="Picture 4" descr="Screen%20Shot%202016-09-20%20at%2014.52.44%20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reen%20Shot%202016-09-20%20at%2014.52.44%20copy.jpg"/>
                    <pic:cNvPicPr>
                      <a:picLocks noChangeAspect="1" noChangeArrowheads="1"/>
                    </pic:cNvPicPr>
                  </pic:nvPicPr>
                  <pic:blipFill rotWithShape="1">
                    <a:blip r:embed="rId22">
                      <a:extLst>
                        <a:ext uri="{28A0092B-C50C-407E-A947-70E740481C1C}">
                          <a14:useLocalDpi xmlns:a14="http://schemas.microsoft.com/office/drawing/2010/main" val="0"/>
                        </a:ext>
                      </a:extLst>
                    </a:blip>
                    <a:srcRect t="5604" b="4006"/>
                    <a:stretch/>
                  </pic:blipFill>
                  <pic:spPr bwMode="auto">
                    <a:xfrm>
                      <a:off x="0" y="0"/>
                      <a:ext cx="1803361" cy="1785586"/>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6AFC624B" w14:textId="77777777" w:rsidR="004312B0" w:rsidRPr="009E76CE" w:rsidRDefault="004312B0" w:rsidP="004312B0">
      <w:pPr>
        <w:spacing w:line="360" w:lineRule="auto"/>
        <w:contextualSpacing/>
        <w:jc w:val="both"/>
        <w:rPr>
          <w:rFonts w:ascii="Arial" w:hAnsi="Arial" w:cs="Arial"/>
          <w:color w:val="000000" w:themeColor="text1"/>
          <w:sz w:val="20"/>
          <w:szCs w:val="20"/>
          <w:lang w:val="en-GB"/>
        </w:rPr>
      </w:pPr>
      <w:bookmarkStart w:id="2" w:name="Fig1"/>
      <w:r w:rsidRPr="00AB5955">
        <w:rPr>
          <w:rFonts w:ascii="Arial" w:hAnsi="Arial" w:cs="Arial"/>
          <w:i/>
          <w:color w:val="000000" w:themeColor="text1"/>
          <w:sz w:val="20"/>
          <w:szCs w:val="20"/>
          <w:lang w:val="en-GB"/>
        </w:rPr>
        <w:t>Figure 1</w:t>
      </w:r>
      <w:bookmarkEnd w:id="2"/>
      <w:r>
        <w:rPr>
          <w:rFonts w:ascii="Arial" w:hAnsi="Arial" w:cs="Arial"/>
          <w:i/>
          <w:color w:val="000000" w:themeColor="text1"/>
          <w:sz w:val="20"/>
          <w:szCs w:val="20"/>
          <w:lang w:val="en-GB"/>
        </w:rPr>
        <w:t xml:space="preserve">.  </w:t>
      </w:r>
      <w:r w:rsidRPr="00AB5955">
        <w:rPr>
          <w:rFonts w:ascii="Arial" w:hAnsi="Arial" w:cs="Arial"/>
          <w:color w:val="000000" w:themeColor="text1"/>
          <w:sz w:val="20"/>
          <w:szCs w:val="20"/>
          <w:lang w:val="en-GB"/>
        </w:rPr>
        <w:t xml:space="preserve">Experimental set-up.  This figure illustrates </w:t>
      </w:r>
      <w:r>
        <w:rPr>
          <w:rFonts w:ascii="Arial" w:hAnsi="Arial" w:cs="Arial"/>
          <w:color w:val="000000" w:themeColor="text1"/>
          <w:sz w:val="20"/>
          <w:szCs w:val="20"/>
          <w:lang w:val="en-GB"/>
        </w:rPr>
        <w:t>the experimental arrangement during the video stimulus.</w:t>
      </w:r>
    </w:p>
    <w:p w14:paraId="6F53B5E1" w14:textId="77777777" w:rsidR="004312B0" w:rsidRDefault="004312B0" w:rsidP="004312B0">
      <w:pPr>
        <w:spacing w:line="360" w:lineRule="auto"/>
        <w:contextualSpacing/>
        <w:jc w:val="both"/>
        <w:rPr>
          <w:rFonts w:ascii="Arial" w:hAnsi="Arial" w:cs="Arial"/>
          <w:i/>
          <w:sz w:val="20"/>
          <w:szCs w:val="20"/>
          <w:lang w:val="en-GB"/>
        </w:rPr>
      </w:pPr>
      <w:bookmarkStart w:id="3" w:name="Fig2"/>
      <w:r>
        <w:rPr>
          <w:rFonts w:ascii="Arial" w:hAnsi="Arial" w:cs="Arial"/>
          <w:i/>
          <w:noProof/>
          <w:sz w:val="20"/>
          <w:szCs w:val="20"/>
        </w:rPr>
        <w:lastRenderedPageBreak/>
        <w:drawing>
          <wp:inline distT="0" distB="0" distL="0" distR="0" wp14:anchorId="029355FD" wp14:editId="69566BA7">
            <wp:extent cx="5394325" cy="2651125"/>
            <wp:effectExtent l="25400" t="25400" r="15875" b="15875"/>
            <wp:docPr id="5" name="Picture 5" descr="../Screen%20Shot%202016-09-25%20at%2021.57.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reen%20Shot%202016-09-25%20at%2021.57.21.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394325" cy="2651125"/>
                    </a:xfrm>
                    <a:prstGeom prst="rect">
                      <a:avLst/>
                    </a:prstGeom>
                    <a:noFill/>
                    <a:ln w="3175">
                      <a:solidFill>
                        <a:schemeClr val="tx1"/>
                      </a:solidFill>
                    </a:ln>
                  </pic:spPr>
                </pic:pic>
              </a:graphicData>
            </a:graphic>
          </wp:inline>
        </w:drawing>
      </w:r>
    </w:p>
    <w:p w14:paraId="79756275" w14:textId="77777777" w:rsidR="004312B0" w:rsidRPr="00896BF2" w:rsidRDefault="004312B0" w:rsidP="004312B0">
      <w:pPr>
        <w:spacing w:line="360" w:lineRule="auto"/>
        <w:contextualSpacing/>
        <w:jc w:val="both"/>
        <w:rPr>
          <w:rFonts w:ascii="Arial" w:hAnsi="Arial" w:cs="Arial"/>
          <w:i/>
          <w:sz w:val="10"/>
          <w:szCs w:val="10"/>
          <w:lang w:val="en-GB"/>
        </w:rPr>
      </w:pPr>
    </w:p>
    <w:p w14:paraId="274F2E19" w14:textId="77777777" w:rsidR="004312B0" w:rsidRPr="00AB5955" w:rsidRDefault="004312B0" w:rsidP="004312B0">
      <w:pPr>
        <w:spacing w:line="360" w:lineRule="auto"/>
        <w:contextualSpacing/>
        <w:jc w:val="both"/>
        <w:rPr>
          <w:rFonts w:ascii="Arial" w:hAnsi="Arial" w:cs="Arial"/>
          <w:sz w:val="20"/>
          <w:szCs w:val="20"/>
          <w:lang w:val="en-GB"/>
        </w:rPr>
      </w:pPr>
      <w:r w:rsidRPr="00AB5955">
        <w:rPr>
          <w:rFonts w:ascii="Arial" w:hAnsi="Arial" w:cs="Arial"/>
          <w:i/>
          <w:sz w:val="20"/>
          <w:szCs w:val="20"/>
          <w:lang w:val="en-GB"/>
        </w:rPr>
        <w:t>Figure 2</w:t>
      </w:r>
      <w:bookmarkEnd w:id="3"/>
      <w:r w:rsidRPr="00AB5955">
        <w:rPr>
          <w:rFonts w:ascii="Arial" w:hAnsi="Arial" w:cs="Arial"/>
          <w:i/>
          <w:sz w:val="20"/>
          <w:szCs w:val="20"/>
          <w:lang w:val="en-GB"/>
        </w:rPr>
        <w:t>.</w:t>
      </w:r>
      <w:r w:rsidRPr="00AB5955">
        <w:rPr>
          <w:rFonts w:ascii="Arial" w:hAnsi="Arial" w:cs="Arial"/>
          <w:sz w:val="20"/>
          <w:szCs w:val="20"/>
          <w:lang w:val="en-GB"/>
        </w:rPr>
        <w:t xml:space="preserve">  PsychoPy video</w:t>
      </w:r>
      <w:r>
        <w:rPr>
          <w:rFonts w:ascii="Arial" w:hAnsi="Arial" w:cs="Arial"/>
          <w:sz w:val="20"/>
          <w:szCs w:val="20"/>
          <w:lang w:val="en-GB"/>
        </w:rPr>
        <w:t xml:space="preserve"> stimulus</w:t>
      </w:r>
      <w:r w:rsidRPr="00AB5955">
        <w:rPr>
          <w:rFonts w:ascii="Arial" w:hAnsi="Arial" w:cs="Arial"/>
          <w:sz w:val="20"/>
          <w:szCs w:val="20"/>
          <w:lang w:val="en-GB"/>
        </w:rPr>
        <w:t xml:space="preserve"> summary.  This figure illustrates the sequence of screens during the PsychoPy video stimulus, including participant self-report ratings. </w:t>
      </w:r>
    </w:p>
    <w:p w14:paraId="23A837D8" w14:textId="77777777" w:rsidR="004312B0" w:rsidRDefault="004312B0" w:rsidP="004312B0">
      <w:pPr>
        <w:spacing w:line="480" w:lineRule="auto"/>
        <w:contextualSpacing/>
        <w:jc w:val="both"/>
        <w:rPr>
          <w:rFonts w:ascii="Arial" w:hAnsi="Arial" w:cs="Arial"/>
          <w:b/>
          <w:sz w:val="22"/>
          <w:szCs w:val="22"/>
          <w:lang w:val="en-GB"/>
        </w:rPr>
      </w:pPr>
    </w:p>
    <w:p w14:paraId="07732D3E" w14:textId="77777777" w:rsidR="004312B0" w:rsidRDefault="004312B0" w:rsidP="004312B0">
      <w:pPr>
        <w:spacing w:line="480" w:lineRule="auto"/>
        <w:contextualSpacing/>
        <w:jc w:val="both"/>
        <w:outlineLvl w:val="0"/>
        <w:rPr>
          <w:rFonts w:ascii="Arial" w:hAnsi="Arial" w:cs="Arial"/>
          <w:b/>
          <w:sz w:val="22"/>
          <w:szCs w:val="22"/>
          <w:lang w:val="en-GB"/>
        </w:rPr>
      </w:pPr>
      <w:r>
        <w:rPr>
          <w:rFonts w:ascii="Arial" w:hAnsi="Arial" w:cs="Arial"/>
          <w:b/>
          <w:sz w:val="22"/>
          <w:szCs w:val="22"/>
          <w:lang w:val="en-GB"/>
        </w:rPr>
        <w:t xml:space="preserve">Data preparation  </w:t>
      </w:r>
    </w:p>
    <w:p w14:paraId="689B59D8" w14:textId="77777777" w:rsidR="004312B0" w:rsidRPr="00DE7D9B" w:rsidRDefault="004312B0" w:rsidP="004312B0">
      <w:pPr>
        <w:spacing w:line="480" w:lineRule="auto"/>
        <w:contextualSpacing/>
        <w:jc w:val="both"/>
        <w:rPr>
          <w:rFonts w:ascii="Arial" w:hAnsi="Arial" w:cs="Arial"/>
          <w:b/>
          <w:sz w:val="10"/>
          <w:szCs w:val="10"/>
          <w:lang w:val="en-GB"/>
        </w:rPr>
      </w:pPr>
    </w:p>
    <w:p w14:paraId="2AD2A7C2" w14:textId="0746AA99" w:rsidR="004312B0" w:rsidRDefault="004312B0" w:rsidP="004312B0">
      <w:pPr>
        <w:spacing w:line="480" w:lineRule="auto"/>
        <w:contextualSpacing/>
        <w:jc w:val="both"/>
        <w:rPr>
          <w:rFonts w:ascii="Arial" w:hAnsi="Arial" w:cs="Arial"/>
          <w:sz w:val="22"/>
          <w:szCs w:val="22"/>
          <w:lang w:val="en-GB"/>
        </w:rPr>
      </w:pPr>
      <w:r>
        <w:rPr>
          <w:rFonts w:ascii="Arial" w:hAnsi="Arial" w:cs="Arial"/>
          <w:sz w:val="22"/>
          <w:szCs w:val="22"/>
          <w:lang w:val="en-GB"/>
        </w:rPr>
        <w:tab/>
        <w:t>Scores on the AAQ-II questionnaire (Bond et al., 2011) were reverse coded to provide a measure of psychological flexibility (1 = 7, 2 = 6, 3 = 5, 4 = 4, 5 = 3, 6 = 2, 7 = 1).  Using SMI BeGaze (version 3.5.101) software, all fixation</w:t>
      </w:r>
      <w:r w:rsidR="00EE12CF">
        <w:rPr>
          <w:rFonts w:ascii="Arial" w:hAnsi="Arial" w:cs="Arial"/>
          <w:sz w:val="22"/>
          <w:szCs w:val="22"/>
          <w:lang w:val="en-GB"/>
        </w:rPr>
        <w:t xml:space="preserve"> points for all participants were</w:t>
      </w:r>
      <w:r>
        <w:rPr>
          <w:rFonts w:ascii="Arial" w:hAnsi="Arial" w:cs="Arial"/>
          <w:sz w:val="22"/>
          <w:szCs w:val="22"/>
          <w:lang w:val="en-GB"/>
        </w:rPr>
        <w:t xml:space="preserve"> coded as 1 of 4 Areas of Interest (AOIs).  The AOIs were: (1) Looking at the client’s face; (2) Looking at the client; (3) Looking at other areas of the screen; (4) Looking at areas away from the </w:t>
      </w:r>
      <w:r w:rsidR="00EE12CF">
        <w:rPr>
          <w:rFonts w:ascii="Arial" w:hAnsi="Arial" w:cs="Arial"/>
          <w:sz w:val="22"/>
          <w:szCs w:val="22"/>
          <w:lang w:val="en-GB"/>
        </w:rPr>
        <w:t>screen.  All data were</w:t>
      </w:r>
      <w:r>
        <w:rPr>
          <w:rFonts w:ascii="Arial" w:hAnsi="Arial" w:cs="Arial"/>
          <w:sz w:val="22"/>
          <w:szCs w:val="22"/>
          <w:lang w:val="en-GB"/>
        </w:rPr>
        <w:t xml:space="preserve"> then exported to MS</w:t>
      </w:r>
      <w:r w:rsidR="00EE12CF">
        <w:rPr>
          <w:rFonts w:ascii="Arial" w:hAnsi="Arial" w:cs="Arial"/>
          <w:sz w:val="22"/>
          <w:szCs w:val="22"/>
          <w:lang w:val="en-GB"/>
        </w:rPr>
        <w:t xml:space="preserve"> Excel</w:t>
      </w:r>
      <w:r>
        <w:rPr>
          <w:rFonts w:ascii="Arial" w:hAnsi="Arial" w:cs="Arial"/>
          <w:sz w:val="22"/>
          <w:szCs w:val="22"/>
          <w:lang w:val="en-GB"/>
        </w:rPr>
        <w:t xml:space="preserve"> for further analysis.  The total time of fixations for each AOI was calculated, and based on the total time of fixations of all AOIs coded for the 4 video clips, percentages for each AOI were calculated.  During preparation of the eye</w:t>
      </w:r>
      <w:r w:rsidR="000B0EEE">
        <w:rPr>
          <w:rFonts w:ascii="Arial" w:hAnsi="Arial" w:cs="Arial"/>
          <w:sz w:val="22"/>
          <w:szCs w:val="22"/>
          <w:lang w:val="en-GB"/>
        </w:rPr>
        <w:t xml:space="preserve"> </w:t>
      </w:r>
      <w:r>
        <w:rPr>
          <w:rFonts w:ascii="Arial" w:hAnsi="Arial" w:cs="Arial"/>
          <w:sz w:val="22"/>
          <w:szCs w:val="22"/>
          <w:lang w:val="en-GB"/>
        </w:rPr>
        <w:t xml:space="preserve">tracker data for analysis, it was </w:t>
      </w:r>
      <w:r w:rsidR="00EE12CF">
        <w:rPr>
          <w:rFonts w:ascii="Arial" w:hAnsi="Arial" w:cs="Arial"/>
          <w:sz w:val="22"/>
          <w:szCs w:val="22"/>
          <w:lang w:val="en-GB"/>
        </w:rPr>
        <w:t>observed</w:t>
      </w:r>
      <w:r>
        <w:rPr>
          <w:rFonts w:ascii="Arial" w:hAnsi="Arial" w:cs="Arial"/>
          <w:sz w:val="22"/>
          <w:szCs w:val="22"/>
          <w:lang w:val="en-GB"/>
        </w:rPr>
        <w:t xml:space="preserve"> that the total sum of fixation times varied fairly extensively between participants, from 8.60 mins (participant 19) to 19.11 mins (participant 2).  Therefore, to ensure all data had been coded, the time between </w:t>
      </w:r>
      <w:r w:rsidR="00EE12CF">
        <w:rPr>
          <w:rFonts w:ascii="Arial" w:hAnsi="Arial" w:cs="Arial"/>
          <w:sz w:val="22"/>
          <w:szCs w:val="22"/>
          <w:lang w:val="en-GB"/>
        </w:rPr>
        <w:t xml:space="preserve">individual </w:t>
      </w:r>
      <w:r>
        <w:rPr>
          <w:rFonts w:ascii="Arial" w:hAnsi="Arial" w:cs="Arial"/>
          <w:sz w:val="22"/>
          <w:szCs w:val="22"/>
          <w:lang w:val="en-GB"/>
        </w:rPr>
        <w:t>fixatio</w:t>
      </w:r>
      <w:r w:rsidR="00EE12CF">
        <w:rPr>
          <w:rFonts w:ascii="Arial" w:hAnsi="Arial" w:cs="Arial"/>
          <w:sz w:val="22"/>
          <w:szCs w:val="22"/>
          <w:lang w:val="en-GB"/>
        </w:rPr>
        <w:t xml:space="preserve">ns was determined and summated, and </w:t>
      </w:r>
      <w:r>
        <w:rPr>
          <w:rFonts w:ascii="Arial" w:hAnsi="Arial" w:cs="Arial"/>
          <w:sz w:val="22"/>
          <w:szCs w:val="22"/>
          <w:lang w:val="en-GB"/>
        </w:rPr>
        <w:t>added to the total time of fixations to give a total overall time, which was equivalent for all participants (approximately 21.5 mins) (</w:t>
      </w:r>
      <w:r w:rsidR="00EE12CF" w:rsidRPr="00EE12CF">
        <w:rPr>
          <w:rFonts w:ascii="Arial" w:hAnsi="Arial" w:cs="Arial"/>
          <w:sz w:val="22"/>
          <w:szCs w:val="22"/>
          <w:lang w:val="en-GB"/>
        </w:rPr>
        <w:t>see appendix I on data disc</w:t>
      </w:r>
      <w:r>
        <w:rPr>
          <w:rFonts w:ascii="Arial" w:hAnsi="Arial" w:cs="Arial"/>
          <w:sz w:val="22"/>
          <w:szCs w:val="22"/>
          <w:lang w:val="en-GB"/>
        </w:rPr>
        <w:t xml:space="preserve"> for all eye</w:t>
      </w:r>
      <w:r w:rsidR="000B0EEE">
        <w:rPr>
          <w:rFonts w:ascii="Arial" w:hAnsi="Arial" w:cs="Arial"/>
          <w:sz w:val="22"/>
          <w:szCs w:val="22"/>
          <w:lang w:val="en-GB"/>
        </w:rPr>
        <w:t xml:space="preserve"> </w:t>
      </w:r>
      <w:r>
        <w:rPr>
          <w:rFonts w:ascii="Arial" w:hAnsi="Arial" w:cs="Arial"/>
          <w:sz w:val="22"/>
          <w:szCs w:val="22"/>
          <w:lang w:val="en-GB"/>
        </w:rPr>
        <w:t>tracker data calculations).  The behavioural</w:t>
      </w:r>
      <w:r w:rsidR="00EE12CF">
        <w:rPr>
          <w:rFonts w:ascii="Arial" w:hAnsi="Arial" w:cs="Arial"/>
          <w:sz w:val="22"/>
          <w:szCs w:val="22"/>
          <w:lang w:val="en-GB"/>
        </w:rPr>
        <w:t xml:space="preserve"> data collected via PsychoPy were</w:t>
      </w:r>
      <w:r>
        <w:rPr>
          <w:rFonts w:ascii="Arial" w:hAnsi="Arial" w:cs="Arial"/>
          <w:sz w:val="22"/>
          <w:szCs w:val="22"/>
          <w:lang w:val="en-GB"/>
        </w:rPr>
        <w:t xml:space="preserve"> collated (</w:t>
      </w:r>
      <w:r w:rsidRPr="00EE12CF">
        <w:rPr>
          <w:rFonts w:ascii="Arial" w:hAnsi="Arial" w:cs="Arial"/>
          <w:sz w:val="22"/>
          <w:szCs w:val="22"/>
          <w:lang w:val="en-GB"/>
        </w:rPr>
        <w:t xml:space="preserve">see appendix </w:t>
      </w:r>
      <w:r w:rsidR="00EE12CF" w:rsidRPr="00EE12CF">
        <w:rPr>
          <w:rFonts w:ascii="Arial" w:hAnsi="Arial" w:cs="Arial"/>
          <w:color w:val="000000" w:themeColor="text1"/>
          <w:sz w:val="22"/>
          <w:szCs w:val="22"/>
          <w:lang w:val="en-GB"/>
        </w:rPr>
        <w:t>J on data disc</w:t>
      </w:r>
      <w:r w:rsidRPr="00EE12CF">
        <w:rPr>
          <w:rFonts w:ascii="Arial" w:hAnsi="Arial" w:cs="Arial"/>
          <w:color w:val="000000" w:themeColor="text1"/>
          <w:sz w:val="22"/>
          <w:szCs w:val="22"/>
          <w:lang w:val="en-GB"/>
        </w:rPr>
        <w:t>)</w:t>
      </w:r>
      <w:r w:rsidRPr="00EE12CF">
        <w:rPr>
          <w:rFonts w:ascii="Arial" w:hAnsi="Arial" w:cs="Arial"/>
          <w:sz w:val="22"/>
          <w:szCs w:val="22"/>
          <w:lang w:val="en-GB"/>
        </w:rPr>
        <w:t>;</w:t>
      </w:r>
      <w:r>
        <w:rPr>
          <w:rFonts w:ascii="Arial" w:hAnsi="Arial" w:cs="Arial"/>
          <w:sz w:val="22"/>
          <w:szCs w:val="22"/>
          <w:lang w:val="en-GB"/>
        </w:rPr>
        <w:t xml:space="preserve"> average ratings of intensity of the video, and difficulty watching </w:t>
      </w:r>
      <w:r w:rsidR="00EE12CF">
        <w:rPr>
          <w:rFonts w:ascii="Arial" w:hAnsi="Arial" w:cs="Arial"/>
          <w:sz w:val="22"/>
          <w:szCs w:val="22"/>
          <w:lang w:val="en-GB"/>
        </w:rPr>
        <w:lastRenderedPageBreak/>
        <w:t>the video were calculated</w:t>
      </w:r>
      <w:r>
        <w:rPr>
          <w:rFonts w:ascii="Arial" w:hAnsi="Arial" w:cs="Arial"/>
          <w:sz w:val="22"/>
          <w:szCs w:val="22"/>
          <w:lang w:val="en-GB"/>
        </w:rPr>
        <w:t xml:space="preserve"> to resemble a therapeutic situation, in which the therapist would view the session in its entirety.</w:t>
      </w:r>
    </w:p>
    <w:p w14:paraId="6E7A93B7" w14:textId="77777777" w:rsidR="004312B0" w:rsidRDefault="004312B0" w:rsidP="004312B0">
      <w:pPr>
        <w:spacing w:line="480" w:lineRule="auto"/>
        <w:contextualSpacing/>
        <w:jc w:val="both"/>
        <w:rPr>
          <w:rFonts w:ascii="Arial" w:hAnsi="Arial" w:cs="Arial"/>
          <w:sz w:val="22"/>
          <w:szCs w:val="22"/>
          <w:lang w:val="en-GB"/>
        </w:rPr>
      </w:pPr>
    </w:p>
    <w:p w14:paraId="6F81D64D" w14:textId="77777777" w:rsidR="004312B0" w:rsidRDefault="004312B0" w:rsidP="004312B0">
      <w:pPr>
        <w:spacing w:line="480" w:lineRule="auto"/>
        <w:contextualSpacing/>
        <w:jc w:val="both"/>
        <w:outlineLvl w:val="0"/>
        <w:rPr>
          <w:rFonts w:ascii="Arial" w:hAnsi="Arial" w:cs="Arial"/>
          <w:b/>
          <w:color w:val="000000" w:themeColor="text1"/>
          <w:sz w:val="22"/>
          <w:szCs w:val="22"/>
          <w:lang w:val="en-GB"/>
        </w:rPr>
      </w:pPr>
      <w:r>
        <w:rPr>
          <w:rFonts w:ascii="Arial" w:hAnsi="Arial" w:cs="Arial"/>
          <w:b/>
          <w:color w:val="000000" w:themeColor="text1"/>
          <w:sz w:val="22"/>
          <w:szCs w:val="22"/>
          <w:lang w:val="en-GB"/>
        </w:rPr>
        <w:t>Statistical analysis</w:t>
      </w:r>
    </w:p>
    <w:p w14:paraId="63074DDE" w14:textId="77777777" w:rsidR="004312B0" w:rsidRPr="0026405A" w:rsidRDefault="004312B0" w:rsidP="004312B0">
      <w:pPr>
        <w:spacing w:line="480" w:lineRule="auto"/>
        <w:contextualSpacing/>
        <w:jc w:val="both"/>
        <w:rPr>
          <w:rFonts w:ascii="Arial" w:hAnsi="Arial" w:cs="Arial"/>
          <w:b/>
          <w:color w:val="000000" w:themeColor="text1"/>
          <w:sz w:val="10"/>
          <w:szCs w:val="10"/>
          <w:lang w:val="en-GB"/>
        </w:rPr>
      </w:pPr>
    </w:p>
    <w:p w14:paraId="2A432E44" w14:textId="006ACD1B" w:rsidR="004312B0" w:rsidRPr="007A4959" w:rsidRDefault="004312B0" w:rsidP="004312B0">
      <w:pPr>
        <w:spacing w:line="480" w:lineRule="auto"/>
        <w:ind w:firstLine="720"/>
        <w:contextualSpacing/>
        <w:jc w:val="both"/>
        <w:rPr>
          <w:rFonts w:ascii="Arial" w:hAnsi="Arial" w:cs="Arial"/>
          <w:sz w:val="22"/>
          <w:szCs w:val="22"/>
          <w:lang w:val="en-GB"/>
        </w:rPr>
      </w:pPr>
      <w:r>
        <w:rPr>
          <w:rFonts w:ascii="Arial" w:hAnsi="Arial" w:cs="Arial"/>
          <w:sz w:val="22"/>
          <w:szCs w:val="22"/>
          <w:lang w:val="en-GB"/>
        </w:rPr>
        <w:t xml:space="preserve">Preliminary univariate statistical tests were conducted on all </w:t>
      </w:r>
      <w:r w:rsidR="00EE12CF">
        <w:rPr>
          <w:rFonts w:ascii="Arial" w:hAnsi="Arial" w:cs="Arial"/>
          <w:sz w:val="22"/>
          <w:szCs w:val="22"/>
          <w:lang w:val="en-GB"/>
        </w:rPr>
        <w:t>study dependent variables (DVs)</w:t>
      </w:r>
      <w:r>
        <w:rPr>
          <w:rFonts w:ascii="Arial" w:hAnsi="Arial" w:cs="Arial"/>
          <w:sz w:val="22"/>
          <w:szCs w:val="22"/>
          <w:lang w:val="en-GB"/>
        </w:rPr>
        <w:t xml:space="preserve"> and covariates</w:t>
      </w:r>
      <w:r w:rsidR="0053558A">
        <w:rPr>
          <w:rFonts w:ascii="Arial" w:hAnsi="Arial" w:cs="Arial"/>
          <w:sz w:val="22"/>
          <w:szCs w:val="22"/>
          <w:lang w:val="en-GB"/>
        </w:rPr>
        <w:t xml:space="preserve">, and Cohen’s </w:t>
      </w:r>
      <w:r w:rsidR="0053558A">
        <w:rPr>
          <w:rFonts w:ascii="Arial" w:hAnsi="Arial" w:cs="Arial"/>
          <w:i/>
          <w:sz w:val="22"/>
          <w:szCs w:val="22"/>
          <w:lang w:val="en-GB"/>
        </w:rPr>
        <w:t>d</w:t>
      </w:r>
      <w:r w:rsidR="0053558A">
        <w:rPr>
          <w:rFonts w:ascii="Arial" w:hAnsi="Arial" w:cs="Arial"/>
          <w:sz w:val="22"/>
          <w:szCs w:val="22"/>
          <w:lang w:val="en-GB"/>
        </w:rPr>
        <w:t xml:space="preserve"> effect sizes were calculated (Cohen, 1988)</w:t>
      </w:r>
      <w:r>
        <w:rPr>
          <w:rFonts w:ascii="Arial" w:hAnsi="Arial" w:cs="Arial"/>
          <w:sz w:val="22"/>
          <w:szCs w:val="22"/>
          <w:lang w:val="en-GB"/>
        </w:rPr>
        <w:t xml:space="preserve">.  Two multivariate analyses of covariance (MANCOVAs) were subsequently performed.  The first MANCOVA tested the hypothesis that there will be a difference in engagement of participants in the CBT and ACT </w:t>
      </w:r>
      <w:r w:rsidR="00EE12CF">
        <w:rPr>
          <w:rFonts w:ascii="Arial" w:hAnsi="Arial" w:cs="Arial"/>
          <w:sz w:val="22"/>
          <w:szCs w:val="22"/>
          <w:lang w:val="en-GB"/>
        </w:rPr>
        <w:t xml:space="preserve">intervention </w:t>
      </w:r>
      <w:r>
        <w:rPr>
          <w:rFonts w:ascii="Arial" w:hAnsi="Arial" w:cs="Arial"/>
          <w:sz w:val="22"/>
          <w:szCs w:val="22"/>
          <w:lang w:val="en-GB"/>
        </w:rPr>
        <w:t xml:space="preserve">groups with the scenario.  Recall questionnaire score, and percentage of time the participant spent looking at the client’s face were entered as DVs.  The intervention group was entered as the fixed factor.  Covariates incorporated in this analysis </w:t>
      </w:r>
      <w:r w:rsidRPr="00CB6432">
        <w:rPr>
          <w:rFonts w:ascii="Arial" w:hAnsi="Arial" w:cs="Arial"/>
          <w:color w:val="000000" w:themeColor="text1"/>
          <w:sz w:val="22"/>
          <w:szCs w:val="22"/>
          <w:lang w:val="en-GB"/>
        </w:rPr>
        <w:t xml:space="preserve">were </w:t>
      </w:r>
      <w:r w:rsidR="00CB6432" w:rsidRPr="00CB6432">
        <w:rPr>
          <w:rFonts w:ascii="Arial" w:hAnsi="Arial" w:cs="Arial"/>
          <w:color w:val="000000" w:themeColor="text1"/>
          <w:sz w:val="22"/>
          <w:szCs w:val="22"/>
          <w:lang w:val="en-GB"/>
        </w:rPr>
        <w:t>video</w:t>
      </w:r>
      <w:r w:rsidRPr="00CB6432">
        <w:rPr>
          <w:rFonts w:ascii="Arial" w:hAnsi="Arial" w:cs="Arial"/>
          <w:color w:val="000000" w:themeColor="text1"/>
          <w:sz w:val="22"/>
          <w:szCs w:val="22"/>
          <w:lang w:val="en-GB"/>
        </w:rPr>
        <w:t xml:space="preserve"> intensity ratings</w:t>
      </w:r>
      <w:r w:rsidRPr="00CB6432">
        <w:rPr>
          <w:rFonts w:ascii="Arial" w:hAnsi="Arial" w:cs="Arial"/>
          <w:sz w:val="22"/>
          <w:szCs w:val="22"/>
          <w:lang w:val="en-GB"/>
        </w:rPr>
        <w:t>, difficulty to watch the video ratings, ratings of conne</w:t>
      </w:r>
      <w:r w:rsidR="00CB6432" w:rsidRPr="00CB6432">
        <w:rPr>
          <w:rFonts w:ascii="Arial" w:hAnsi="Arial" w:cs="Arial"/>
          <w:sz w:val="22"/>
          <w:szCs w:val="22"/>
          <w:lang w:val="en-GB"/>
        </w:rPr>
        <w:t>ctedness</w:t>
      </w:r>
      <w:r w:rsidR="00EE12CF">
        <w:rPr>
          <w:rFonts w:ascii="Arial" w:hAnsi="Arial" w:cs="Arial"/>
          <w:sz w:val="22"/>
          <w:szCs w:val="22"/>
          <w:lang w:val="en-GB"/>
        </w:rPr>
        <w:t xml:space="preserve"> with the client and he</w:t>
      </w:r>
      <w:r>
        <w:rPr>
          <w:rFonts w:ascii="Arial" w:hAnsi="Arial" w:cs="Arial"/>
          <w:sz w:val="22"/>
          <w:szCs w:val="22"/>
          <w:lang w:val="en-GB"/>
        </w:rPr>
        <w:t>r story, psychological flexibility, previous experience of self-harm or suicide, and previous therapy training.  The second MANCOVA tested the hypothesis that there will be a difference in participant levels of connectedness with the client</w:t>
      </w:r>
      <w:r w:rsidR="00EE12CF">
        <w:rPr>
          <w:rFonts w:ascii="Arial" w:hAnsi="Arial" w:cs="Arial"/>
          <w:sz w:val="22"/>
          <w:szCs w:val="22"/>
          <w:lang w:val="en-GB"/>
        </w:rPr>
        <w:t xml:space="preserve"> and her story</w:t>
      </w:r>
      <w:r>
        <w:rPr>
          <w:rFonts w:ascii="Arial" w:hAnsi="Arial" w:cs="Arial"/>
          <w:sz w:val="22"/>
          <w:szCs w:val="22"/>
          <w:lang w:val="en-GB"/>
        </w:rPr>
        <w:t xml:space="preserve"> between the two intervention groups.  Self</w:t>
      </w:r>
      <w:r w:rsidR="00EE12CF">
        <w:rPr>
          <w:rFonts w:ascii="Arial" w:hAnsi="Arial" w:cs="Arial"/>
          <w:sz w:val="22"/>
          <w:szCs w:val="22"/>
          <w:lang w:val="en-GB"/>
        </w:rPr>
        <w:t>-reported levels of connectedness</w:t>
      </w:r>
      <w:r>
        <w:rPr>
          <w:rFonts w:ascii="Arial" w:hAnsi="Arial" w:cs="Arial"/>
          <w:sz w:val="22"/>
          <w:szCs w:val="22"/>
          <w:lang w:val="en-GB"/>
        </w:rPr>
        <w:t xml:space="preserve"> with </w:t>
      </w:r>
      <w:r w:rsidR="00EE12CF">
        <w:rPr>
          <w:rFonts w:ascii="Arial" w:hAnsi="Arial" w:cs="Arial"/>
          <w:sz w:val="22"/>
          <w:szCs w:val="22"/>
          <w:lang w:val="en-GB"/>
        </w:rPr>
        <w:t>the client and he</w:t>
      </w:r>
      <w:r>
        <w:rPr>
          <w:rFonts w:ascii="Arial" w:hAnsi="Arial" w:cs="Arial"/>
          <w:sz w:val="22"/>
          <w:szCs w:val="22"/>
          <w:lang w:val="en-GB"/>
        </w:rPr>
        <w:t>r story (obtained via PsychoPy) were entered as DVs, and the intervention group as the fixed factor.  Covariates in this analysis were experience of self-harm or suicide,</w:t>
      </w:r>
      <w:r w:rsidR="00801495">
        <w:rPr>
          <w:rFonts w:ascii="Arial" w:hAnsi="Arial" w:cs="Arial"/>
          <w:sz w:val="22"/>
          <w:szCs w:val="22"/>
          <w:lang w:val="en-GB"/>
        </w:rPr>
        <w:t xml:space="preserve"> and psychological flexibility. (See appendix K on data disc for SPSS data file, and appendix L on data disc for SPSS output). </w:t>
      </w:r>
    </w:p>
    <w:p w14:paraId="6E52C0C4" w14:textId="77777777" w:rsidR="004312B0" w:rsidRPr="00AD0D0E" w:rsidRDefault="004312B0" w:rsidP="004312B0">
      <w:pPr>
        <w:rPr>
          <w:rFonts w:ascii="Arial" w:hAnsi="Arial" w:cs="Arial"/>
          <w:color w:val="000000" w:themeColor="text1"/>
          <w:sz w:val="22"/>
          <w:szCs w:val="22"/>
          <w:lang w:val="en-GB"/>
        </w:rPr>
      </w:pPr>
      <w:r>
        <w:rPr>
          <w:rFonts w:ascii="Arial" w:hAnsi="Arial" w:cs="Arial"/>
          <w:b/>
          <w:sz w:val="22"/>
          <w:szCs w:val="22"/>
          <w:lang w:val="en-GB"/>
        </w:rPr>
        <w:br w:type="page"/>
      </w:r>
    </w:p>
    <w:p w14:paraId="77BA05C7" w14:textId="77777777" w:rsidR="004312B0" w:rsidRDefault="004312B0" w:rsidP="004312B0">
      <w:pPr>
        <w:spacing w:line="480" w:lineRule="auto"/>
        <w:jc w:val="center"/>
        <w:outlineLvl w:val="0"/>
        <w:rPr>
          <w:rFonts w:ascii="Arial" w:hAnsi="Arial" w:cs="Arial"/>
          <w:b/>
          <w:sz w:val="22"/>
          <w:szCs w:val="22"/>
          <w:lang w:val="en-GB"/>
        </w:rPr>
      </w:pPr>
      <w:r>
        <w:rPr>
          <w:rFonts w:ascii="Arial" w:hAnsi="Arial" w:cs="Arial"/>
          <w:b/>
          <w:sz w:val="22"/>
          <w:szCs w:val="22"/>
          <w:lang w:val="en-GB"/>
        </w:rPr>
        <w:lastRenderedPageBreak/>
        <w:t>Results</w:t>
      </w:r>
    </w:p>
    <w:p w14:paraId="367C96C2" w14:textId="77777777" w:rsidR="004312B0" w:rsidRPr="004A7ED1" w:rsidRDefault="004312B0" w:rsidP="004312B0">
      <w:pPr>
        <w:rPr>
          <w:rFonts w:ascii="Arial" w:hAnsi="Arial" w:cs="Arial"/>
          <w:b/>
          <w:sz w:val="10"/>
          <w:szCs w:val="10"/>
          <w:lang w:val="en-GB"/>
        </w:rPr>
      </w:pPr>
    </w:p>
    <w:p w14:paraId="64B066DE" w14:textId="77777777" w:rsidR="004312B0" w:rsidRDefault="004312B0" w:rsidP="004312B0">
      <w:pPr>
        <w:spacing w:line="480" w:lineRule="auto"/>
        <w:ind w:firstLine="720"/>
        <w:contextualSpacing/>
        <w:jc w:val="both"/>
        <w:rPr>
          <w:rFonts w:ascii="Arial" w:hAnsi="Arial" w:cs="Arial"/>
          <w:sz w:val="22"/>
          <w:szCs w:val="22"/>
          <w:lang w:val="en-GB"/>
        </w:rPr>
      </w:pPr>
      <w:r>
        <w:rPr>
          <w:rFonts w:ascii="Arial" w:hAnsi="Arial" w:cs="Arial"/>
          <w:sz w:val="22"/>
          <w:szCs w:val="22"/>
          <w:lang w:val="en-GB"/>
        </w:rPr>
        <w:t xml:space="preserve">Data were analysed using IBM SPSS software (IBM Corp. Released 2013. IBM SPSS Statistics for Macintosh, Version 22.0. Armonk, NY: IBM Corp). Descriptive statistics and preliminary univariate analyses for the sample are reported in </w:t>
      </w:r>
      <w:hyperlink w:anchor="Table2" w:history="1">
        <w:r w:rsidRPr="00922B14">
          <w:rPr>
            <w:rStyle w:val="Hyperlink"/>
            <w:rFonts w:ascii="Arial" w:hAnsi="Arial" w:cs="Arial"/>
            <w:sz w:val="22"/>
            <w:szCs w:val="22"/>
            <w:lang w:val="en-GB"/>
          </w:rPr>
          <w:t>Table 2</w:t>
        </w:r>
      </w:hyperlink>
      <w:r>
        <w:rPr>
          <w:rFonts w:ascii="Arial" w:hAnsi="Arial" w:cs="Arial"/>
          <w:sz w:val="22"/>
          <w:szCs w:val="22"/>
          <w:lang w:val="en-GB"/>
        </w:rPr>
        <w:t>.  Means and standard deviations (</w:t>
      </w:r>
      <w:r>
        <w:rPr>
          <w:rFonts w:ascii="Arial" w:hAnsi="Arial" w:cs="Arial"/>
          <w:i/>
          <w:sz w:val="22"/>
          <w:szCs w:val="22"/>
          <w:lang w:val="en-GB"/>
        </w:rPr>
        <w:t>SD</w:t>
      </w:r>
      <w:r>
        <w:rPr>
          <w:rFonts w:ascii="Arial" w:hAnsi="Arial" w:cs="Arial"/>
          <w:sz w:val="22"/>
          <w:szCs w:val="22"/>
          <w:lang w:val="en-GB"/>
        </w:rPr>
        <w:t xml:space="preserve">) are provided for ordinal and interval data, and frequency counts are given for categorical data.   </w:t>
      </w:r>
    </w:p>
    <w:p w14:paraId="5E673D0C" w14:textId="77777777" w:rsidR="004312B0" w:rsidRPr="004A7ED1" w:rsidRDefault="004312B0" w:rsidP="004312B0">
      <w:pPr>
        <w:spacing w:line="480" w:lineRule="auto"/>
        <w:contextualSpacing/>
        <w:jc w:val="both"/>
        <w:rPr>
          <w:rFonts w:ascii="Arial" w:hAnsi="Arial" w:cs="Arial"/>
          <w:sz w:val="22"/>
          <w:szCs w:val="22"/>
          <w:lang w:val="en-GB"/>
        </w:rPr>
      </w:pPr>
    </w:p>
    <w:p w14:paraId="399DCC80" w14:textId="77777777" w:rsidR="004312B0" w:rsidRPr="00085DCC" w:rsidRDefault="004312B0" w:rsidP="004312B0">
      <w:pPr>
        <w:spacing w:line="480" w:lineRule="auto"/>
        <w:contextualSpacing/>
        <w:jc w:val="both"/>
        <w:outlineLvl w:val="0"/>
        <w:rPr>
          <w:rFonts w:ascii="Arial" w:hAnsi="Arial" w:cs="Arial"/>
          <w:sz w:val="20"/>
          <w:szCs w:val="20"/>
          <w:lang w:val="en-GB"/>
        </w:rPr>
      </w:pPr>
      <w:bookmarkStart w:id="4" w:name="Table2"/>
      <w:r>
        <w:rPr>
          <w:rFonts w:ascii="Arial" w:hAnsi="Arial" w:cs="Arial"/>
          <w:sz w:val="20"/>
          <w:szCs w:val="20"/>
          <w:lang w:val="en-GB"/>
        </w:rPr>
        <w:t>Table 2</w:t>
      </w:r>
      <w:bookmarkEnd w:id="4"/>
    </w:p>
    <w:p w14:paraId="75BB2DDA" w14:textId="77777777" w:rsidR="004312B0" w:rsidRPr="00085DCC" w:rsidRDefault="004312B0" w:rsidP="004312B0">
      <w:pPr>
        <w:spacing w:line="480" w:lineRule="auto"/>
        <w:contextualSpacing/>
        <w:jc w:val="both"/>
        <w:rPr>
          <w:rFonts w:ascii="Arial" w:hAnsi="Arial" w:cs="Arial"/>
          <w:i/>
          <w:sz w:val="20"/>
          <w:szCs w:val="20"/>
          <w:lang w:val="en-GB"/>
        </w:rPr>
      </w:pPr>
      <w:r w:rsidRPr="00085DCC">
        <w:rPr>
          <w:rFonts w:ascii="Arial" w:hAnsi="Arial" w:cs="Arial"/>
          <w:i/>
          <w:sz w:val="20"/>
          <w:szCs w:val="20"/>
          <w:lang w:val="en-GB"/>
        </w:rPr>
        <w:t>Descriptive statistics for CBT and ACT intervention groups</w:t>
      </w:r>
    </w:p>
    <w:tbl>
      <w:tblPr>
        <w:tblStyle w:val="TableGrid"/>
        <w:tblW w:w="0" w:type="auto"/>
        <w:tblInd w:w="-1" w:type="dxa"/>
        <w:tblBorders>
          <w:left w:val="none" w:sz="0" w:space="0" w:color="auto"/>
          <w:right w:val="none" w:sz="0" w:space="0" w:color="auto"/>
        </w:tblBorders>
        <w:tblLook w:val="04A0" w:firstRow="1" w:lastRow="0" w:firstColumn="1" w:lastColumn="0" w:noHBand="0" w:noVBand="1"/>
      </w:tblPr>
      <w:tblGrid>
        <w:gridCol w:w="3062"/>
        <w:gridCol w:w="1440"/>
        <w:gridCol w:w="1440"/>
        <w:gridCol w:w="900"/>
        <w:gridCol w:w="810"/>
        <w:gridCol w:w="846"/>
      </w:tblGrid>
      <w:tr w:rsidR="004312B0" w:rsidRPr="00B5753B" w14:paraId="052022FF" w14:textId="77777777" w:rsidTr="004312B0">
        <w:tc>
          <w:tcPr>
            <w:tcW w:w="3062" w:type="dxa"/>
            <w:tcBorders>
              <w:right w:val="nil"/>
            </w:tcBorders>
          </w:tcPr>
          <w:p w14:paraId="28DAFEDB" w14:textId="77777777" w:rsidR="004312B0" w:rsidRPr="00B5753B" w:rsidRDefault="004312B0" w:rsidP="004312B0">
            <w:pPr>
              <w:spacing w:line="480" w:lineRule="auto"/>
              <w:contextualSpacing/>
              <w:jc w:val="both"/>
              <w:rPr>
                <w:rFonts w:ascii="Arial" w:hAnsi="Arial" w:cs="Arial"/>
                <w:sz w:val="20"/>
                <w:szCs w:val="20"/>
                <w:lang w:val="en-GB"/>
              </w:rPr>
            </w:pPr>
          </w:p>
        </w:tc>
        <w:tc>
          <w:tcPr>
            <w:tcW w:w="1440" w:type="dxa"/>
            <w:tcBorders>
              <w:left w:val="nil"/>
              <w:right w:val="nil"/>
            </w:tcBorders>
          </w:tcPr>
          <w:p w14:paraId="746FD85E" w14:textId="77777777" w:rsidR="004312B0" w:rsidRPr="00B5753B" w:rsidRDefault="004312B0" w:rsidP="004312B0">
            <w:pPr>
              <w:spacing w:line="480" w:lineRule="auto"/>
              <w:contextualSpacing/>
              <w:jc w:val="center"/>
              <w:rPr>
                <w:rFonts w:ascii="Arial" w:hAnsi="Arial" w:cs="Arial"/>
                <w:sz w:val="20"/>
                <w:szCs w:val="20"/>
                <w:lang w:val="en-GB"/>
              </w:rPr>
            </w:pPr>
            <w:r w:rsidRPr="00B5753B">
              <w:rPr>
                <w:rFonts w:ascii="Arial" w:hAnsi="Arial" w:cs="Arial"/>
                <w:sz w:val="20"/>
                <w:szCs w:val="20"/>
                <w:lang w:val="en-GB"/>
              </w:rPr>
              <w:t>CBT (</w:t>
            </w:r>
            <w:r w:rsidRPr="00B5753B">
              <w:rPr>
                <w:rFonts w:ascii="Arial" w:hAnsi="Arial" w:cs="Arial"/>
                <w:i/>
                <w:sz w:val="20"/>
                <w:szCs w:val="20"/>
                <w:lang w:val="en-GB"/>
              </w:rPr>
              <w:t>n</w:t>
            </w:r>
            <w:r w:rsidRPr="00B5753B">
              <w:rPr>
                <w:rFonts w:ascii="Arial" w:hAnsi="Arial" w:cs="Arial"/>
                <w:sz w:val="20"/>
                <w:szCs w:val="20"/>
                <w:lang w:val="en-GB"/>
              </w:rPr>
              <w:t xml:space="preserve"> = 10)</w:t>
            </w:r>
            <w:r w:rsidRPr="00B5753B">
              <w:rPr>
                <w:rFonts w:ascii="Arial" w:hAnsi="Arial" w:cs="Arial"/>
                <w:sz w:val="20"/>
                <w:szCs w:val="20"/>
                <w:lang w:val="en-GB"/>
              </w:rPr>
              <w:br/>
              <w:t>Mean (</w:t>
            </w:r>
            <w:r w:rsidRPr="00B5753B">
              <w:rPr>
                <w:rFonts w:ascii="Arial" w:hAnsi="Arial" w:cs="Arial"/>
                <w:i/>
                <w:sz w:val="20"/>
                <w:szCs w:val="20"/>
                <w:lang w:val="en-GB"/>
              </w:rPr>
              <w:t>SD</w:t>
            </w:r>
            <w:r w:rsidRPr="00B5753B">
              <w:rPr>
                <w:rFonts w:ascii="Arial" w:hAnsi="Arial" w:cs="Arial"/>
                <w:sz w:val="20"/>
                <w:szCs w:val="20"/>
                <w:lang w:val="en-GB"/>
              </w:rPr>
              <w:t>)</w:t>
            </w:r>
          </w:p>
        </w:tc>
        <w:tc>
          <w:tcPr>
            <w:tcW w:w="1440" w:type="dxa"/>
            <w:tcBorders>
              <w:left w:val="nil"/>
              <w:right w:val="nil"/>
            </w:tcBorders>
          </w:tcPr>
          <w:p w14:paraId="01CC92ED" w14:textId="77777777" w:rsidR="004312B0" w:rsidRPr="00B5753B" w:rsidRDefault="004312B0" w:rsidP="004312B0">
            <w:pPr>
              <w:spacing w:line="480" w:lineRule="auto"/>
              <w:contextualSpacing/>
              <w:jc w:val="center"/>
              <w:rPr>
                <w:rFonts w:ascii="Arial" w:hAnsi="Arial" w:cs="Arial"/>
                <w:sz w:val="20"/>
                <w:szCs w:val="20"/>
                <w:lang w:val="en-GB"/>
              </w:rPr>
            </w:pPr>
            <w:r w:rsidRPr="00B5753B">
              <w:rPr>
                <w:rFonts w:ascii="Arial" w:hAnsi="Arial" w:cs="Arial"/>
                <w:sz w:val="20"/>
                <w:szCs w:val="20"/>
                <w:lang w:val="en-GB"/>
              </w:rPr>
              <w:t>ACT (</w:t>
            </w:r>
            <w:r w:rsidRPr="00B5753B">
              <w:rPr>
                <w:rFonts w:ascii="Arial" w:hAnsi="Arial" w:cs="Arial"/>
                <w:i/>
                <w:sz w:val="20"/>
                <w:szCs w:val="20"/>
                <w:lang w:val="en-GB"/>
              </w:rPr>
              <w:t>n</w:t>
            </w:r>
            <w:r w:rsidRPr="00B5753B">
              <w:rPr>
                <w:rFonts w:ascii="Arial" w:hAnsi="Arial" w:cs="Arial"/>
                <w:sz w:val="20"/>
                <w:szCs w:val="20"/>
                <w:lang w:val="en-GB"/>
              </w:rPr>
              <w:t xml:space="preserve"> = 10)</w:t>
            </w:r>
          </w:p>
          <w:p w14:paraId="202D3C7B" w14:textId="77777777" w:rsidR="004312B0" w:rsidRPr="00B5753B" w:rsidRDefault="004312B0" w:rsidP="004312B0">
            <w:pPr>
              <w:spacing w:line="480" w:lineRule="auto"/>
              <w:contextualSpacing/>
              <w:jc w:val="center"/>
              <w:rPr>
                <w:rFonts w:ascii="Arial" w:hAnsi="Arial" w:cs="Arial"/>
                <w:sz w:val="20"/>
                <w:szCs w:val="20"/>
                <w:lang w:val="en-GB"/>
              </w:rPr>
            </w:pPr>
            <w:r w:rsidRPr="00B5753B">
              <w:rPr>
                <w:rFonts w:ascii="Arial" w:hAnsi="Arial" w:cs="Arial"/>
                <w:sz w:val="20"/>
                <w:szCs w:val="20"/>
                <w:lang w:val="en-GB"/>
              </w:rPr>
              <w:t>Mean (</w:t>
            </w:r>
            <w:r w:rsidRPr="00B5753B">
              <w:rPr>
                <w:rFonts w:ascii="Arial" w:hAnsi="Arial" w:cs="Arial"/>
                <w:i/>
                <w:sz w:val="20"/>
                <w:szCs w:val="20"/>
                <w:lang w:val="en-GB"/>
              </w:rPr>
              <w:t>SD</w:t>
            </w:r>
            <w:r w:rsidRPr="00B5753B">
              <w:rPr>
                <w:rFonts w:ascii="Arial" w:hAnsi="Arial" w:cs="Arial"/>
                <w:sz w:val="20"/>
                <w:szCs w:val="20"/>
                <w:lang w:val="en-GB"/>
              </w:rPr>
              <w:t>)</w:t>
            </w:r>
          </w:p>
        </w:tc>
        <w:tc>
          <w:tcPr>
            <w:tcW w:w="900" w:type="dxa"/>
            <w:tcBorders>
              <w:left w:val="nil"/>
              <w:right w:val="nil"/>
            </w:tcBorders>
          </w:tcPr>
          <w:p w14:paraId="0275FEE0" w14:textId="2F159D8B" w:rsidR="004312B0" w:rsidRPr="00437B76" w:rsidRDefault="004312B0" w:rsidP="004312B0">
            <w:pPr>
              <w:spacing w:line="480" w:lineRule="auto"/>
              <w:contextualSpacing/>
              <w:jc w:val="center"/>
              <w:rPr>
                <w:rFonts w:ascii="Arial" w:hAnsi="Arial" w:cs="Arial"/>
                <w:sz w:val="20"/>
                <w:szCs w:val="20"/>
                <w:lang w:val="en-GB"/>
              </w:rPr>
            </w:pPr>
            <w:r w:rsidRPr="00B5753B">
              <w:rPr>
                <w:rFonts w:ascii="Arial" w:hAnsi="Arial" w:cs="Arial"/>
                <w:sz w:val="20"/>
                <w:szCs w:val="20"/>
                <w:lang w:val="en-GB"/>
              </w:rPr>
              <w:br/>
            </w:r>
            <w:r>
              <w:rPr>
                <w:rFonts w:ascii="Arial" w:hAnsi="Arial" w:cs="Arial"/>
                <w:i/>
                <w:sz w:val="20"/>
                <w:szCs w:val="20"/>
                <w:lang w:val="en-GB"/>
              </w:rPr>
              <w:t xml:space="preserve">   </w:t>
            </w:r>
            <w:r w:rsidRPr="00B5753B">
              <w:rPr>
                <w:rFonts w:ascii="Arial" w:hAnsi="Arial" w:cs="Arial"/>
                <w:i/>
                <w:sz w:val="20"/>
                <w:szCs w:val="20"/>
                <w:lang w:val="en-GB"/>
              </w:rPr>
              <w:t>t</w:t>
            </w:r>
            <w:r w:rsidRPr="00B5753B">
              <w:rPr>
                <w:rFonts w:ascii="Arial" w:hAnsi="Arial" w:cs="Arial"/>
                <w:sz w:val="20"/>
                <w:szCs w:val="20"/>
                <w:lang w:val="en-GB"/>
              </w:rPr>
              <w:t>/</w:t>
            </w:r>
            <m:oMath>
              <m:r>
                <w:rPr>
                  <w:rFonts w:ascii="Cambria Math" w:hAnsi="Cambria Math" w:cs="Arial"/>
                  <w:sz w:val="20"/>
                  <w:szCs w:val="20"/>
                  <w:lang w:val="en-GB"/>
                </w:rPr>
                <m:t>χ2</m:t>
              </m:r>
            </m:oMath>
          </w:p>
        </w:tc>
        <w:tc>
          <w:tcPr>
            <w:tcW w:w="810" w:type="dxa"/>
            <w:tcBorders>
              <w:left w:val="nil"/>
              <w:right w:val="nil"/>
            </w:tcBorders>
          </w:tcPr>
          <w:p w14:paraId="03BF86BC" w14:textId="77777777" w:rsidR="004312B0" w:rsidRPr="00B5753B" w:rsidRDefault="004312B0" w:rsidP="004312B0">
            <w:pPr>
              <w:spacing w:line="480" w:lineRule="auto"/>
              <w:contextualSpacing/>
              <w:jc w:val="center"/>
              <w:rPr>
                <w:rFonts w:ascii="Arial" w:hAnsi="Arial" w:cs="Arial"/>
                <w:sz w:val="20"/>
                <w:szCs w:val="20"/>
                <w:lang w:val="en-GB"/>
              </w:rPr>
            </w:pPr>
            <w:r w:rsidRPr="00B5753B">
              <w:rPr>
                <w:rFonts w:ascii="Arial" w:hAnsi="Arial" w:cs="Arial"/>
                <w:sz w:val="20"/>
                <w:szCs w:val="20"/>
                <w:lang w:val="en-GB"/>
              </w:rPr>
              <w:br/>
            </w:r>
            <w:r w:rsidRPr="00B5753B">
              <w:rPr>
                <w:rFonts w:ascii="Arial" w:hAnsi="Arial" w:cs="Arial"/>
                <w:i/>
                <w:sz w:val="20"/>
                <w:szCs w:val="20"/>
                <w:lang w:val="en-GB"/>
              </w:rPr>
              <w:t>p</w:t>
            </w:r>
          </w:p>
        </w:tc>
        <w:tc>
          <w:tcPr>
            <w:tcW w:w="846" w:type="dxa"/>
            <w:tcBorders>
              <w:left w:val="nil"/>
              <w:right w:val="nil"/>
            </w:tcBorders>
          </w:tcPr>
          <w:p w14:paraId="65A085FB" w14:textId="77777777" w:rsidR="004312B0" w:rsidRPr="00B5753B" w:rsidRDefault="004312B0" w:rsidP="004312B0">
            <w:pPr>
              <w:spacing w:line="480" w:lineRule="auto"/>
              <w:contextualSpacing/>
              <w:jc w:val="center"/>
              <w:rPr>
                <w:rFonts w:ascii="Arial" w:hAnsi="Arial" w:cs="Arial"/>
                <w:sz w:val="20"/>
                <w:szCs w:val="20"/>
                <w:lang w:val="en-GB"/>
              </w:rPr>
            </w:pPr>
          </w:p>
          <w:p w14:paraId="5A40DB0B" w14:textId="77777777" w:rsidR="004312B0" w:rsidRPr="00B5753B" w:rsidRDefault="004312B0" w:rsidP="004312B0">
            <w:pPr>
              <w:spacing w:line="480" w:lineRule="auto"/>
              <w:contextualSpacing/>
              <w:jc w:val="center"/>
              <w:rPr>
                <w:rFonts w:ascii="Arial" w:hAnsi="Arial" w:cs="Arial"/>
                <w:i/>
                <w:sz w:val="20"/>
                <w:szCs w:val="20"/>
                <w:lang w:val="en-GB"/>
              </w:rPr>
            </w:pPr>
            <w:r w:rsidRPr="00B5753B">
              <w:rPr>
                <w:rFonts w:ascii="Arial" w:hAnsi="Arial" w:cs="Arial"/>
                <w:i/>
                <w:sz w:val="20"/>
                <w:szCs w:val="20"/>
                <w:lang w:val="en-GB"/>
              </w:rPr>
              <w:t>d</w:t>
            </w:r>
          </w:p>
        </w:tc>
      </w:tr>
      <w:tr w:rsidR="004312B0" w:rsidRPr="00B5753B" w14:paraId="3A9E3A47" w14:textId="77777777" w:rsidTr="004312B0">
        <w:tc>
          <w:tcPr>
            <w:tcW w:w="3062" w:type="dxa"/>
            <w:tcBorders>
              <w:bottom w:val="nil"/>
              <w:right w:val="nil"/>
            </w:tcBorders>
          </w:tcPr>
          <w:p w14:paraId="3CEB36A0" w14:textId="77777777" w:rsidR="004312B0" w:rsidRPr="00995E9C" w:rsidRDefault="004312B0" w:rsidP="004312B0">
            <w:pPr>
              <w:spacing w:line="480" w:lineRule="auto"/>
              <w:contextualSpacing/>
              <w:jc w:val="both"/>
              <w:rPr>
                <w:rFonts w:ascii="Arial" w:hAnsi="Arial" w:cs="Arial"/>
                <w:sz w:val="20"/>
                <w:szCs w:val="20"/>
                <w:vertAlign w:val="superscript"/>
                <w:lang w:val="en-GB"/>
              </w:rPr>
            </w:pPr>
            <w:r>
              <w:rPr>
                <w:rFonts w:ascii="Arial" w:hAnsi="Arial" w:cs="Arial"/>
                <w:sz w:val="20"/>
                <w:szCs w:val="20"/>
                <w:lang w:val="en-GB"/>
              </w:rPr>
              <w:t>Previous therapy training</w:t>
            </w:r>
          </w:p>
        </w:tc>
        <w:tc>
          <w:tcPr>
            <w:tcW w:w="1440" w:type="dxa"/>
            <w:tcBorders>
              <w:left w:val="nil"/>
              <w:bottom w:val="nil"/>
              <w:right w:val="nil"/>
            </w:tcBorders>
          </w:tcPr>
          <w:p w14:paraId="269B757D" w14:textId="77777777" w:rsidR="004312B0"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1</w:t>
            </w:r>
          </w:p>
        </w:tc>
        <w:tc>
          <w:tcPr>
            <w:tcW w:w="1440" w:type="dxa"/>
            <w:tcBorders>
              <w:left w:val="nil"/>
              <w:bottom w:val="nil"/>
              <w:right w:val="nil"/>
            </w:tcBorders>
          </w:tcPr>
          <w:p w14:paraId="34F6FC53"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1</w:t>
            </w:r>
          </w:p>
        </w:tc>
        <w:tc>
          <w:tcPr>
            <w:tcW w:w="900" w:type="dxa"/>
            <w:tcBorders>
              <w:left w:val="nil"/>
              <w:bottom w:val="nil"/>
              <w:right w:val="nil"/>
            </w:tcBorders>
          </w:tcPr>
          <w:p w14:paraId="023AD3AC"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.00</w:t>
            </w:r>
          </w:p>
        </w:tc>
        <w:tc>
          <w:tcPr>
            <w:tcW w:w="810" w:type="dxa"/>
            <w:tcBorders>
              <w:left w:val="nil"/>
              <w:bottom w:val="nil"/>
              <w:right w:val="nil"/>
            </w:tcBorders>
          </w:tcPr>
          <w:p w14:paraId="25D726F5"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1.00</w:t>
            </w:r>
          </w:p>
        </w:tc>
        <w:tc>
          <w:tcPr>
            <w:tcW w:w="846" w:type="dxa"/>
            <w:tcBorders>
              <w:left w:val="nil"/>
              <w:bottom w:val="nil"/>
              <w:right w:val="nil"/>
            </w:tcBorders>
          </w:tcPr>
          <w:p w14:paraId="49FE44B2" w14:textId="77777777" w:rsidR="004312B0" w:rsidRPr="00B5753B" w:rsidRDefault="004312B0" w:rsidP="004312B0">
            <w:pPr>
              <w:spacing w:line="480" w:lineRule="auto"/>
              <w:contextualSpacing/>
              <w:jc w:val="center"/>
              <w:rPr>
                <w:rFonts w:ascii="Arial" w:hAnsi="Arial" w:cs="Arial"/>
                <w:sz w:val="20"/>
                <w:szCs w:val="20"/>
                <w:lang w:val="en-GB"/>
              </w:rPr>
            </w:pPr>
          </w:p>
        </w:tc>
      </w:tr>
      <w:tr w:rsidR="004312B0" w:rsidRPr="00B5753B" w14:paraId="0549C239" w14:textId="77777777" w:rsidTr="004312B0">
        <w:tc>
          <w:tcPr>
            <w:tcW w:w="3062" w:type="dxa"/>
            <w:tcBorders>
              <w:top w:val="nil"/>
              <w:bottom w:val="nil"/>
              <w:right w:val="nil"/>
            </w:tcBorders>
          </w:tcPr>
          <w:p w14:paraId="632E98EC" w14:textId="77777777" w:rsidR="004312B0" w:rsidRPr="00995E9C" w:rsidRDefault="004312B0" w:rsidP="004312B0">
            <w:pPr>
              <w:spacing w:line="480" w:lineRule="auto"/>
              <w:contextualSpacing/>
              <w:jc w:val="both"/>
              <w:rPr>
                <w:rFonts w:ascii="Arial" w:hAnsi="Arial" w:cs="Arial"/>
                <w:sz w:val="20"/>
                <w:szCs w:val="20"/>
                <w:vertAlign w:val="superscript"/>
                <w:lang w:val="en-GB"/>
              </w:rPr>
            </w:pPr>
            <w:r>
              <w:rPr>
                <w:rFonts w:ascii="Arial" w:hAnsi="Arial" w:cs="Arial"/>
                <w:sz w:val="20"/>
                <w:szCs w:val="20"/>
                <w:lang w:val="en-GB"/>
              </w:rPr>
              <w:t>Experience of self-harm / suicide</w:t>
            </w:r>
          </w:p>
        </w:tc>
        <w:tc>
          <w:tcPr>
            <w:tcW w:w="1440" w:type="dxa"/>
            <w:tcBorders>
              <w:top w:val="nil"/>
              <w:left w:val="nil"/>
              <w:bottom w:val="nil"/>
              <w:right w:val="nil"/>
            </w:tcBorders>
          </w:tcPr>
          <w:p w14:paraId="0DAD7B7E"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1</w:t>
            </w:r>
          </w:p>
        </w:tc>
        <w:tc>
          <w:tcPr>
            <w:tcW w:w="1440" w:type="dxa"/>
            <w:tcBorders>
              <w:top w:val="nil"/>
              <w:left w:val="nil"/>
              <w:bottom w:val="nil"/>
              <w:right w:val="nil"/>
            </w:tcBorders>
          </w:tcPr>
          <w:p w14:paraId="53673783"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2</w:t>
            </w:r>
          </w:p>
        </w:tc>
        <w:tc>
          <w:tcPr>
            <w:tcW w:w="900" w:type="dxa"/>
            <w:tcBorders>
              <w:top w:val="nil"/>
              <w:left w:val="nil"/>
              <w:bottom w:val="nil"/>
              <w:right w:val="nil"/>
            </w:tcBorders>
          </w:tcPr>
          <w:p w14:paraId="39C972E8"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.39</w:t>
            </w:r>
          </w:p>
        </w:tc>
        <w:tc>
          <w:tcPr>
            <w:tcW w:w="810" w:type="dxa"/>
            <w:tcBorders>
              <w:top w:val="nil"/>
              <w:left w:val="nil"/>
              <w:bottom w:val="nil"/>
              <w:right w:val="nil"/>
            </w:tcBorders>
          </w:tcPr>
          <w:p w14:paraId="004A11B7"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.531</w:t>
            </w:r>
          </w:p>
        </w:tc>
        <w:tc>
          <w:tcPr>
            <w:tcW w:w="846" w:type="dxa"/>
            <w:tcBorders>
              <w:top w:val="nil"/>
              <w:left w:val="nil"/>
              <w:bottom w:val="nil"/>
              <w:right w:val="nil"/>
            </w:tcBorders>
          </w:tcPr>
          <w:p w14:paraId="34964E62" w14:textId="77777777" w:rsidR="004312B0" w:rsidRPr="00B5753B" w:rsidRDefault="004312B0" w:rsidP="004312B0">
            <w:pPr>
              <w:spacing w:line="480" w:lineRule="auto"/>
              <w:contextualSpacing/>
              <w:jc w:val="center"/>
              <w:rPr>
                <w:rFonts w:ascii="Arial" w:hAnsi="Arial" w:cs="Arial"/>
                <w:sz w:val="20"/>
                <w:szCs w:val="20"/>
                <w:lang w:val="en-GB"/>
              </w:rPr>
            </w:pPr>
          </w:p>
        </w:tc>
      </w:tr>
      <w:tr w:rsidR="004312B0" w:rsidRPr="00B5753B" w14:paraId="660F35E4" w14:textId="77777777" w:rsidTr="004312B0">
        <w:tc>
          <w:tcPr>
            <w:tcW w:w="3062" w:type="dxa"/>
            <w:tcBorders>
              <w:top w:val="nil"/>
              <w:bottom w:val="nil"/>
              <w:right w:val="nil"/>
            </w:tcBorders>
          </w:tcPr>
          <w:p w14:paraId="79ACC48B" w14:textId="77777777" w:rsidR="004312B0" w:rsidRPr="00B5753B" w:rsidRDefault="004312B0" w:rsidP="004312B0">
            <w:pPr>
              <w:spacing w:line="480" w:lineRule="auto"/>
              <w:contextualSpacing/>
              <w:jc w:val="both"/>
              <w:rPr>
                <w:rFonts w:ascii="Arial" w:hAnsi="Arial" w:cs="Arial"/>
                <w:sz w:val="20"/>
                <w:szCs w:val="20"/>
                <w:lang w:val="en-GB"/>
              </w:rPr>
            </w:pPr>
            <w:r w:rsidRPr="00B5753B">
              <w:rPr>
                <w:rFonts w:ascii="Arial" w:hAnsi="Arial" w:cs="Arial"/>
                <w:sz w:val="20"/>
                <w:szCs w:val="20"/>
                <w:lang w:val="en-GB"/>
              </w:rPr>
              <w:t xml:space="preserve">Psychological flexibility </w:t>
            </w:r>
          </w:p>
        </w:tc>
        <w:tc>
          <w:tcPr>
            <w:tcW w:w="1440" w:type="dxa"/>
            <w:tcBorders>
              <w:top w:val="nil"/>
              <w:left w:val="nil"/>
              <w:bottom w:val="nil"/>
              <w:right w:val="nil"/>
            </w:tcBorders>
          </w:tcPr>
          <w:p w14:paraId="73FCFF68" w14:textId="77777777" w:rsidR="004312B0" w:rsidRPr="00B5753B" w:rsidRDefault="004312B0" w:rsidP="004312B0">
            <w:pPr>
              <w:spacing w:line="480" w:lineRule="auto"/>
              <w:contextualSpacing/>
              <w:jc w:val="center"/>
              <w:rPr>
                <w:rFonts w:ascii="Arial" w:hAnsi="Arial" w:cs="Arial"/>
                <w:sz w:val="20"/>
                <w:szCs w:val="20"/>
                <w:lang w:val="en-GB"/>
              </w:rPr>
            </w:pPr>
            <w:r w:rsidRPr="00B5753B">
              <w:rPr>
                <w:rFonts w:ascii="Arial" w:hAnsi="Arial" w:cs="Arial"/>
                <w:sz w:val="20"/>
                <w:szCs w:val="20"/>
                <w:lang w:val="en-GB"/>
              </w:rPr>
              <w:t>33.20 (6.66)</w:t>
            </w:r>
          </w:p>
        </w:tc>
        <w:tc>
          <w:tcPr>
            <w:tcW w:w="1440" w:type="dxa"/>
            <w:tcBorders>
              <w:top w:val="nil"/>
              <w:left w:val="nil"/>
              <w:bottom w:val="nil"/>
              <w:right w:val="nil"/>
            </w:tcBorders>
          </w:tcPr>
          <w:p w14:paraId="4BDF1CCF" w14:textId="77777777" w:rsidR="004312B0" w:rsidRPr="00B5753B" w:rsidRDefault="004312B0" w:rsidP="004312B0">
            <w:pPr>
              <w:spacing w:line="480" w:lineRule="auto"/>
              <w:contextualSpacing/>
              <w:jc w:val="center"/>
              <w:rPr>
                <w:rFonts w:ascii="Arial" w:hAnsi="Arial" w:cs="Arial"/>
                <w:sz w:val="20"/>
                <w:szCs w:val="20"/>
                <w:lang w:val="en-GB"/>
              </w:rPr>
            </w:pPr>
            <w:r w:rsidRPr="00B5753B">
              <w:rPr>
                <w:rFonts w:ascii="Arial" w:hAnsi="Arial" w:cs="Arial"/>
                <w:sz w:val="20"/>
                <w:szCs w:val="20"/>
                <w:lang w:val="en-GB"/>
              </w:rPr>
              <w:t>37.90 (5.47)</w:t>
            </w:r>
          </w:p>
        </w:tc>
        <w:tc>
          <w:tcPr>
            <w:tcW w:w="900" w:type="dxa"/>
            <w:tcBorders>
              <w:top w:val="nil"/>
              <w:left w:val="nil"/>
              <w:bottom w:val="nil"/>
              <w:right w:val="nil"/>
            </w:tcBorders>
          </w:tcPr>
          <w:p w14:paraId="49611DEB"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-1.73</w:t>
            </w:r>
          </w:p>
        </w:tc>
        <w:tc>
          <w:tcPr>
            <w:tcW w:w="810" w:type="dxa"/>
            <w:tcBorders>
              <w:top w:val="nil"/>
              <w:left w:val="nil"/>
              <w:bottom w:val="nil"/>
              <w:right w:val="nil"/>
            </w:tcBorders>
          </w:tcPr>
          <w:p w14:paraId="2DC5AFB7"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.102</w:t>
            </w:r>
          </w:p>
        </w:tc>
        <w:tc>
          <w:tcPr>
            <w:tcW w:w="846" w:type="dxa"/>
            <w:tcBorders>
              <w:top w:val="nil"/>
              <w:left w:val="nil"/>
              <w:bottom w:val="nil"/>
              <w:right w:val="nil"/>
            </w:tcBorders>
          </w:tcPr>
          <w:p w14:paraId="13F2D62D"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.77</w:t>
            </w:r>
          </w:p>
        </w:tc>
      </w:tr>
      <w:tr w:rsidR="004312B0" w:rsidRPr="00B5753B" w14:paraId="6AA89C39" w14:textId="77777777" w:rsidTr="004312B0">
        <w:tc>
          <w:tcPr>
            <w:tcW w:w="3062" w:type="dxa"/>
            <w:tcBorders>
              <w:top w:val="nil"/>
              <w:bottom w:val="nil"/>
              <w:right w:val="nil"/>
            </w:tcBorders>
          </w:tcPr>
          <w:p w14:paraId="709358D9" w14:textId="77777777" w:rsidR="004312B0" w:rsidRPr="00A86078" w:rsidRDefault="004312B0" w:rsidP="004312B0">
            <w:pPr>
              <w:spacing w:line="480" w:lineRule="auto"/>
              <w:contextualSpacing/>
              <w:jc w:val="both"/>
              <w:rPr>
                <w:rFonts w:ascii="Arial" w:hAnsi="Arial" w:cs="Arial"/>
                <w:b/>
                <w:sz w:val="20"/>
                <w:szCs w:val="20"/>
                <w:lang w:val="en-GB"/>
              </w:rPr>
            </w:pPr>
            <w:r w:rsidRPr="00A86078">
              <w:rPr>
                <w:rFonts w:ascii="Arial" w:hAnsi="Arial" w:cs="Arial"/>
                <w:b/>
                <w:sz w:val="20"/>
                <w:szCs w:val="20"/>
                <w:lang w:val="en-GB"/>
              </w:rPr>
              <w:t>Video stimulus</w:t>
            </w:r>
          </w:p>
        </w:tc>
        <w:tc>
          <w:tcPr>
            <w:tcW w:w="1440" w:type="dxa"/>
            <w:tcBorders>
              <w:top w:val="nil"/>
              <w:left w:val="nil"/>
              <w:bottom w:val="nil"/>
              <w:right w:val="nil"/>
            </w:tcBorders>
          </w:tcPr>
          <w:p w14:paraId="5FC461AF" w14:textId="77777777" w:rsidR="004312B0" w:rsidRPr="00B5753B" w:rsidRDefault="004312B0" w:rsidP="004312B0">
            <w:pPr>
              <w:spacing w:line="480" w:lineRule="auto"/>
              <w:contextualSpacing/>
              <w:jc w:val="center"/>
              <w:rPr>
                <w:rFonts w:ascii="Arial" w:hAnsi="Arial" w:cs="Arial"/>
                <w:sz w:val="20"/>
                <w:szCs w:val="20"/>
                <w:lang w:val="en-GB"/>
              </w:rPr>
            </w:pPr>
          </w:p>
        </w:tc>
        <w:tc>
          <w:tcPr>
            <w:tcW w:w="1440" w:type="dxa"/>
            <w:tcBorders>
              <w:top w:val="nil"/>
              <w:left w:val="nil"/>
              <w:bottom w:val="nil"/>
              <w:right w:val="nil"/>
            </w:tcBorders>
          </w:tcPr>
          <w:p w14:paraId="0BE4634C" w14:textId="77777777" w:rsidR="004312B0" w:rsidRPr="00B5753B" w:rsidRDefault="004312B0" w:rsidP="004312B0">
            <w:pPr>
              <w:spacing w:line="480" w:lineRule="auto"/>
              <w:contextualSpacing/>
              <w:jc w:val="center"/>
              <w:rPr>
                <w:rFonts w:ascii="Arial" w:hAnsi="Arial" w:cs="Arial"/>
                <w:sz w:val="20"/>
                <w:szCs w:val="20"/>
                <w:lang w:val="en-GB"/>
              </w:rPr>
            </w:pPr>
          </w:p>
        </w:tc>
        <w:tc>
          <w:tcPr>
            <w:tcW w:w="900" w:type="dxa"/>
            <w:tcBorders>
              <w:top w:val="nil"/>
              <w:left w:val="nil"/>
              <w:bottom w:val="nil"/>
              <w:right w:val="nil"/>
            </w:tcBorders>
          </w:tcPr>
          <w:p w14:paraId="53C22397" w14:textId="77777777" w:rsidR="004312B0" w:rsidRPr="00B5753B" w:rsidRDefault="004312B0" w:rsidP="004312B0">
            <w:pPr>
              <w:spacing w:line="480" w:lineRule="auto"/>
              <w:contextualSpacing/>
              <w:jc w:val="center"/>
              <w:rPr>
                <w:rFonts w:ascii="Arial" w:hAnsi="Arial" w:cs="Arial"/>
                <w:sz w:val="20"/>
                <w:szCs w:val="20"/>
                <w:lang w:val="en-GB"/>
              </w:rPr>
            </w:pPr>
          </w:p>
        </w:tc>
        <w:tc>
          <w:tcPr>
            <w:tcW w:w="810" w:type="dxa"/>
            <w:tcBorders>
              <w:top w:val="nil"/>
              <w:left w:val="nil"/>
              <w:bottom w:val="nil"/>
              <w:right w:val="nil"/>
            </w:tcBorders>
          </w:tcPr>
          <w:p w14:paraId="59DC2E8C" w14:textId="77777777" w:rsidR="004312B0" w:rsidRPr="00B5753B" w:rsidRDefault="004312B0" w:rsidP="004312B0">
            <w:pPr>
              <w:spacing w:line="480" w:lineRule="auto"/>
              <w:contextualSpacing/>
              <w:jc w:val="center"/>
              <w:rPr>
                <w:rFonts w:ascii="Arial" w:hAnsi="Arial" w:cs="Arial"/>
                <w:sz w:val="20"/>
                <w:szCs w:val="20"/>
                <w:lang w:val="en-GB"/>
              </w:rPr>
            </w:pPr>
          </w:p>
        </w:tc>
        <w:tc>
          <w:tcPr>
            <w:tcW w:w="846" w:type="dxa"/>
            <w:tcBorders>
              <w:top w:val="nil"/>
              <w:left w:val="nil"/>
              <w:bottom w:val="nil"/>
              <w:right w:val="nil"/>
            </w:tcBorders>
          </w:tcPr>
          <w:p w14:paraId="6EF290C4" w14:textId="77777777" w:rsidR="004312B0" w:rsidRPr="00B5753B" w:rsidRDefault="004312B0" w:rsidP="004312B0">
            <w:pPr>
              <w:spacing w:line="480" w:lineRule="auto"/>
              <w:contextualSpacing/>
              <w:jc w:val="center"/>
              <w:rPr>
                <w:rFonts w:ascii="Arial" w:hAnsi="Arial" w:cs="Arial"/>
                <w:sz w:val="20"/>
                <w:szCs w:val="20"/>
                <w:lang w:val="en-GB"/>
              </w:rPr>
            </w:pPr>
          </w:p>
        </w:tc>
      </w:tr>
      <w:tr w:rsidR="004312B0" w:rsidRPr="00B5753B" w14:paraId="6F4F7CC6" w14:textId="77777777" w:rsidTr="004312B0">
        <w:tc>
          <w:tcPr>
            <w:tcW w:w="3062" w:type="dxa"/>
            <w:tcBorders>
              <w:top w:val="nil"/>
              <w:bottom w:val="nil"/>
              <w:right w:val="nil"/>
            </w:tcBorders>
          </w:tcPr>
          <w:p w14:paraId="617E1BA2" w14:textId="77777777" w:rsidR="004312B0" w:rsidRPr="00B5753B" w:rsidRDefault="004312B0" w:rsidP="004312B0">
            <w:pPr>
              <w:spacing w:line="480" w:lineRule="auto"/>
              <w:contextualSpacing/>
              <w:jc w:val="both"/>
              <w:rPr>
                <w:rFonts w:ascii="Arial" w:hAnsi="Arial" w:cs="Arial"/>
                <w:sz w:val="20"/>
                <w:szCs w:val="20"/>
                <w:lang w:val="en-GB"/>
              </w:rPr>
            </w:pPr>
            <w:r>
              <w:rPr>
                <w:rFonts w:ascii="Arial" w:hAnsi="Arial" w:cs="Arial"/>
                <w:sz w:val="20"/>
                <w:szCs w:val="20"/>
                <w:lang w:val="en-GB"/>
              </w:rPr>
              <w:t xml:space="preserve">    Video intensity</w:t>
            </w:r>
          </w:p>
        </w:tc>
        <w:tc>
          <w:tcPr>
            <w:tcW w:w="1440" w:type="dxa"/>
            <w:tcBorders>
              <w:top w:val="nil"/>
              <w:left w:val="nil"/>
              <w:bottom w:val="nil"/>
              <w:right w:val="nil"/>
            </w:tcBorders>
          </w:tcPr>
          <w:p w14:paraId="3DF70964"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3.85 (1.17)</w:t>
            </w:r>
          </w:p>
        </w:tc>
        <w:tc>
          <w:tcPr>
            <w:tcW w:w="1440" w:type="dxa"/>
            <w:tcBorders>
              <w:top w:val="nil"/>
              <w:left w:val="nil"/>
              <w:bottom w:val="nil"/>
              <w:right w:val="nil"/>
            </w:tcBorders>
          </w:tcPr>
          <w:p w14:paraId="49301E9D"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3.18 (1.07)</w:t>
            </w:r>
          </w:p>
        </w:tc>
        <w:tc>
          <w:tcPr>
            <w:tcW w:w="900" w:type="dxa"/>
            <w:tcBorders>
              <w:top w:val="nil"/>
              <w:left w:val="nil"/>
              <w:bottom w:val="nil"/>
              <w:right w:val="nil"/>
            </w:tcBorders>
          </w:tcPr>
          <w:p w14:paraId="56134C58"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1.35</w:t>
            </w:r>
          </w:p>
        </w:tc>
        <w:tc>
          <w:tcPr>
            <w:tcW w:w="810" w:type="dxa"/>
            <w:tcBorders>
              <w:top w:val="nil"/>
              <w:left w:val="nil"/>
              <w:bottom w:val="nil"/>
              <w:right w:val="nil"/>
            </w:tcBorders>
          </w:tcPr>
          <w:p w14:paraId="3D64A79B"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.195</w:t>
            </w:r>
          </w:p>
        </w:tc>
        <w:tc>
          <w:tcPr>
            <w:tcW w:w="846" w:type="dxa"/>
            <w:tcBorders>
              <w:top w:val="nil"/>
              <w:left w:val="nil"/>
              <w:bottom w:val="nil"/>
              <w:right w:val="nil"/>
            </w:tcBorders>
          </w:tcPr>
          <w:p w14:paraId="597EC4C4"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.60</w:t>
            </w:r>
          </w:p>
        </w:tc>
      </w:tr>
      <w:tr w:rsidR="004312B0" w:rsidRPr="00B5753B" w14:paraId="59765E29" w14:textId="77777777" w:rsidTr="004312B0">
        <w:tc>
          <w:tcPr>
            <w:tcW w:w="3062" w:type="dxa"/>
            <w:tcBorders>
              <w:top w:val="nil"/>
              <w:bottom w:val="nil"/>
              <w:right w:val="nil"/>
            </w:tcBorders>
          </w:tcPr>
          <w:p w14:paraId="5772B582" w14:textId="77777777" w:rsidR="004312B0" w:rsidRPr="00B5753B" w:rsidRDefault="004312B0" w:rsidP="004312B0">
            <w:pPr>
              <w:spacing w:line="480" w:lineRule="auto"/>
              <w:contextualSpacing/>
              <w:jc w:val="both"/>
              <w:rPr>
                <w:rFonts w:ascii="Arial" w:hAnsi="Arial" w:cs="Arial"/>
                <w:sz w:val="20"/>
                <w:szCs w:val="20"/>
                <w:lang w:val="en-GB"/>
              </w:rPr>
            </w:pPr>
            <w:r>
              <w:rPr>
                <w:rFonts w:ascii="Arial" w:hAnsi="Arial" w:cs="Arial"/>
                <w:sz w:val="20"/>
                <w:szCs w:val="20"/>
                <w:lang w:val="en-GB"/>
              </w:rPr>
              <w:t xml:space="preserve">    Difficulty watching video</w:t>
            </w:r>
          </w:p>
        </w:tc>
        <w:tc>
          <w:tcPr>
            <w:tcW w:w="1440" w:type="dxa"/>
            <w:tcBorders>
              <w:top w:val="nil"/>
              <w:left w:val="nil"/>
              <w:bottom w:val="nil"/>
              <w:right w:val="nil"/>
            </w:tcBorders>
          </w:tcPr>
          <w:p w14:paraId="66AA268C"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3.33 (1.42)</w:t>
            </w:r>
          </w:p>
        </w:tc>
        <w:tc>
          <w:tcPr>
            <w:tcW w:w="1440" w:type="dxa"/>
            <w:tcBorders>
              <w:top w:val="nil"/>
              <w:left w:val="nil"/>
              <w:bottom w:val="nil"/>
              <w:right w:val="nil"/>
            </w:tcBorders>
          </w:tcPr>
          <w:p w14:paraId="2895BF66"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2.85 (.93)</w:t>
            </w:r>
          </w:p>
        </w:tc>
        <w:tc>
          <w:tcPr>
            <w:tcW w:w="900" w:type="dxa"/>
            <w:tcBorders>
              <w:top w:val="nil"/>
              <w:left w:val="nil"/>
              <w:bottom w:val="nil"/>
              <w:right w:val="nil"/>
            </w:tcBorders>
          </w:tcPr>
          <w:p w14:paraId="13DC6D2C"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.88</w:t>
            </w:r>
          </w:p>
        </w:tc>
        <w:tc>
          <w:tcPr>
            <w:tcW w:w="810" w:type="dxa"/>
            <w:tcBorders>
              <w:top w:val="nil"/>
              <w:left w:val="nil"/>
              <w:bottom w:val="nil"/>
              <w:right w:val="nil"/>
            </w:tcBorders>
          </w:tcPr>
          <w:p w14:paraId="0A54DE8B"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.389</w:t>
            </w:r>
          </w:p>
        </w:tc>
        <w:tc>
          <w:tcPr>
            <w:tcW w:w="846" w:type="dxa"/>
            <w:tcBorders>
              <w:top w:val="nil"/>
              <w:left w:val="nil"/>
              <w:bottom w:val="nil"/>
              <w:right w:val="nil"/>
            </w:tcBorders>
          </w:tcPr>
          <w:p w14:paraId="74EA3EC1"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.40</w:t>
            </w:r>
          </w:p>
        </w:tc>
      </w:tr>
      <w:tr w:rsidR="004312B0" w:rsidRPr="00B5753B" w14:paraId="762238EA" w14:textId="77777777" w:rsidTr="004312B0">
        <w:tc>
          <w:tcPr>
            <w:tcW w:w="3062" w:type="dxa"/>
            <w:tcBorders>
              <w:top w:val="nil"/>
              <w:bottom w:val="nil"/>
              <w:right w:val="nil"/>
            </w:tcBorders>
          </w:tcPr>
          <w:p w14:paraId="2D07220A" w14:textId="77777777" w:rsidR="004312B0" w:rsidRPr="00B5753B" w:rsidRDefault="004312B0" w:rsidP="004312B0">
            <w:pPr>
              <w:spacing w:line="480" w:lineRule="auto"/>
              <w:contextualSpacing/>
              <w:jc w:val="both"/>
              <w:rPr>
                <w:rFonts w:ascii="Arial" w:hAnsi="Arial" w:cs="Arial"/>
                <w:sz w:val="20"/>
                <w:szCs w:val="20"/>
                <w:lang w:val="en-GB"/>
              </w:rPr>
            </w:pPr>
            <w:r>
              <w:rPr>
                <w:rFonts w:ascii="Arial" w:hAnsi="Arial" w:cs="Arial"/>
                <w:sz w:val="20"/>
                <w:szCs w:val="20"/>
                <w:lang w:val="en-GB"/>
              </w:rPr>
              <w:t xml:space="preserve">    Connectedness to client</w:t>
            </w:r>
          </w:p>
        </w:tc>
        <w:tc>
          <w:tcPr>
            <w:tcW w:w="1440" w:type="dxa"/>
            <w:tcBorders>
              <w:top w:val="nil"/>
              <w:left w:val="nil"/>
              <w:bottom w:val="nil"/>
              <w:right w:val="nil"/>
            </w:tcBorders>
          </w:tcPr>
          <w:p w14:paraId="05B196A1"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3.60 (1.17)</w:t>
            </w:r>
          </w:p>
        </w:tc>
        <w:tc>
          <w:tcPr>
            <w:tcW w:w="1440" w:type="dxa"/>
            <w:tcBorders>
              <w:top w:val="nil"/>
              <w:left w:val="nil"/>
              <w:bottom w:val="nil"/>
              <w:right w:val="nil"/>
            </w:tcBorders>
          </w:tcPr>
          <w:p w14:paraId="08EC4C6C"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4.00 (1.16)</w:t>
            </w:r>
          </w:p>
        </w:tc>
        <w:tc>
          <w:tcPr>
            <w:tcW w:w="900" w:type="dxa"/>
            <w:tcBorders>
              <w:top w:val="nil"/>
              <w:left w:val="nil"/>
              <w:bottom w:val="nil"/>
              <w:right w:val="nil"/>
            </w:tcBorders>
          </w:tcPr>
          <w:p w14:paraId="6C3C8BF8"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-.77</w:t>
            </w:r>
          </w:p>
        </w:tc>
        <w:tc>
          <w:tcPr>
            <w:tcW w:w="810" w:type="dxa"/>
            <w:tcBorders>
              <w:top w:val="nil"/>
              <w:left w:val="nil"/>
              <w:bottom w:val="nil"/>
              <w:right w:val="nil"/>
            </w:tcBorders>
          </w:tcPr>
          <w:p w14:paraId="69D2A6E5"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.452</w:t>
            </w:r>
          </w:p>
        </w:tc>
        <w:tc>
          <w:tcPr>
            <w:tcW w:w="846" w:type="dxa"/>
            <w:tcBorders>
              <w:top w:val="nil"/>
              <w:left w:val="nil"/>
              <w:bottom w:val="nil"/>
              <w:right w:val="nil"/>
            </w:tcBorders>
          </w:tcPr>
          <w:p w14:paraId="51599E7E"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.34</w:t>
            </w:r>
          </w:p>
        </w:tc>
      </w:tr>
      <w:tr w:rsidR="004312B0" w:rsidRPr="00B5753B" w14:paraId="7F0DB859" w14:textId="77777777" w:rsidTr="004312B0">
        <w:tc>
          <w:tcPr>
            <w:tcW w:w="3062" w:type="dxa"/>
            <w:tcBorders>
              <w:top w:val="nil"/>
              <w:bottom w:val="nil"/>
              <w:right w:val="nil"/>
            </w:tcBorders>
          </w:tcPr>
          <w:p w14:paraId="19EE4D7D" w14:textId="77777777" w:rsidR="004312B0" w:rsidRPr="00B5753B" w:rsidRDefault="004312B0" w:rsidP="004312B0">
            <w:pPr>
              <w:spacing w:line="480" w:lineRule="auto"/>
              <w:contextualSpacing/>
              <w:jc w:val="both"/>
              <w:rPr>
                <w:rFonts w:ascii="Arial" w:hAnsi="Arial" w:cs="Arial"/>
                <w:sz w:val="20"/>
                <w:szCs w:val="20"/>
                <w:lang w:val="en-GB"/>
              </w:rPr>
            </w:pPr>
            <w:r>
              <w:rPr>
                <w:rFonts w:ascii="Arial" w:hAnsi="Arial" w:cs="Arial"/>
                <w:sz w:val="20"/>
                <w:szCs w:val="20"/>
                <w:lang w:val="en-GB"/>
              </w:rPr>
              <w:t xml:space="preserve">    Connectedness to story</w:t>
            </w:r>
          </w:p>
        </w:tc>
        <w:tc>
          <w:tcPr>
            <w:tcW w:w="1440" w:type="dxa"/>
            <w:tcBorders>
              <w:top w:val="nil"/>
              <w:left w:val="nil"/>
              <w:bottom w:val="nil"/>
              <w:right w:val="nil"/>
            </w:tcBorders>
          </w:tcPr>
          <w:p w14:paraId="661F7E36"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4.00 (1.25)</w:t>
            </w:r>
          </w:p>
        </w:tc>
        <w:tc>
          <w:tcPr>
            <w:tcW w:w="1440" w:type="dxa"/>
            <w:tcBorders>
              <w:top w:val="nil"/>
              <w:left w:val="nil"/>
              <w:bottom w:val="nil"/>
              <w:right w:val="nil"/>
            </w:tcBorders>
          </w:tcPr>
          <w:p w14:paraId="6139DA99"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3.80 (1.14)</w:t>
            </w:r>
          </w:p>
        </w:tc>
        <w:tc>
          <w:tcPr>
            <w:tcW w:w="900" w:type="dxa"/>
            <w:tcBorders>
              <w:top w:val="nil"/>
              <w:left w:val="nil"/>
              <w:bottom w:val="nil"/>
              <w:right w:val="nil"/>
            </w:tcBorders>
          </w:tcPr>
          <w:p w14:paraId="0383F887"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.38</w:t>
            </w:r>
          </w:p>
        </w:tc>
        <w:tc>
          <w:tcPr>
            <w:tcW w:w="810" w:type="dxa"/>
            <w:tcBorders>
              <w:top w:val="nil"/>
              <w:left w:val="nil"/>
              <w:bottom w:val="nil"/>
              <w:right w:val="nil"/>
            </w:tcBorders>
          </w:tcPr>
          <w:p w14:paraId="78E1F774"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.712</w:t>
            </w:r>
          </w:p>
        </w:tc>
        <w:tc>
          <w:tcPr>
            <w:tcW w:w="846" w:type="dxa"/>
            <w:tcBorders>
              <w:top w:val="nil"/>
              <w:left w:val="nil"/>
              <w:bottom w:val="nil"/>
              <w:right w:val="nil"/>
            </w:tcBorders>
          </w:tcPr>
          <w:p w14:paraId="0FDF27FC"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.17</w:t>
            </w:r>
          </w:p>
        </w:tc>
      </w:tr>
      <w:tr w:rsidR="004312B0" w:rsidRPr="00B5753B" w14:paraId="544D9D0F" w14:textId="77777777" w:rsidTr="004312B0">
        <w:tc>
          <w:tcPr>
            <w:tcW w:w="3062" w:type="dxa"/>
            <w:tcBorders>
              <w:top w:val="nil"/>
              <w:bottom w:val="nil"/>
              <w:right w:val="nil"/>
            </w:tcBorders>
          </w:tcPr>
          <w:p w14:paraId="4C662B50" w14:textId="77777777" w:rsidR="004312B0" w:rsidRPr="00A86078" w:rsidRDefault="004312B0" w:rsidP="004312B0">
            <w:pPr>
              <w:spacing w:line="480" w:lineRule="auto"/>
              <w:contextualSpacing/>
              <w:jc w:val="both"/>
              <w:rPr>
                <w:rFonts w:ascii="Arial" w:hAnsi="Arial" w:cs="Arial"/>
                <w:b/>
                <w:sz w:val="20"/>
                <w:szCs w:val="20"/>
                <w:lang w:val="en-GB"/>
              </w:rPr>
            </w:pPr>
            <w:r>
              <w:rPr>
                <w:rFonts w:ascii="Arial" w:hAnsi="Arial" w:cs="Arial"/>
                <w:b/>
                <w:sz w:val="20"/>
                <w:szCs w:val="20"/>
                <w:lang w:val="en-GB"/>
              </w:rPr>
              <w:t>Outcome measures</w:t>
            </w:r>
          </w:p>
        </w:tc>
        <w:tc>
          <w:tcPr>
            <w:tcW w:w="1440" w:type="dxa"/>
            <w:tcBorders>
              <w:top w:val="nil"/>
              <w:left w:val="nil"/>
              <w:bottom w:val="nil"/>
              <w:right w:val="nil"/>
            </w:tcBorders>
          </w:tcPr>
          <w:p w14:paraId="06987502" w14:textId="77777777" w:rsidR="004312B0" w:rsidRPr="00B5753B" w:rsidRDefault="004312B0" w:rsidP="004312B0">
            <w:pPr>
              <w:spacing w:line="480" w:lineRule="auto"/>
              <w:contextualSpacing/>
              <w:jc w:val="center"/>
              <w:rPr>
                <w:rFonts w:ascii="Arial" w:hAnsi="Arial" w:cs="Arial"/>
                <w:sz w:val="20"/>
                <w:szCs w:val="20"/>
                <w:lang w:val="en-GB"/>
              </w:rPr>
            </w:pPr>
          </w:p>
        </w:tc>
        <w:tc>
          <w:tcPr>
            <w:tcW w:w="1440" w:type="dxa"/>
            <w:tcBorders>
              <w:top w:val="nil"/>
              <w:left w:val="nil"/>
              <w:bottom w:val="nil"/>
              <w:right w:val="nil"/>
            </w:tcBorders>
          </w:tcPr>
          <w:p w14:paraId="21CD7225" w14:textId="77777777" w:rsidR="004312B0" w:rsidRPr="00B5753B" w:rsidRDefault="004312B0" w:rsidP="004312B0">
            <w:pPr>
              <w:spacing w:line="480" w:lineRule="auto"/>
              <w:contextualSpacing/>
              <w:jc w:val="center"/>
              <w:rPr>
                <w:rFonts w:ascii="Arial" w:hAnsi="Arial" w:cs="Arial"/>
                <w:sz w:val="20"/>
                <w:szCs w:val="20"/>
                <w:lang w:val="en-GB"/>
              </w:rPr>
            </w:pPr>
          </w:p>
        </w:tc>
        <w:tc>
          <w:tcPr>
            <w:tcW w:w="900" w:type="dxa"/>
            <w:tcBorders>
              <w:top w:val="nil"/>
              <w:left w:val="nil"/>
              <w:bottom w:val="nil"/>
              <w:right w:val="nil"/>
            </w:tcBorders>
          </w:tcPr>
          <w:p w14:paraId="61A0B38E" w14:textId="77777777" w:rsidR="004312B0" w:rsidRPr="00B5753B" w:rsidRDefault="004312B0" w:rsidP="004312B0">
            <w:pPr>
              <w:spacing w:line="480" w:lineRule="auto"/>
              <w:contextualSpacing/>
              <w:jc w:val="center"/>
              <w:rPr>
                <w:rFonts w:ascii="Arial" w:hAnsi="Arial" w:cs="Arial"/>
                <w:sz w:val="20"/>
                <w:szCs w:val="20"/>
                <w:lang w:val="en-GB"/>
              </w:rPr>
            </w:pPr>
          </w:p>
        </w:tc>
        <w:tc>
          <w:tcPr>
            <w:tcW w:w="810" w:type="dxa"/>
            <w:tcBorders>
              <w:top w:val="nil"/>
              <w:left w:val="nil"/>
              <w:bottom w:val="nil"/>
              <w:right w:val="nil"/>
            </w:tcBorders>
          </w:tcPr>
          <w:p w14:paraId="6D153EAD" w14:textId="77777777" w:rsidR="004312B0" w:rsidRPr="00B5753B" w:rsidRDefault="004312B0" w:rsidP="004312B0">
            <w:pPr>
              <w:spacing w:line="480" w:lineRule="auto"/>
              <w:contextualSpacing/>
              <w:jc w:val="center"/>
              <w:rPr>
                <w:rFonts w:ascii="Arial" w:hAnsi="Arial" w:cs="Arial"/>
                <w:sz w:val="20"/>
                <w:szCs w:val="20"/>
                <w:lang w:val="en-GB"/>
              </w:rPr>
            </w:pPr>
          </w:p>
        </w:tc>
        <w:tc>
          <w:tcPr>
            <w:tcW w:w="846" w:type="dxa"/>
            <w:tcBorders>
              <w:top w:val="nil"/>
              <w:left w:val="nil"/>
              <w:bottom w:val="nil"/>
              <w:right w:val="nil"/>
            </w:tcBorders>
          </w:tcPr>
          <w:p w14:paraId="631268DC" w14:textId="77777777" w:rsidR="004312B0" w:rsidRPr="00B5753B" w:rsidRDefault="004312B0" w:rsidP="004312B0">
            <w:pPr>
              <w:spacing w:line="480" w:lineRule="auto"/>
              <w:contextualSpacing/>
              <w:jc w:val="center"/>
              <w:rPr>
                <w:rFonts w:ascii="Arial" w:hAnsi="Arial" w:cs="Arial"/>
                <w:sz w:val="20"/>
                <w:szCs w:val="20"/>
                <w:lang w:val="en-GB"/>
              </w:rPr>
            </w:pPr>
          </w:p>
        </w:tc>
      </w:tr>
      <w:tr w:rsidR="004312B0" w:rsidRPr="00B5753B" w14:paraId="39F2B005" w14:textId="77777777" w:rsidTr="004312B0">
        <w:tc>
          <w:tcPr>
            <w:tcW w:w="3062" w:type="dxa"/>
            <w:tcBorders>
              <w:top w:val="nil"/>
              <w:bottom w:val="nil"/>
              <w:right w:val="nil"/>
            </w:tcBorders>
          </w:tcPr>
          <w:p w14:paraId="408F19D2" w14:textId="77777777" w:rsidR="004312B0" w:rsidRPr="00B5753B" w:rsidRDefault="004312B0" w:rsidP="004312B0">
            <w:pPr>
              <w:spacing w:line="480" w:lineRule="auto"/>
              <w:contextualSpacing/>
              <w:jc w:val="both"/>
              <w:rPr>
                <w:rFonts w:ascii="Arial" w:hAnsi="Arial" w:cs="Arial"/>
                <w:sz w:val="20"/>
                <w:szCs w:val="20"/>
                <w:lang w:val="en-GB"/>
              </w:rPr>
            </w:pPr>
            <w:r>
              <w:rPr>
                <w:rFonts w:ascii="Arial" w:hAnsi="Arial" w:cs="Arial"/>
                <w:sz w:val="20"/>
                <w:szCs w:val="20"/>
                <w:lang w:val="en-GB"/>
              </w:rPr>
              <w:t xml:space="preserve">    Recall questionnaire </w:t>
            </w:r>
          </w:p>
        </w:tc>
        <w:tc>
          <w:tcPr>
            <w:tcW w:w="1440" w:type="dxa"/>
            <w:tcBorders>
              <w:top w:val="nil"/>
              <w:left w:val="nil"/>
              <w:bottom w:val="nil"/>
              <w:right w:val="nil"/>
            </w:tcBorders>
          </w:tcPr>
          <w:p w14:paraId="4CDE712B"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5.90 (1.52)</w:t>
            </w:r>
          </w:p>
        </w:tc>
        <w:tc>
          <w:tcPr>
            <w:tcW w:w="1440" w:type="dxa"/>
            <w:tcBorders>
              <w:top w:val="nil"/>
              <w:left w:val="nil"/>
              <w:bottom w:val="nil"/>
              <w:right w:val="nil"/>
            </w:tcBorders>
          </w:tcPr>
          <w:p w14:paraId="0CA85D55"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6.40 (.97)</w:t>
            </w:r>
          </w:p>
        </w:tc>
        <w:tc>
          <w:tcPr>
            <w:tcW w:w="900" w:type="dxa"/>
            <w:tcBorders>
              <w:top w:val="nil"/>
              <w:left w:val="nil"/>
              <w:bottom w:val="nil"/>
              <w:right w:val="nil"/>
            </w:tcBorders>
          </w:tcPr>
          <w:p w14:paraId="32115022"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-.88</w:t>
            </w:r>
          </w:p>
        </w:tc>
        <w:tc>
          <w:tcPr>
            <w:tcW w:w="810" w:type="dxa"/>
            <w:tcBorders>
              <w:top w:val="nil"/>
              <w:left w:val="nil"/>
              <w:bottom w:val="nil"/>
              <w:right w:val="nil"/>
            </w:tcBorders>
          </w:tcPr>
          <w:p w14:paraId="5D3C026A"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.392</w:t>
            </w:r>
          </w:p>
        </w:tc>
        <w:tc>
          <w:tcPr>
            <w:tcW w:w="846" w:type="dxa"/>
            <w:tcBorders>
              <w:top w:val="nil"/>
              <w:left w:val="nil"/>
              <w:bottom w:val="nil"/>
              <w:right w:val="nil"/>
            </w:tcBorders>
          </w:tcPr>
          <w:p w14:paraId="62358315"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.39</w:t>
            </w:r>
          </w:p>
        </w:tc>
      </w:tr>
      <w:tr w:rsidR="004312B0" w:rsidRPr="00B5753B" w14:paraId="6A73343A" w14:textId="77777777" w:rsidTr="004312B0">
        <w:tc>
          <w:tcPr>
            <w:tcW w:w="3062" w:type="dxa"/>
            <w:tcBorders>
              <w:top w:val="nil"/>
              <w:bottom w:val="nil"/>
              <w:right w:val="nil"/>
            </w:tcBorders>
          </w:tcPr>
          <w:p w14:paraId="2E577F2B" w14:textId="01D6B576" w:rsidR="004312B0" w:rsidRPr="00A34ED4" w:rsidRDefault="004312B0" w:rsidP="004312B0">
            <w:pPr>
              <w:spacing w:line="480" w:lineRule="auto"/>
              <w:contextualSpacing/>
              <w:rPr>
                <w:rFonts w:ascii="Arial" w:hAnsi="Arial" w:cs="Arial"/>
                <w:sz w:val="20"/>
                <w:szCs w:val="20"/>
                <w:lang w:val="en-GB"/>
              </w:rPr>
            </w:pPr>
            <w:r>
              <w:rPr>
                <w:rFonts w:ascii="Arial" w:hAnsi="Arial" w:cs="Arial"/>
                <w:sz w:val="20"/>
                <w:szCs w:val="20"/>
                <w:lang w:val="en-GB"/>
              </w:rPr>
              <w:t xml:space="preserve">    Eye gaze face (%)</w:t>
            </w:r>
          </w:p>
        </w:tc>
        <w:tc>
          <w:tcPr>
            <w:tcW w:w="1440" w:type="dxa"/>
            <w:tcBorders>
              <w:top w:val="nil"/>
              <w:left w:val="nil"/>
              <w:bottom w:val="nil"/>
              <w:right w:val="nil"/>
            </w:tcBorders>
          </w:tcPr>
          <w:p w14:paraId="6DB655CE"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41.28 (36.94)</w:t>
            </w:r>
          </w:p>
        </w:tc>
        <w:tc>
          <w:tcPr>
            <w:tcW w:w="1440" w:type="dxa"/>
            <w:tcBorders>
              <w:top w:val="nil"/>
              <w:left w:val="nil"/>
              <w:bottom w:val="nil"/>
              <w:right w:val="nil"/>
            </w:tcBorders>
          </w:tcPr>
          <w:p w14:paraId="0706C117"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53.47 (39.85)</w:t>
            </w:r>
          </w:p>
        </w:tc>
        <w:tc>
          <w:tcPr>
            <w:tcW w:w="900" w:type="dxa"/>
            <w:tcBorders>
              <w:top w:val="nil"/>
              <w:left w:val="nil"/>
              <w:bottom w:val="nil"/>
              <w:right w:val="nil"/>
            </w:tcBorders>
          </w:tcPr>
          <w:p w14:paraId="292A4F92"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-.71</w:t>
            </w:r>
          </w:p>
        </w:tc>
        <w:tc>
          <w:tcPr>
            <w:tcW w:w="810" w:type="dxa"/>
            <w:tcBorders>
              <w:top w:val="nil"/>
              <w:left w:val="nil"/>
              <w:bottom w:val="nil"/>
              <w:right w:val="nil"/>
            </w:tcBorders>
          </w:tcPr>
          <w:p w14:paraId="573B6110"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.487</w:t>
            </w:r>
          </w:p>
        </w:tc>
        <w:tc>
          <w:tcPr>
            <w:tcW w:w="846" w:type="dxa"/>
            <w:tcBorders>
              <w:top w:val="nil"/>
              <w:left w:val="nil"/>
              <w:bottom w:val="nil"/>
              <w:right w:val="nil"/>
            </w:tcBorders>
          </w:tcPr>
          <w:p w14:paraId="1C079887"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.32</w:t>
            </w:r>
          </w:p>
        </w:tc>
      </w:tr>
      <w:tr w:rsidR="004312B0" w:rsidRPr="00B5753B" w14:paraId="55F9FE3E" w14:textId="77777777" w:rsidTr="004312B0">
        <w:tc>
          <w:tcPr>
            <w:tcW w:w="3062" w:type="dxa"/>
            <w:tcBorders>
              <w:top w:val="nil"/>
              <w:bottom w:val="nil"/>
              <w:right w:val="nil"/>
            </w:tcBorders>
          </w:tcPr>
          <w:p w14:paraId="60A79652" w14:textId="73B85661" w:rsidR="004312B0" w:rsidRDefault="004312B0" w:rsidP="004312B0">
            <w:pPr>
              <w:spacing w:line="480" w:lineRule="auto"/>
              <w:contextualSpacing/>
              <w:rPr>
                <w:rFonts w:ascii="Arial" w:hAnsi="Arial" w:cs="Arial"/>
                <w:sz w:val="20"/>
                <w:szCs w:val="20"/>
                <w:lang w:val="en-GB"/>
              </w:rPr>
            </w:pPr>
            <w:r>
              <w:rPr>
                <w:rFonts w:ascii="Arial" w:hAnsi="Arial" w:cs="Arial"/>
                <w:sz w:val="20"/>
                <w:szCs w:val="20"/>
                <w:lang w:val="en-GB"/>
              </w:rPr>
              <w:t xml:space="preserve">    Eye gaze</w:t>
            </w:r>
            <w:r w:rsidR="000B2A44">
              <w:rPr>
                <w:rFonts w:ascii="Arial" w:hAnsi="Arial" w:cs="Arial"/>
                <w:sz w:val="20"/>
                <w:szCs w:val="20"/>
                <w:lang w:val="en-GB"/>
              </w:rPr>
              <w:t xml:space="preserve"> </w:t>
            </w:r>
            <w:r>
              <w:rPr>
                <w:rFonts w:ascii="Arial" w:hAnsi="Arial" w:cs="Arial"/>
                <w:sz w:val="20"/>
                <w:szCs w:val="20"/>
                <w:lang w:val="en-GB"/>
              </w:rPr>
              <w:t>client (%)</w:t>
            </w:r>
          </w:p>
        </w:tc>
        <w:tc>
          <w:tcPr>
            <w:tcW w:w="1440" w:type="dxa"/>
            <w:tcBorders>
              <w:top w:val="nil"/>
              <w:left w:val="nil"/>
              <w:bottom w:val="nil"/>
              <w:right w:val="nil"/>
            </w:tcBorders>
          </w:tcPr>
          <w:p w14:paraId="183EAE4B"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53.30 (37.99)</w:t>
            </w:r>
          </w:p>
        </w:tc>
        <w:tc>
          <w:tcPr>
            <w:tcW w:w="1440" w:type="dxa"/>
            <w:tcBorders>
              <w:top w:val="nil"/>
              <w:left w:val="nil"/>
              <w:bottom w:val="nil"/>
              <w:right w:val="nil"/>
            </w:tcBorders>
          </w:tcPr>
          <w:p w14:paraId="37B1394E"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38.41 (36.12)</w:t>
            </w:r>
          </w:p>
        </w:tc>
        <w:tc>
          <w:tcPr>
            <w:tcW w:w="900" w:type="dxa"/>
            <w:tcBorders>
              <w:top w:val="nil"/>
              <w:left w:val="nil"/>
              <w:bottom w:val="nil"/>
              <w:right w:val="nil"/>
            </w:tcBorders>
          </w:tcPr>
          <w:p w14:paraId="24F038CF"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.90</w:t>
            </w:r>
          </w:p>
        </w:tc>
        <w:tc>
          <w:tcPr>
            <w:tcW w:w="810" w:type="dxa"/>
            <w:tcBorders>
              <w:top w:val="nil"/>
              <w:left w:val="nil"/>
              <w:bottom w:val="nil"/>
              <w:right w:val="nil"/>
            </w:tcBorders>
          </w:tcPr>
          <w:p w14:paraId="2EC01E03"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.381</w:t>
            </w:r>
          </w:p>
        </w:tc>
        <w:tc>
          <w:tcPr>
            <w:tcW w:w="846" w:type="dxa"/>
            <w:tcBorders>
              <w:top w:val="nil"/>
              <w:left w:val="nil"/>
              <w:bottom w:val="nil"/>
              <w:right w:val="nil"/>
            </w:tcBorders>
          </w:tcPr>
          <w:p w14:paraId="1B4C3781"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.40</w:t>
            </w:r>
          </w:p>
        </w:tc>
      </w:tr>
      <w:tr w:rsidR="004312B0" w:rsidRPr="00B5753B" w14:paraId="3F713524" w14:textId="77777777" w:rsidTr="004312B0">
        <w:tc>
          <w:tcPr>
            <w:tcW w:w="3062" w:type="dxa"/>
            <w:tcBorders>
              <w:top w:val="nil"/>
              <w:bottom w:val="nil"/>
              <w:right w:val="nil"/>
            </w:tcBorders>
          </w:tcPr>
          <w:p w14:paraId="729B7B12" w14:textId="77777777" w:rsidR="004312B0" w:rsidRDefault="004312B0" w:rsidP="004312B0">
            <w:pPr>
              <w:spacing w:line="480" w:lineRule="auto"/>
              <w:contextualSpacing/>
              <w:rPr>
                <w:rFonts w:ascii="Arial" w:hAnsi="Arial" w:cs="Arial"/>
                <w:sz w:val="20"/>
                <w:szCs w:val="20"/>
                <w:lang w:val="en-GB"/>
              </w:rPr>
            </w:pPr>
            <w:r>
              <w:rPr>
                <w:rFonts w:ascii="Arial" w:hAnsi="Arial" w:cs="Arial"/>
                <w:sz w:val="20"/>
                <w:szCs w:val="20"/>
                <w:lang w:val="en-GB"/>
              </w:rPr>
              <w:t xml:space="preserve">    Eye gaze screen (%)</w:t>
            </w:r>
          </w:p>
        </w:tc>
        <w:tc>
          <w:tcPr>
            <w:tcW w:w="1440" w:type="dxa"/>
            <w:tcBorders>
              <w:top w:val="nil"/>
              <w:left w:val="nil"/>
              <w:bottom w:val="nil"/>
              <w:right w:val="nil"/>
            </w:tcBorders>
          </w:tcPr>
          <w:p w14:paraId="51CD469E"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4.74 (10.18)</w:t>
            </w:r>
          </w:p>
        </w:tc>
        <w:tc>
          <w:tcPr>
            <w:tcW w:w="1440" w:type="dxa"/>
            <w:tcBorders>
              <w:top w:val="nil"/>
              <w:left w:val="nil"/>
              <w:bottom w:val="nil"/>
              <w:right w:val="nil"/>
            </w:tcBorders>
          </w:tcPr>
          <w:p w14:paraId="4B1AF696"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5.50 (7.58)</w:t>
            </w:r>
          </w:p>
        </w:tc>
        <w:tc>
          <w:tcPr>
            <w:tcW w:w="900" w:type="dxa"/>
            <w:tcBorders>
              <w:top w:val="nil"/>
              <w:left w:val="nil"/>
              <w:bottom w:val="nil"/>
              <w:right w:val="nil"/>
            </w:tcBorders>
          </w:tcPr>
          <w:p w14:paraId="6472B481"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-.188</w:t>
            </w:r>
          </w:p>
        </w:tc>
        <w:tc>
          <w:tcPr>
            <w:tcW w:w="810" w:type="dxa"/>
            <w:tcBorders>
              <w:top w:val="nil"/>
              <w:left w:val="nil"/>
              <w:bottom w:val="nil"/>
              <w:right w:val="nil"/>
            </w:tcBorders>
          </w:tcPr>
          <w:p w14:paraId="1F8394CD"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.853</w:t>
            </w:r>
          </w:p>
        </w:tc>
        <w:tc>
          <w:tcPr>
            <w:tcW w:w="846" w:type="dxa"/>
            <w:tcBorders>
              <w:top w:val="nil"/>
              <w:left w:val="nil"/>
              <w:bottom w:val="nil"/>
              <w:right w:val="nil"/>
            </w:tcBorders>
          </w:tcPr>
          <w:p w14:paraId="15F05172"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.08</w:t>
            </w:r>
          </w:p>
        </w:tc>
      </w:tr>
      <w:tr w:rsidR="004312B0" w:rsidRPr="00B5753B" w14:paraId="686BDF07" w14:textId="77777777" w:rsidTr="004312B0">
        <w:tc>
          <w:tcPr>
            <w:tcW w:w="3062" w:type="dxa"/>
            <w:tcBorders>
              <w:top w:val="nil"/>
              <w:right w:val="nil"/>
            </w:tcBorders>
          </w:tcPr>
          <w:p w14:paraId="75107ECA" w14:textId="77777777" w:rsidR="004312B0" w:rsidRPr="00B5753B" w:rsidRDefault="004312B0" w:rsidP="004312B0">
            <w:pPr>
              <w:spacing w:line="480" w:lineRule="auto"/>
              <w:contextualSpacing/>
              <w:jc w:val="both"/>
              <w:rPr>
                <w:rFonts w:ascii="Arial" w:hAnsi="Arial" w:cs="Arial"/>
                <w:sz w:val="20"/>
                <w:szCs w:val="20"/>
                <w:lang w:val="en-GB"/>
              </w:rPr>
            </w:pPr>
            <w:r>
              <w:rPr>
                <w:rFonts w:ascii="Arial" w:hAnsi="Arial" w:cs="Arial"/>
                <w:sz w:val="20"/>
                <w:szCs w:val="20"/>
                <w:lang w:val="en-GB"/>
              </w:rPr>
              <w:t xml:space="preserve">    Eye gaze away (%)</w:t>
            </w:r>
          </w:p>
        </w:tc>
        <w:tc>
          <w:tcPr>
            <w:tcW w:w="1440" w:type="dxa"/>
            <w:tcBorders>
              <w:top w:val="nil"/>
              <w:left w:val="nil"/>
              <w:right w:val="nil"/>
            </w:tcBorders>
          </w:tcPr>
          <w:p w14:paraId="14DD0DFC"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.67 (1.36)</w:t>
            </w:r>
          </w:p>
        </w:tc>
        <w:tc>
          <w:tcPr>
            <w:tcW w:w="1440" w:type="dxa"/>
            <w:tcBorders>
              <w:top w:val="nil"/>
              <w:left w:val="nil"/>
              <w:right w:val="nil"/>
            </w:tcBorders>
          </w:tcPr>
          <w:p w14:paraId="7F6E4719"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2.63 (3.55)</w:t>
            </w:r>
          </w:p>
        </w:tc>
        <w:tc>
          <w:tcPr>
            <w:tcW w:w="900" w:type="dxa"/>
            <w:tcBorders>
              <w:top w:val="nil"/>
              <w:left w:val="nil"/>
              <w:right w:val="nil"/>
            </w:tcBorders>
          </w:tcPr>
          <w:p w14:paraId="44AA8005"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-1.63</w:t>
            </w:r>
          </w:p>
        </w:tc>
        <w:tc>
          <w:tcPr>
            <w:tcW w:w="810" w:type="dxa"/>
            <w:tcBorders>
              <w:top w:val="nil"/>
              <w:left w:val="nil"/>
              <w:right w:val="nil"/>
            </w:tcBorders>
          </w:tcPr>
          <w:p w14:paraId="5BFE160F"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.130</w:t>
            </w:r>
          </w:p>
        </w:tc>
        <w:tc>
          <w:tcPr>
            <w:tcW w:w="846" w:type="dxa"/>
            <w:tcBorders>
              <w:top w:val="nil"/>
              <w:left w:val="nil"/>
              <w:right w:val="nil"/>
            </w:tcBorders>
          </w:tcPr>
          <w:p w14:paraId="3DA119E9" w14:textId="77777777" w:rsidR="004312B0" w:rsidRPr="00B5753B" w:rsidRDefault="004312B0" w:rsidP="004312B0">
            <w:pPr>
              <w:spacing w:line="480" w:lineRule="auto"/>
              <w:contextualSpacing/>
              <w:jc w:val="center"/>
              <w:rPr>
                <w:rFonts w:ascii="Arial" w:hAnsi="Arial" w:cs="Arial"/>
                <w:sz w:val="20"/>
                <w:szCs w:val="20"/>
                <w:lang w:val="en-GB"/>
              </w:rPr>
            </w:pPr>
            <w:r>
              <w:rPr>
                <w:rFonts w:ascii="Arial" w:hAnsi="Arial" w:cs="Arial"/>
                <w:sz w:val="20"/>
                <w:szCs w:val="20"/>
                <w:lang w:val="en-GB"/>
              </w:rPr>
              <w:t>.73</w:t>
            </w:r>
          </w:p>
        </w:tc>
      </w:tr>
    </w:tbl>
    <w:p w14:paraId="01F17725" w14:textId="77777777" w:rsidR="004312B0" w:rsidRDefault="004312B0" w:rsidP="004312B0">
      <w:pPr>
        <w:spacing w:line="480" w:lineRule="auto"/>
        <w:contextualSpacing/>
        <w:jc w:val="both"/>
        <w:rPr>
          <w:rFonts w:ascii="Arial" w:hAnsi="Arial" w:cs="Arial"/>
          <w:b/>
          <w:sz w:val="22"/>
          <w:szCs w:val="22"/>
          <w:lang w:val="en-GB"/>
        </w:rPr>
      </w:pPr>
    </w:p>
    <w:p w14:paraId="27748A07" w14:textId="77777777" w:rsidR="004312B0" w:rsidRDefault="004312B0" w:rsidP="004312B0">
      <w:pPr>
        <w:spacing w:line="480" w:lineRule="auto"/>
        <w:contextualSpacing/>
        <w:jc w:val="both"/>
        <w:rPr>
          <w:rFonts w:ascii="Arial" w:hAnsi="Arial" w:cs="Arial"/>
          <w:b/>
          <w:sz w:val="22"/>
          <w:szCs w:val="22"/>
          <w:lang w:val="en-GB"/>
        </w:rPr>
      </w:pPr>
    </w:p>
    <w:p w14:paraId="3CE0023E" w14:textId="77777777" w:rsidR="004312B0" w:rsidRDefault="004312B0" w:rsidP="004312B0">
      <w:pPr>
        <w:spacing w:line="480" w:lineRule="auto"/>
        <w:contextualSpacing/>
        <w:jc w:val="both"/>
        <w:rPr>
          <w:rFonts w:ascii="Arial" w:hAnsi="Arial" w:cs="Arial"/>
          <w:b/>
          <w:sz w:val="22"/>
          <w:szCs w:val="22"/>
          <w:lang w:val="en-GB"/>
        </w:rPr>
      </w:pPr>
    </w:p>
    <w:p w14:paraId="7285FAF2" w14:textId="77777777" w:rsidR="00B0527C" w:rsidRDefault="00B0527C">
      <w:pPr>
        <w:rPr>
          <w:rFonts w:ascii="Arial" w:hAnsi="Arial" w:cs="Arial"/>
          <w:b/>
          <w:sz w:val="22"/>
          <w:szCs w:val="22"/>
          <w:lang w:val="en-GB"/>
        </w:rPr>
      </w:pPr>
      <w:r>
        <w:rPr>
          <w:rFonts w:ascii="Arial" w:hAnsi="Arial" w:cs="Arial"/>
          <w:b/>
          <w:sz w:val="22"/>
          <w:szCs w:val="22"/>
          <w:lang w:val="en-GB"/>
        </w:rPr>
        <w:br w:type="page"/>
      </w:r>
    </w:p>
    <w:p w14:paraId="78C2CAE1" w14:textId="1ECB2638" w:rsidR="004312B0" w:rsidRPr="00896BF2" w:rsidRDefault="004312B0" w:rsidP="004312B0">
      <w:pPr>
        <w:spacing w:line="480" w:lineRule="auto"/>
        <w:contextualSpacing/>
        <w:jc w:val="both"/>
        <w:outlineLvl w:val="0"/>
        <w:rPr>
          <w:rFonts w:ascii="Arial" w:hAnsi="Arial" w:cs="Arial"/>
          <w:b/>
          <w:sz w:val="22"/>
          <w:szCs w:val="22"/>
          <w:lang w:val="en-GB"/>
        </w:rPr>
      </w:pPr>
      <w:r>
        <w:rPr>
          <w:rFonts w:ascii="Arial" w:hAnsi="Arial" w:cs="Arial"/>
          <w:b/>
          <w:sz w:val="22"/>
          <w:szCs w:val="22"/>
          <w:lang w:val="en-GB"/>
        </w:rPr>
        <w:lastRenderedPageBreak/>
        <w:t xml:space="preserve">Hypothesis 1: Exploring the impact of the intervention on explicit and implicit attention to the scenario. </w:t>
      </w:r>
    </w:p>
    <w:p w14:paraId="63EE0914" w14:textId="59D602EA" w:rsidR="004312B0" w:rsidRDefault="004312B0" w:rsidP="004312B0">
      <w:pPr>
        <w:spacing w:line="480" w:lineRule="auto"/>
        <w:contextualSpacing/>
        <w:jc w:val="both"/>
        <w:rPr>
          <w:rFonts w:ascii="Arial" w:hAnsi="Arial" w:cs="Arial"/>
          <w:sz w:val="22"/>
          <w:szCs w:val="22"/>
          <w:lang w:val="en-GB"/>
        </w:rPr>
      </w:pPr>
      <w:r w:rsidRPr="004C0EF3">
        <w:rPr>
          <w:rFonts w:ascii="Arial" w:hAnsi="Arial" w:cs="Arial"/>
          <w:b/>
          <w:sz w:val="22"/>
          <w:szCs w:val="22"/>
          <w:lang w:val="en-GB"/>
        </w:rPr>
        <w:tab/>
      </w:r>
      <w:r w:rsidRPr="004C0EF3">
        <w:rPr>
          <w:rFonts w:ascii="Arial" w:hAnsi="Arial" w:cs="Arial"/>
          <w:sz w:val="22"/>
          <w:szCs w:val="22"/>
          <w:lang w:val="en-GB"/>
        </w:rPr>
        <w:t xml:space="preserve">A </w:t>
      </w:r>
      <w:r>
        <w:rPr>
          <w:rFonts w:ascii="Arial" w:hAnsi="Arial" w:cs="Arial"/>
          <w:sz w:val="22"/>
          <w:szCs w:val="22"/>
          <w:lang w:val="en-GB"/>
        </w:rPr>
        <w:t xml:space="preserve">first </w:t>
      </w:r>
      <w:r w:rsidRPr="004C0EF3">
        <w:rPr>
          <w:rFonts w:ascii="Arial" w:hAnsi="Arial" w:cs="Arial"/>
          <w:sz w:val="22"/>
          <w:szCs w:val="22"/>
          <w:lang w:val="en-GB"/>
        </w:rPr>
        <w:t xml:space="preserve">MANCOVA examined the effect of </w:t>
      </w:r>
      <w:r>
        <w:rPr>
          <w:rFonts w:ascii="Arial" w:hAnsi="Arial" w:cs="Arial"/>
          <w:sz w:val="22"/>
          <w:szCs w:val="22"/>
          <w:lang w:val="en-GB"/>
        </w:rPr>
        <w:t xml:space="preserve">the </w:t>
      </w:r>
      <w:r w:rsidRPr="004C0EF3">
        <w:rPr>
          <w:rFonts w:ascii="Arial" w:hAnsi="Arial" w:cs="Arial"/>
          <w:sz w:val="22"/>
          <w:szCs w:val="22"/>
          <w:lang w:val="en-GB"/>
        </w:rPr>
        <w:t>intervention</w:t>
      </w:r>
      <w:r>
        <w:rPr>
          <w:rFonts w:ascii="Arial" w:hAnsi="Arial" w:cs="Arial"/>
          <w:sz w:val="22"/>
          <w:szCs w:val="22"/>
          <w:lang w:val="en-GB"/>
        </w:rPr>
        <w:t xml:space="preserve"> group </w:t>
      </w:r>
      <w:r w:rsidRPr="004C0EF3">
        <w:rPr>
          <w:rFonts w:ascii="Arial" w:hAnsi="Arial" w:cs="Arial"/>
          <w:sz w:val="22"/>
          <w:szCs w:val="22"/>
          <w:lang w:val="en-GB"/>
        </w:rPr>
        <w:t>on both recall questionnaire</w:t>
      </w:r>
      <w:r>
        <w:rPr>
          <w:rFonts w:ascii="Arial" w:hAnsi="Arial" w:cs="Arial"/>
          <w:sz w:val="22"/>
          <w:szCs w:val="22"/>
          <w:lang w:val="en-GB"/>
        </w:rPr>
        <w:t xml:space="preserve"> scores, and the percentage of time spent looking at</w:t>
      </w:r>
      <w:r w:rsidRPr="004C0EF3">
        <w:rPr>
          <w:rFonts w:ascii="Arial" w:hAnsi="Arial" w:cs="Arial"/>
          <w:sz w:val="22"/>
          <w:szCs w:val="22"/>
          <w:lang w:val="en-GB"/>
        </w:rPr>
        <w:t xml:space="preserve"> the client’s face, while controlling for the confounding effects of several variables.  The covariates in the analysis were: (1) Previous therapy training; (2) Experience of self-harm or suicide; (3) Psychological flexibility; (4)</w:t>
      </w:r>
      <w:r w:rsidR="00CB6432">
        <w:rPr>
          <w:rFonts w:ascii="Arial" w:hAnsi="Arial" w:cs="Arial"/>
          <w:sz w:val="22"/>
          <w:szCs w:val="22"/>
          <w:lang w:val="en-GB"/>
        </w:rPr>
        <w:t xml:space="preserve"> Video </w:t>
      </w:r>
      <w:r w:rsidRPr="004C0EF3">
        <w:rPr>
          <w:rFonts w:ascii="Arial" w:hAnsi="Arial" w:cs="Arial"/>
          <w:sz w:val="22"/>
          <w:szCs w:val="22"/>
          <w:lang w:val="en-GB"/>
        </w:rPr>
        <w:t xml:space="preserve">intensity rating; (5) </w:t>
      </w:r>
      <w:r w:rsidR="00CB6432">
        <w:rPr>
          <w:rFonts w:ascii="Arial" w:hAnsi="Arial" w:cs="Arial"/>
          <w:sz w:val="22"/>
          <w:szCs w:val="22"/>
          <w:lang w:val="en-GB"/>
        </w:rPr>
        <w:t>D</w:t>
      </w:r>
      <w:r w:rsidRPr="004C0EF3">
        <w:rPr>
          <w:rFonts w:ascii="Arial" w:hAnsi="Arial" w:cs="Arial"/>
          <w:sz w:val="22"/>
          <w:szCs w:val="22"/>
          <w:lang w:val="en-GB"/>
        </w:rPr>
        <w:t>ifficulty to watch video rating; (6) How connected the participant felt to the client; (7) How connected the participant felt to the client’s story</w:t>
      </w:r>
      <w:r>
        <w:rPr>
          <w:rFonts w:ascii="Arial" w:hAnsi="Arial" w:cs="Arial"/>
          <w:sz w:val="22"/>
          <w:szCs w:val="22"/>
          <w:lang w:val="en-GB"/>
        </w:rPr>
        <w:t xml:space="preserve">.  </w:t>
      </w:r>
      <w:r>
        <w:rPr>
          <w:rFonts w:ascii="Arial" w:hAnsi="Arial" w:cs="Arial"/>
          <w:sz w:val="22"/>
          <w:szCs w:val="22"/>
          <w:lang w:val="en-GB"/>
        </w:rPr>
        <w:tab/>
      </w:r>
    </w:p>
    <w:p w14:paraId="3DDF4179" w14:textId="77777777" w:rsidR="004312B0" w:rsidRDefault="004312B0" w:rsidP="004312B0">
      <w:pPr>
        <w:spacing w:line="480" w:lineRule="auto"/>
        <w:contextualSpacing/>
        <w:jc w:val="both"/>
        <w:rPr>
          <w:rFonts w:ascii="Arial" w:hAnsi="Arial" w:cs="Arial"/>
          <w:sz w:val="22"/>
          <w:szCs w:val="22"/>
          <w:lang w:val="en-GB"/>
        </w:rPr>
      </w:pPr>
      <w:r>
        <w:rPr>
          <w:rFonts w:ascii="Arial" w:hAnsi="Arial" w:cs="Arial"/>
          <w:sz w:val="22"/>
          <w:szCs w:val="22"/>
          <w:lang w:val="en-GB"/>
        </w:rPr>
        <w:tab/>
        <w:t xml:space="preserve">Using Pillai’s Trace, the effect of the intervention group on both explicit attention (as measured by recall), and implicit attention (as measured by eye gaze) to the scenario was nonsignificant, </w:t>
      </w:r>
      <w:r>
        <w:rPr>
          <w:rFonts w:ascii="Arial" w:hAnsi="Arial" w:cs="Arial"/>
          <w:i/>
          <w:sz w:val="22"/>
          <w:szCs w:val="22"/>
          <w:lang w:val="en-GB"/>
        </w:rPr>
        <w:t>V</w:t>
      </w:r>
      <w:r>
        <w:rPr>
          <w:rFonts w:ascii="Arial" w:hAnsi="Arial" w:cs="Arial"/>
          <w:sz w:val="22"/>
          <w:szCs w:val="22"/>
          <w:lang w:val="en-GB"/>
        </w:rPr>
        <w:t xml:space="preserve"> = .005, </w:t>
      </w:r>
      <w:r>
        <w:rPr>
          <w:rFonts w:ascii="Arial" w:hAnsi="Arial" w:cs="Arial"/>
          <w:i/>
          <w:sz w:val="22"/>
          <w:szCs w:val="22"/>
          <w:lang w:val="en-GB"/>
        </w:rPr>
        <w:t>F</w:t>
      </w:r>
      <w:r>
        <w:rPr>
          <w:rFonts w:ascii="Arial" w:hAnsi="Arial" w:cs="Arial"/>
          <w:sz w:val="22"/>
          <w:szCs w:val="22"/>
          <w:lang w:val="en-GB"/>
        </w:rPr>
        <w:t xml:space="preserve">(2, 10) = .026, </w:t>
      </w:r>
      <w:r>
        <w:rPr>
          <w:rFonts w:ascii="Arial" w:hAnsi="Arial" w:cs="Arial"/>
          <w:i/>
          <w:sz w:val="22"/>
          <w:szCs w:val="22"/>
          <w:lang w:val="en-GB"/>
        </w:rPr>
        <w:t>p</w:t>
      </w:r>
      <w:r>
        <w:rPr>
          <w:rFonts w:ascii="Arial" w:hAnsi="Arial" w:cs="Arial"/>
          <w:sz w:val="22"/>
          <w:szCs w:val="22"/>
          <w:lang w:val="en-GB"/>
        </w:rPr>
        <w:t xml:space="preserve"> = .974, </w:t>
      </w:r>
      <m:oMath>
        <m:sSubSup>
          <m:sSubSupPr>
            <m:ctrlPr>
              <w:rPr>
                <w:rFonts w:ascii="Cambria Math" w:hAnsi="Cambria Math" w:cs="Arial"/>
                <w:i/>
                <w:sz w:val="22"/>
                <w:szCs w:val="22"/>
                <w:lang w:val="en-GB"/>
              </w:rPr>
            </m:ctrlPr>
          </m:sSubSupPr>
          <m:e>
            <m:r>
              <w:rPr>
                <w:rFonts w:ascii="Cambria Math" w:hAnsi="Cambria Math" w:cs="Arial"/>
                <w:sz w:val="22"/>
                <w:szCs w:val="22"/>
                <w:lang w:val="en-GB"/>
              </w:rPr>
              <m:t>η</m:t>
            </m:r>
          </m:e>
          <m:sub>
            <m:r>
              <w:rPr>
                <w:rFonts w:ascii="Cambria Math" w:hAnsi="Cambria Math" w:cs="Arial"/>
                <w:sz w:val="22"/>
                <w:szCs w:val="22"/>
                <w:lang w:val="en-GB"/>
              </w:rPr>
              <m:t>par</m:t>
            </m:r>
          </m:sub>
          <m:sup>
            <m:r>
              <w:rPr>
                <w:rFonts w:ascii="Cambria Math" w:hAnsi="Cambria Math" w:cs="Arial"/>
                <w:sz w:val="22"/>
                <w:szCs w:val="22"/>
                <w:lang w:val="en-GB"/>
              </w:rPr>
              <m:t>2</m:t>
            </m:r>
          </m:sup>
        </m:sSubSup>
      </m:oMath>
      <w:r>
        <w:rPr>
          <w:rFonts w:ascii="Arial" w:hAnsi="Arial" w:cs="Arial"/>
          <w:sz w:val="22"/>
          <w:szCs w:val="22"/>
          <w:lang w:val="en-GB"/>
        </w:rPr>
        <w:t xml:space="preserve">= .005.  Further univariate analyses showed that there were no significant effects of intervention group on either the recall questionnaire score, </w:t>
      </w:r>
      <w:r>
        <w:rPr>
          <w:rFonts w:ascii="Arial" w:hAnsi="Arial" w:cs="Arial"/>
          <w:i/>
          <w:sz w:val="22"/>
          <w:szCs w:val="22"/>
          <w:lang w:val="en-GB"/>
        </w:rPr>
        <w:t>F</w:t>
      </w:r>
      <w:r>
        <w:rPr>
          <w:rFonts w:ascii="Arial" w:hAnsi="Arial" w:cs="Arial"/>
          <w:sz w:val="22"/>
          <w:szCs w:val="22"/>
          <w:lang w:val="en-GB"/>
        </w:rPr>
        <w:t xml:space="preserve">(1, 11) = .046, </w:t>
      </w:r>
      <w:r>
        <w:rPr>
          <w:rFonts w:ascii="Arial" w:hAnsi="Arial" w:cs="Arial"/>
          <w:i/>
          <w:sz w:val="22"/>
          <w:szCs w:val="22"/>
          <w:lang w:val="en-GB"/>
        </w:rPr>
        <w:t>p</w:t>
      </w:r>
      <w:r>
        <w:rPr>
          <w:rFonts w:ascii="Arial" w:hAnsi="Arial" w:cs="Arial"/>
          <w:sz w:val="22"/>
          <w:szCs w:val="22"/>
          <w:lang w:val="en-GB"/>
        </w:rPr>
        <w:t xml:space="preserve"> = .835, </w:t>
      </w:r>
      <m:oMath>
        <m:sSubSup>
          <m:sSubSupPr>
            <m:ctrlPr>
              <w:rPr>
                <w:rFonts w:ascii="Cambria Math" w:hAnsi="Cambria Math" w:cs="Arial"/>
                <w:i/>
                <w:sz w:val="22"/>
                <w:szCs w:val="22"/>
                <w:lang w:val="en-GB"/>
              </w:rPr>
            </m:ctrlPr>
          </m:sSubSupPr>
          <m:e>
            <m:r>
              <w:rPr>
                <w:rFonts w:ascii="Cambria Math" w:hAnsi="Cambria Math" w:cs="Arial"/>
                <w:sz w:val="22"/>
                <w:szCs w:val="22"/>
                <w:lang w:val="en-GB"/>
              </w:rPr>
              <m:t>η</m:t>
            </m:r>
          </m:e>
          <m:sub>
            <m:r>
              <w:rPr>
                <w:rFonts w:ascii="Cambria Math" w:hAnsi="Cambria Math" w:cs="Arial"/>
                <w:sz w:val="22"/>
                <w:szCs w:val="22"/>
                <w:lang w:val="en-GB"/>
              </w:rPr>
              <m:t xml:space="preserve">par </m:t>
            </m:r>
          </m:sub>
          <m:sup>
            <m:r>
              <w:rPr>
                <w:rFonts w:ascii="Cambria Math" w:hAnsi="Cambria Math" w:cs="Arial"/>
                <w:sz w:val="22"/>
                <w:szCs w:val="22"/>
                <w:lang w:val="en-GB"/>
              </w:rPr>
              <m:t>2</m:t>
            </m:r>
          </m:sup>
        </m:sSubSup>
      </m:oMath>
      <w:r>
        <w:rPr>
          <w:rFonts w:ascii="Arial" w:hAnsi="Arial" w:cs="Arial"/>
          <w:sz w:val="22"/>
          <w:szCs w:val="22"/>
          <w:lang w:val="en-GB"/>
        </w:rPr>
        <w:t xml:space="preserve">= .004, or the percentage of time spent looking at the client’s face, </w:t>
      </w:r>
      <w:r>
        <w:rPr>
          <w:rFonts w:ascii="Arial" w:hAnsi="Arial" w:cs="Arial"/>
          <w:i/>
          <w:sz w:val="22"/>
          <w:szCs w:val="22"/>
          <w:lang w:val="en-GB"/>
        </w:rPr>
        <w:t>F</w:t>
      </w:r>
      <w:r>
        <w:rPr>
          <w:rFonts w:ascii="Arial" w:hAnsi="Arial" w:cs="Arial"/>
          <w:sz w:val="22"/>
          <w:szCs w:val="22"/>
          <w:lang w:val="en-GB"/>
        </w:rPr>
        <w:t xml:space="preserve">(1, 11) = .010 </w:t>
      </w:r>
      <w:r>
        <w:rPr>
          <w:rFonts w:ascii="Arial" w:hAnsi="Arial" w:cs="Arial"/>
          <w:i/>
          <w:sz w:val="22"/>
          <w:szCs w:val="22"/>
          <w:lang w:val="en-GB"/>
        </w:rPr>
        <w:t>p</w:t>
      </w:r>
      <w:r>
        <w:rPr>
          <w:rFonts w:ascii="Arial" w:hAnsi="Arial" w:cs="Arial"/>
          <w:sz w:val="22"/>
          <w:szCs w:val="22"/>
          <w:lang w:val="en-GB"/>
        </w:rPr>
        <w:t xml:space="preserve"> = .923, </w:t>
      </w:r>
      <m:oMath>
        <m:sSubSup>
          <m:sSubSupPr>
            <m:ctrlPr>
              <w:rPr>
                <w:rFonts w:ascii="Cambria Math" w:hAnsi="Cambria Math" w:cs="Arial"/>
                <w:i/>
                <w:sz w:val="22"/>
                <w:szCs w:val="22"/>
                <w:lang w:val="en-GB"/>
              </w:rPr>
            </m:ctrlPr>
          </m:sSubSupPr>
          <m:e>
            <m:r>
              <w:rPr>
                <w:rFonts w:ascii="Cambria Math" w:hAnsi="Cambria Math" w:cs="Arial"/>
                <w:sz w:val="22"/>
                <w:szCs w:val="22"/>
                <w:lang w:val="en-GB"/>
              </w:rPr>
              <m:t>η</m:t>
            </m:r>
          </m:e>
          <m:sub>
            <m:r>
              <w:rPr>
                <w:rFonts w:ascii="Cambria Math" w:hAnsi="Cambria Math" w:cs="Arial"/>
                <w:sz w:val="22"/>
                <w:szCs w:val="22"/>
                <w:lang w:val="en-GB"/>
              </w:rPr>
              <m:t>par</m:t>
            </m:r>
          </m:sub>
          <m:sup>
            <m:r>
              <w:rPr>
                <w:rFonts w:ascii="Cambria Math" w:hAnsi="Cambria Math" w:cs="Arial"/>
                <w:sz w:val="22"/>
                <w:szCs w:val="22"/>
                <w:lang w:val="en-GB"/>
              </w:rPr>
              <m:t>2</m:t>
            </m:r>
          </m:sup>
        </m:sSubSup>
      </m:oMath>
      <w:r>
        <w:rPr>
          <w:rFonts w:ascii="Arial" w:hAnsi="Arial" w:cs="Arial"/>
          <w:sz w:val="22"/>
          <w:szCs w:val="22"/>
          <w:lang w:val="en-GB"/>
        </w:rPr>
        <w:t xml:space="preserve">= .001. </w:t>
      </w:r>
    </w:p>
    <w:p w14:paraId="38DF8670" w14:textId="77777777" w:rsidR="004312B0" w:rsidRPr="00204311" w:rsidRDefault="004312B0" w:rsidP="004312B0">
      <w:pPr>
        <w:spacing w:line="480" w:lineRule="auto"/>
        <w:contextualSpacing/>
        <w:jc w:val="both"/>
        <w:rPr>
          <w:rFonts w:ascii="Arial" w:hAnsi="Arial" w:cs="Arial"/>
          <w:sz w:val="22"/>
          <w:szCs w:val="22"/>
          <w:lang w:val="en-GB"/>
        </w:rPr>
      </w:pPr>
    </w:p>
    <w:p w14:paraId="72355B77" w14:textId="77777777" w:rsidR="004312B0" w:rsidRPr="00896BF2" w:rsidRDefault="004312B0" w:rsidP="004312B0">
      <w:pPr>
        <w:spacing w:line="480" w:lineRule="auto"/>
        <w:contextualSpacing/>
        <w:jc w:val="both"/>
        <w:outlineLvl w:val="0"/>
        <w:rPr>
          <w:rFonts w:ascii="Arial" w:hAnsi="Arial" w:cs="Arial"/>
          <w:b/>
          <w:sz w:val="22"/>
          <w:szCs w:val="22"/>
          <w:lang w:val="en-GB"/>
        </w:rPr>
      </w:pPr>
      <w:r w:rsidRPr="00717C1D">
        <w:rPr>
          <w:rFonts w:ascii="Arial" w:hAnsi="Arial" w:cs="Arial"/>
          <w:b/>
          <w:sz w:val="22"/>
          <w:szCs w:val="22"/>
          <w:lang w:val="en-GB"/>
        </w:rPr>
        <w:t>Hypothesis 2:</w:t>
      </w:r>
      <w:r>
        <w:rPr>
          <w:rFonts w:ascii="Arial" w:hAnsi="Arial" w:cs="Arial"/>
          <w:b/>
          <w:sz w:val="22"/>
          <w:szCs w:val="22"/>
          <w:lang w:val="en-GB"/>
        </w:rPr>
        <w:t xml:space="preserve"> Exploring the impact of the intervention on participant levels of connectedness with the client and her story. </w:t>
      </w:r>
      <w:r w:rsidRPr="00717C1D">
        <w:rPr>
          <w:rFonts w:ascii="Arial" w:hAnsi="Arial" w:cs="Arial"/>
          <w:b/>
          <w:sz w:val="22"/>
          <w:szCs w:val="22"/>
          <w:lang w:val="en-GB"/>
        </w:rPr>
        <w:t xml:space="preserve"> </w:t>
      </w:r>
    </w:p>
    <w:p w14:paraId="0402C9D6" w14:textId="77777777" w:rsidR="004312B0" w:rsidRDefault="004312B0" w:rsidP="004312B0">
      <w:pPr>
        <w:spacing w:line="480" w:lineRule="auto"/>
        <w:ind w:firstLine="720"/>
        <w:contextualSpacing/>
        <w:jc w:val="both"/>
        <w:rPr>
          <w:rFonts w:ascii="Arial" w:hAnsi="Arial" w:cs="Arial"/>
          <w:sz w:val="22"/>
          <w:szCs w:val="22"/>
          <w:lang w:val="en-GB"/>
        </w:rPr>
      </w:pPr>
      <w:r>
        <w:rPr>
          <w:rFonts w:ascii="Arial" w:hAnsi="Arial" w:cs="Arial"/>
          <w:sz w:val="22"/>
          <w:szCs w:val="22"/>
          <w:lang w:val="en-GB"/>
        </w:rPr>
        <w:t xml:space="preserve">A second MANCOVA examined the effect of the intervention group on participant levels of connectedness with the client and her story, while controlling for the potentially confounding effects of previous self-harm or suicide, and psychological flexibility.    </w:t>
      </w:r>
    </w:p>
    <w:p w14:paraId="7A05D5E7" w14:textId="24602A2C" w:rsidR="004312B0" w:rsidRDefault="004312B0" w:rsidP="004312B0">
      <w:pPr>
        <w:spacing w:line="480" w:lineRule="auto"/>
        <w:contextualSpacing/>
        <w:jc w:val="both"/>
        <w:rPr>
          <w:rFonts w:ascii="Arial" w:hAnsi="Arial" w:cs="Arial"/>
          <w:sz w:val="22"/>
          <w:szCs w:val="22"/>
          <w:lang w:val="en-GB"/>
        </w:rPr>
      </w:pPr>
      <w:r>
        <w:rPr>
          <w:rFonts w:ascii="Arial" w:hAnsi="Arial" w:cs="Arial"/>
          <w:sz w:val="22"/>
          <w:szCs w:val="22"/>
          <w:lang w:val="en-GB"/>
        </w:rPr>
        <w:tab/>
        <w:t xml:space="preserve">Using Pillai’s Trace, the effect of the intervention group on </w:t>
      </w:r>
      <w:r w:rsidR="0056233A">
        <w:rPr>
          <w:rFonts w:ascii="Arial" w:hAnsi="Arial" w:cs="Arial"/>
          <w:sz w:val="22"/>
          <w:szCs w:val="22"/>
          <w:lang w:val="en-GB"/>
        </w:rPr>
        <w:t xml:space="preserve">connectedness to client and her story </w:t>
      </w:r>
      <w:r>
        <w:rPr>
          <w:rFonts w:ascii="Arial" w:hAnsi="Arial" w:cs="Arial"/>
          <w:sz w:val="22"/>
          <w:szCs w:val="22"/>
          <w:lang w:val="en-GB"/>
        </w:rPr>
        <w:t xml:space="preserve">was nonsignificant, </w:t>
      </w:r>
      <w:r>
        <w:rPr>
          <w:rFonts w:ascii="Arial" w:hAnsi="Arial" w:cs="Arial"/>
          <w:i/>
          <w:sz w:val="22"/>
          <w:szCs w:val="22"/>
          <w:lang w:val="en-GB"/>
        </w:rPr>
        <w:t>V</w:t>
      </w:r>
      <w:r>
        <w:rPr>
          <w:rFonts w:ascii="Arial" w:hAnsi="Arial" w:cs="Arial"/>
          <w:sz w:val="22"/>
          <w:szCs w:val="22"/>
          <w:lang w:val="en-GB"/>
        </w:rPr>
        <w:t xml:space="preserve"> = .101, </w:t>
      </w:r>
      <w:r>
        <w:rPr>
          <w:rFonts w:ascii="Arial" w:hAnsi="Arial" w:cs="Arial"/>
          <w:i/>
          <w:sz w:val="22"/>
          <w:szCs w:val="22"/>
          <w:lang w:val="en-GB"/>
        </w:rPr>
        <w:t>F</w:t>
      </w:r>
      <w:r>
        <w:rPr>
          <w:rFonts w:ascii="Arial" w:hAnsi="Arial" w:cs="Arial"/>
          <w:sz w:val="22"/>
          <w:szCs w:val="22"/>
          <w:lang w:val="en-GB"/>
        </w:rPr>
        <w:t xml:space="preserve">(2, 15) = .846, </w:t>
      </w:r>
      <w:r>
        <w:rPr>
          <w:rFonts w:ascii="Arial" w:hAnsi="Arial" w:cs="Arial"/>
          <w:i/>
          <w:sz w:val="22"/>
          <w:szCs w:val="22"/>
          <w:lang w:val="en-GB"/>
        </w:rPr>
        <w:t xml:space="preserve">p </w:t>
      </w:r>
      <w:r>
        <w:rPr>
          <w:rFonts w:ascii="Arial" w:hAnsi="Arial" w:cs="Arial"/>
          <w:sz w:val="22"/>
          <w:szCs w:val="22"/>
          <w:lang w:val="en-GB"/>
        </w:rPr>
        <w:t xml:space="preserve">= .449, </w:t>
      </w:r>
      <m:oMath>
        <m:sSubSup>
          <m:sSubSupPr>
            <m:ctrlPr>
              <w:rPr>
                <w:rFonts w:ascii="Cambria Math" w:hAnsi="Cambria Math" w:cs="Arial"/>
                <w:i/>
                <w:sz w:val="22"/>
                <w:szCs w:val="22"/>
                <w:lang w:val="en-GB"/>
              </w:rPr>
            </m:ctrlPr>
          </m:sSubSupPr>
          <m:e>
            <m:r>
              <w:rPr>
                <w:rFonts w:ascii="Cambria Math" w:hAnsi="Cambria Math" w:cs="Arial"/>
                <w:sz w:val="22"/>
                <w:szCs w:val="22"/>
                <w:lang w:val="en-GB"/>
              </w:rPr>
              <m:t>η</m:t>
            </m:r>
          </m:e>
          <m:sub>
            <m:r>
              <w:rPr>
                <w:rFonts w:ascii="Cambria Math" w:hAnsi="Cambria Math" w:cs="Arial"/>
                <w:sz w:val="22"/>
                <w:szCs w:val="22"/>
                <w:lang w:val="en-GB"/>
              </w:rPr>
              <m:t>par</m:t>
            </m:r>
          </m:sub>
          <m:sup>
            <m:r>
              <w:rPr>
                <w:rFonts w:ascii="Cambria Math" w:hAnsi="Cambria Math" w:cs="Arial"/>
                <w:sz w:val="22"/>
                <w:szCs w:val="22"/>
                <w:lang w:val="en-GB"/>
              </w:rPr>
              <m:t>2</m:t>
            </m:r>
          </m:sup>
        </m:sSubSup>
      </m:oMath>
      <w:r>
        <w:rPr>
          <w:rFonts w:ascii="Arial" w:hAnsi="Arial" w:cs="Arial"/>
          <w:sz w:val="22"/>
          <w:szCs w:val="22"/>
          <w:lang w:val="en-GB"/>
        </w:rPr>
        <w:t>= .101.  Further univariate analyses showed that there were no significant effects of intervention</w:t>
      </w:r>
      <w:r w:rsidR="0056233A">
        <w:rPr>
          <w:rFonts w:ascii="Arial" w:hAnsi="Arial" w:cs="Arial"/>
          <w:sz w:val="22"/>
          <w:szCs w:val="22"/>
          <w:lang w:val="en-GB"/>
        </w:rPr>
        <w:t xml:space="preserve"> group on either connectedness to</w:t>
      </w:r>
      <w:r>
        <w:rPr>
          <w:rFonts w:ascii="Arial" w:hAnsi="Arial" w:cs="Arial"/>
          <w:sz w:val="22"/>
          <w:szCs w:val="22"/>
          <w:lang w:val="en-GB"/>
        </w:rPr>
        <w:t xml:space="preserve"> the client, </w:t>
      </w:r>
      <w:r>
        <w:rPr>
          <w:rFonts w:ascii="Arial" w:hAnsi="Arial" w:cs="Arial"/>
          <w:i/>
          <w:sz w:val="22"/>
          <w:szCs w:val="22"/>
          <w:lang w:val="en-GB"/>
        </w:rPr>
        <w:t>F</w:t>
      </w:r>
      <w:r>
        <w:rPr>
          <w:rFonts w:ascii="Arial" w:hAnsi="Arial" w:cs="Arial"/>
          <w:sz w:val="22"/>
          <w:szCs w:val="22"/>
          <w:lang w:val="en-GB"/>
        </w:rPr>
        <w:t xml:space="preserve">(1,16) = 1.182, </w:t>
      </w:r>
      <w:r>
        <w:rPr>
          <w:rFonts w:ascii="Arial" w:hAnsi="Arial" w:cs="Arial"/>
          <w:i/>
          <w:sz w:val="22"/>
          <w:szCs w:val="22"/>
          <w:lang w:val="en-GB"/>
        </w:rPr>
        <w:t>p</w:t>
      </w:r>
      <w:r>
        <w:rPr>
          <w:rFonts w:ascii="Arial" w:hAnsi="Arial" w:cs="Arial"/>
          <w:sz w:val="22"/>
          <w:szCs w:val="22"/>
          <w:lang w:val="en-GB"/>
        </w:rPr>
        <w:t xml:space="preserve"> = .293, </w:t>
      </w:r>
      <m:oMath>
        <m:sSubSup>
          <m:sSubSupPr>
            <m:ctrlPr>
              <w:rPr>
                <w:rFonts w:ascii="Cambria Math" w:hAnsi="Cambria Math" w:cs="Arial"/>
                <w:i/>
                <w:sz w:val="22"/>
                <w:szCs w:val="22"/>
                <w:lang w:val="en-GB"/>
              </w:rPr>
            </m:ctrlPr>
          </m:sSubSupPr>
          <m:e>
            <m:r>
              <w:rPr>
                <w:rFonts w:ascii="Cambria Math" w:hAnsi="Cambria Math" w:cs="Arial"/>
                <w:sz w:val="22"/>
                <w:szCs w:val="22"/>
                <w:lang w:val="en-GB"/>
              </w:rPr>
              <m:t>η</m:t>
            </m:r>
          </m:e>
          <m:sub>
            <m:r>
              <w:rPr>
                <w:rFonts w:ascii="Cambria Math" w:hAnsi="Cambria Math" w:cs="Arial"/>
                <w:sz w:val="22"/>
                <w:szCs w:val="22"/>
                <w:lang w:val="en-GB"/>
              </w:rPr>
              <m:t>par</m:t>
            </m:r>
          </m:sub>
          <m:sup>
            <m:r>
              <w:rPr>
                <w:rFonts w:ascii="Cambria Math" w:hAnsi="Cambria Math" w:cs="Arial"/>
                <w:sz w:val="22"/>
                <w:szCs w:val="22"/>
                <w:lang w:val="en-GB"/>
              </w:rPr>
              <m:t>2</m:t>
            </m:r>
          </m:sup>
        </m:sSubSup>
      </m:oMath>
      <w:r>
        <w:rPr>
          <w:rFonts w:ascii="Arial" w:hAnsi="Arial" w:cs="Arial"/>
          <w:sz w:val="22"/>
          <w:szCs w:val="22"/>
          <w:lang w:val="en-GB"/>
        </w:rPr>
        <w:t>= .069, or</w:t>
      </w:r>
      <w:r w:rsidR="0056233A">
        <w:rPr>
          <w:rFonts w:ascii="Arial" w:hAnsi="Arial" w:cs="Arial"/>
          <w:sz w:val="22"/>
          <w:szCs w:val="22"/>
          <w:lang w:val="en-GB"/>
        </w:rPr>
        <w:t xml:space="preserve"> her </w:t>
      </w:r>
      <w:r>
        <w:rPr>
          <w:rFonts w:ascii="Arial" w:hAnsi="Arial" w:cs="Arial"/>
          <w:sz w:val="22"/>
          <w:szCs w:val="22"/>
          <w:lang w:val="en-GB"/>
        </w:rPr>
        <w:t xml:space="preserve">story, </w:t>
      </w:r>
      <w:r>
        <w:rPr>
          <w:rFonts w:ascii="Arial" w:hAnsi="Arial" w:cs="Arial"/>
          <w:i/>
          <w:sz w:val="22"/>
          <w:szCs w:val="22"/>
          <w:lang w:val="en-GB"/>
        </w:rPr>
        <w:t>F</w:t>
      </w:r>
      <w:r>
        <w:rPr>
          <w:rFonts w:ascii="Arial" w:hAnsi="Arial" w:cs="Arial"/>
          <w:sz w:val="22"/>
          <w:szCs w:val="22"/>
          <w:lang w:val="en-GB"/>
        </w:rPr>
        <w:t xml:space="preserve">(1, 16) = .003, </w:t>
      </w:r>
      <w:r>
        <w:rPr>
          <w:rFonts w:ascii="Arial" w:hAnsi="Arial" w:cs="Arial"/>
          <w:i/>
          <w:sz w:val="22"/>
          <w:szCs w:val="22"/>
          <w:lang w:val="en-GB"/>
        </w:rPr>
        <w:t>p</w:t>
      </w:r>
      <w:r>
        <w:rPr>
          <w:rFonts w:ascii="Arial" w:hAnsi="Arial" w:cs="Arial"/>
          <w:sz w:val="22"/>
          <w:szCs w:val="22"/>
          <w:lang w:val="en-GB"/>
        </w:rPr>
        <w:t xml:space="preserve"> = .958, </w:t>
      </w:r>
      <m:oMath>
        <m:sSubSup>
          <m:sSubSupPr>
            <m:ctrlPr>
              <w:rPr>
                <w:rFonts w:ascii="Cambria Math" w:hAnsi="Cambria Math" w:cs="Arial"/>
                <w:i/>
                <w:sz w:val="22"/>
                <w:szCs w:val="22"/>
                <w:lang w:val="en-GB"/>
              </w:rPr>
            </m:ctrlPr>
          </m:sSubSupPr>
          <m:e>
            <m:r>
              <w:rPr>
                <w:rFonts w:ascii="Cambria Math" w:hAnsi="Cambria Math" w:cs="Arial"/>
                <w:sz w:val="22"/>
                <w:szCs w:val="22"/>
                <w:lang w:val="en-GB"/>
              </w:rPr>
              <m:t>η</m:t>
            </m:r>
          </m:e>
          <m:sub>
            <m:r>
              <w:rPr>
                <w:rFonts w:ascii="Cambria Math" w:hAnsi="Cambria Math" w:cs="Arial"/>
                <w:sz w:val="22"/>
                <w:szCs w:val="22"/>
                <w:lang w:val="en-GB"/>
              </w:rPr>
              <m:t>par</m:t>
            </m:r>
          </m:sub>
          <m:sup>
            <m:r>
              <w:rPr>
                <w:rFonts w:ascii="Cambria Math" w:hAnsi="Cambria Math" w:cs="Arial"/>
                <w:sz w:val="22"/>
                <w:szCs w:val="22"/>
                <w:lang w:val="en-GB"/>
              </w:rPr>
              <m:t>2</m:t>
            </m:r>
          </m:sup>
        </m:sSubSup>
      </m:oMath>
      <w:r>
        <w:rPr>
          <w:rFonts w:ascii="Arial" w:hAnsi="Arial" w:cs="Arial"/>
          <w:sz w:val="22"/>
          <w:szCs w:val="22"/>
          <w:lang w:val="en-GB"/>
        </w:rPr>
        <w:t xml:space="preserve">= .000. </w:t>
      </w:r>
    </w:p>
    <w:p w14:paraId="4CEC03D7" w14:textId="77777777" w:rsidR="004312B0" w:rsidRPr="00204311" w:rsidRDefault="004312B0" w:rsidP="004312B0">
      <w:pPr>
        <w:spacing w:line="480" w:lineRule="auto"/>
        <w:ind w:firstLine="720"/>
        <w:contextualSpacing/>
        <w:jc w:val="both"/>
        <w:rPr>
          <w:rFonts w:ascii="Arial" w:hAnsi="Arial" w:cs="Arial"/>
          <w:sz w:val="22"/>
          <w:szCs w:val="22"/>
          <w:lang w:val="en-GB"/>
        </w:rPr>
      </w:pPr>
      <w:r>
        <w:rPr>
          <w:rFonts w:ascii="Arial" w:hAnsi="Arial" w:cs="Arial"/>
          <w:sz w:val="22"/>
          <w:szCs w:val="22"/>
          <w:lang w:val="en-GB"/>
        </w:rPr>
        <w:t>As all results were nonsignificant, no further planned comparisons or post hoc tests were carried out.</w:t>
      </w:r>
    </w:p>
    <w:p w14:paraId="79E13629" w14:textId="0DC8AA0D" w:rsidR="004A7ED1" w:rsidRDefault="004312B0" w:rsidP="004A7ED1">
      <w:pPr>
        <w:spacing w:line="480" w:lineRule="auto"/>
        <w:jc w:val="center"/>
        <w:rPr>
          <w:rFonts w:ascii="Arial" w:hAnsi="Arial" w:cs="Arial"/>
          <w:b/>
          <w:sz w:val="22"/>
          <w:szCs w:val="22"/>
          <w:lang w:val="en-GB"/>
        </w:rPr>
      </w:pPr>
      <w:r>
        <w:rPr>
          <w:rFonts w:ascii="Arial" w:hAnsi="Arial" w:cs="Arial"/>
          <w:b/>
          <w:sz w:val="22"/>
          <w:szCs w:val="22"/>
          <w:lang w:val="en-GB"/>
        </w:rPr>
        <w:br w:type="page"/>
      </w:r>
      <w:r>
        <w:rPr>
          <w:rFonts w:ascii="Arial" w:hAnsi="Arial" w:cs="Arial"/>
          <w:b/>
          <w:sz w:val="22"/>
          <w:szCs w:val="22"/>
          <w:lang w:val="en-GB"/>
        </w:rPr>
        <w:lastRenderedPageBreak/>
        <w:t>Discussion</w:t>
      </w:r>
    </w:p>
    <w:p w14:paraId="0CF48E12" w14:textId="77777777" w:rsidR="004312B0" w:rsidRDefault="004312B0" w:rsidP="004A7ED1">
      <w:pPr>
        <w:spacing w:line="480" w:lineRule="auto"/>
        <w:jc w:val="center"/>
        <w:rPr>
          <w:rFonts w:ascii="Arial" w:hAnsi="Arial" w:cs="Arial"/>
          <w:b/>
          <w:sz w:val="10"/>
          <w:szCs w:val="10"/>
          <w:lang w:val="en-GB"/>
        </w:rPr>
      </w:pPr>
    </w:p>
    <w:p w14:paraId="1CFAFFC4" w14:textId="19A05439" w:rsidR="004312B0" w:rsidRDefault="004312B0" w:rsidP="004A7ED1">
      <w:pPr>
        <w:spacing w:line="480" w:lineRule="auto"/>
        <w:ind w:firstLine="720"/>
        <w:jc w:val="both"/>
        <w:rPr>
          <w:rFonts w:ascii="Arial" w:hAnsi="Arial" w:cs="Arial"/>
          <w:sz w:val="22"/>
          <w:szCs w:val="22"/>
          <w:lang w:val="en-GB"/>
        </w:rPr>
      </w:pPr>
      <w:r>
        <w:rPr>
          <w:rFonts w:ascii="Arial" w:hAnsi="Arial" w:cs="Arial"/>
          <w:sz w:val="22"/>
          <w:szCs w:val="22"/>
          <w:lang w:val="en-GB"/>
        </w:rPr>
        <w:t xml:space="preserve">The aim of this pilot study was to investigate whether a brief CBT- or ACT-based intervention could help to improve participants’ levels of engagement with a video scenario, during which the sensitive topic of an attempted suicide is discussed.  Our results show that there was no significant difference between the levels of explicit attention (as measured by a recall questionnaire), or implicit attention (as measured by eye gaze on the client’s face) between the two intervention groups.  Additionally, we did not find a significant difference between the levels of connectedness with the client or </w:t>
      </w:r>
      <w:r w:rsidR="00681E76">
        <w:rPr>
          <w:rFonts w:ascii="Arial" w:hAnsi="Arial" w:cs="Arial"/>
          <w:sz w:val="22"/>
          <w:szCs w:val="22"/>
          <w:lang w:val="en-GB"/>
        </w:rPr>
        <w:t>her</w:t>
      </w:r>
      <w:r>
        <w:rPr>
          <w:rFonts w:ascii="Arial" w:hAnsi="Arial" w:cs="Arial"/>
          <w:sz w:val="22"/>
          <w:szCs w:val="22"/>
          <w:lang w:val="en-GB"/>
        </w:rPr>
        <w:t xml:space="preserve"> story in the video scenario as an effect of intervention group. </w:t>
      </w:r>
    </w:p>
    <w:p w14:paraId="6432B0A8" w14:textId="6E250DD4" w:rsidR="004312B0" w:rsidRDefault="004312B0" w:rsidP="004312B0">
      <w:pPr>
        <w:spacing w:line="480" w:lineRule="auto"/>
        <w:ind w:firstLine="720"/>
        <w:jc w:val="both"/>
        <w:rPr>
          <w:rFonts w:ascii="Arial" w:hAnsi="Arial" w:cs="Arial"/>
          <w:sz w:val="22"/>
          <w:szCs w:val="22"/>
          <w:lang w:val="en-GB"/>
        </w:rPr>
      </w:pPr>
      <w:r>
        <w:rPr>
          <w:rFonts w:ascii="Arial" w:hAnsi="Arial" w:cs="Arial"/>
          <w:sz w:val="22"/>
          <w:szCs w:val="22"/>
          <w:lang w:val="en-GB"/>
        </w:rPr>
        <w:t>The hypotheses in this study were given as non-directional hypotheses as, to date, well-controlled studies using ACT interventions are limited (Hayes</w:t>
      </w:r>
      <w:r w:rsidR="009C25CE">
        <w:rPr>
          <w:rFonts w:ascii="Arial" w:hAnsi="Arial" w:cs="Arial"/>
          <w:sz w:val="22"/>
          <w:szCs w:val="22"/>
          <w:lang w:val="en-GB"/>
        </w:rPr>
        <w:t xml:space="preserve"> et al.</w:t>
      </w:r>
      <w:r>
        <w:rPr>
          <w:rFonts w:ascii="Arial" w:hAnsi="Arial" w:cs="Arial"/>
          <w:sz w:val="22"/>
          <w:szCs w:val="22"/>
          <w:lang w:val="en-GB"/>
        </w:rPr>
        <w:t>, 2006).  ACT research is still in its early stages of development, and interventions remain short and fairly restricted in scope (</w:t>
      </w:r>
      <w:r w:rsidR="009C25CE">
        <w:rPr>
          <w:rFonts w:ascii="Arial" w:hAnsi="Arial" w:cs="Arial"/>
          <w:sz w:val="22"/>
          <w:szCs w:val="22"/>
          <w:lang w:val="en-GB"/>
        </w:rPr>
        <w:t xml:space="preserve">Hayes et al., </w:t>
      </w:r>
      <w:r>
        <w:rPr>
          <w:rFonts w:ascii="Arial" w:hAnsi="Arial" w:cs="Arial"/>
          <w:sz w:val="22"/>
          <w:szCs w:val="22"/>
          <w:lang w:val="en-GB"/>
        </w:rPr>
        <w:t xml:space="preserve">2006).  Although we had hoped that participants in the ACT intervention would show superior engagement as studies have shown that ACT-based interventions can increase psychological and behavioural flexibility, thus improving a therapist’s ability to deal with uncomfortable situations (Anderson et al., 2009; Scherr et al., 2015), conclusions remain ambiguous.  Available literature tends to suggest that there is no differential efficacy of ACT compared to active controls in the treatment of anxiety (Hacker, Stone &amp; MacBeth, 2016), and CBT and ACT are </w:t>
      </w:r>
      <w:r w:rsidR="00681E76">
        <w:rPr>
          <w:rFonts w:ascii="Arial" w:hAnsi="Arial" w:cs="Arial"/>
          <w:sz w:val="22"/>
          <w:szCs w:val="22"/>
          <w:lang w:val="en-GB"/>
        </w:rPr>
        <w:t>equally effective interventions</w:t>
      </w:r>
      <w:r>
        <w:rPr>
          <w:rFonts w:ascii="Arial" w:hAnsi="Arial" w:cs="Arial"/>
          <w:sz w:val="22"/>
          <w:szCs w:val="22"/>
          <w:lang w:val="en-GB"/>
        </w:rPr>
        <w:t xml:space="preserve"> but cause behavioural changes via different processes (Arch</w:t>
      </w:r>
      <w:r w:rsidR="009C25CE">
        <w:rPr>
          <w:rFonts w:ascii="Arial" w:hAnsi="Arial" w:cs="Arial"/>
          <w:sz w:val="22"/>
          <w:szCs w:val="22"/>
          <w:lang w:val="en-GB"/>
        </w:rPr>
        <w:t xml:space="preserve"> et al., 2012; Hayes et al.</w:t>
      </w:r>
      <w:r>
        <w:rPr>
          <w:rFonts w:ascii="Arial" w:hAnsi="Arial" w:cs="Arial"/>
          <w:sz w:val="22"/>
          <w:szCs w:val="22"/>
          <w:lang w:val="en-GB"/>
        </w:rPr>
        <w:t xml:space="preserve">, 2006; Lappalainen et al., 2007).  </w:t>
      </w:r>
    </w:p>
    <w:p w14:paraId="07B00E8D" w14:textId="61C0DC51" w:rsidR="004312B0" w:rsidRPr="00681E76" w:rsidRDefault="00681E76" w:rsidP="00681E76">
      <w:pPr>
        <w:spacing w:line="480" w:lineRule="auto"/>
        <w:ind w:firstLine="720"/>
        <w:jc w:val="both"/>
        <w:rPr>
          <w:rFonts w:ascii="Arial" w:hAnsi="Arial" w:cs="Arial"/>
          <w:sz w:val="22"/>
          <w:szCs w:val="22"/>
          <w:lang w:val="en-GB"/>
        </w:rPr>
      </w:pPr>
      <w:r>
        <w:rPr>
          <w:rFonts w:ascii="Arial" w:hAnsi="Arial" w:cs="Arial"/>
          <w:sz w:val="22"/>
          <w:szCs w:val="22"/>
          <w:lang w:val="en-GB"/>
        </w:rPr>
        <w:t xml:space="preserve">Field (2013) recommends using </w:t>
      </w:r>
      <w:r>
        <w:rPr>
          <w:rFonts w:ascii="Arial" w:hAnsi="Arial" w:cs="Arial"/>
          <w:i/>
          <w:sz w:val="22"/>
          <w:szCs w:val="22"/>
          <w:lang w:val="en-GB"/>
        </w:rPr>
        <w:t>Pillai’s Trace</w:t>
      </w:r>
      <w:r>
        <w:rPr>
          <w:rFonts w:ascii="Arial" w:hAnsi="Arial" w:cs="Arial"/>
          <w:sz w:val="22"/>
          <w:szCs w:val="22"/>
          <w:lang w:val="en-GB"/>
        </w:rPr>
        <w:t xml:space="preserve"> as the MANCOVA test statistic, as it is the most robu</w:t>
      </w:r>
      <w:r w:rsidR="007741FD">
        <w:rPr>
          <w:rFonts w:ascii="Arial" w:hAnsi="Arial" w:cs="Arial"/>
          <w:sz w:val="22"/>
          <w:szCs w:val="22"/>
          <w:lang w:val="en-GB"/>
        </w:rPr>
        <w:t>st of the four statistics.  We we</w:t>
      </w:r>
      <w:r>
        <w:rPr>
          <w:rFonts w:ascii="Arial" w:hAnsi="Arial" w:cs="Arial"/>
          <w:sz w:val="22"/>
          <w:szCs w:val="22"/>
          <w:lang w:val="en-GB"/>
        </w:rPr>
        <w:t xml:space="preserve">re therefore being conservative when analysing our data.  </w:t>
      </w:r>
      <w:r w:rsidR="004312B0">
        <w:rPr>
          <w:rFonts w:ascii="Arial" w:hAnsi="Arial" w:cs="Arial"/>
          <w:sz w:val="22"/>
          <w:szCs w:val="22"/>
          <w:lang w:val="en-GB"/>
        </w:rPr>
        <w:t>However, whether a result is significant or not does not tell us about the importance of an effect (Field, 2013; Jacobson &amp; Truax, 1991).</w:t>
      </w:r>
      <w:r w:rsidR="00647678">
        <w:rPr>
          <w:rFonts w:ascii="Arial" w:hAnsi="Arial" w:cs="Arial"/>
          <w:sz w:val="22"/>
          <w:szCs w:val="22"/>
          <w:lang w:val="en-GB"/>
        </w:rPr>
        <w:t xml:space="preserve"> </w:t>
      </w:r>
      <w:r>
        <w:rPr>
          <w:rFonts w:ascii="Arial" w:hAnsi="Arial" w:cs="Arial"/>
          <w:sz w:val="22"/>
          <w:szCs w:val="22"/>
          <w:lang w:val="en-GB"/>
        </w:rPr>
        <w:t xml:space="preserve"> </w:t>
      </w:r>
      <w:r w:rsidR="004312B0">
        <w:rPr>
          <w:rFonts w:ascii="Arial" w:hAnsi="Arial" w:cs="Arial"/>
          <w:color w:val="000000" w:themeColor="text1"/>
          <w:sz w:val="22"/>
          <w:szCs w:val="22"/>
          <w:lang w:val="en-GB"/>
        </w:rPr>
        <w:t xml:space="preserve">Although analysis via </w:t>
      </w:r>
      <w:r w:rsidR="004312B0">
        <w:rPr>
          <w:rFonts w:ascii="Arial" w:hAnsi="Arial" w:cs="Arial"/>
          <w:i/>
          <w:color w:val="000000" w:themeColor="text1"/>
          <w:sz w:val="22"/>
          <w:szCs w:val="22"/>
          <w:lang w:val="en-GB"/>
        </w:rPr>
        <w:t>t</w:t>
      </w:r>
      <w:r w:rsidR="004312B0">
        <w:rPr>
          <w:rFonts w:ascii="Arial" w:hAnsi="Arial" w:cs="Arial"/>
          <w:color w:val="000000" w:themeColor="text1"/>
          <w:sz w:val="22"/>
          <w:szCs w:val="22"/>
          <w:lang w:val="en-GB"/>
        </w:rPr>
        <w:t xml:space="preserve">-tests revealed no significant differences between the two groups, </w:t>
      </w:r>
      <w:r w:rsidR="004312B0">
        <w:rPr>
          <w:rFonts w:ascii="Arial" w:hAnsi="Arial" w:cs="Arial"/>
          <w:sz w:val="22"/>
          <w:szCs w:val="22"/>
          <w:lang w:val="en-GB"/>
        </w:rPr>
        <w:t xml:space="preserve">using Cohen’s (1992) concept of small, medium and large standardised effect sizes, we can see that </w:t>
      </w:r>
      <w:r w:rsidR="004312B0">
        <w:rPr>
          <w:rFonts w:ascii="Arial" w:hAnsi="Arial" w:cs="Arial"/>
          <w:sz w:val="22"/>
          <w:szCs w:val="22"/>
          <w:lang w:val="en-GB"/>
        </w:rPr>
        <w:lastRenderedPageBreak/>
        <w:t>our results show small to medium effect sizes for both recall and eye gaze (</w:t>
      </w:r>
      <w:r w:rsidR="004312B0">
        <w:rPr>
          <w:rFonts w:ascii="Arial" w:hAnsi="Arial" w:cs="Arial"/>
          <w:i/>
          <w:color w:val="000000" w:themeColor="text1"/>
          <w:sz w:val="22"/>
          <w:szCs w:val="22"/>
          <w:lang w:val="en-GB"/>
        </w:rPr>
        <w:t xml:space="preserve">d </w:t>
      </w:r>
      <w:r w:rsidR="004312B0">
        <w:rPr>
          <w:rFonts w:ascii="Arial" w:hAnsi="Arial" w:cs="Arial"/>
          <w:color w:val="000000" w:themeColor="text1"/>
          <w:sz w:val="22"/>
          <w:szCs w:val="22"/>
          <w:lang w:val="en-GB"/>
        </w:rPr>
        <w:t xml:space="preserve">= .39 and </w:t>
      </w:r>
      <w:r w:rsidR="004312B0">
        <w:rPr>
          <w:rFonts w:ascii="Arial" w:hAnsi="Arial" w:cs="Arial"/>
          <w:i/>
          <w:color w:val="000000" w:themeColor="text1"/>
          <w:sz w:val="22"/>
          <w:szCs w:val="22"/>
          <w:lang w:val="en-GB"/>
        </w:rPr>
        <w:t>d</w:t>
      </w:r>
      <w:r w:rsidR="004312B0">
        <w:rPr>
          <w:rFonts w:ascii="Arial" w:hAnsi="Arial" w:cs="Arial"/>
          <w:color w:val="000000" w:themeColor="text1"/>
          <w:sz w:val="22"/>
          <w:szCs w:val="22"/>
          <w:lang w:val="en-GB"/>
        </w:rPr>
        <w:t xml:space="preserve"> = .32 respectively) (see </w:t>
      </w:r>
      <w:hyperlink w:anchor="Table1" w:history="1">
        <w:r w:rsidR="004312B0" w:rsidRPr="00282B5D">
          <w:rPr>
            <w:rStyle w:val="Hyperlink"/>
            <w:rFonts w:ascii="Arial" w:hAnsi="Arial" w:cs="Arial"/>
            <w:sz w:val="22"/>
            <w:szCs w:val="22"/>
            <w:lang w:val="en-GB"/>
          </w:rPr>
          <w:t>Table 1</w:t>
        </w:r>
      </w:hyperlink>
      <w:r w:rsidR="004312B0">
        <w:rPr>
          <w:rFonts w:ascii="Arial" w:hAnsi="Arial" w:cs="Arial"/>
          <w:color w:val="000000" w:themeColor="text1"/>
          <w:sz w:val="22"/>
          <w:szCs w:val="22"/>
          <w:lang w:val="en-GB"/>
        </w:rPr>
        <w:t xml:space="preserve">). </w:t>
      </w:r>
    </w:p>
    <w:p w14:paraId="082AF1D2" w14:textId="77777777" w:rsidR="004312B0" w:rsidRDefault="004312B0" w:rsidP="004312B0">
      <w:pPr>
        <w:spacing w:line="480" w:lineRule="auto"/>
        <w:jc w:val="both"/>
        <w:rPr>
          <w:rFonts w:ascii="Arial" w:hAnsi="Arial" w:cs="Arial"/>
          <w:sz w:val="22"/>
          <w:szCs w:val="22"/>
          <w:lang w:val="en-GB"/>
        </w:rPr>
      </w:pPr>
    </w:p>
    <w:p w14:paraId="728BBA69" w14:textId="139C9233" w:rsidR="004312B0" w:rsidRDefault="00477D5E" w:rsidP="004312B0">
      <w:pPr>
        <w:spacing w:line="480" w:lineRule="auto"/>
        <w:jc w:val="both"/>
        <w:rPr>
          <w:rFonts w:ascii="Arial" w:hAnsi="Arial" w:cs="Arial"/>
          <w:b/>
          <w:sz w:val="22"/>
          <w:szCs w:val="22"/>
          <w:lang w:val="en-GB"/>
        </w:rPr>
      </w:pPr>
      <w:r>
        <w:rPr>
          <w:rFonts w:ascii="Arial" w:hAnsi="Arial" w:cs="Arial"/>
          <w:b/>
          <w:sz w:val="22"/>
          <w:szCs w:val="22"/>
          <w:lang w:val="en-GB"/>
        </w:rPr>
        <w:t>E</w:t>
      </w:r>
      <w:r w:rsidR="00BF611C">
        <w:rPr>
          <w:rFonts w:ascii="Arial" w:hAnsi="Arial" w:cs="Arial"/>
          <w:b/>
          <w:sz w:val="22"/>
          <w:szCs w:val="22"/>
          <w:lang w:val="en-GB"/>
        </w:rPr>
        <w:t>xplanation</w:t>
      </w:r>
      <w:r w:rsidR="004312B0">
        <w:rPr>
          <w:rFonts w:ascii="Arial" w:hAnsi="Arial" w:cs="Arial"/>
          <w:b/>
          <w:sz w:val="22"/>
          <w:szCs w:val="22"/>
          <w:lang w:val="en-GB"/>
        </w:rPr>
        <w:t xml:space="preserve"> of results </w:t>
      </w:r>
    </w:p>
    <w:p w14:paraId="36662FEE" w14:textId="77777777" w:rsidR="00BF611C" w:rsidRPr="00BF611C" w:rsidRDefault="00BF611C" w:rsidP="004312B0">
      <w:pPr>
        <w:spacing w:line="480" w:lineRule="auto"/>
        <w:jc w:val="both"/>
        <w:rPr>
          <w:rFonts w:ascii="Arial" w:hAnsi="Arial" w:cs="Arial"/>
          <w:b/>
          <w:sz w:val="10"/>
          <w:szCs w:val="10"/>
          <w:lang w:val="en-GB"/>
        </w:rPr>
      </w:pPr>
    </w:p>
    <w:p w14:paraId="09498087" w14:textId="63D45DF5" w:rsidR="00BF611C" w:rsidRPr="00BF611C" w:rsidRDefault="00BF611C" w:rsidP="004312B0">
      <w:pPr>
        <w:spacing w:line="480" w:lineRule="auto"/>
        <w:jc w:val="both"/>
        <w:rPr>
          <w:rFonts w:ascii="Arial" w:hAnsi="Arial" w:cs="Arial"/>
          <w:b/>
          <w:i/>
          <w:sz w:val="22"/>
          <w:szCs w:val="22"/>
          <w:lang w:val="en-GB"/>
        </w:rPr>
      </w:pPr>
      <w:r>
        <w:rPr>
          <w:rFonts w:ascii="Arial" w:hAnsi="Arial" w:cs="Arial"/>
          <w:b/>
          <w:i/>
          <w:sz w:val="22"/>
          <w:szCs w:val="22"/>
          <w:lang w:val="en-GB"/>
        </w:rPr>
        <w:tab/>
        <w:t xml:space="preserve">Recall questionnaire. </w:t>
      </w:r>
    </w:p>
    <w:p w14:paraId="757B4607" w14:textId="77777777" w:rsidR="004312B0" w:rsidRDefault="004312B0" w:rsidP="004312B0">
      <w:pPr>
        <w:spacing w:line="480" w:lineRule="auto"/>
        <w:jc w:val="both"/>
        <w:rPr>
          <w:rFonts w:ascii="Arial" w:hAnsi="Arial" w:cs="Arial"/>
          <w:b/>
          <w:i/>
          <w:sz w:val="10"/>
          <w:szCs w:val="10"/>
          <w:lang w:val="en-GB"/>
        </w:rPr>
      </w:pPr>
    </w:p>
    <w:p w14:paraId="5250A28E" w14:textId="77777777" w:rsidR="00D3643E" w:rsidRDefault="00DC3319" w:rsidP="00BF611C">
      <w:pPr>
        <w:spacing w:line="480" w:lineRule="auto"/>
        <w:ind w:firstLine="720"/>
        <w:jc w:val="both"/>
        <w:rPr>
          <w:rFonts w:ascii="Arial" w:hAnsi="Arial" w:cs="Arial"/>
          <w:color w:val="000000" w:themeColor="text1"/>
          <w:sz w:val="22"/>
          <w:szCs w:val="22"/>
          <w:lang w:val="en-GB"/>
        </w:rPr>
      </w:pPr>
      <w:r>
        <w:rPr>
          <w:rFonts w:ascii="Arial" w:hAnsi="Arial" w:cs="Arial"/>
          <w:color w:val="000000" w:themeColor="text1"/>
          <w:sz w:val="22"/>
          <w:szCs w:val="22"/>
          <w:lang w:val="en-GB"/>
        </w:rPr>
        <w:t xml:space="preserve">Explicit attention to the scenario was assessed using a recall questionnaire.  We </w:t>
      </w:r>
      <w:r w:rsidR="00681E76">
        <w:rPr>
          <w:rFonts w:ascii="Arial" w:hAnsi="Arial" w:cs="Arial"/>
          <w:color w:val="000000" w:themeColor="text1"/>
          <w:sz w:val="22"/>
          <w:szCs w:val="22"/>
          <w:lang w:val="en-GB"/>
        </w:rPr>
        <w:t>decided</w:t>
      </w:r>
      <w:r w:rsidR="0056233A">
        <w:rPr>
          <w:rFonts w:ascii="Arial" w:hAnsi="Arial" w:cs="Arial"/>
          <w:color w:val="000000" w:themeColor="text1"/>
          <w:sz w:val="22"/>
          <w:szCs w:val="22"/>
          <w:lang w:val="en-GB"/>
        </w:rPr>
        <w:t xml:space="preserve"> to assess recall as it would</w:t>
      </w:r>
      <w:r>
        <w:rPr>
          <w:rFonts w:ascii="Arial" w:hAnsi="Arial" w:cs="Arial"/>
          <w:color w:val="000000" w:themeColor="text1"/>
          <w:sz w:val="22"/>
          <w:szCs w:val="22"/>
          <w:lang w:val="en-GB"/>
        </w:rPr>
        <w:t xml:space="preserve"> show whether participants were actively engaged with the client during the entire t</w:t>
      </w:r>
      <w:r w:rsidR="0056233A">
        <w:rPr>
          <w:rFonts w:ascii="Arial" w:hAnsi="Arial" w:cs="Arial"/>
          <w:color w:val="000000" w:themeColor="text1"/>
          <w:sz w:val="22"/>
          <w:szCs w:val="22"/>
          <w:lang w:val="en-GB"/>
        </w:rPr>
        <w:t>herapy session.  This skill</w:t>
      </w:r>
      <w:r>
        <w:rPr>
          <w:rFonts w:ascii="Arial" w:hAnsi="Arial" w:cs="Arial"/>
          <w:color w:val="000000" w:themeColor="text1"/>
          <w:sz w:val="22"/>
          <w:szCs w:val="22"/>
          <w:lang w:val="en-GB"/>
        </w:rPr>
        <w:t xml:space="preserve"> is of vital importance in ensuring therapy success as it signifies empathy, and ensures clients feel heard and understood (Egan, 2014; Hawton et al., 1989; Jacobson et al., 2015; Kahn, 2001).  Active engagement also promotes the creation of a strong therapeutic relationship (Anderson, Cowley et al., 2016; Jacobson et al., 2015).</w:t>
      </w:r>
      <w:r w:rsidR="00BF611C">
        <w:rPr>
          <w:rFonts w:ascii="Arial" w:hAnsi="Arial" w:cs="Arial"/>
          <w:color w:val="000000" w:themeColor="text1"/>
          <w:sz w:val="22"/>
          <w:szCs w:val="22"/>
          <w:lang w:val="en-GB"/>
        </w:rPr>
        <w:t xml:space="preserve">  The mean score on the recall questionnaire was higher for the ACT intervention than the CBT intervention, and it could </w:t>
      </w:r>
      <w:r w:rsidR="00D3643E">
        <w:rPr>
          <w:rFonts w:ascii="Arial" w:hAnsi="Arial" w:cs="Arial"/>
          <w:color w:val="000000" w:themeColor="text1"/>
          <w:sz w:val="22"/>
          <w:szCs w:val="22"/>
          <w:lang w:val="en-GB"/>
        </w:rPr>
        <w:t xml:space="preserve">tentatively </w:t>
      </w:r>
      <w:r w:rsidR="00BF611C">
        <w:rPr>
          <w:rFonts w:ascii="Arial" w:hAnsi="Arial" w:cs="Arial"/>
          <w:color w:val="000000" w:themeColor="text1"/>
          <w:sz w:val="22"/>
          <w:szCs w:val="22"/>
          <w:lang w:val="en-GB"/>
        </w:rPr>
        <w:t>be inferred that this is because the participants were better able to remain focused during the scenario due to improved psychological flexibility (</w:t>
      </w:r>
      <w:r w:rsidR="00BF611C" w:rsidRPr="00BF611C">
        <w:rPr>
          <w:rFonts w:ascii="Arial" w:hAnsi="Arial" w:cs="Arial"/>
          <w:color w:val="000000" w:themeColor="text1"/>
          <w:sz w:val="22"/>
          <w:szCs w:val="22"/>
          <w:lang w:val="en-GB"/>
        </w:rPr>
        <w:t>Harris, 2009)</w:t>
      </w:r>
      <w:r w:rsidR="00BF611C">
        <w:rPr>
          <w:rFonts w:ascii="Arial" w:hAnsi="Arial" w:cs="Arial"/>
          <w:color w:val="000000" w:themeColor="text1"/>
          <w:sz w:val="22"/>
          <w:szCs w:val="22"/>
          <w:lang w:val="en-GB"/>
        </w:rPr>
        <w:t xml:space="preserve">.  </w:t>
      </w:r>
    </w:p>
    <w:p w14:paraId="153A6C5D" w14:textId="7A790DDB" w:rsidR="004312B0" w:rsidRDefault="00BF611C" w:rsidP="00BF611C">
      <w:pPr>
        <w:spacing w:line="480" w:lineRule="auto"/>
        <w:ind w:firstLine="720"/>
        <w:jc w:val="both"/>
        <w:rPr>
          <w:rFonts w:ascii="Arial" w:hAnsi="Arial" w:cs="Arial"/>
          <w:color w:val="000000" w:themeColor="text1"/>
          <w:sz w:val="22"/>
          <w:szCs w:val="22"/>
          <w:lang w:val="en-GB"/>
        </w:rPr>
      </w:pPr>
      <w:r>
        <w:rPr>
          <w:rFonts w:ascii="Arial" w:hAnsi="Arial" w:cs="Arial"/>
          <w:color w:val="000000" w:themeColor="text1"/>
          <w:sz w:val="22"/>
          <w:szCs w:val="22"/>
          <w:lang w:val="en-GB"/>
        </w:rPr>
        <w:t>However</w:t>
      </w:r>
      <w:r w:rsidR="004312B0">
        <w:rPr>
          <w:rFonts w:ascii="Arial" w:hAnsi="Arial" w:cs="Arial"/>
          <w:color w:val="000000" w:themeColor="text1"/>
          <w:sz w:val="22"/>
          <w:szCs w:val="22"/>
          <w:lang w:val="en-GB"/>
        </w:rPr>
        <w:t xml:space="preserve">, the delay between watching the video, and completing the questionnaire may have varied between participants, which may have impacted upon memory (Souza, Rerko, Lin &amp; Oberauer, 2014).  Participants were moved from the experimental room back to the initial study room before completing the questionnaire, and some participants took longer than others to settle down, and others may have felt relief that the experiment was finished, which could affect subsequent recall and performance (Souza et al., 2014).  In future, greater experimental control could be achieved by ensuring the participant completes the recall questionnaire immediately after watching the video.  </w:t>
      </w:r>
    </w:p>
    <w:p w14:paraId="68A91A76" w14:textId="77777777" w:rsidR="00BF611C" w:rsidRDefault="00BF611C" w:rsidP="00BF611C">
      <w:pPr>
        <w:spacing w:line="480" w:lineRule="auto"/>
        <w:ind w:firstLine="720"/>
        <w:jc w:val="both"/>
        <w:rPr>
          <w:rFonts w:ascii="Arial" w:hAnsi="Arial" w:cs="Arial"/>
          <w:color w:val="000000" w:themeColor="text1"/>
          <w:sz w:val="22"/>
          <w:szCs w:val="22"/>
          <w:lang w:val="en-GB"/>
        </w:rPr>
      </w:pPr>
    </w:p>
    <w:p w14:paraId="66307E86" w14:textId="77777777" w:rsidR="004A7ED1" w:rsidRDefault="004A7ED1" w:rsidP="00BF611C">
      <w:pPr>
        <w:spacing w:line="480" w:lineRule="auto"/>
        <w:ind w:firstLine="720"/>
        <w:jc w:val="both"/>
        <w:rPr>
          <w:rFonts w:ascii="Arial" w:hAnsi="Arial" w:cs="Arial"/>
          <w:color w:val="000000" w:themeColor="text1"/>
          <w:sz w:val="22"/>
          <w:szCs w:val="22"/>
          <w:lang w:val="en-GB"/>
        </w:rPr>
      </w:pPr>
    </w:p>
    <w:p w14:paraId="6D72D7A8" w14:textId="77777777" w:rsidR="004A7ED1" w:rsidRDefault="004A7ED1" w:rsidP="00BF611C">
      <w:pPr>
        <w:spacing w:line="480" w:lineRule="auto"/>
        <w:ind w:firstLine="720"/>
        <w:jc w:val="both"/>
        <w:rPr>
          <w:rFonts w:ascii="Arial" w:hAnsi="Arial" w:cs="Arial"/>
          <w:color w:val="000000" w:themeColor="text1"/>
          <w:sz w:val="22"/>
          <w:szCs w:val="22"/>
          <w:lang w:val="en-GB"/>
        </w:rPr>
      </w:pPr>
    </w:p>
    <w:p w14:paraId="69C84755" w14:textId="77777777" w:rsidR="004A7ED1" w:rsidRPr="004A7ED1" w:rsidRDefault="004A7ED1" w:rsidP="00BF611C">
      <w:pPr>
        <w:spacing w:line="480" w:lineRule="auto"/>
        <w:ind w:firstLine="720"/>
        <w:jc w:val="both"/>
        <w:rPr>
          <w:rFonts w:ascii="Arial" w:hAnsi="Arial" w:cs="Arial"/>
          <w:color w:val="000000" w:themeColor="text1"/>
          <w:sz w:val="22"/>
          <w:szCs w:val="22"/>
          <w:lang w:val="en-GB"/>
        </w:rPr>
      </w:pPr>
    </w:p>
    <w:p w14:paraId="3A690F63" w14:textId="2D4E2FD0" w:rsidR="00BF611C" w:rsidRPr="00BF611C" w:rsidRDefault="00BF611C" w:rsidP="00BF611C">
      <w:pPr>
        <w:spacing w:line="480" w:lineRule="auto"/>
        <w:ind w:firstLine="720"/>
        <w:jc w:val="both"/>
        <w:rPr>
          <w:rFonts w:ascii="Arial" w:hAnsi="Arial" w:cs="Arial"/>
          <w:b/>
          <w:i/>
          <w:color w:val="000000" w:themeColor="text1"/>
          <w:sz w:val="22"/>
          <w:szCs w:val="22"/>
          <w:lang w:val="en-GB"/>
        </w:rPr>
      </w:pPr>
      <w:r>
        <w:rPr>
          <w:rFonts w:ascii="Arial" w:hAnsi="Arial" w:cs="Arial"/>
          <w:b/>
          <w:i/>
          <w:color w:val="000000" w:themeColor="text1"/>
          <w:sz w:val="22"/>
          <w:szCs w:val="22"/>
          <w:lang w:val="en-GB"/>
        </w:rPr>
        <w:lastRenderedPageBreak/>
        <w:t xml:space="preserve">Eye gaze. </w:t>
      </w:r>
    </w:p>
    <w:p w14:paraId="6B801FBB" w14:textId="77777777" w:rsidR="00BF611C" w:rsidRPr="00BF611C" w:rsidRDefault="00BF611C" w:rsidP="00BF611C">
      <w:pPr>
        <w:spacing w:line="480" w:lineRule="auto"/>
        <w:ind w:firstLine="720"/>
        <w:jc w:val="both"/>
        <w:rPr>
          <w:rFonts w:ascii="Arial" w:hAnsi="Arial" w:cs="Arial"/>
          <w:color w:val="000000" w:themeColor="text1"/>
          <w:sz w:val="10"/>
          <w:szCs w:val="10"/>
          <w:lang w:val="en-GB"/>
        </w:rPr>
      </w:pPr>
    </w:p>
    <w:p w14:paraId="7D5BDBF6" w14:textId="0DCDF6F8" w:rsidR="004312B0" w:rsidRDefault="00DC3319" w:rsidP="00BF611C">
      <w:pPr>
        <w:spacing w:line="480" w:lineRule="auto"/>
        <w:ind w:firstLine="720"/>
        <w:jc w:val="both"/>
        <w:rPr>
          <w:rFonts w:ascii="Arial" w:hAnsi="Arial" w:cs="Arial"/>
          <w:color w:val="000000" w:themeColor="text1"/>
          <w:sz w:val="22"/>
          <w:szCs w:val="22"/>
          <w:lang w:val="en-GB"/>
        </w:rPr>
      </w:pPr>
      <w:r>
        <w:rPr>
          <w:rFonts w:ascii="Arial" w:hAnsi="Arial" w:cs="Arial"/>
          <w:color w:val="000000" w:themeColor="text1"/>
          <w:sz w:val="22"/>
          <w:szCs w:val="22"/>
          <w:lang w:val="en-GB"/>
        </w:rPr>
        <w:t>Implicit attention to the scen</w:t>
      </w:r>
      <w:r w:rsidR="00D3643E">
        <w:rPr>
          <w:rFonts w:ascii="Arial" w:hAnsi="Arial" w:cs="Arial"/>
          <w:color w:val="000000" w:themeColor="text1"/>
          <w:sz w:val="22"/>
          <w:szCs w:val="22"/>
          <w:lang w:val="en-GB"/>
        </w:rPr>
        <w:t>ario was assessed using eye</w:t>
      </w:r>
      <w:r>
        <w:rPr>
          <w:rFonts w:ascii="Arial" w:hAnsi="Arial" w:cs="Arial"/>
          <w:color w:val="000000" w:themeColor="text1"/>
          <w:sz w:val="22"/>
          <w:szCs w:val="22"/>
          <w:lang w:val="en-GB"/>
        </w:rPr>
        <w:t xml:space="preserve"> gaze on the client’s face.</w:t>
      </w:r>
      <w:r w:rsidR="00BF611C">
        <w:rPr>
          <w:rFonts w:ascii="Arial" w:hAnsi="Arial" w:cs="Arial"/>
          <w:color w:val="000000" w:themeColor="text1"/>
          <w:sz w:val="22"/>
          <w:szCs w:val="22"/>
          <w:lang w:val="en-GB"/>
        </w:rPr>
        <w:t xml:space="preserve">  Eye gaze shows where an individual is directing their attention, hence by looking at the client’s face, the therapist can show they are actively paying attention to </w:t>
      </w:r>
      <w:r w:rsidR="00D3643E">
        <w:rPr>
          <w:rFonts w:ascii="Arial" w:hAnsi="Arial" w:cs="Arial"/>
          <w:color w:val="000000" w:themeColor="text1"/>
          <w:sz w:val="22"/>
          <w:szCs w:val="22"/>
          <w:lang w:val="en-GB"/>
        </w:rPr>
        <w:t xml:space="preserve">the client </w:t>
      </w:r>
      <w:r w:rsidR="00BF611C">
        <w:rPr>
          <w:rFonts w:ascii="Arial" w:hAnsi="Arial" w:cs="Arial"/>
          <w:color w:val="000000" w:themeColor="text1"/>
          <w:sz w:val="22"/>
          <w:szCs w:val="22"/>
          <w:lang w:val="en-GB"/>
        </w:rPr>
        <w:t xml:space="preserve">(Dowell &amp; Berman, 2013; </w:t>
      </w:r>
      <w:r w:rsidR="009C25CE" w:rsidRPr="009C25CE">
        <w:rPr>
          <w:rFonts w:ascii="Arial" w:hAnsi="Arial" w:cs="Arial"/>
          <w:color w:val="000000" w:themeColor="text1"/>
          <w:sz w:val="22"/>
          <w:szCs w:val="22"/>
          <w:lang w:val="en-GB"/>
        </w:rPr>
        <w:t>H</w:t>
      </w:r>
      <w:r w:rsidR="00BF611C" w:rsidRPr="009C25CE">
        <w:rPr>
          <w:rFonts w:ascii="Arial" w:hAnsi="Arial" w:cs="Arial"/>
          <w:color w:val="000000" w:themeColor="text1"/>
          <w:sz w:val="22"/>
          <w:szCs w:val="22"/>
          <w:lang w:val="en-GB"/>
        </w:rPr>
        <w:t>i</w:t>
      </w:r>
      <w:r w:rsidR="009C25CE" w:rsidRPr="009C25CE">
        <w:rPr>
          <w:rFonts w:ascii="Arial" w:hAnsi="Arial" w:cs="Arial"/>
          <w:color w:val="000000" w:themeColor="text1"/>
          <w:sz w:val="22"/>
          <w:szCs w:val="22"/>
          <w:lang w:val="en-GB"/>
        </w:rPr>
        <w:t>e</w:t>
      </w:r>
      <w:r w:rsidR="00BF611C" w:rsidRPr="009C25CE">
        <w:rPr>
          <w:rFonts w:ascii="Arial" w:hAnsi="Arial" w:cs="Arial"/>
          <w:color w:val="000000" w:themeColor="text1"/>
          <w:sz w:val="22"/>
          <w:szCs w:val="22"/>
          <w:lang w:val="en-GB"/>
        </w:rPr>
        <w:t>tanen et al., 2</w:t>
      </w:r>
      <w:r w:rsidR="00D3643E" w:rsidRPr="009C25CE">
        <w:rPr>
          <w:rFonts w:ascii="Arial" w:hAnsi="Arial" w:cs="Arial"/>
          <w:color w:val="000000" w:themeColor="text1"/>
          <w:sz w:val="22"/>
          <w:szCs w:val="22"/>
          <w:lang w:val="en-GB"/>
        </w:rPr>
        <w:t>016</w:t>
      </w:r>
      <w:r w:rsidR="00D3643E">
        <w:rPr>
          <w:rFonts w:ascii="Arial" w:hAnsi="Arial" w:cs="Arial"/>
          <w:color w:val="000000" w:themeColor="text1"/>
          <w:sz w:val="22"/>
          <w:szCs w:val="22"/>
          <w:lang w:val="en-GB"/>
        </w:rPr>
        <w:t xml:space="preserve">; Marschner et al., 2015).  A 3-minute </w:t>
      </w:r>
      <w:r w:rsidR="004312B0">
        <w:rPr>
          <w:rFonts w:ascii="Arial" w:hAnsi="Arial" w:cs="Arial"/>
          <w:color w:val="000000" w:themeColor="text1"/>
          <w:sz w:val="22"/>
          <w:szCs w:val="22"/>
          <w:lang w:val="en-GB"/>
        </w:rPr>
        <w:t xml:space="preserve">‘eyes on’ exercise </w:t>
      </w:r>
      <w:r w:rsidR="00D3643E">
        <w:rPr>
          <w:rFonts w:ascii="Arial" w:hAnsi="Arial" w:cs="Arial"/>
          <w:color w:val="000000" w:themeColor="text1"/>
          <w:sz w:val="22"/>
          <w:szCs w:val="22"/>
          <w:lang w:val="en-GB"/>
        </w:rPr>
        <w:t xml:space="preserve">was included </w:t>
      </w:r>
      <w:r w:rsidR="004312B0">
        <w:rPr>
          <w:rFonts w:ascii="Arial" w:hAnsi="Arial" w:cs="Arial"/>
          <w:color w:val="000000" w:themeColor="text1"/>
          <w:sz w:val="22"/>
          <w:szCs w:val="22"/>
          <w:lang w:val="en-GB"/>
        </w:rPr>
        <w:t xml:space="preserve">in the ACT intervention, aimed at </w:t>
      </w:r>
      <w:r w:rsidR="00D3643E">
        <w:rPr>
          <w:rFonts w:ascii="Arial" w:hAnsi="Arial" w:cs="Arial"/>
          <w:color w:val="000000" w:themeColor="text1"/>
          <w:sz w:val="22"/>
          <w:szCs w:val="22"/>
          <w:lang w:val="en-GB"/>
        </w:rPr>
        <w:t>encouraging</w:t>
      </w:r>
      <w:r w:rsidR="004312B0">
        <w:rPr>
          <w:rFonts w:ascii="Arial" w:hAnsi="Arial" w:cs="Arial"/>
          <w:color w:val="000000" w:themeColor="text1"/>
          <w:sz w:val="22"/>
          <w:szCs w:val="22"/>
          <w:lang w:val="en-GB"/>
        </w:rPr>
        <w:t xml:space="preserve"> the participant to stay present and connected with the researcher whilst </w:t>
      </w:r>
      <w:r w:rsidR="009C25CE">
        <w:rPr>
          <w:rFonts w:ascii="Arial" w:hAnsi="Arial" w:cs="Arial"/>
          <w:color w:val="000000" w:themeColor="text1"/>
          <w:sz w:val="22"/>
          <w:szCs w:val="22"/>
          <w:lang w:val="en-GB"/>
        </w:rPr>
        <w:t>experiencing discomfort (Hayes et al.</w:t>
      </w:r>
      <w:r w:rsidR="004312B0">
        <w:rPr>
          <w:rFonts w:ascii="Arial" w:hAnsi="Arial" w:cs="Arial"/>
          <w:color w:val="000000" w:themeColor="text1"/>
          <w:sz w:val="22"/>
          <w:szCs w:val="22"/>
          <w:lang w:val="en-GB"/>
        </w:rPr>
        <w:t>, 1999).   Asking people to maintain eye contact far beyond the comfort zone of a few seconds can cause the participant to feel discomfort to the extent that it may be observable in their behaviours (Jarick &amp; Kingstone, 2015).  We had predicted that this exercise would encourage participants to spent a higher percentage of time looking at the client’s face during the video stimulus.  By studying the calculated mean values, we can see that, on average, participants in the ACT group did indeed spend more time looking at the client’s face, compared to participants in the CBT group</w:t>
      </w:r>
      <w:r w:rsidR="00BF611C">
        <w:rPr>
          <w:rFonts w:ascii="Arial" w:hAnsi="Arial" w:cs="Arial"/>
          <w:color w:val="000000" w:themeColor="text1"/>
          <w:sz w:val="22"/>
          <w:szCs w:val="22"/>
          <w:lang w:val="en-GB"/>
        </w:rPr>
        <w:t>, therefore we can tentatively suggest that this exercise may help to improve therapists’ engagement with clients</w:t>
      </w:r>
      <w:r w:rsidR="004312B0">
        <w:rPr>
          <w:rFonts w:ascii="Arial" w:hAnsi="Arial" w:cs="Arial"/>
          <w:color w:val="000000" w:themeColor="text1"/>
          <w:sz w:val="22"/>
          <w:szCs w:val="22"/>
          <w:lang w:val="en-GB"/>
        </w:rPr>
        <w:t xml:space="preserve">.  </w:t>
      </w:r>
    </w:p>
    <w:p w14:paraId="18511B02" w14:textId="3017E8AE" w:rsidR="003C4E47" w:rsidRDefault="004312B0" w:rsidP="003C4E47">
      <w:pPr>
        <w:spacing w:line="480" w:lineRule="auto"/>
        <w:ind w:firstLine="720"/>
        <w:jc w:val="both"/>
        <w:rPr>
          <w:rFonts w:ascii="Arial" w:hAnsi="Arial" w:cs="Arial"/>
          <w:color w:val="000000" w:themeColor="text1"/>
          <w:sz w:val="22"/>
          <w:szCs w:val="22"/>
          <w:lang w:val="en-GB"/>
        </w:rPr>
      </w:pPr>
      <w:r>
        <w:rPr>
          <w:rFonts w:ascii="Arial" w:hAnsi="Arial" w:cs="Arial"/>
          <w:color w:val="000000" w:themeColor="text1"/>
          <w:sz w:val="22"/>
          <w:szCs w:val="22"/>
          <w:lang w:val="en-GB"/>
        </w:rPr>
        <w:t xml:space="preserve">Cummins’ (2012) study revealed that time </w:t>
      </w:r>
      <w:r w:rsidR="003C4E47">
        <w:rPr>
          <w:rFonts w:ascii="Arial" w:hAnsi="Arial" w:cs="Arial"/>
          <w:color w:val="000000" w:themeColor="text1"/>
          <w:sz w:val="22"/>
          <w:szCs w:val="22"/>
          <w:lang w:val="en-GB"/>
        </w:rPr>
        <w:t xml:space="preserve">spent </w:t>
      </w:r>
      <w:r>
        <w:rPr>
          <w:rFonts w:ascii="Arial" w:hAnsi="Arial" w:cs="Arial"/>
          <w:color w:val="000000" w:themeColor="text1"/>
          <w:sz w:val="22"/>
          <w:szCs w:val="22"/>
          <w:lang w:val="en-GB"/>
        </w:rPr>
        <w:t>gazing at a partner during</w:t>
      </w:r>
      <w:r w:rsidR="003C4E47">
        <w:rPr>
          <w:rFonts w:ascii="Arial" w:hAnsi="Arial" w:cs="Arial"/>
          <w:color w:val="000000" w:themeColor="text1"/>
          <w:sz w:val="22"/>
          <w:szCs w:val="22"/>
          <w:lang w:val="en-GB"/>
        </w:rPr>
        <w:t xml:space="preserve"> dyadic </w:t>
      </w:r>
      <w:r>
        <w:rPr>
          <w:rFonts w:ascii="Arial" w:hAnsi="Arial" w:cs="Arial"/>
          <w:color w:val="000000" w:themeColor="text1"/>
          <w:sz w:val="22"/>
          <w:szCs w:val="22"/>
          <w:lang w:val="en-GB"/>
        </w:rPr>
        <w:t>conversations ranged from 59-95%, and variation between participants should be expected.</w:t>
      </w:r>
      <w:r w:rsidR="003C4E47">
        <w:rPr>
          <w:rFonts w:ascii="Arial" w:hAnsi="Arial" w:cs="Arial"/>
          <w:color w:val="000000" w:themeColor="text1"/>
          <w:sz w:val="22"/>
          <w:szCs w:val="22"/>
          <w:lang w:val="en-GB"/>
        </w:rPr>
        <w:t xml:space="preserve">  Additionally, evidence suggests that individuals tend to gaze more at a partner when listening than when speaking (Cummins, 2012), and so our results for eye gaze may be higher than in face-to-face therapy as the participant is only required to listen, and not talk.  </w:t>
      </w:r>
      <w:r w:rsidR="00D04C8C">
        <w:rPr>
          <w:rFonts w:ascii="Arial" w:hAnsi="Arial" w:cs="Arial"/>
          <w:color w:val="000000" w:themeColor="text1"/>
          <w:sz w:val="22"/>
          <w:szCs w:val="22"/>
          <w:lang w:val="en-GB"/>
        </w:rPr>
        <w:t>However, H</w:t>
      </w:r>
      <w:r>
        <w:rPr>
          <w:rFonts w:ascii="Arial" w:hAnsi="Arial" w:cs="Arial"/>
          <w:color w:val="000000" w:themeColor="text1"/>
          <w:sz w:val="22"/>
          <w:szCs w:val="22"/>
          <w:lang w:val="en-GB"/>
        </w:rPr>
        <w:t>i</w:t>
      </w:r>
      <w:r w:rsidR="00D04C8C">
        <w:rPr>
          <w:rFonts w:ascii="Arial" w:hAnsi="Arial" w:cs="Arial"/>
          <w:color w:val="000000" w:themeColor="text1"/>
          <w:sz w:val="22"/>
          <w:szCs w:val="22"/>
          <w:lang w:val="en-GB"/>
        </w:rPr>
        <w:t>e</w:t>
      </w:r>
      <w:r>
        <w:rPr>
          <w:rFonts w:ascii="Arial" w:hAnsi="Arial" w:cs="Arial"/>
          <w:color w:val="000000" w:themeColor="text1"/>
          <w:sz w:val="22"/>
          <w:szCs w:val="22"/>
          <w:lang w:val="en-GB"/>
        </w:rPr>
        <w:t xml:space="preserve">tanen et al. (2016) discovered that gaze effects may only be elicited when we know we are being looked at by another person, and not when we look at virtual or pictorial stimuli as there is not the opportunity for true social interaction.  It could also be argued that participants may not engage as much with the video as with a real-life client, but evidence shows that computer-animated agents </w:t>
      </w:r>
      <w:r w:rsidR="0056233A">
        <w:rPr>
          <w:rFonts w:ascii="Arial" w:hAnsi="Arial" w:cs="Arial"/>
          <w:color w:val="000000" w:themeColor="text1"/>
          <w:sz w:val="22"/>
          <w:szCs w:val="22"/>
          <w:lang w:val="en-GB"/>
        </w:rPr>
        <w:t>can trigger similar responses to</w:t>
      </w:r>
      <w:r>
        <w:rPr>
          <w:rFonts w:ascii="Arial" w:hAnsi="Arial" w:cs="Arial"/>
          <w:color w:val="000000" w:themeColor="text1"/>
          <w:sz w:val="22"/>
          <w:szCs w:val="22"/>
          <w:lang w:val="en-GB"/>
        </w:rPr>
        <w:t xml:space="preserve"> those during inte</w:t>
      </w:r>
      <w:r w:rsidR="00D04C8C">
        <w:rPr>
          <w:rFonts w:ascii="Arial" w:hAnsi="Arial" w:cs="Arial"/>
          <w:color w:val="000000" w:themeColor="text1"/>
          <w:sz w:val="22"/>
          <w:szCs w:val="22"/>
          <w:lang w:val="en-GB"/>
        </w:rPr>
        <w:t>ractions with humans (Marschner et al.</w:t>
      </w:r>
      <w:r>
        <w:rPr>
          <w:rFonts w:ascii="Arial" w:hAnsi="Arial" w:cs="Arial"/>
          <w:color w:val="000000" w:themeColor="text1"/>
          <w:sz w:val="22"/>
          <w:szCs w:val="22"/>
          <w:lang w:val="en-GB"/>
        </w:rPr>
        <w:t xml:space="preserve">, 2015). </w:t>
      </w:r>
      <w:r w:rsidR="003C4E47">
        <w:rPr>
          <w:rFonts w:ascii="Arial" w:hAnsi="Arial" w:cs="Arial"/>
          <w:color w:val="000000" w:themeColor="text1"/>
          <w:sz w:val="22"/>
          <w:szCs w:val="22"/>
          <w:lang w:val="en-GB"/>
        </w:rPr>
        <w:t xml:space="preserve"> Also</w:t>
      </w:r>
      <w:r>
        <w:rPr>
          <w:rFonts w:ascii="Arial" w:hAnsi="Arial" w:cs="Arial"/>
          <w:color w:val="000000" w:themeColor="text1"/>
          <w:sz w:val="22"/>
          <w:szCs w:val="22"/>
          <w:lang w:val="en-GB"/>
        </w:rPr>
        <w:t xml:space="preserve">, in the video stimulus, the client’s face was near the top of the screen, and sometimes the </w:t>
      </w:r>
      <w:r>
        <w:rPr>
          <w:rFonts w:ascii="Arial" w:hAnsi="Arial" w:cs="Arial"/>
          <w:color w:val="000000" w:themeColor="text1"/>
          <w:sz w:val="22"/>
          <w:szCs w:val="22"/>
          <w:lang w:val="en-GB"/>
        </w:rPr>
        <w:lastRenderedPageBreak/>
        <w:t xml:space="preserve">top of the face was no longer visible.  This may affect how much the participant </w:t>
      </w:r>
      <w:r w:rsidR="003C4E47">
        <w:rPr>
          <w:rFonts w:ascii="Arial" w:hAnsi="Arial" w:cs="Arial"/>
          <w:color w:val="000000" w:themeColor="text1"/>
          <w:sz w:val="22"/>
          <w:szCs w:val="22"/>
          <w:lang w:val="en-GB"/>
        </w:rPr>
        <w:t>is inclined to look</w:t>
      </w:r>
      <w:r>
        <w:rPr>
          <w:rFonts w:ascii="Arial" w:hAnsi="Arial" w:cs="Arial"/>
          <w:color w:val="000000" w:themeColor="text1"/>
          <w:sz w:val="22"/>
          <w:szCs w:val="22"/>
          <w:lang w:val="en-GB"/>
        </w:rPr>
        <w:t xml:space="preserve"> at the client’s face as it takes more effort to raise the eyes to the top of the screen, and it has </w:t>
      </w:r>
      <w:r w:rsidR="00D3643E">
        <w:rPr>
          <w:rFonts w:ascii="Arial" w:hAnsi="Arial" w:cs="Arial"/>
          <w:color w:val="000000" w:themeColor="text1"/>
          <w:sz w:val="22"/>
          <w:szCs w:val="22"/>
          <w:lang w:val="en-GB"/>
        </w:rPr>
        <w:t xml:space="preserve">also </w:t>
      </w:r>
      <w:r>
        <w:rPr>
          <w:rFonts w:ascii="Arial" w:hAnsi="Arial" w:cs="Arial"/>
          <w:color w:val="000000" w:themeColor="text1"/>
          <w:sz w:val="22"/>
          <w:szCs w:val="22"/>
          <w:lang w:val="en-GB"/>
        </w:rPr>
        <w:t xml:space="preserve">been suggested that the whole face may need to be presented to produce gaze effects (Cañadas &amp; Lupiáñez, 2012).  </w:t>
      </w:r>
    </w:p>
    <w:p w14:paraId="1D81F08B" w14:textId="3E31FF21" w:rsidR="00756321" w:rsidRDefault="004312B0" w:rsidP="00852104">
      <w:pPr>
        <w:spacing w:line="480" w:lineRule="auto"/>
        <w:ind w:firstLine="720"/>
        <w:jc w:val="both"/>
        <w:rPr>
          <w:rFonts w:ascii="Arial" w:hAnsi="Arial" w:cs="Arial"/>
          <w:b/>
          <w:i/>
          <w:sz w:val="22"/>
          <w:szCs w:val="22"/>
          <w:lang w:val="en-GB"/>
        </w:rPr>
      </w:pPr>
      <w:r>
        <w:rPr>
          <w:rFonts w:ascii="Arial" w:hAnsi="Arial" w:cs="Arial"/>
          <w:color w:val="000000" w:themeColor="text1"/>
          <w:sz w:val="22"/>
          <w:szCs w:val="22"/>
          <w:lang w:val="en-GB"/>
        </w:rPr>
        <w:t>Sharpley &amp; Sagris (2015) explain that although there is a common belief that eye contact promotes the communication of empathy and attention, there are still contradictory views in terms of the efficiency of eye contact during therapy.  For example, some therapists may limit eye contact when the client is discussing sensitive information so as to appear non-confrontational and to reduce the pressure that the client may feel in terms of revealing more information (Cummins, 2012; Schneier</w:t>
      </w:r>
      <w:r w:rsidR="00D04C8C">
        <w:rPr>
          <w:rFonts w:ascii="Arial" w:hAnsi="Arial" w:cs="Arial"/>
          <w:color w:val="000000" w:themeColor="text1"/>
          <w:sz w:val="22"/>
          <w:szCs w:val="22"/>
          <w:lang w:val="en-GB"/>
        </w:rPr>
        <w:t xml:space="preserve"> et al.</w:t>
      </w:r>
      <w:r>
        <w:rPr>
          <w:rFonts w:ascii="Arial" w:hAnsi="Arial" w:cs="Arial"/>
          <w:color w:val="000000" w:themeColor="text1"/>
          <w:sz w:val="22"/>
          <w:szCs w:val="22"/>
          <w:lang w:val="en-GB"/>
        </w:rPr>
        <w:t>, 2011; Sharpley &amp; Sagris, 2015).  Mutual gaze studies also suggest that fixations are longer among female dyads compared to male dyads, and are also longer when individuals are further apart (</w:t>
      </w:r>
      <w:r w:rsidRPr="001A0831">
        <w:rPr>
          <w:rFonts w:ascii="Arial" w:hAnsi="Arial" w:cs="Arial"/>
          <w:color w:val="000000" w:themeColor="text1"/>
          <w:sz w:val="22"/>
          <w:szCs w:val="22"/>
          <w:lang w:val="en-GB"/>
        </w:rPr>
        <w:t>Argyle &amp; Cook, 1976, as cited in</w:t>
      </w:r>
      <w:r w:rsidRPr="003E5CD6">
        <w:rPr>
          <w:rFonts w:ascii="Arial" w:hAnsi="Arial" w:cs="Arial"/>
          <w:color w:val="000000" w:themeColor="text1"/>
          <w:sz w:val="22"/>
          <w:szCs w:val="22"/>
          <w:lang w:val="en-GB"/>
        </w:rPr>
        <w:t xml:space="preserve"> </w:t>
      </w:r>
      <w:r>
        <w:rPr>
          <w:rFonts w:ascii="Arial" w:hAnsi="Arial" w:cs="Arial"/>
          <w:color w:val="000000" w:themeColor="text1"/>
          <w:sz w:val="22"/>
          <w:szCs w:val="22"/>
          <w:lang w:val="en-GB"/>
        </w:rPr>
        <w:t xml:space="preserve">Cummins, 2012).  Therefore, although eye contact is clearly important in developing therapist-client rapport, it must be applied carefully and sparingly for maximal effects (Sharpley &amp; Sagris, 2015). </w:t>
      </w:r>
      <w:r w:rsidRPr="00DB078B">
        <w:rPr>
          <w:rFonts w:ascii="Arial" w:hAnsi="Arial" w:cs="Arial"/>
          <w:b/>
          <w:i/>
          <w:sz w:val="22"/>
          <w:szCs w:val="22"/>
          <w:lang w:val="en-GB"/>
        </w:rPr>
        <w:t xml:space="preserve"> </w:t>
      </w:r>
    </w:p>
    <w:p w14:paraId="2B8D012D" w14:textId="77777777" w:rsidR="00BF611C" w:rsidRPr="004A7ED1" w:rsidRDefault="00BF611C" w:rsidP="00852104">
      <w:pPr>
        <w:spacing w:line="480" w:lineRule="auto"/>
        <w:ind w:firstLine="720"/>
        <w:jc w:val="both"/>
        <w:rPr>
          <w:rFonts w:ascii="Arial" w:hAnsi="Arial" w:cs="Arial"/>
          <w:b/>
          <w:i/>
          <w:sz w:val="22"/>
          <w:szCs w:val="22"/>
          <w:lang w:val="en-GB"/>
        </w:rPr>
      </w:pPr>
    </w:p>
    <w:p w14:paraId="613586A3" w14:textId="1BB807D4" w:rsidR="00BF611C" w:rsidRDefault="006078A7" w:rsidP="00852104">
      <w:pPr>
        <w:spacing w:line="480" w:lineRule="auto"/>
        <w:ind w:firstLine="720"/>
        <w:jc w:val="both"/>
        <w:rPr>
          <w:rFonts w:ascii="Arial" w:hAnsi="Arial" w:cs="Arial"/>
          <w:b/>
          <w:i/>
          <w:sz w:val="22"/>
          <w:szCs w:val="22"/>
          <w:lang w:val="en-GB"/>
        </w:rPr>
      </w:pPr>
      <w:r>
        <w:rPr>
          <w:rFonts w:ascii="Arial" w:hAnsi="Arial" w:cs="Arial"/>
          <w:b/>
          <w:i/>
          <w:sz w:val="22"/>
          <w:szCs w:val="22"/>
          <w:lang w:val="en-GB"/>
        </w:rPr>
        <w:t>Connectedness to</w:t>
      </w:r>
      <w:r w:rsidR="00BF611C">
        <w:rPr>
          <w:rFonts w:ascii="Arial" w:hAnsi="Arial" w:cs="Arial"/>
          <w:b/>
          <w:i/>
          <w:sz w:val="22"/>
          <w:szCs w:val="22"/>
          <w:lang w:val="en-GB"/>
        </w:rPr>
        <w:t xml:space="preserve"> client. </w:t>
      </w:r>
    </w:p>
    <w:p w14:paraId="5B72E12E" w14:textId="77777777" w:rsidR="00BF611C" w:rsidRPr="00BF611C" w:rsidRDefault="00BF611C" w:rsidP="00852104">
      <w:pPr>
        <w:spacing w:line="480" w:lineRule="auto"/>
        <w:ind w:firstLine="720"/>
        <w:jc w:val="both"/>
        <w:rPr>
          <w:rFonts w:ascii="Arial" w:hAnsi="Arial" w:cs="Arial"/>
          <w:b/>
          <w:i/>
          <w:sz w:val="10"/>
          <w:szCs w:val="10"/>
          <w:lang w:val="en-GB"/>
        </w:rPr>
      </w:pPr>
    </w:p>
    <w:p w14:paraId="75738076" w14:textId="73CFAF54" w:rsidR="00BF611C" w:rsidRPr="00BF611C" w:rsidRDefault="00BF611C" w:rsidP="00852104">
      <w:pPr>
        <w:spacing w:line="480" w:lineRule="auto"/>
        <w:ind w:firstLine="720"/>
        <w:jc w:val="both"/>
        <w:rPr>
          <w:rFonts w:ascii="Arial" w:hAnsi="Arial" w:cs="Arial"/>
          <w:sz w:val="22"/>
          <w:szCs w:val="22"/>
          <w:lang w:val="en-GB"/>
        </w:rPr>
      </w:pPr>
      <w:r>
        <w:rPr>
          <w:rFonts w:ascii="Arial" w:hAnsi="Arial" w:cs="Arial"/>
          <w:sz w:val="22"/>
          <w:szCs w:val="22"/>
          <w:lang w:val="en-GB"/>
        </w:rPr>
        <w:t xml:space="preserve">As for our second hypothesis that there will be a difference between interventions in terms of connectedness with the client and her story, our results showed that levels of connectedness were comparable between interventions. </w:t>
      </w:r>
      <w:r w:rsidR="00644BFF">
        <w:rPr>
          <w:rFonts w:ascii="Arial" w:hAnsi="Arial" w:cs="Arial"/>
          <w:sz w:val="22"/>
          <w:szCs w:val="22"/>
          <w:lang w:val="en-GB"/>
        </w:rPr>
        <w:t xml:space="preserve"> It is important that the client feels they are able to discuss their feelings in confidence with the therapist, and so a reciprocal, trusting relationship can aid disclosure (Egan, 2014; Hawton et al., 1989; Lindgren et a</w:t>
      </w:r>
      <w:r w:rsidR="003C4E47">
        <w:rPr>
          <w:rFonts w:ascii="Arial" w:hAnsi="Arial" w:cs="Arial"/>
          <w:sz w:val="22"/>
          <w:szCs w:val="22"/>
          <w:lang w:val="en-GB"/>
        </w:rPr>
        <w:t xml:space="preserve">l., 2010; Sandhu et al., 2015).  </w:t>
      </w:r>
      <w:r w:rsidR="00644BFF">
        <w:rPr>
          <w:rFonts w:ascii="Arial" w:hAnsi="Arial" w:cs="Arial"/>
          <w:sz w:val="22"/>
          <w:szCs w:val="22"/>
          <w:lang w:val="en-GB"/>
        </w:rPr>
        <w:t xml:space="preserve">As the therapeutic alliance is such a strong contributor to therapy success, it is crucial that this area is researched in more depth in order to find ways in which the therapist could help to develop their relationship with the client. </w:t>
      </w:r>
    </w:p>
    <w:p w14:paraId="22808E8D" w14:textId="77777777" w:rsidR="00644BFF" w:rsidRDefault="00644BFF" w:rsidP="003C4E47">
      <w:pPr>
        <w:spacing w:line="480" w:lineRule="auto"/>
        <w:jc w:val="both"/>
        <w:rPr>
          <w:rFonts w:ascii="Arial" w:hAnsi="Arial" w:cs="Arial"/>
          <w:color w:val="FF0000"/>
          <w:sz w:val="22"/>
          <w:szCs w:val="22"/>
          <w:lang w:val="en-GB"/>
        </w:rPr>
      </w:pPr>
    </w:p>
    <w:p w14:paraId="43657918" w14:textId="77777777" w:rsidR="004A7ED1" w:rsidRPr="00852104" w:rsidRDefault="004A7ED1" w:rsidP="003C4E47">
      <w:pPr>
        <w:spacing w:line="480" w:lineRule="auto"/>
        <w:jc w:val="both"/>
        <w:rPr>
          <w:rFonts w:ascii="Arial" w:hAnsi="Arial" w:cs="Arial"/>
          <w:color w:val="FF0000"/>
          <w:sz w:val="22"/>
          <w:szCs w:val="22"/>
          <w:lang w:val="en-GB"/>
        </w:rPr>
      </w:pPr>
    </w:p>
    <w:p w14:paraId="79F158F0" w14:textId="77777777" w:rsidR="004312B0" w:rsidRDefault="004312B0" w:rsidP="004312B0">
      <w:pPr>
        <w:spacing w:line="480" w:lineRule="auto"/>
        <w:jc w:val="both"/>
        <w:rPr>
          <w:rFonts w:ascii="Arial" w:hAnsi="Arial" w:cs="Arial"/>
          <w:b/>
          <w:color w:val="000000" w:themeColor="text1"/>
          <w:sz w:val="22"/>
          <w:szCs w:val="22"/>
          <w:lang w:val="en-GB"/>
        </w:rPr>
      </w:pPr>
      <w:r>
        <w:rPr>
          <w:rFonts w:ascii="Arial" w:hAnsi="Arial" w:cs="Arial"/>
          <w:b/>
          <w:sz w:val="22"/>
          <w:szCs w:val="22"/>
          <w:lang w:val="en-GB"/>
        </w:rPr>
        <w:lastRenderedPageBreak/>
        <w:t xml:space="preserve">Evaluation of pilot study    </w:t>
      </w:r>
    </w:p>
    <w:p w14:paraId="3AEDFA8E" w14:textId="77777777" w:rsidR="004312B0" w:rsidRPr="00DB078B" w:rsidRDefault="004312B0" w:rsidP="004312B0">
      <w:pPr>
        <w:spacing w:line="480" w:lineRule="auto"/>
        <w:jc w:val="both"/>
        <w:rPr>
          <w:rFonts w:ascii="Arial" w:hAnsi="Arial" w:cs="Arial"/>
          <w:b/>
          <w:color w:val="000000" w:themeColor="text1"/>
          <w:sz w:val="10"/>
          <w:szCs w:val="10"/>
          <w:lang w:val="en-GB"/>
        </w:rPr>
      </w:pPr>
    </w:p>
    <w:p w14:paraId="56B1EDBB" w14:textId="0186133E" w:rsidR="004312B0" w:rsidRPr="00091F81" w:rsidRDefault="004312B0" w:rsidP="004312B0">
      <w:pPr>
        <w:spacing w:line="480" w:lineRule="auto"/>
        <w:ind w:firstLine="720"/>
        <w:jc w:val="both"/>
        <w:rPr>
          <w:rFonts w:ascii="Arial" w:hAnsi="Arial" w:cs="Arial"/>
          <w:sz w:val="22"/>
          <w:szCs w:val="22"/>
          <w:lang w:val="en-GB"/>
        </w:rPr>
      </w:pPr>
      <w:r>
        <w:rPr>
          <w:rFonts w:ascii="Arial" w:hAnsi="Arial" w:cs="Arial"/>
          <w:color w:val="000000" w:themeColor="text1"/>
          <w:sz w:val="22"/>
          <w:szCs w:val="22"/>
          <w:lang w:val="en-GB"/>
        </w:rPr>
        <w:t>Despite having to retain both of our null hypotheses, we must bear in mind t</w:t>
      </w:r>
      <w:r w:rsidR="003C4E47">
        <w:rPr>
          <w:rFonts w:ascii="Arial" w:hAnsi="Arial" w:cs="Arial"/>
          <w:color w:val="000000" w:themeColor="text1"/>
          <w:sz w:val="22"/>
          <w:szCs w:val="22"/>
          <w:lang w:val="en-GB"/>
        </w:rPr>
        <w:t>hat t</w:t>
      </w:r>
      <w:r>
        <w:rPr>
          <w:rFonts w:ascii="Arial" w:hAnsi="Arial" w:cs="Arial"/>
          <w:color w:val="000000" w:themeColor="text1"/>
          <w:sz w:val="22"/>
          <w:szCs w:val="22"/>
          <w:lang w:val="en-GB"/>
        </w:rPr>
        <w:t>his study was a pilot randomised control</w:t>
      </w:r>
      <w:r w:rsidR="00623DCD">
        <w:rPr>
          <w:rFonts w:ascii="Arial" w:hAnsi="Arial" w:cs="Arial"/>
          <w:color w:val="000000" w:themeColor="text1"/>
          <w:sz w:val="22"/>
          <w:szCs w:val="22"/>
          <w:lang w:val="en-GB"/>
        </w:rPr>
        <w:t>led</w:t>
      </w:r>
      <w:r>
        <w:rPr>
          <w:rFonts w:ascii="Arial" w:hAnsi="Arial" w:cs="Arial"/>
          <w:color w:val="000000" w:themeColor="text1"/>
          <w:sz w:val="22"/>
          <w:szCs w:val="22"/>
          <w:lang w:val="en-GB"/>
        </w:rPr>
        <w:t xml:space="preserve"> trial.  The age range of our sample (20 – 57 years) was wide, and so this could contribute to the generalisability of our findings.  However, previous studies have shown that demographic characteristics such as age do not contribute to variance in therapy success (</w:t>
      </w:r>
      <w:r>
        <w:rPr>
          <w:rFonts w:ascii="Arial" w:hAnsi="Arial" w:cs="Arial"/>
          <w:sz w:val="22"/>
          <w:szCs w:val="22"/>
          <w:lang w:val="en-GB"/>
        </w:rPr>
        <w:t xml:space="preserve">Blow, Timm &amp; Cox, 2008; Wampold &amp; Brown, 2005).  </w:t>
      </w:r>
    </w:p>
    <w:p w14:paraId="02F9F81A" w14:textId="3ED0F807" w:rsidR="004312B0" w:rsidRDefault="004312B0" w:rsidP="004312B0">
      <w:pPr>
        <w:spacing w:line="480" w:lineRule="auto"/>
        <w:ind w:firstLine="720"/>
        <w:jc w:val="both"/>
        <w:rPr>
          <w:rFonts w:ascii="Arial" w:hAnsi="Arial" w:cs="Arial"/>
          <w:sz w:val="22"/>
          <w:szCs w:val="22"/>
          <w:lang w:val="en-GB"/>
        </w:rPr>
      </w:pPr>
      <w:r>
        <w:rPr>
          <w:rFonts w:ascii="Arial" w:hAnsi="Arial" w:cs="Arial"/>
          <w:color w:val="000000" w:themeColor="text1"/>
          <w:sz w:val="22"/>
          <w:szCs w:val="22"/>
          <w:lang w:val="en-GB"/>
        </w:rPr>
        <w:t xml:space="preserve">The most important outcome of this study is our ability to calculate the sample size that would be required to conduct a fully-powered study.  </w:t>
      </w:r>
      <w:r>
        <w:rPr>
          <w:rFonts w:ascii="Arial" w:hAnsi="Arial" w:cs="Arial"/>
          <w:sz w:val="22"/>
          <w:szCs w:val="22"/>
          <w:lang w:val="en-GB"/>
        </w:rPr>
        <w:t xml:space="preserve">Cohen (1992) discusses the importance of using effect sizes to determine sample sizes and thus we have been able to calculate that for the non-directional hypothesis of a difference between CBT and ACT </w:t>
      </w:r>
      <w:r w:rsidR="003C4E47">
        <w:rPr>
          <w:rFonts w:ascii="Arial" w:hAnsi="Arial" w:cs="Arial"/>
          <w:sz w:val="22"/>
          <w:szCs w:val="22"/>
          <w:lang w:val="en-GB"/>
        </w:rPr>
        <w:t xml:space="preserve">interventions </w:t>
      </w:r>
      <w:r>
        <w:rPr>
          <w:rFonts w:ascii="Arial" w:hAnsi="Arial" w:cs="Arial"/>
          <w:sz w:val="22"/>
          <w:szCs w:val="22"/>
          <w:lang w:val="en-GB"/>
        </w:rPr>
        <w:t xml:space="preserve">on participant levels of engagement </w:t>
      </w:r>
      <w:r w:rsidR="003C4E47">
        <w:rPr>
          <w:rFonts w:ascii="Arial" w:hAnsi="Arial" w:cs="Arial"/>
          <w:sz w:val="22"/>
          <w:szCs w:val="22"/>
          <w:lang w:val="en-GB"/>
        </w:rPr>
        <w:t>with the uncomfortable scenario</w:t>
      </w:r>
      <w:r>
        <w:rPr>
          <w:rFonts w:ascii="Arial" w:hAnsi="Arial" w:cs="Arial"/>
          <w:sz w:val="22"/>
          <w:szCs w:val="22"/>
          <w:lang w:val="en-GB"/>
        </w:rPr>
        <w:t>, we would need 128 participants (64 in each intervention group).  This therefore proves that our study is unquestionably underpowered, a</w:t>
      </w:r>
      <w:r w:rsidR="0056233A">
        <w:rPr>
          <w:rFonts w:ascii="Arial" w:hAnsi="Arial" w:cs="Arial"/>
          <w:sz w:val="22"/>
          <w:szCs w:val="22"/>
          <w:lang w:val="en-GB"/>
        </w:rPr>
        <w:t>nd can help to explain why we did</w:t>
      </w:r>
      <w:r>
        <w:rPr>
          <w:rFonts w:ascii="Arial" w:hAnsi="Arial" w:cs="Arial"/>
          <w:sz w:val="22"/>
          <w:szCs w:val="22"/>
          <w:lang w:val="en-GB"/>
        </w:rPr>
        <w:t xml:space="preserve"> not find any significant results (</w:t>
      </w:r>
      <w:r>
        <w:rPr>
          <w:rFonts w:ascii="Arial" w:hAnsi="Arial" w:cs="Arial"/>
          <w:color w:val="000000" w:themeColor="text1"/>
          <w:sz w:val="22"/>
          <w:szCs w:val="22"/>
          <w:lang w:val="en-GB"/>
        </w:rPr>
        <w:t>Cohen, 1992)</w:t>
      </w:r>
      <w:r>
        <w:rPr>
          <w:rFonts w:ascii="Arial" w:hAnsi="Arial" w:cs="Arial"/>
          <w:sz w:val="22"/>
          <w:szCs w:val="22"/>
          <w:lang w:val="en-GB"/>
        </w:rPr>
        <w:t xml:space="preserve">.  </w:t>
      </w:r>
    </w:p>
    <w:p w14:paraId="6D2E8F91" w14:textId="16631482" w:rsidR="003C4E47" w:rsidRDefault="004312B0" w:rsidP="004312B0">
      <w:pPr>
        <w:spacing w:line="480" w:lineRule="auto"/>
        <w:ind w:firstLine="720"/>
        <w:jc w:val="both"/>
        <w:outlineLvl w:val="0"/>
        <w:rPr>
          <w:rFonts w:ascii="Arial" w:hAnsi="Arial" w:cs="Arial"/>
          <w:sz w:val="22"/>
          <w:szCs w:val="22"/>
          <w:lang w:val="en-GB"/>
        </w:rPr>
      </w:pPr>
      <w:r>
        <w:rPr>
          <w:rFonts w:ascii="Arial" w:hAnsi="Arial" w:cs="Arial"/>
          <w:sz w:val="22"/>
          <w:szCs w:val="22"/>
          <w:lang w:val="en-GB"/>
        </w:rPr>
        <w:t>Another main aim of the pilot study was to establish which areas of the experimental design require improvements or further testing (Lancaster, Dodd &amp; Williamson, 2004).  It was decided to use an automated stimulus as opposed to having a researcher act as a client, as it would be unlikely that the researcher would be able to act in a consistent fashion across all participants (Sharpley &amp; Sagris, 1995), and measures of therapists’ skills are confounded by each individual client (Anderson, Crowley et al., 2016).  The study therefore had high experimental control (Marschner</w:t>
      </w:r>
      <w:r w:rsidR="00D04C8C">
        <w:rPr>
          <w:rFonts w:ascii="Arial" w:hAnsi="Arial" w:cs="Arial"/>
          <w:sz w:val="22"/>
          <w:szCs w:val="22"/>
          <w:lang w:val="en-GB"/>
        </w:rPr>
        <w:t xml:space="preserve"> et al.</w:t>
      </w:r>
      <w:r>
        <w:rPr>
          <w:rFonts w:ascii="Arial" w:hAnsi="Arial" w:cs="Arial"/>
          <w:sz w:val="22"/>
          <w:szCs w:val="22"/>
          <w:lang w:val="en-GB"/>
        </w:rPr>
        <w:t xml:space="preserve">, 2015; Peirce, 2007).  </w:t>
      </w:r>
      <w:r w:rsidR="0010549A">
        <w:rPr>
          <w:rFonts w:ascii="Arial" w:hAnsi="Arial" w:cs="Arial"/>
          <w:sz w:val="22"/>
          <w:szCs w:val="22"/>
          <w:lang w:val="en-GB"/>
        </w:rPr>
        <w:t xml:space="preserve">By carrying out a laboratory experiment, we were also able to control extraneous variables, such as changes in light or noise, that could influence the outcome of the experiment (McIlveen et al., 1992).  </w:t>
      </w:r>
    </w:p>
    <w:p w14:paraId="4AAFB6C4" w14:textId="7735334D" w:rsidR="004312B0" w:rsidRPr="00DB078B" w:rsidRDefault="004312B0" w:rsidP="004312B0">
      <w:pPr>
        <w:spacing w:line="480" w:lineRule="auto"/>
        <w:ind w:firstLine="720"/>
        <w:jc w:val="both"/>
        <w:outlineLvl w:val="0"/>
        <w:rPr>
          <w:rFonts w:ascii="Arial" w:hAnsi="Arial" w:cs="Arial"/>
          <w:sz w:val="22"/>
          <w:szCs w:val="22"/>
          <w:lang w:val="en-GB"/>
        </w:rPr>
      </w:pPr>
      <w:r>
        <w:rPr>
          <w:rFonts w:ascii="Arial" w:hAnsi="Arial" w:cs="Arial"/>
          <w:sz w:val="22"/>
          <w:szCs w:val="22"/>
          <w:lang w:val="en-GB"/>
        </w:rPr>
        <w:t>The PsychoPy stimulus was coded to allow the participant to pause the video when</w:t>
      </w:r>
      <w:r w:rsidR="003C4E47">
        <w:rPr>
          <w:rFonts w:ascii="Arial" w:hAnsi="Arial" w:cs="Arial"/>
          <w:sz w:val="22"/>
          <w:szCs w:val="22"/>
          <w:lang w:val="en-GB"/>
        </w:rPr>
        <w:t>ever</w:t>
      </w:r>
      <w:r>
        <w:rPr>
          <w:rFonts w:ascii="Arial" w:hAnsi="Arial" w:cs="Arial"/>
          <w:sz w:val="22"/>
          <w:szCs w:val="22"/>
          <w:lang w:val="en-GB"/>
        </w:rPr>
        <w:t xml:space="preserve"> they felt uncomfortable.  However, all but one participant did not use this option, and the participant who did pause the video had done so with the intention of </w:t>
      </w:r>
      <w:r>
        <w:rPr>
          <w:rFonts w:ascii="Arial" w:hAnsi="Arial" w:cs="Arial"/>
          <w:sz w:val="22"/>
          <w:szCs w:val="22"/>
          <w:lang w:val="en-GB"/>
        </w:rPr>
        <w:lastRenderedPageBreak/>
        <w:t xml:space="preserve">posing a question to the client, </w:t>
      </w:r>
      <w:r w:rsidR="003C4E47">
        <w:rPr>
          <w:rFonts w:ascii="Arial" w:hAnsi="Arial" w:cs="Arial"/>
          <w:sz w:val="22"/>
          <w:szCs w:val="22"/>
          <w:lang w:val="en-GB"/>
        </w:rPr>
        <w:t xml:space="preserve">which </w:t>
      </w:r>
      <w:r>
        <w:rPr>
          <w:rFonts w:ascii="Arial" w:hAnsi="Arial" w:cs="Arial"/>
          <w:sz w:val="22"/>
          <w:szCs w:val="22"/>
          <w:lang w:val="en-GB"/>
        </w:rPr>
        <w:t xml:space="preserve">was not </w:t>
      </w:r>
      <w:r w:rsidR="003C4E47">
        <w:rPr>
          <w:rFonts w:ascii="Arial" w:hAnsi="Arial" w:cs="Arial"/>
          <w:sz w:val="22"/>
          <w:szCs w:val="22"/>
          <w:lang w:val="en-GB"/>
        </w:rPr>
        <w:t>possible</w:t>
      </w:r>
      <w:r>
        <w:rPr>
          <w:rFonts w:ascii="Arial" w:hAnsi="Arial" w:cs="Arial"/>
          <w:sz w:val="22"/>
          <w:szCs w:val="22"/>
          <w:lang w:val="en-GB"/>
        </w:rPr>
        <w:t xml:space="preserve">.  </w:t>
      </w:r>
      <w:r>
        <w:rPr>
          <w:rFonts w:ascii="Arial" w:hAnsi="Arial" w:cs="Arial"/>
          <w:color w:val="000000" w:themeColor="text1"/>
          <w:sz w:val="22"/>
          <w:szCs w:val="22"/>
          <w:lang w:val="en-GB"/>
        </w:rPr>
        <w:t xml:space="preserve">Feedback from participants </w:t>
      </w:r>
      <w:r w:rsidR="00DB79A7">
        <w:rPr>
          <w:rFonts w:ascii="Arial" w:hAnsi="Arial" w:cs="Arial"/>
          <w:color w:val="000000" w:themeColor="text1"/>
          <w:sz w:val="22"/>
          <w:szCs w:val="22"/>
          <w:lang w:val="en-GB"/>
        </w:rPr>
        <w:t xml:space="preserve">following </w:t>
      </w:r>
      <w:r>
        <w:rPr>
          <w:rFonts w:ascii="Arial" w:hAnsi="Arial" w:cs="Arial"/>
          <w:color w:val="000000" w:themeColor="text1"/>
          <w:sz w:val="22"/>
          <w:szCs w:val="22"/>
          <w:lang w:val="en-GB"/>
        </w:rPr>
        <w:t xml:space="preserve">the study revealed that they </w:t>
      </w:r>
      <w:r w:rsidR="00DB79A7">
        <w:rPr>
          <w:rFonts w:ascii="Arial" w:hAnsi="Arial" w:cs="Arial"/>
          <w:color w:val="000000" w:themeColor="text1"/>
          <w:sz w:val="22"/>
          <w:szCs w:val="22"/>
          <w:lang w:val="en-GB"/>
        </w:rPr>
        <w:t xml:space="preserve">also </w:t>
      </w:r>
      <w:r>
        <w:rPr>
          <w:rFonts w:ascii="Arial" w:hAnsi="Arial" w:cs="Arial"/>
          <w:color w:val="000000" w:themeColor="text1"/>
          <w:sz w:val="22"/>
          <w:szCs w:val="22"/>
          <w:lang w:val="en-GB"/>
        </w:rPr>
        <w:t>found asking the client questions after the automatic pausing of the video quite challenging.  They often felt tha</w:t>
      </w:r>
      <w:r w:rsidR="00DB79A7">
        <w:rPr>
          <w:rFonts w:ascii="Arial" w:hAnsi="Arial" w:cs="Arial"/>
          <w:color w:val="000000" w:themeColor="text1"/>
          <w:sz w:val="22"/>
          <w:szCs w:val="22"/>
          <w:lang w:val="en-GB"/>
        </w:rPr>
        <w:t xml:space="preserve">t they would not ask </w:t>
      </w:r>
      <w:r>
        <w:rPr>
          <w:rFonts w:ascii="Arial" w:hAnsi="Arial" w:cs="Arial"/>
          <w:color w:val="000000" w:themeColor="text1"/>
          <w:sz w:val="22"/>
          <w:szCs w:val="22"/>
          <w:lang w:val="en-GB"/>
        </w:rPr>
        <w:t xml:space="preserve">questions at these specific points in the conversation, and would prefer to be able to have control of the pausing of the video to ask questions when they felt comfortable, or as deemed appropriate.  Although the time-scale of this study did not permit such complex coding of the PsychoPy software, this is potentially something that could be trialled at a later date. </w:t>
      </w:r>
      <w:r>
        <w:rPr>
          <w:rFonts w:ascii="Arial" w:hAnsi="Arial" w:cs="Arial"/>
          <w:sz w:val="22"/>
          <w:szCs w:val="22"/>
          <w:lang w:val="en-GB"/>
        </w:rPr>
        <w:t xml:space="preserve"> </w:t>
      </w:r>
    </w:p>
    <w:p w14:paraId="52035552" w14:textId="6AEAFF47" w:rsidR="004312B0" w:rsidRDefault="004312B0" w:rsidP="004312B0">
      <w:pPr>
        <w:spacing w:line="480" w:lineRule="auto"/>
        <w:ind w:firstLine="720"/>
        <w:jc w:val="both"/>
        <w:rPr>
          <w:rFonts w:ascii="Arial" w:hAnsi="Arial" w:cs="Arial"/>
          <w:color w:val="000000" w:themeColor="text1"/>
          <w:sz w:val="22"/>
          <w:szCs w:val="22"/>
          <w:lang w:val="en-GB"/>
        </w:rPr>
      </w:pPr>
      <w:r>
        <w:rPr>
          <w:rFonts w:ascii="Arial" w:hAnsi="Arial" w:cs="Arial"/>
          <w:sz w:val="22"/>
          <w:szCs w:val="22"/>
          <w:lang w:val="en-GB"/>
        </w:rPr>
        <w:t>The final question posed to participants in the PsychoPy video asked for feedback related to the video.  As we had expected, several of the participants (</w:t>
      </w:r>
      <w:r>
        <w:rPr>
          <w:rFonts w:ascii="Arial" w:hAnsi="Arial" w:cs="Arial"/>
          <w:i/>
          <w:sz w:val="22"/>
          <w:szCs w:val="22"/>
          <w:lang w:val="en-GB"/>
        </w:rPr>
        <w:t>n</w:t>
      </w:r>
      <w:r>
        <w:rPr>
          <w:rFonts w:ascii="Arial" w:hAnsi="Arial" w:cs="Arial"/>
          <w:sz w:val="22"/>
          <w:szCs w:val="22"/>
          <w:lang w:val="en-GB"/>
        </w:rPr>
        <w:t xml:space="preserve"> = 5) mentioned that the amount of clutter in the client’s bedroom was distracting.  It is well-known that therapists should maintain a neutral environment in therapy rooms, which allows the client to feel safe </w:t>
      </w:r>
      <w:r w:rsidRPr="00B1399C">
        <w:rPr>
          <w:rFonts w:ascii="Arial" w:hAnsi="Arial" w:cs="Arial"/>
          <w:sz w:val="22"/>
          <w:szCs w:val="22"/>
          <w:lang w:val="en-GB"/>
        </w:rPr>
        <w:t>(</w:t>
      </w:r>
      <w:r w:rsidRPr="00B1399C">
        <w:rPr>
          <w:rFonts w:ascii="Arial" w:hAnsi="Arial" w:cs="Arial"/>
          <w:color w:val="000000" w:themeColor="text1"/>
          <w:sz w:val="22"/>
          <w:szCs w:val="22"/>
          <w:lang w:val="en-GB"/>
        </w:rPr>
        <w:t>Nolan, 2012).</w:t>
      </w:r>
      <w:r>
        <w:rPr>
          <w:rFonts w:ascii="Arial" w:hAnsi="Arial" w:cs="Arial"/>
          <w:color w:val="000000" w:themeColor="text1"/>
          <w:sz w:val="22"/>
          <w:szCs w:val="22"/>
          <w:lang w:val="en-GB"/>
        </w:rPr>
        <w:t xml:space="preserve">  Additionally, 2 participants found the amount of hand gestures distracting, and 5 participants made reference to the client’s accent, or speed at which she spoke as off-putting.  Before pursuing the study any further, it may be beneficial </w:t>
      </w:r>
      <w:r w:rsidR="00DB79A7">
        <w:rPr>
          <w:rFonts w:ascii="Arial" w:hAnsi="Arial" w:cs="Arial"/>
          <w:color w:val="000000" w:themeColor="text1"/>
          <w:sz w:val="22"/>
          <w:szCs w:val="22"/>
          <w:lang w:val="en-GB"/>
        </w:rPr>
        <w:t xml:space="preserve">to find an alternative video </w:t>
      </w:r>
      <w:r>
        <w:rPr>
          <w:rFonts w:ascii="Arial" w:hAnsi="Arial" w:cs="Arial"/>
          <w:color w:val="000000" w:themeColor="text1"/>
          <w:sz w:val="22"/>
          <w:szCs w:val="22"/>
          <w:lang w:val="en-GB"/>
        </w:rPr>
        <w:t xml:space="preserve">in which the background </w:t>
      </w:r>
      <w:r w:rsidR="00DB79A7">
        <w:rPr>
          <w:rFonts w:ascii="Arial" w:hAnsi="Arial" w:cs="Arial"/>
          <w:color w:val="000000" w:themeColor="text1"/>
          <w:sz w:val="22"/>
          <w:szCs w:val="22"/>
          <w:lang w:val="en-GB"/>
        </w:rPr>
        <w:t xml:space="preserve">to the participant is </w:t>
      </w:r>
      <w:r>
        <w:rPr>
          <w:rFonts w:ascii="Arial" w:hAnsi="Arial" w:cs="Arial"/>
          <w:color w:val="000000" w:themeColor="text1"/>
          <w:sz w:val="22"/>
          <w:szCs w:val="22"/>
          <w:lang w:val="en-GB"/>
        </w:rPr>
        <w:t xml:space="preserve">more neutral to limit distractions.      </w:t>
      </w:r>
    </w:p>
    <w:p w14:paraId="64ED0CA5" w14:textId="77777777" w:rsidR="004312B0" w:rsidRDefault="004312B0" w:rsidP="004312B0">
      <w:pPr>
        <w:spacing w:line="480" w:lineRule="auto"/>
        <w:jc w:val="both"/>
        <w:rPr>
          <w:rFonts w:ascii="Arial" w:hAnsi="Arial" w:cs="Arial"/>
          <w:color w:val="000000" w:themeColor="text1"/>
          <w:sz w:val="22"/>
          <w:szCs w:val="22"/>
          <w:lang w:val="en-GB"/>
        </w:rPr>
      </w:pPr>
    </w:p>
    <w:p w14:paraId="750AF852" w14:textId="77777777" w:rsidR="004312B0" w:rsidRPr="005B2627" w:rsidRDefault="004312B0" w:rsidP="004312B0">
      <w:pPr>
        <w:spacing w:line="480" w:lineRule="auto"/>
        <w:ind w:firstLine="720"/>
        <w:jc w:val="both"/>
        <w:rPr>
          <w:rFonts w:ascii="Arial" w:hAnsi="Arial" w:cs="Arial"/>
          <w:b/>
          <w:i/>
          <w:color w:val="000000" w:themeColor="text1"/>
          <w:sz w:val="22"/>
          <w:szCs w:val="22"/>
          <w:lang w:val="en-GB"/>
        </w:rPr>
      </w:pPr>
      <w:r w:rsidRPr="005B2627">
        <w:rPr>
          <w:rFonts w:ascii="Arial" w:hAnsi="Arial" w:cs="Arial"/>
          <w:b/>
          <w:i/>
          <w:color w:val="000000" w:themeColor="text1"/>
          <w:sz w:val="22"/>
          <w:szCs w:val="22"/>
          <w:lang w:val="en-GB"/>
        </w:rPr>
        <w:t xml:space="preserve">Difficulties encountered during the study. </w:t>
      </w:r>
    </w:p>
    <w:p w14:paraId="40E54E96" w14:textId="77777777" w:rsidR="004312B0" w:rsidRPr="00E26D2D" w:rsidRDefault="004312B0" w:rsidP="004312B0">
      <w:pPr>
        <w:spacing w:line="480" w:lineRule="auto"/>
        <w:jc w:val="both"/>
        <w:rPr>
          <w:rFonts w:ascii="Arial" w:hAnsi="Arial" w:cs="Arial"/>
          <w:b/>
          <w:i/>
          <w:color w:val="000000" w:themeColor="text1"/>
          <w:sz w:val="10"/>
          <w:szCs w:val="10"/>
          <w:lang w:val="en-GB"/>
        </w:rPr>
      </w:pPr>
    </w:p>
    <w:p w14:paraId="3804A071" w14:textId="1302CAD7" w:rsidR="004312B0" w:rsidRPr="005B2627" w:rsidRDefault="004312B0" w:rsidP="004312B0">
      <w:pPr>
        <w:spacing w:line="480" w:lineRule="auto"/>
        <w:ind w:firstLine="720"/>
        <w:jc w:val="both"/>
        <w:rPr>
          <w:rFonts w:ascii="Arial" w:hAnsi="Arial" w:cs="Arial"/>
          <w:sz w:val="22"/>
          <w:szCs w:val="22"/>
          <w:lang w:val="en-GB"/>
        </w:rPr>
      </w:pPr>
      <w:r>
        <w:rPr>
          <w:rFonts w:ascii="Arial" w:hAnsi="Arial" w:cs="Arial"/>
          <w:sz w:val="22"/>
          <w:szCs w:val="22"/>
          <w:lang w:val="en-GB"/>
        </w:rPr>
        <w:t>Due to the time period in which data collection for this study was carried out, we experienced difficulti</w:t>
      </w:r>
      <w:r w:rsidR="00DB79A7">
        <w:rPr>
          <w:rFonts w:ascii="Arial" w:hAnsi="Arial" w:cs="Arial"/>
          <w:sz w:val="22"/>
          <w:szCs w:val="22"/>
          <w:lang w:val="en-GB"/>
        </w:rPr>
        <w:t>es in trying to recruit eligible</w:t>
      </w:r>
      <w:r>
        <w:rPr>
          <w:rFonts w:ascii="Arial" w:hAnsi="Arial" w:cs="Arial"/>
          <w:sz w:val="22"/>
          <w:szCs w:val="22"/>
          <w:lang w:val="en-GB"/>
        </w:rPr>
        <w:t xml:space="preserve"> participants as</w:t>
      </w:r>
      <w:r w:rsidR="00DB79A7">
        <w:rPr>
          <w:rFonts w:ascii="Arial" w:hAnsi="Arial" w:cs="Arial"/>
          <w:sz w:val="22"/>
          <w:szCs w:val="22"/>
          <w:lang w:val="en-GB"/>
        </w:rPr>
        <w:t xml:space="preserve"> most undergraduate students</w:t>
      </w:r>
      <w:r>
        <w:rPr>
          <w:rFonts w:ascii="Arial" w:hAnsi="Arial" w:cs="Arial"/>
          <w:sz w:val="22"/>
          <w:szCs w:val="22"/>
          <w:lang w:val="en-GB"/>
        </w:rPr>
        <w:t xml:space="preserve"> were away from the university.  For ethical reasons we had limited our recruitment to counselling, nursing or psychology students, studying at level 6 or above due to the potentially distressing nature of the video. </w:t>
      </w:r>
      <w:r w:rsidR="00DB79A7">
        <w:rPr>
          <w:rFonts w:ascii="Arial" w:hAnsi="Arial" w:cs="Arial"/>
          <w:sz w:val="22"/>
          <w:szCs w:val="22"/>
          <w:lang w:val="en-GB"/>
        </w:rPr>
        <w:t xml:space="preserve"> Additionally, use of the </w:t>
      </w:r>
      <w:r>
        <w:rPr>
          <w:rFonts w:ascii="Arial" w:hAnsi="Arial" w:cs="Arial"/>
          <w:sz w:val="22"/>
          <w:szCs w:val="22"/>
          <w:lang w:val="en-GB"/>
        </w:rPr>
        <w:t xml:space="preserve">eye tracking glasses meant it was not feasible to carry out the study with participants who required glasses as this may </w:t>
      </w:r>
      <w:r w:rsidR="00DB79A7">
        <w:rPr>
          <w:rFonts w:ascii="Arial" w:hAnsi="Arial" w:cs="Arial"/>
          <w:sz w:val="22"/>
          <w:szCs w:val="22"/>
          <w:lang w:val="en-GB"/>
        </w:rPr>
        <w:t xml:space="preserve">have </w:t>
      </w:r>
      <w:r>
        <w:rPr>
          <w:rFonts w:ascii="Arial" w:hAnsi="Arial" w:cs="Arial"/>
          <w:sz w:val="22"/>
          <w:szCs w:val="22"/>
          <w:lang w:val="en-GB"/>
        </w:rPr>
        <w:t>interfere</w:t>
      </w:r>
      <w:r w:rsidR="00DB79A7">
        <w:rPr>
          <w:rFonts w:ascii="Arial" w:hAnsi="Arial" w:cs="Arial"/>
          <w:sz w:val="22"/>
          <w:szCs w:val="22"/>
          <w:lang w:val="en-GB"/>
        </w:rPr>
        <w:t>d</w:t>
      </w:r>
      <w:r>
        <w:rPr>
          <w:rFonts w:ascii="Arial" w:hAnsi="Arial" w:cs="Arial"/>
          <w:sz w:val="22"/>
          <w:szCs w:val="22"/>
          <w:lang w:val="en-GB"/>
        </w:rPr>
        <w:t xml:space="preserve"> with the quality of data collected (</w:t>
      </w:r>
      <w:r w:rsidR="00DB79A7">
        <w:rPr>
          <w:rFonts w:ascii="Arial" w:hAnsi="Arial" w:cs="Arial"/>
          <w:sz w:val="22"/>
          <w:szCs w:val="22"/>
          <w:lang w:val="en-GB"/>
        </w:rPr>
        <w:t>Gwon et al., 2014; Nyström et al.</w:t>
      </w:r>
      <w:r>
        <w:rPr>
          <w:rFonts w:ascii="Arial" w:hAnsi="Arial" w:cs="Arial"/>
          <w:sz w:val="22"/>
          <w:szCs w:val="22"/>
          <w:lang w:val="en-GB"/>
        </w:rPr>
        <w:t xml:space="preserve">, 2013).  This excluded two potential male participants which, in part, contributes to why we unfortunately have a gender imbalance (80% female) in our </w:t>
      </w:r>
      <w:r>
        <w:rPr>
          <w:rFonts w:ascii="Arial" w:hAnsi="Arial" w:cs="Arial"/>
          <w:sz w:val="22"/>
          <w:szCs w:val="22"/>
          <w:lang w:val="en-GB"/>
        </w:rPr>
        <w:lastRenderedPageBreak/>
        <w:t xml:space="preserve">sample.  However, gender has been shown to have no impact on either the quality of the therapeutic alliance (Hersoug et al., 2009) or client outcome (Okiishi et al., 2003). </w:t>
      </w:r>
    </w:p>
    <w:p w14:paraId="248BE1A0" w14:textId="62CAEC7B" w:rsidR="004312B0" w:rsidRPr="005B2627" w:rsidRDefault="004312B0" w:rsidP="004312B0">
      <w:pPr>
        <w:spacing w:line="480" w:lineRule="auto"/>
        <w:ind w:firstLine="720"/>
        <w:jc w:val="both"/>
        <w:rPr>
          <w:rFonts w:ascii="Arial" w:hAnsi="Arial" w:cs="Arial"/>
          <w:color w:val="000000" w:themeColor="text1"/>
          <w:sz w:val="22"/>
          <w:szCs w:val="22"/>
          <w:lang w:val="en-GB"/>
        </w:rPr>
      </w:pPr>
      <w:r>
        <w:rPr>
          <w:rFonts w:ascii="Arial" w:hAnsi="Arial" w:cs="Arial"/>
          <w:sz w:val="22"/>
          <w:szCs w:val="22"/>
          <w:lang w:val="en-GB"/>
        </w:rPr>
        <w:t>Although both the CBT</w:t>
      </w:r>
      <w:r w:rsidR="00270FB1">
        <w:rPr>
          <w:rFonts w:ascii="Arial" w:hAnsi="Arial" w:cs="Arial"/>
          <w:sz w:val="22"/>
          <w:szCs w:val="22"/>
          <w:lang w:val="en-GB"/>
        </w:rPr>
        <w:t>-</w:t>
      </w:r>
      <w:r>
        <w:rPr>
          <w:rFonts w:ascii="Arial" w:hAnsi="Arial" w:cs="Arial"/>
          <w:sz w:val="22"/>
          <w:szCs w:val="22"/>
          <w:lang w:val="en-GB"/>
        </w:rPr>
        <w:t xml:space="preserve"> and ACT-based interventions include</w:t>
      </w:r>
      <w:r w:rsidR="0056233A">
        <w:rPr>
          <w:rFonts w:ascii="Arial" w:hAnsi="Arial" w:cs="Arial"/>
          <w:sz w:val="22"/>
          <w:szCs w:val="22"/>
          <w:lang w:val="en-GB"/>
        </w:rPr>
        <w:t>d</w:t>
      </w:r>
      <w:r>
        <w:rPr>
          <w:rFonts w:ascii="Arial" w:hAnsi="Arial" w:cs="Arial"/>
          <w:sz w:val="22"/>
          <w:szCs w:val="22"/>
          <w:lang w:val="en-GB"/>
        </w:rPr>
        <w:t xml:space="preserve"> exercises that are currently used in psychotherapy, during the study it became clear that engagement of the participant with the exercises was dependent upon how difficult they perceived the </w:t>
      </w:r>
      <w:r w:rsidR="00DB79A7">
        <w:rPr>
          <w:rFonts w:ascii="Arial" w:hAnsi="Arial" w:cs="Arial"/>
          <w:sz w:val="22"/>
          <w:szCs w:val="22"/>
          <w:lang w:val="en-GB"/>
        </w:rPr>
        <w:t>exercise</w:t>
      </w:r>
      <w:r>
        <w:rPr>
          <w:rFonts w:ascii="Arial" w:hAnsi="Arial" w:cs="Arial"/>
          <w:sz w:val="22"/>
          <w:szCs w:val="22"/>
          <w:lang w:val="en-GB"/>
        </w:rPr>
        <w:t xml:space="preserve"> to be.  The more the particip</w:t>
      </w:r>
      <w:r w:rsidR="00DB79A7">
        <w:rPr>
          <w:rFonts w:ascii="Arial" w:hAnsi="Arial" w:cs="Arial"/>
          <w:sz w:val="22"/>
          <w:szCs w:val="22"/>
          <w:lang w:val="en-GB"/>
        </w:rPr>
        <w:t>ant struggled with the exercise</w:t>
      </w:r>
      <w:r>
        <w:rPr>
          <w:rFonts w:ascii="Arial" w:hAnsi="Arial" w:cs="Arial"/>
          <w:sz w:val="22"/>
          <w:szCs w:val="22"/>
          <w:lang w:val="en-GB"/>
        </w:rPr>
        <w:t xml:space="preserve">, the more input was required from the researcher, which could result in experimenter </w:t>
      </w:r>
      <w:r w:rsidR="00817755">
        <w:rPr>
          <w:rFonts w:ascii="Arial" w:hAnsi="Arial" w:cs="Arial"/>
          <w:sz w:val="22"/>
          <w:szCs w:val="22"/>
          <w:lang w:val="en-GB"/>
        </w:rPr>
        <w:t>effects</w:t>
      </w:r>
      <w:r>
        <w:rPr>
          <w:rFonts w:ascii="Arial" w:hAnsi="Arial" w:cs="Arial"/>
          <w:sz w:val="22"/>
          <w:szCs w:val="22"/>
          <w:lang w:val="en-GB"/>
        </w:rPr>
        <w:t xml:space="preserve"> </w:t>
      </w:r>
      <w:r w:rsidRPr="0010549A">
        <w:rPr>
          <w:rFonts w:ascii="Arial" w:hAnsi="Arial" w:cs="Arial"/>
          <w:sz w:val="22"/>
          <w:szCs w:val="22"/>
          <w:lang w:val="en-GB"/>
        </w:rPr>
        <w:t>(</w:t>
      </w:r>
      <w:r w:rsidR="0010549A" w:rsidRPr="0010549A">
        <w:rPr>
          <w:rFonts w:ascii="Arial" w:hAnsi="Arial" w:cs="Arial"/>
          <w:sz w:val="22"/>
          <w:szCs w:val="22"/>
        </w:rPr>
        <w:t>McIlveen</w:t>
      </w:r>
      <w:r w:rsidR="0010549A">
        <w:rPr>
          <w:rFonts w:ascii="Arial" w:hAnsi="Arial" w:cs="Arial"/>
          <w:sz w:val="22"/>
          <w:szCs w:val="22"/>
        </w:rPr>
        <w:t xml:space="preserve"> et al., </w:t>
      </w:r>
      <w:r w:rsidR="0010549A" w:rsidRPr="0010549A">
        <w:rPr>
          <w:rFonts w:ascii="Arial" w:hAnsi="Arial" w:cs="Arial"/>
          <w:sz w:val="22"/>
          <w:szCs w:val="22"/>
        </w:rPr>
        <w:t>1992</w:t>
      </w:r>
      <w:r w:rsidRPr="0010549A">
        <w:rPr>
          <w:rFonts w:ascii="Arial" w:hAnsi="Arial" w:cs="Arial"/>
          <w:color w:val="000000" w:themeColor="text1"/>
          <w:sz w:val="22"/>
          <w:szCs w:val="22"/>
          <w:lang w:val="en-GB"/>
        </w:rPr>
        <w:t>).</w:t>
      </w:r>
      <w:r>
        <w:rPr>
          <w:rFonts w:ascii="Arial" w:hAnsi="Arial" w:cs="Arial"/>
          <w:color w:val="000000" w:themeColor="text1"/>
          <w:sz w:val="22"/>
          <w:szCs w:val="22"/>
          <w:lang w:val="en-GB"/>
        </w:rPr>
        <w:t xml:space="preserve">  </w:t>
      </w:r>
      <w:r>
        <w:rPr>
          <w:rFonts w:ascii="Arial" w:hAnsi="Arial" w:cs="Arial"/>
          <w:sz w:val="22"/>
          <w:szCs w:val="22"/>
          <w:lang w:val="en-GB"/>
        </w:rPr>
        <w:t>For the CBT-based intervention, the general consensus was that the first exercise based on completing a thought record (Davey, 2014; Greenberger &amp; Padesky, 1995; Palmer &amp; Whybrow, 2007) was the most challenging.  This exercise uses specific questions to help the participant examine their thinking styles, and challenge thoughts that could interfere with performance (Palmer &amp; Whybrow, 2007).  This exercise can therefore be difficult as many of our thoughts are automatic (Greenberger &amp; Padesky, 1995).  As for the ACT-based intervention, participants struggled with the “floating leaves on the stream” defusion exercise (Harris, 2009).  This exercise is based on reducing the influence of negative or unhelpful cogniti</w:t>
      </w:r>
      <w:r w:rsidR="007741FD">
        <w:rPr>
          <w:rFonts w:ascii="Arial" w:hAnsi="Arial" w:cs="Arial"/>
          <w:sz w:val="22"/>
          <w:szCs w:val="22"/>
          <w:lang w:val="en-GB"/>
        </w:rPr>
        <w:t>ve processes on behaviour, and</w:t>
      </w:r>
      <w:r>
        <w:rPr>
          <w:rFonts w:ascii="Arial" w:hAnsi="Arial" w:cs="Arial"/>
          <w:sz w:val="22"/>
          <w:szCs w:val="22"/>
          <w:lang w:val="en-GB"/>
        </w:rPr>
        <w:t xml:space="preserve"> encourage</w:t>
      </w:r>
      <w:r w:rsidR="007741FD">
        <w:rPr>
          <w:rFonts w:ascii="Arial" w:hAnsi="Arial" w:cs="Arial"/>
          <w:sz w:val="22"/>
          <w:szCs w:val="22"/>
          <w:lang w:val="en-GB"/>
        </w:rPr>
        <w:t>s</w:t>
      </w:r>
      <w:r>
        <w:rPr>
          <w:rFonts w:ascii="Arial" w:hAnsi="Arial" w:cs="Arial"/>
          <w:sz w:val="22"/>
          <w:szCs w:val="22"/>
          <w:lang w:val="en-GB"/>
        </w:rPr>
        <w:t xml:space="preserve"> being present with the client (Harris, 2009).  ACT tends to focus on existential exercises that involve a lot of mental imagery (Harris, 2009), and therefore the participant may need to practice the exercises a few times before they are successful.  </w:t>
      </w:r>
    </w:p>
    <w:p w14:paraId="255B710C" w14:textId="61A89BA8" w:rsidR="004312B0" w:rsidRDefault="004312B0" w:rsidP="004312B0">
      <w:pPr>
        <w:spacing w:line="480" w:lineRule="auto"/>
        <w:ind w:firstLine="720"/>
        <w:jc w:val="both"/>
        <w:rPr>
          <w:rFonts w:ascii="Arial" w:hAnsi="Arial" w:cs="Arial"/>
          <w:color w:val="000000" w:themeColor="text1"/>
          <w:sz w:val="22"/>
          <w:szCs w:val="22"/>
          <w:lang w:val="en-GB"/>
        </w:rPr>
      </w:pPr>
      <w:r>
        <w:rPr>
          <w:rFonts w:ascii="Arial" w:hAnsi="Arial" w:cs="Arial"/>
          <w:color w:val="000000" w:themeColor="text1"/>
          <w:sz w:val="22"/>
          <w:szCs w:val="22"/>
          <w:lang w:val="en-GB"/>
        </w:rPr>
        <w:t xml:space="preserve">A primary </w:t>
      </w:r>
      <w:r w:rsidRPr="0036144C">
        <w:rPr>
          <w:rFonts w:ascii="Arial" w:hAnsi="Arial" w:cs="Arial"/>
          <w:color w:val="000000" w:themeColor="text1"/>
          <w:sz w:val="22"/>
          <w:szCs w:val="22"/>
          <w:lang w:val="en-GB"/>
        </w:rPr>
        <w:t>concern regarding the eye tracking equipment was that some participants expressed how they had looked at the client’s face, but upon ana</w:t>
      </w:r>
      <w:r>
        <w:rPr>
          <w:rFonts w:ascii="Arial" w:hAnsi="Arial" w:cs="Arial"/>
          <w:color w:val="000000" w:themeColor="text1"/>
          <w:sz w:val="22"/>
          <w:szCs w:val="22"/>
          <w:lang w:val="en-GB"/>
        </w:rPr>
        <w:t>lysis this was not shown to be the case</w:t>
      </w:r>
      <w:r w:rsidRPr="0036144C">
        <w:rPr>
          <w:rFonts w:ascii="Arial" w:hAnsi="Arial" w:cs="Arial"/>
          <w:color w:val="000000" w:themeColor="text1"/>
          <w:sz w:val="22"/>
          <w:szCs w:val="22"/>
          <w:lang w:val="en-GB"/>
        </w:rPr>
        <w:t>.  It may be possible that although the client believed they were looking at the face they were in fact looking elsewhere on the screen as we have limited conscious control over our eye movements</w:t>
      </w:r>
      <w:r>
        <w:rPr>
          <w:rFonts w:ascii="Arial" w:hAnsi="Arial" w:cs="Arial"/>
          <w:color w:val="000000" w:themeColor="text1"/>
          <w:sz w:val="22"/>
          <w:szCs w:val="22"/>
          <w:lang w:val="en-GB"/>
        </w:rPr>
        <w:t xml:space="preserve"> and blinking</w:t>
      </w:r>
      <w:r w:rsidRPr="0036144C">
        <w:rPr>
          <w:rFonts w:ascii="Arial" w:hAnsi="Arial" w:cs="Arial"/>
          <w:color w:val="000000" w:themeColor="text1"/>
          <w:sz w:val="22"/>
          <w:szCs w:val="22"/>
          <w:lang w:val="en-GB"/>
        </w:rPr>
        <w:t xml:space="preserve"> (</w:t>
      </w:r>
      <w:r>
        <w:rPr>
          <w:rFonts w:ascii="Arial" w:hAnsi="Arial" w:cs="Arial"/>
          <w:color w:val="000000" w:themeColor="text1"/>
          <w:sz w:val="22"/>
          <w:szCs w:val="22"/>
          <w:lang w:val="en-GB"/>
        </w:rPr>
        <w:t>Cummins, 2012</w:t>
      </w:r>
      <w:r w:rsidRPr="0036144C">
        <w:rPr>
          <w:rFonts w:ascii="Arial" w:hAnsi="Arial" w:cs="Arial"/>
          <w:color w:val="000000" w:themeColor="text1"/>
          <w:sz w:val="22"/>
          <w:szCs w:val="22"/>
          <w:lang w:val="en-GB"/>
        </w:rPr>
        <w:t>), or it may be due to calibration problems with the equipment.  In this study, we used a 1-point calibration for the eye tracking glasses.  In subsequent studies it may be worthwhile testing a 3-point calibration, which may be more accurate and reliable</w:t>
      </w:r>
      <w:r>
        <w:rPr>
          <w:rFonts w:ascii="Arial" w:hAnsi="Arial" w:cs="Arial"/>
          <w:color w:val="000000" w:themeColor="text1"/>
          <w:sz w:val="22"/>
          <w:szCs w:val="22"/>
          <w:lang w:val="en-GB"/>
        </w:rPr>
        <w:t>.  This study also used operator-controlled calibration (Nyström</w:t>
      </w:r>
      <w:r w:rsidR="00D04C8C">
        <w:rPr>
          <w:rFonts w:ascii="Arial" w:hAnsi="Arial" w:cs="Arial"/>
          <w:color w:val="000000" w:themeColor="text1"/>
          <w:sz w:val="22"/>
          <w:szCs w:val="22"/>
          <w:lang w:val="en-GB"/>
        </w:rPr>
        <w:t xml:space="preserve"> et al.,</w:t>
      </w:r>
      <w:r>
        <w:rPr>
          <w:rFonts w:ascii="Arial" w:hAnsi="Arial" w:cs="Arial"/>
          <w:color w:val="000000" w:themeColor="text1"/>
          <w:sz w:val="22"/>
          <w:szCs w:val="22"/>
          <w:lang w:val="en-GB"/>
        </w:rPr>
        <w:t xml:space="preserve"> 2013), whereby the researcher decided when the participant was fixating on the target.  Participant-controlled calibration </w:t>
      </w:r>
      <w:r>
        <w:rPr>
          <w:rFonts w:ascii="Arial" w:hAnsi="Arial" w:cs="Arial"/>
          <w:color w:val="000000" w:themeColor="text1"/>
          <w:sz w:val="22"/>
          <w:szCs w:val="22"/>
          <w:lang w:val="en-GB"/>
        </w:rPr>
        <w:lastRenderedPageBreak/>
        <w:t xml:space="preserve">has been shown to be more effective as it appears that the participant can better tell when a specific target is being fixated (Nyström et al., 2013). </w:t>
      </w:r>
    </w:p>
    <w:p w14:paraId="400C9C7F" w14:textId="43C26864" w:rsidR="004312B0" w:rsidRPr="005B2627" w:rsidRDefault="004312B0" w:rsidP="004312B0">
      <w:pPr>
        <w:spacing w:line="480" w:lineRule="auto"/>
        <w:ind w:firstLine="720"/>
        <w:jc w:val="both"/>
        <w:rPr>
          <w:rFonts w:ascii="Arial" w:hAnsi="Arial" w:cs="Arial"/>
          <w:sz w:val="22"/>
          <w:szCs w:val="22"/>
          <w:lang w:val="en-GB"/>
        </w:rPr>
      </w:pPr>
      <w:r>
        <w:rPr>
          <w:rFonts w:ascii="Arial" w:hAnsi="Arial" w:cs="Arial"/>
          <w:sz w:val="22"/>
          <w:szCs w:val="22"/>
          <w:lang w:val="en-GB"/>
        </w:rPr>
        <w:t xml:space="preserve">The PsychoPy software used to display the video was chosen as it allowed high experimental control (Marschner et al., 2015; </w:t>
      </w:r>
      <w:r w:rsidR="0010549A">
        <w:rPr>
          <w:rFonts w:ascii="Arial" w:hAnsi="Arial" w:cs="Arial"/>
          <w:sz w:val="22"/>
          <w:szCs w:val="22"/>
          <w:lang w:val="en-GB"/>
        </w:rPr>
        <w:t xml:space="preserve">McIlveen et al., 1992; </w:t>
      </w:r>
      <w:r>
        <w:rPr>
          <w:rFonts w:ascii="Arial" w:hAnsi="Arial" w:cs="Arial"/>
          <w:sz w:val="22"/>
          <w:szCs w:val="22"/>
          <w:lang w:val="en-GB"/>
        </w:rPr>
        <w:t xml:space="preserve">Peirce, 2007).  Unfortunately, whilst participant 8 was watching the video, the computer system crashed after the second video clip.  To enable collection of a full data set for the participant, this meant participant 8 had double exposure to the first 2 video clips.  Although we were able to extract and code the first two video clips from the first </w:t>
      </w:r>
      <w:r w:rsidR="00DB79A7">
        <w:rPr>
          <w:rFonts w:ascii="Arial" w:hAnsi="Arial" w:cs="Arial"/>
          <w:sz w:val="22"/>
          <w:szCs w:val="22"/>
          <w:lang w:val="en-GB"/>
        </w:rPr>
        <w:t xml:space="preserve">eye tracker </w:t>
      </w:r>
      <w:r>
        <w:rPr>
          <w:rFonts w:ascii="Arial" w:hAnsi="Arial" w:cs="Arial"/>
          <w:sz w:val="22"/>
          <w:szCs w:val="22"/>
          <w:lang w:val="en-GB"/>
        </w:rPr>
        <w:t xml:space="preserve">recording, and video clips 3 and 4 from the second recording, double exposure could result in improved recall which would not be attributable to the experimental condition.  Although participant 8 scored 5 out of 10 on the recall questionnaire, which is in fact below the average score, we are unable to determine whether the participant would have scored differently if this problem had not occurred.  It is also possible that the participant may have felt more distracted, or uncomfortable during the session as a result of this technical problem (Hertel et al., 2012).  </w:t>
      </w:r>
    </w:p>
    <w:p w14:paraId="3EDC8463" w14:textId="372ED518" w:rsidR="004312B0" w:rsidRDefault="004312B0" w:rsidP="004312B0">
      <w:pPr>
        <w:spacing w:line="480" w:lineRule="auto"/>
        <w:ind w:firstLine="720"/>
        <w:jc w:val="both"/>
        <w:rPr>
          <w:rFonts w:ascii="Arial" w:hAnsi="Arial" w:cs="Arial"/>
          <w:color w:val="000000" w:themeColor="text1"/>
          <w:sz w:val="22"/>
          <w:szCs w:val="22"/>
          <w:lang w:val="en-GB"/>
        </w:rPr>
      </w:pPr>
      <w:r w:rsidRPr="00D04C8C">
        <w:rPr>
          <w:rFonts w:ascii="Arial" w:hAnsi="Arial" w:cs="Arial"/>
          <w:color w:val="000000" w:themeColor="text1"/>
          <w:sz w:val="22"/>
          <w:szCs w:val="22"/>
          <w:lang w:val="en-GB"/>
        </w:rPr>
        <w:t>Analysis of the eye tracking</w:t>
      </w:r>
      <w:r>
        <w:rPr>
          <w:rFonts w:ascii="Arial" w:hAnsi="Arial" w:cs="Arial"/>
          <w:color w:val="000000" w:themeColor="text1"/>
          <w:sz w:val="22"/>
          <w:szCs w:val="22"/>
          <w:lang w:val="en-GB"/>
        </w:rPr>
        <w:t xml:space="preserve"> data could potentially limit the number of participants that could realistically be recruited for future studies.  In our sample, the number of fixations for a participant for the whole video recording (including PsychoPy behavioural measures) ranged from 2341 (participant 2) to 5023 (participant 15) </w:t>
      </w:r>
      <w:r w:rsidRPr="0056233A">
        <w:rPr>
          <w:rFonts w:ascii="Arial" w:hAnsi="Arial" w:cs="Arial"/>
          <w:color w:val="000000" w:themeColor="text1"/>
          <w:sz w:val="22"/>
          <w:szCs w:val="22"/>
          <w:lang w:val="en-GB"/>
        </w:rPr>
        <w:t>(</w:t>
      </w:r>
      <w:r w:rsidR="0056233A" w:rsidRPr="0056233A">
        <w:rPr>
          <w:rFonts w:ascii="Arial" w:hAnsi="Arial" w:cs="Arial"/>
          <w:color w:val="000000" w:themeColor="text1"/>
          <w:sz w:val="22"/>
          <w:szCs w:val="22"/>
          <w:lang w:val="en-GB"/>
        </w:rPr>
        <w:t>see appendix I on data disc</w:t>
      </w:r>
      <w:r w:rsidRPr="0056233A">
        <w:rPr>
          <w:rFonts w:ascii="Arial" w:hAnsi="Arial" w:cs="Arial"/>
          <w:color w:val="000000" w:themeColor="text1"/>
          <w:sz w:val="22"/>
          <w:szCs w:val="22"/>
          <w:lang w:val="en-GB"/>
        </w:rPr>
        <w:t>).</w:t>
      </w:r>
      <w:r>
        <w:rPr>
          <w:rFonts w:ascii="Arial" w:hAnsi="Arial" w:cs="Arial"/>
          <w:color w:val="000000" w:themeColor="text1"/>
          <w:sz w:val="22"/>
          <w:szCs w:val="22"/>
          <w:lang w:val="en-GB"/>
        </w:rPr>
        <w:t xml:space="preserve">  As each fixation has to be coded for 1 of 4 AOIs, the process was extremely time consuming, taking approximately 2 hours per participant.  In future studies, it may be sufficient to simply make a binary distinction, based on whether the participant is looking at the client’s face or not, as in the study by Cummins (2012).  Furthermore, analysis of the eye tracking data was fairly subjective; it was not unusual for a fixat</w:t>
      </w:r>
      <w:r w:rsidR="00DB79A7">
        <w:rPr>
          <w:rFonts w:ascii="Arial" w:hAnsi="Arial" w:cs="Arial"/>
          <w:color w:val="000000" w:themeColor="text1"/>
          <w:sz w:val="22"/>
          <w:szCs w:val="22"/>
          <w:lang w:val="en-GB"/>
        </w:rPr>
        <w:t>ion to be borderline between 2</w:t>
      </w:r>
      <w:r>
        <w:rPr>
          <w:rFonts w:ascii="Arial" w:hAnsi="Arial" w:cs="Arial"/>
          <w:color w:val="000000" w:themeColor="text1"/>
          <w:sz w:val="22"/>
          <w:szCs w:val="22"/>
          <w:lang w:val="en-GB"/>
        </w:rPr>
        <w:t xml:space="preserve"> AOIs (see example in </w:t>
      </w:r>
      <w:hyperlink w:anchor="Fig3" w:history="1">
        <w:r w:rsidRPr="0002279A">
          <w:rPr>
            <w:rStyle w:val="Hyperlink"/>
            <w:rFonts w:ascii="Arial" w:hAnsi="Arial" w:cs="Arial"/>
            <w:sz w:val="22"/>
            <w:szCs w:val="22"/>
            <w:lang w:val="en-GB"/>
          </w:rPr>
          <w:t>figure 3</w:t>
        </w:r>
      </w:hyperlink>
      <w:r w:rsidR="004B3316">
        <w:rPr>
          <w:rFonts w:ascii="Arial" w:hAnsi="Arial" w:cs="Arial"/>
          <w:color w:val="000000" w:themeColor="text1"/>
          <w:sz w:val="22"/>
          <w:szCs w:val="22"/>
          <w:lang w:val="en-GB"/>
        </w:rPr>
        <w:t>).  W</w:t>
      </w:r>
      <w:r>
        <w:rPr>
          <w:rFonts w:ascii="Arial" w:hAnsi="Arial" w:cs="Arial"/>
          <w:color w:val="000000" w:themeColor="text1"/>
          <w:sz w:val="22"/>
          <w:szCs w:val="22"/>
          <w:lang w:val="en-GB"/>
        </w:rPr>
        <w:t>e tried t</w:t>
      </w:r>
      <w:r w:rsidR="00DB79A7">
        <w:rPr>
          <w:rFonts w:ascii="Arial" w:hAnsi="Arial" w:cs="Arial"/>
          <w:color w:val="000000" w:themeColor="text1"/>
          <w:sz w:val="22"/>
          <w:szCs w:val="22"/>
          <w:lang w:val="en-GB"/>
        </w:rPr>
        <w:t xml:space="preserve">o be consistent in </w:t>
      </w:r>
      <w:r w:rsidR="004B3316">
        <w:rPr>
          <w:rFonts w:ascii="Arial" w:hAnsi="Arial" w:cs="Arial"/>
          <w:color w:val="000000" w:themeColor="text1"/>
          <w:sz w:val="22"/>
          <w:szCs w:val="22"/>
          <w:lang w:val="en-GB"/>
        </w:rPr>
        <w:t xml:space="preserve">the coding of </w:t>
      </w:r>
      <w:r>
        <w:rPr>
          <w:rFonts w:ascii="Arial" w:hAnsi="Arial" w:cs="Arial"/>
          <w:color w:val="000000" w:themeColor="text1"/>
          <w:sz w:val="22"/>
          <w:szCs w:val="22"/>
          <w:lang w:val="en-GB"/>
        </w:rPr>
        <w:t xml:space="preserve">these fixations, by choosing the AOI </w:t>
      </w:r>
      <w:r w:rsidR="004B3316">
        <w:rPr>
          <w:rFonts w:ascii="Arial" w:hAnsi="Arial" w:cs="Arial"/>
          <w:color w:val="000000" w:themeColor="text1"/>
          <w:sz w:val="22"/>
          <w:szCs w:val="22"/>
          <w:lang w:val="en-GB"/>
        </w:rPr>
        <w:t xml:space="preserve">which contained </w:t>
      </w:r>
      <w:r>
        <w:rPr>
          <w:rFonts w:ascii="Arial" w:hAnsi="Arial" w:cs="Arial"/>
          <w:color w:val="000000" w:themeColor="text1"/>
          <w:sz w:val="22"/>
          <w:szCs w:val="22"/>
          <w:lang w:val="en-GB"/>
        </w:rPr>
        <w:t xml:space="preserve">greater than 50% of the fixation circle.  However, in future studies, it would be beneficial to have two researchers coding the data to ensure inter-rater reliability (Clark-Carter, 2010; Davey, 2014). </w:t>
      </w:r>
    </w:p>
    <w:p w14:paraId="1AB1BA29" w14:textId="77777777" w:rsidR="004B3316" w:rsidRPr="004B3316" w:rsidRDefault="004B3316" w:rsidP="004312B0">
      <w:pPr>
        <w:spacing w:line="480" w:lineRule="auto"/>
        <w:ind w:firstLine="720"/>
        <w:jc w:val="both"/>
        <w:rPr>
          <w:rFonts w:ascii="Arial" w:hAnsi="Arial" w:cs="Arial"/>
          <w:color w:val="000000" w:themeColor="text1"/>
          <w:sz w:val="10"/>
          <w:szCs w:val="10"/>
          <w:lang w:val="en-GB"/>
        </w:rPr>
      </w:pPr>
    </w:p>
    <w:p w14:paraId="53A3ACF9" w14:textId="77777777" w:rsidR="004B3316" w:rsidRDefault="004312B0" w:rsidP="004B3316">
      <w:pPr>
        <w:spacing w:line="480" w:lineRule="auto"/>
        <w:jc w:val="center"/>
        <w:rPr>
          <w:rFonts w:ascii="Arial" w:hAnsi="Arial" w:cs="Arial"/>
          <w:color w:val="000000" w:themeColor="text1"/>
          <w:sz w:val="22"/>
          <w:szCs w:val="22"/>
          <w:lang w:val="en-GB"/>
        </w:rPr>
      </w:pPr>
      <w:r>
        <w:rPr>
          <w:noProof/>
        </w:rPr>
        <w:lastRenderedPageBreak/>
        <w:drawing>
          <wp:inline distT="0" distB="0" distL="0" distR="0" wp14:anchorId="336CCDF9" wp14:editId="7C50E5D2">
            <wp:extent cx="2203900" cy="1125701"/>
            <wp:effectExtent l="25400" t="25400" r="31750" b="17780"/>
            <wp:docPr id="3" name="Picture 3" descr="/Users/annagidlow/Desktop/Screen Shot 2016-09-24 at 10.42.47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sers/annagidlow/Desktop/Screen Shot 2016-09-24 at 10.42.47 copy.jpg"/>
                    <pic:cNvPicPr>
                      <a:picLocks noChangeAspect="1" noChangeArrowheads="1"/>
                    </pic:cNvPicPr>
                  </pic:nvPicPr>
                  <pic:blipFill rotWithShape="1">
                    <a:blip r:embed="rId24">
                      <a:extLst>
                        <a:ext uri="{28A0092B-C50C-407E-A947-70E740481C1C}">
                          <a14:useLocalDpi xmlns:a14="http://schemas.microsoft.com/office/drawing/2010/main" val="0"/>
                        </a:ext>
                      </a:extLst>
                    </a:blip>
                    <a:srcRect b="28444"/>
                    <a:stretch/>
                  </pic:blipFill>
                  <pic:spPr bwMode="auto">
                    <a:xfrm>
                      <a:off x="0" y="0"/>
                      <a:ext cx="2279525" cy="1164329"/>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bookmarkStart w:id="5" w:name="Fig3"/>
    </w:p>
    <w:p w14:paraId="764D3787" w14:textId="2F3F7277" w:rsidR="004312B0" w:rsidRDefault="004312B0" w:rsidP="004B3316">
      <w:pPr>
        <w:spacing w:line="480" w:lineRule="auto"/>
        <w:rPr>
          <w:rFonts w:ascii="Arial" w:hAnsi="Arial" w:cs="Arial"/>
          <w:color w:val="000000" w:themeColor="text1"/>
          <w:sz w:val="20"/>
          <w:szCs w:val="20"/>
          <w:lang w:val="en-GB"/>
        </w:rPr>
      </w:pPr>
      <w:r w:rsidRPr="0002279A">
        <w:rPr>
          <w:rFonts w:ascii="Arial" w:hAnsi="Arial" w:cs="Arial"/>
          <w:i/>
          <w:color w:val="000000" w:themeColor="text1"/>
          <w:sz w:val="20"/>
          <w:szCs w:val="20"/>
          <w:lang w:val="en-GB"/>
        </w:rPr>
        <w:t>Figure 3.</w:t>
      </w:r>
      <w:r>
        <w:rPr>
          <w:rFonts w:ascii="Arial" w:hAnsi="Arial" w:cs="Arial"/>
          <w:color w:val="000000" w:themeColor="text1"/>
          <w:sz w:val="20"/>
          <w:szCs w:val="20"/>
          <w:lang w:val="en-GB"/>
        </w:rPr>
        <w:t xml:space="preserve">  </w:t>
      </w:r>
      <w:bookmarkEnd w:id="5"/>
      <w:r>
        <w:rPr>
          <w:rFonts w:ascii="Arial" w:hAnsi="Arial" w:cs="Arial"/>
          <w:color w:val="000000" w:themeColor="text1"/>
          <w:sz w:val="20"/>
          <w:szCs w:val="20"/>
          <w:lang w:val="en-GB"/>
        </w:rPr>
        <w:t xml:space="preserve">Example screenshot of a fixation.  This figure illustrates a fixation that was borderline ‘looking at client’s face’ / ‘looking at client’.  </w:t>
      </w:r>
    </w:p>
    <w:p w14:paraId="701E4ED0" w14:textId="77777777" w:rsidR="00D04C8C" w:rsidRPr="005B2627" w:rsidRDefault="00D04C8C" w:rsidP="004B3316">
      <w:pPr>
        <w:spacing w:line="480" w:lineRule="auto"/>
        <w:rPr>
          <w:rFonts w:ascii="Arial" w:hAnsi="Arial" w:cs="Arial"/>
          <w:color w:val="000000" w:themeColor="text1"/>
          <w:sz w:val="22"/>
          <w:szCs w:val="22"/>
          <w:lang w:val="en-GB"/>
        </w:rPr>
      </w:pPr>
    </w:p>
    <w:p w14:paraId="0B581E92" w14:textId="77777777" w:rsidR="004312B0" w:rsidRPr="005B2627" w:rsidRDefault="004312B0" w:rsidP="004312B0">
      <w:pPr>
        <w:spacing w:line="480" w:lineRule="auto"/>
        <w:ind w:firstLine="720"/>
        <w:jc w:val="both"/>
        <w:outlineLvl w:val="0"/>
        <w:rPr>
          <w:rFonts w:ascii="Arial" w:hAnsi="Arial" w:cs="Arial"/>
          <w:b/>
          <w:i/>
          <w:sz w:val="22"/>
          <w:szCs w:val="22"/>
          <w:lang w:val="en-GB"/>
        </w:rPr>
      </w:pPr>
      <w:r w:rsidRPr="005B2627">
        <w:rPr>
          <w:rFonts w:ascii="Arial" w:hAnsi="Arial" w:cs="Arial"/>
          <w:b/>
          <w:i/>
          <w:sz w:val="22"/>
          <w:szCs w:val="22"/>
          <w:lang w:val="en-GB"/>
        </w:rPr>
        <w:t>Limitations of the study</w:t>
      </w:r>
      <w:r>
        <w:rPr>
          <w:rFonts w:ascii="Arial" w:hAnsi="Arial" w:cs="Arial"/>
          <w:b/>
          <w:i/>
          <w:sz w:val="22"/>
          <w:szCs w:val="22"/>
          <w:lang w:val="en-GB"/>
        </w:rPr>
        <w:t>.</w:t>
      </w:r>
      <w:r w:rsidRPr="005B2627">
        <w:rPr>
          <w:rFonts w:ascii="Arial" w:hAnsi="Arial" w:cs="Arial"/>
          <w:b/>
          <w:i/>
          <w:sz w:val="22"/>
          <w:szCs w:val="22"/>
          <w:lang w:val="en-GB"/>
        </w:rPr>
        <w:t xml:space="preserve"> </w:t>
      </w:r>
    </w:p>
    <w:p w14:paraId="4E998980" w14:textId="77777777" w:rsidR="004312B0" w:rsidRPr="00C34C61" w:rsidRDefault="004312B0" w:rsidP="004312B0">
      <w:pPr>
        <w:spacing w:line="480" w:lineRule="auto"/>
        <w:jc w:val="both"/>
        <w:rPr>
          <w:rFonts w:ascii="Arial" w:hAnsi="Arial" w:cs="Arial"/>
          <w:b/>
          <w:sz w:val="10"/>
          <w:szCs w:val="10"/>
          <w:lang w:val="en-GB"/>
        </w:rPr>
      </w:pPr>
    </w:p>
    <w:p w14:paraId="733CD1C2" w14:textId="5D142BE4" w:rsidR="004312B0" w:rsidRDefault="004312B0" w:rsidP="004312B0">
      <w:pPr>
        <w:spacing w:line="480" w:lineRule="auto"/>
        <w:jc w:val="both"/>
        <w:rPr>
          <w:rFonts w:ascii="Arial" w:hAnsi="Arial" w:cs="Arial"/>
          <w:sz w:val="22"/>
          <w:szCs w:val="22"/>
          <w:lang w:val="en-GB"/>
        </w:rPr>
      </w:pPr>
      <w:r>
        <w:rPr>
          <w:rFonts w:ascii="Arial" w:hAnsi="Arial" w:cs="Arial"/>
          <w:b/>
          <w:sz w:val="22"/>
          <w:szCs w:val="22"/>
          <w:lang w:val="en-GB"/>
        </w:rPr>
        <w:tab/>
      </w:r>
      <w:r>
        <w:rPr>
          <w:rFonts w:ascii="Arial" w:hAnsi="Arial" w:cs="Arial"/>
          <w:sz w:val="22"/>
          <w:szCs w:val="22"/>
          <w:lang w:val="en-GB"/>
        </w:rPr>
        <w:t>One of t</w:t>
      </w:r>
      <w:r w:rsidR="004B3316">
        <w:rPr>
          <w:rFonts w:ascii="Arial" w:hAnsi="Arial" w:cs="Arial"/>
          <w:sz w:val="22"/>
          <w:szCs w:val="22"/>
          <w:lang w:val="en-GB"/>
        </w:rPr>
        <w:t>he main limitations of</w:t>
      </w:r>
      <w:r>
        <w:rPr>
          <w:rFonts w:ascii="Arial" w:hAnsi="Arial" w:cs="Arial"/>
          <w:sz w:val="22"/>
          <w:szCs w:val="22"/>
          <w:lang w:val="en-GB"/>
        </w:rPr>
        <w:t xml:space="preserve"> our study was that we did not include a non-active control comparison group.  Control groups are used to reduce threats to internal validity, as any post-intervention improvements in the active group </w:t>
      </w:r>
      <w:r w:rsidR="004B3316">
        <w:rPr>
          <w:rFonts w:ascii="Arial" w:hAnsi="Arial" w:cs="Arial"/>
          <w:sz w:val="22"/>
          <w:szCs w:val="22"/>
          <w:lang w:val="en-GB"/>
        </w:rPr>
        <w:t xml:space="preserve">that are </w:t>
      </w:r>
      <w:r>
        <w:rPr>
          <w:rFonts w:ascii="Arial" w:hAnsi="Arial" w:cs="Arial"/>
          <w:sz w:val="22"/>
          <w:szCs w:val="22"/>
          <w:lang w:val="en-GB"/>
        </w:rPr>
        <w:t xml:space="preserve">not observed in the control group can be attributed to the intervention itself (Kendall, Butcher &amp; Holmbeck, 1999).  However, Öst (2008) suggests using an active treatment as a comparison, and preferably one that has been shown to be effective for the problem in question.  Therefore, in this case, we chose to compare ACT with CBT which </w:t>
      </w:r>
      <w:r w:rsidR="004B3316">
        <w:rPr>
          <w:rFonts w:ascii="Arial" w:hAnsi="Arial" w:cs="Arial"/>
          <w:sz w:val="22"/>
          <w:szCs w:val="22"/>
          <w:lang w:val="en-GB"/>
        </w:rPr>
        <w:t>is known to be effective in</w:t>
      </w:r>
      <w:r>
        <w:rPr>
          <w:rFonts w:ascii="Arial" w:hAnsi="Arial" w:cs="Arial"/>
          <w:sz w:val="22"/>
          <w:szCs w:val="22"/>
          <w:lang w:val="en-GB"/>
        </w:rPr>
        <w:t xml:space="preserve"> treating anxiety (Arch et al., 2012; Lappalainen et al., 2007).</w:t>
      </w:r>
    </w:p>
    <w:p w14:paraId="7F47ECA5" w14:textId="2EA68730" w:rsidR="004312B0" w:rsidRDefault="004312B0" w:rsidP="004312B0">
      <w:pPr>
        <w:spacing w:line="480" w:lineRule="auto"/>
        <w:jc w:val="both"/>
        <w:rPr>
          <w:rFonts w:ascii="Arial" w:hAnsi="Arial" w:cs="Arial"/>
          <w:sz w:val="22"/>
          <w:szCs w:val="22"/>
          <w:lang w:val="en-GB"/>
        </w:rPr>
      </w:pPr>
      <w:r>
        <w:rPr>
          <w:rFonts w:ascii="Arial" w:hAnsi="Arial" w:cs="Arial"/>
          <w:sz w:val="22"/>
          <w:szCs w:val="22"/>
          <w:lang w:val="en-GB"/>
        </w:rPr>
        <w:tab/>
        <w:t xml:space="preserve">In this pilot study, both interventions were delivered by the same researcher.  In future studies it would </w:t>
      </w:r>
      <w:r w:rsidR="004B3316">
        <w:rPr>
          <w:rFonts w:ascii="Arial" w:hAnsi="Arial" w:cs="Arial"/>
          <w:sz w:val="22"/>
          <w:szCs w:val="22"/>
          <w:lang w:val="en-GB"/>
        </w:rPr>
        <w:t>be appropriate to either use 2</w:t>
      </w:r>
      <w:r>
        <w:rPr>
          <w:rFonts w:ascii="Arial" w:hAnsi="Arial" w:cs="Arial"/>
          <w:sz w:val="22"/>
          <w:szCs w:val="22"/>
          <w:lang w:val="en-GB"/>
        </w:rPr>
        <w:t xml:space="preserve"> or more researchers to deliver the interventions, or </w:t>
      </w:r>
      <w:r w:rsidR="004B3316">
        <w:rPr>
          <w:rFonts w:ascii="Arial" w:hAnsi="Arial" w:cs="Arial"/>
          <w:sz w:val="22"/>
          <w:szCs w:val="22"/>
          <w:lang w:val="en-GB"/>
        </w:rPr>
        <w:t xml:space="preserve">to </w:t>
      </w:r>
      <w:r>
        <w:rPr>
          <w:rFonts w:ascii="Arial" w:hAnsi="Arial" w:cs="Arial"/>
          <w:sz w:val="22"/>
          <w:szCs w:val="22"/>
          <w:lang w:val="en-GB"/>
        </w:rPr>
        <w:t>monitor the researcher whilst delivering the interventions (Becker, Bohnenkamp, Domitrovich, Keperling &amp; Ialongo, 2014).  This would allow consistency checks to be carried out to ensure the interventions are always delivered in the same way, as this</w:t>
      </w:r>
      <w:r w:rsidR="004B3316">
        <w:rPr>
          <w:rFonts w:ascii="Arial" w:hAnsi="Arial" w:cs="Arial"/>
          <w:sz w:val="22"/>
          <w:szCs w:val="22"/>
          <w:lang w:val="en-GB"/>
        </w:rPr>
        <w:t xml:space="preserve"> could affect the reliability of</w:t>
      </w:r>
      <w:r>
        <w:rPr>
          <w:rFonts w:ascii="Arial" w:hAnsi="Arial" w:cs="Arial"/>
          <w:sz w:val="22"/>
          <w:szCs w:val="22"/>
          <w:lang w:val="en-GB"/>
        </w:rPr>
        <w:t xml:space="preserve"> results. </w:t>
      </w:r>
    </w:p>
    <w:p w14:paraId="054E68CF" w14:textId="10635BAB" w:rsidR="004312B0" w:rsidRPr="004B3316" w:rsidRDefault="004B3316" w:rsidP="004B3316">
      <w:pPr>
        <w:spacing w:line="480" w:lineRule="auto"/>
        <w:ind w:firstLine="720"/>
        <w:jc w:val="both"/>
        <w:rPr>
          <w:rFonts w:ascii="Arial" w:hAnsi="Arial" w:cs="Arial"/>
          <w:sz w:val="22"/>
          <w:szCs w:val="22"/>
          <w:lang w:val="en-GB"/>
        </w:rPr>
      </w:pPr>
      <w:r>
        <w:rPr>
          <w:rFonts w:ascii="Arial" w:hAnsi="Arial" w:cs="Arial"/>
          <w:color w:val="000000" w:themeColor="text1"/>
          <w:sz w:val="22"/>
          <w:szCs w:val="22"/>
          <w:lang w:val="en-GB"/>
        </w:rPr>
        <w:t xml:space="preserve">As the study involved student participants, we unfortunately cannot generalise our findings to professional therapists working in clinical settings.  </w:t>
      </w:r>
      <w:r w:rsidR="004312B0">
        <w:rPr>
          <w:rFonts w:ascii="Arial" w:hAnsi="Arial" w:cs="Arial"/>
          <w:sz w:val="22"/>
          <w:szCs w:val="22"/>
          <w:lang w:val="en-GB"/>
        </w:rPr>
        <w:t>Surprisingly, very few (</w:t>
      </w:r>
      <w:r w:rsidR="004312B0">
        <w:rPr>
          <w:rFonts w:ascii="Arial" w:hAnsi="Arial" w:cs="Arial"/>
          <w:i/>
          <w:sz w:val="22"/>
          <w:szCs w:val="22"/>
          <w:lang w:val="en-GB"/>
        </w:rPr>
        <w:t>n</w:t>
      </w:r>
      <w:r w:rsidR="004312B0">
        <w:rPr>
          <w:rFonts w:ascii="Arial" w:hAnsi="Arial" w:cs="Arial"/>
          <w:sz w:val="22"/>
          <w:szCs w:val="22"/>
          <w:lang w:val="en-GB"/>
        </w:rPr>
        <w:t xml:space="preserve"> = 3) participants had previous personal experience of self-harm or suicide.  This variable was added as a covariate in the first MANCOVA analysis as we predicted that individuals who have experience of self-harm or suicide may find the video more difficult to watch as it may remind them of past experiences.  However, in this case,</w:t>
      </w:r>
      <w:r w:rsidR="004312B0">
        <w:rPr>
          <w:rFonts w:ascii="Arial" w:hAnsi="Arial" w:cs="Arial"/>
          <w:color w:val="000000" w:themeColor="text1"/>
          <w:sz w:val="22"/>
          <w:szCs w:val="22"/>
          <w:lang w:val="en-GB"/>
        </w:rPr>
        <w:t xml:space="preserve"> the </w:t>
      </w:r>
      <w:r w:rsidR="004312B0">
        <w:rPr>
          <w:rFonts w:ascii="Arial" w:hAnsi="Arial" w:cs="Arial"/>
          <w:color w:val="000000" w:themeColor="text1"/>
          <w:sz w:val="22"/>
          <w:szCs w:val="22"/>
          <w:lang w:val="en-GB"/>
        </w:rPr>
        <w:lastRenderedPageBreak/>
        <w:t xml:space="preserve">confounding effect of this variable may have been too weak to </w:t>
      </w:r>
      <w:r>
        <w:rPr>
          <w:rFonts w:ascii="Arial" w:hAnsi="Arial" w:cs="Arial"/>
          <w:color w:val="000000" w:themeColor="text1"/>
          <w:sz w:val="22"/>
          <w:szCs w:val="22"/>
          <w:lang w:val="en-GB"/>
        </w:rPr>
        <w:t xml:space="preserve">impact upon the results.  </w:t>
      </w:r>
      <w:r w:rsidR="004312B0">
        <w:rPr>
          <w:rFonts w:ascii="Arial" w:hAnsi="Arial" w:cs="Arial"/>
          <w:color w:val="000000" w:themeColor="text1"/>
          <w:sz w:val="22"/>
          <w:szCs w:val="22"/>
          <w:lang w:val="en-GB"/>
        </w:rPr>
        <w:t xml:space="preserve">Only 2 participants stated </w:t>
      </w:r>
      <w:r>
        <w:rPr>
          <w:rFonts w:ascii="Arial" w:hAnsi="Arial" w:cs="Arial"/>
          <w:color w:val="000000" w:themeColor="text1"/>
          <w:sz w:val="22"/>
          <w:szCs w:val="22"/>
          <w:lang w:val="en-GB"/>
        </w:rPr>
        <w:t xml:space="preserve">that </w:t>
      </w:r>
      <w:r w:rsidR="004312B0">
        <w:rPr>
          <w:rFonts w:ascii="Arial" w:hAnsi="Arial" w:cs="Arial"/>
          <w:color w:val="000000" w:themeColor="text1"/>
          <w:sz w:val="22"/>
          <w:szCs w:val="22"/>
          <w:lang w:val="en-GB"/>
        </w:rPr>
        <w:t xml:space="preserve">they had received some therapy training, but the level of training still remained inferior to </w:t>
      </w:r>
      <w:r>
        <w:rPr>
          <w:rFonts w:ascii="Arial" w:hAnsi="Arial" w:cs="Arial"/>
          <w:color w:val="000000" w:themeColor="text1"/>
          <w:sz w:val="22"/>
          <w:szCs w:val="22"/>
          <w:lang w:val="en-GB"/>
        </w:rPr>
        <w:t>professionals</w:t>
      </w:r>
      <w:r w:rsidR="004312B0">
        <w:rPr>
          <w:rFonts w:ascii="Arial" w:hAnsi="Arial" w:cs="Arial"/>
          <w:color w:val="000000" w:themeColor="text1"/>
          <w:sz w:val="22"/>
          <w:szCs w:val="22"/>
          <w:lang w:val="en-GB"/>
        </w:rPr>
        <w:t>.</w:t>
      </w:r>
      <w:r w:rsidR="00971A5D">
        <w:rPr>
          <w:rFonts w:ascii="Arial" w:hAnsi="Arial" w:cs="Arial"/>
          <w:color w:val="000000" w:themeColor="text1"/>
          <w:sz w:val="22"/>
          <w:szCs w:val="22"/>
          <w:lang w:val="en-GB"/>
        </w:rPr>
        <w:t xml:space="preserve">  However, </w:t>
      </w:r>
      <w:r w:rsidR="00034975">
        <w:rPr>
          <w:rFonts w:ascii="Arial" w:hAnsi="Arial" w:cs="Arial"/>
          <w:color w:val="000000" w:themeColor="text1"/>
          <w:sz w:val="22"/>
          <w:szCs w:val="22"/>
          <w:lang w:val="en-GB"/>
        </w:rPr>
        <w:t>according to Hersoug et al. (2009), high levels of professional training have been associated with a poorer therapeutic alliance, as rated by the therapists themselves.  Furthermore, ther</w:t>
      </w:r>
      <w:r>
        <w:rPr>
          <w:rFonts w:ascii="Arial" w:hAnsi="Arial" w:cs="Arial"/>
          <w:color w:val="000000" w:themeColor="text1"/>
          <w:sz w:val="22"/>
          <w:szCs w:val="22"/>
          <w:lang w:val="en-GB"/>
        </w:rPr>
        <w:t>apist level and type of training</w:t>
      </w:r>
      <w:r w:rsidR="00034975">
        <w:rPr>
          <w:rFonts w:ascii="Arial" w:hAnsi="Arial" w:cs="Arial"/>
          <w:color w:val="000000" w:themeColor="text1"/>
          <w:sz w:val="22"/>
          <w:szCs w:val="22"/>
          <w:lang w:val="en-GB"/>
        </w:rPr>
        <w:t xml:space="preserve"> have been shown </w:t>
      </w:r>
      <w:r>
        <w:rPr>
          <w:rFonts w:ascii="Arial" w:hAnsi="Arial" w:cs="Arial"/>
          <w:color w:val="000000" w:themeColor="text1"/>
          <w:sz w:val="22"/>
          <w:szCs w:val="22"/>
          <w:lang w:val="en-GB"/>
        </w:rPr>
        <w:t>to</w:t>
      </w:r>
      <w:r w:rsidR="00034975">
        <w:rPr>
          <w:rFonts w:ascii="Arial" w:hAnsi="Arial" w:cs="Arial"/>
          <w:color w:val="000000" w:themeColor="text1"/>
          <w:sz w:val="22"/>
          <w:szCs w:val="22"/>
          <w:lang w:val="en-GB"/>
        </w:rPr>
        <w:t xml:space="preserve"> be </w:t>
      </w:r>
      <w:r w:rsidR="00917422">
        <w:rPr>
          <w:rFonts w:ascii="Arial" w:hAnsi="Arial" w:cs="Arial"/>
          <w:color w:val="000000" w:themeColor="text1"/>
          <w:sz w:val="22"/>
          <w:szCs w:val="22"/>
          <w:lang w:val="en-GB"/>
        </w:rPr>
        <w:t>un</w:t>
      </w:r>
      <w:r w:rsidR="00034975">
        <w:rPr>
          <w:rFonts w:ascii="Arial" w:hAnsi="Arial" w:cs="Arial"/>
          <w:color w:val="000000" w:themeColor="text1"/>
          <w:sz w:val="22"/>
          <w:szCs w:val="22"/>
          <w:lang w:val="en-GB"/>
        </w:rPr>
        <w:t xml:space="preserve">attributable to variance in therapy outcomes (Anderson et al., 2009; Okiishi et al., 2003). </w:t>
      </w:r>
    </w:p>
    <w:p w14:paraId="5D7B7BD5" w14:textId="76A0F59C" w:rsidR="00756321" w:rsidRDefault="004312B0" w:rsidP="00034975">
      <w:pPr>
        <w:spacing w:line="480" w:lineRule="auto"/>
        <w:ind w:firstLine="720"/>
        <w:jc w:val="both"/>
        <w:rPr>
          <w:rFonts w:ascii="Arial" w:hAnsi="Arial" w:cs="Arial"/>
          <w:color w:val="000000" w:themeColor="text1"/>
          <w:sz w:val="22"/>
          <w:szCs w:val="22"/>
          <w:lang w:val="en-GB"/>
        </w:rPr>
      </w:pPr>
      <w:r>
        <w:rPr>
          <w:rFonts w:ascii="Arial" w:hAnsi="Arial" w:cs="Arial"/>
          <w:color w:val="000000" w:themeColor="text1"/>
          <w:sz w:val="22"/>
          <w:szCs w:val="22"/>
          <w:lang w:val="en-GB"/>
        </w:rPr>
        <w:t>Although we obtained scores of psychological flexibil</w:t>
      </w:r>
      <w:r w:rsidR="00917422">
        <w:rPr>
          <w:rFonts w:ascii="Arial" w:hAnsi="Arial" w:cs="Arial"/>
          <w:color w:val="000000" w:themeColor="text1"/>
          <w:sz w:val="22"/>
          <w:szCs w:val="22"/>
          <w:lang w:val="en-GB"/>
        </w:rPr>
        <w:t>ity for participants by reverse coding</w:t>
      </w:r>
      <w:r>
        <w:rPr>
          <w:rFonts w:ascii="Arial" w:hAnsi="Arial" w:cs="Arial"/>
          <w:color w:val="000000" w:themeColor="text1"/>
          <w:sz w:val="22"/>
          <w:szCs w:val="22"/>
          <w:lang w:val="en-GB"/>
        </w:rPr>
        <w:t xml:space="preserve"> </w:t>
      </w:r>
      <w:r w:rsidR="00FA6525">
        <w:rPr>
          <w:rFonts w:ascii="Arial" w:hAnsi="Arial" w:cs="Arial"/>
          <w:color w:val="000000" w:themeColor="text1"/>
          <w:sz w:val="22"/>
          <w:szCs w:val="22"/>
          <w:lang w:val="en-GB"/>
        </w:rPr>
        <w:t xml:space="preserve">the </w:t>
      </w:r>
      <w:r>
        <w:rPr>
          <w:rFonts w:ascii="Arial" w:hAnsi="Arial" w:cs="Arial"/>
          <w:color w:val="000000" w:themeColor="text1"/>
          <w:sz w:val="22"/>
          <w:szCs w:val="22"/>
          <w:lang w:val="en-GB"/>
        </w:rPr>
        <w:t xml:space="preserve">AAQ-II questionnaire </w:t>
      </w:r>
      <w:r w:rsidR="00917422">
        <w:rPr>
          <w:rFonts w:ascii="Arial" w:hAnsi="Arial" w:cs="Arial"/>
          <w:color w:val="000000" w:themeColor="text1"/>
          <w:sz w:val="22"/>
          <w:szCs w:val="22"/>
          <w:lang w:val="en-GB"/>
        </w:rPr>
        <w:t xml:space="preserve">(Bond et al., 2011) </w:t>
      </w:r>
      <w:r>
        <w:rPr>
          <w:rFonts w:ascii="Arial" w:hAnsi="Arial" w:cs="Arial"/>
          <w:color w:val="000000" w:themeColor="text1"/>
          <w:sz w:val="22"/>
          <w:szCs w:val="22"/>
          <w:lang w:val="en-GB"/>
        </w:rPr>
        <w:t xml:space="preserve">scores prior to the intervention, we did not ask participants to complete the questionnaire again after the intervention and/or the video.  Consequently, we are unable to infer whether the intervention itself improved psychological flexibility, which in turn may improve a participant’s ability to cope with the uncomfortable video scenario.  </w:t>
      </w:r>
      <w:r w:rsidRPr="003127E6">
        <w:rPr>
          <w:rFonts w:ascii="Arial" w:hAnsi="Arial" w:cs="Arial"/>
          <w:color w:val="000000" w:themeColor="text1"/>
          <w:sz w:val="22"/>
          <w:szCs w:val="22"/>
          <w:lang w:val="en-GB"/>
        </w:rPr>
        <w:t xml:space="preserve">Additionally, </w:t>
      </w:r>
      <w:r w:rsidRPr="003127E6">
        <w:rPr>
          <w:rFonts w:ascii="Arial" w:hAnsi="Arial" w:cs="Arial"/>
          <w:sz w:val="22"/>
          <w:szCs w:val="22"/>
          <w:lang w:val="en-GB"/>
        </w:rPr>
        <w:t>the internal</w:t>
      </w:r>
      <w:r>
        <w:rPr>
          <w:rFonts w:ascii="Arial" w:hAnsi="Arial" w:cs="Arial"/>
          <w:sz w:val="22"/>
          <w:szCs w:val="22"/>
          <w:lang w:val="en-GB"/>
        </w:rPr>
        <w:t xml:space="preserve"> consistency for the AAQ-II in our sample (</w:t>
      </w:r>
      <w:r>
        <w:rPr>
          <w:rFonts w:ascii="Arial" w:hAnsi="Arial" w:cs="Arial"/>
          <w:sz w:val="22"/>
          <w:szCs w:val="22"/>
          <w:lang w:val="en-GB"/>
        </w:rPr>
        <w:sym w:font="Symbol" w:char="F061"/>
      </w:r>
      <w:r>
        <w:rPr>
          <w:rFonts w:ascii="Arial" w:hAnsi="Arial" w:cs="Arial"/>
          <w:sz w:val="22"/>
          <w:szCs w:val="22"/>
          <w:lang w:val="en-GB"/>
        </w:rPr>
        <w:t xml:space="preserve"> = .833) was high (</w:t>
      </w:r>
      <w:r w:rsidRPr="00A54C10">
        <w:rPr>
          <w:rFonts w:ascii="Arial" w:hAnsi="Arial" w:cs="Arial"/>
          <w:sz w:val="22"/>
          <w:szCs w:val="22"/>
          <w:lang w:val="en-GB"/>
        </w:rPr>
        <w:t>Cronbach, 1951</w:t>
      </w:r>
      <w:r>
        <w:rPr>
          <w:rFonts w:ascii="Arial" w:hAnsi="Arial" w:cs="Arial"/>
          <w:sz w:val="22"/>
          <w:szCs w:val="22"/>
          <w:lang w:val="en-GB"/>
        </w:rPr>
        <w:t xml:space="preserve">), demonstrating that the items in the questionnaire all measure the same construct.  However, more recently,  it has been suggested that for clinical application, a minimum value of </w:t>
      </w:r>
      <w:r>
        <w:rPr>
          <w:rFonts w:ascii="Arial" w:hAnsi="Arial" w:cs="Arial"/>
          <w:sz w:val="22"/>
          <w:szCs w:val="22"/>
          <w:lang w:val="en-GB"/>
        </w:rPr>
        <w:sym w:font="Symbol" w:char="F061"/>
      </w:r>
      <w:r>
        <w:rPr>
          <w:rFonts w:ascii="Arial" w:hAnsi="Arial" w:cs="Arial"/>
          <w:sz w:val="22"/>
          <w:szCs w:val="22"/>
          <w:lang w:val="en-GB"/>
        </w:rPr>
        <w:t xml:space="preserve"> = .90 may be required (</w:t>
      </w:r>
      <w:r w:rsidRPr="00A54C10">
        <w:rPr>
          <w:rFonts w:ascii="Arial" w:hAnsi="Arial" w:cs="Arial"/>
          <w:sz w:val="22"/>
          <w:szCs w:val="22"/>
          <w:lang w:val="en-GB"/>
        </w:rPr>
        <w:t>Bland &amp; Altman, 1997</w:t>
      </w:r>
      <w:r>
        <w:rPr>
          <w:rFonts w:ascii="Arial" w:hAnsi="Arial" w:cs="Arial"/>
          <w:sz w:val="22"/>
          <w:szCs w:val="22"/>
          <w:lang w:val="en-GB"/>
        </w:rPr>
        <w:t>).  There are alternative measures of psychological flexibility, for example the 15-item Brief Experiential Avoida</w:t>
      </w:r>
      <w:r w:rsidR="003127E6">
        <w:rPr>
          <w:rFonts w:ascii="Arial" w:hAnsi="Arial" w:cs="Arial"/>
          <w:sz w:val="22"/>
          <w:szCs w:val="22"/>
          <w:lang w:val="en-GB"/>
        </w:rPr>
        <w:t>nce Questionnaire (BEAQ; Gámez et al.</w:t>
      </w:r>
      <w:r>
        <w:rPr>
          <w:rFonts w:ascii="Arial" w:hAnsi="Arial" w:cs="Arial"/>
          <w:sz w:val="22"/>
          <w:szCs w:val="22"/>
          <w:lang w:val="en-GB"/>
        </w:rPr>
        <w:t>, 2014) that could be tested.  Wolgast (2014) discusses that the questionable discriminant validity of the AAQ-II in terms of an overlap between measures of experiential avoidance/psychological flexibility, and suggests that the BEAQ may be the more appropriate measure for assessing psychological flexibility.  However, both the AAQ-II and BEAQ are self-report measure</w:t>
      </w:r>
      <w:r w:rsidR="0056233A">
        <w:rPr>
          <w:rFonts w:ascii="Arial" w:hAnsi="Arial" w:cs="Arial"/>
          <w:sz w:val="22"/>
          <w:szCs w:val="22"/>
          <w:lang w:val="en-GB"/>
        </w:rPr>
        <w:t>s and therefore may be subject</w:t>
      </w:r>
      <w:r>
        <w:rPr>
          <w:rFonts w:ascii="Arial" w:hAnsi="Arial" w:cs="Arial"/>
          <w:sz w:val="22"/>
          <w:szCs w:val="22"/>
          <w:lang w:val="en-GB"/>
        </w:rPr>
        <w:t xml:space="preserve"> to social desirability bias (</w:t>
      </w:r>
      <w:r>
        <w:rPr>
          <w:rFonts w:ascii="Arial" w:hAnsi="Arial" w:cs="Arial"/>
          <w:color w:val="000000" w:themeColor="text1"/>
          <w:sz w:val="22"/>
          <w:szCs w:val="22"/>
          <w:lang w:val="en-GB"/>
        </w:rPr>
        <w:t xml:space="preserve">Anderson, Crowley et al., 2016; Keane, 2014; Scherr et al., 2015).  As a result, research has more recently begun focusing on implicit measures of experiential avoidance to eliminate bias (e.g., Drake, Timko &amp; Luoma, 2016), and it may be interesting to test these alternative measures of psychological flexibility in follow-up studies. </w:t>
      </w:r>
    </w:p>
    <w:p w14:paraId="65257291" w14:textId="77777777" w:rsidR="00BF611C" w:rsidRPr="00034975" w:rsidRDefault="00BF611C" w:rsidP="00034975">
      <w:pPr>
        <w:spacing w:line="480" w:lineRule="auto"/>
        <w:ind w:firstLine="720"/>
        <w:jc w:val="both"/>
        <w:rPr>
          <w:rFonts w:ascii="Arial" w:hAnsi="Arial" w:cs="Arial"/>
          <w:color w:val="000000" w:themeColor="text1"/>
          <w:sz w:val="22"/>
          <w:szCs w:val="22"/>
          <w:lang w:val="en-GB"/>
        </w:rPr>
      </w:pPr>
    </w:p>
    <w:p w14:paraId="7CB8181E" w14:textId="77777777" w:rsidR="004312B0" w:rsidRDefault="004312B0" w:rsidP="004312B0">
      <w:pPr>
        <w:spacing w:line="480" w:lineRule="auto"/>
        <w:jc w:val="both"/>
        <w:outlineLvl w:val="0"/>
        <w:rPr>
          <w:rFonts w:ascii="Arial" w:hAnsi="Arial" w:cs="Arial"/>
          <w:b/>
          <w:sz w:val="22"/>
          <w:szCs w:val="22"/>
          <w:lang w:val="en-GB"/>
        </w:rPr>
      </w:pPr>
      <w:r>
        <w:rPr>
          <w:rFonts w:ascii="Arial" w:hAnsi="Arial" w:cs="Arial"/>
          <w:b/>
          <w:sz w:val="22"/>
          <w:szCs w:val="22"/>
          <w:lang w:val="en-GB"/>
        </w:rPr>
        <w:lastRenderedPageBreak/>
        <w:t xml:space="preserve">Suggestions for future work </w:t>
      </w:r>
    </w:p>
    <w:p w14:paraId="3D82366D" w14:textId="77777777" w:rsidR="004312B0" w:rsidRPr="005B2627" w:rsidRDefault="004312B0" w:rsidP="004312B0">
      <w:pPr>
        <w:spacing w:line="480" w:lineRule="auto"/>
        <w:jc w:val="both"/>
        <w:outlineLvl w:val="0"/>
        <w:rPr>
          <w:rFonts w:ascii="Arial" w:hAnsi="Arial" w:cs="Arial"/>
          <w:b/>
          <w:sz w:val="10"/>
          <w:szCs w:val="10"/>
          <w:lang w:val="en-GB"/>
        </w:rPr>
      </w:pPr>
    </w:p>
    <w:p w14:paraId="476ED36E" w14:textId="41C17ACE" w:rsidR="004312B0" w:rsidRPr="00DB0C39" w:rsidRDefault="004312B0" w:rsidP="004312B0">
      <w:pPr>
        <w:spacing w:line="480" w:lineRule="auto"/>
        <w:jc w:val="both"/>
        <w:rPr>
          <w:rFonts w:ascii="Arial" w:hAnsi="Arial" w:cs="Arial"/>
          <w:color w:val="000000" w:themeColor="text1"/>
          <w:sz w:val="22"/>
          <w:szCs w:val="22"/>
          <w:lang w:val="en-GB"/>
        </w:rPr>
      </w:pPr>
      <w:r>
        <w:rPr>
          <w:rFonts w:ascii="Arial" w:hAnsi="Arial" w:cs="Arial"/>
          <w:i/>
          <w:color w:val="FF0000"/>
          <w:sz w:val="22"/>
          <w:szCs w:val="22"/>
          <w:lang w:val="en-GB"/>
        </w:rPr>
        <w:tab/>
      </w:r>
      <w:r w:rsidR="004A7ED1">
        <w:rPr>
          <w:rFonts w:ascii="Arial" w:hAnsi="Arial" w:cs="Arial"/>
          <w:color w:val="000000" w:themeColor="text1"/>
          <w:sz w:val="22"/>
          <w:szCs w:val="22"/>
          <w:lang w:val="en-GB"/>
        </w:rPr>
        <w:t xml:space="preserve">One </w:t>
      </w:r>
      <w:r w:rsidRPr="00DB0C39">
        <w:rPr>
          <w:rFonts w:ascii="Arial" w:hAnsi="Arial" w:cs="Arial"/>
          <w:color w:val="000000" w:themeColor="text1"/>
          <w:sz w:val="22"/>
          <w:szCs w:val="22"/>
          <w:lang w:val="en-GB"/>
        </w:rPr>
        <w:t xml:space="preserve">area to explore is the dosage of the intervention required to produce effects.  This </w:t>
      </w:r>
      <w:r w:rsidR="00AA5A46">
        <w:rPr>
          <w:rFonts w:ascii="Arial" w:hAnsi="Arial" w:cs="Arial"/>
          <w:color w:val="000000" w:themeColor="text1"/>
          <w:sz w:val="22"/>
          <w:szCs w:val="22"/>
          <w:lang w:val="en-GB"/>
        </w:rPr>
        <w:t xml:space="preserve">pilot </w:t>
      </w:r>
      <w:r w:rsidR="004A7ED1">
        <w:rPr>
          <w:rFonts w:ascii="Arial" w:hAnsi="Arial" w:cs="Arial"/>
          <w:color w:val="000000" w:themeColor="text1"/>
          <w:sz w:val="22"/>
          <w:szCs w:val="22"/>
          <w:lang w:val="en-GB"/>
        </w:rPr>
        <w:t>study</w:t>
      </w:r>
      <w:r w:rsidRPr="00DB0C39">
        <w:rPr>
          <w:rFonts w:ascii="Arial" w:hAnsi="Arial" w:cs="Arial"/>
          <w:color w:val="000000" w:themeColor="text1"/>
          <w:sz w:val="22"/>
          <w:szCs w:val="22"/>
          <w:lang w:val="en-GB"/>
        </w:rPr>
        <w:t xml:space="preserve"> involved a brief, high intensity package, in which the participant</w:t>
      </w:r>
      <w:r w:rsidR="00AA5A46">
        <w:rPr>
          <w:rFonts w:ascii="Arial" w:hAnsi="Arial" w:cs="Arial"/>
          <w:color w:val="000000" w:themeColor="text1"/>
          <w:sz w:val="22"/>
          <w:szCs w:val="22"/>
          <w:lang w:val="en-GB"/>
        </w:rPr>
        <w:t xml:space="preserve"> practiced the techniques in a single 2</w:t>
      </w:r>
      <w:r w:rsidR="004A7ED1">
        <w:rPr>
          <w:rFonts w:ascii="Arial" w:hAnsi="Arial" w:cs="Arial"/>
          <w:color w:val="000000" w:themeColor="text1"/>
          <w:sz w:val="22"/>
          <w:szCs w:val="22"/>
          <w:lang w:val="en-GB"/>
        </w:rPr>
        <w:t>-hour session.  M</w:t>
      </w:r>
      <w:r w:rsidRPr="00DB0C39">
        <w:rPr>
          <w:rFonts w:ascii="Arial" w:hAnsi="Arial" w:cs="Arial"/>
          <w:color w:val="000000" w:themeColor="text1"/>
          <w:sz w:val="22"/>
          <w:szCs w:val="22"/>
          <w:lang w:val="en-GB"/>
        </w:rPr>
        <w:t>indfulness studies with therapists have shown that more frequent practice is related to more robust, long-lasting results in terms of clinical skill developmen</w:t>
      </w:r>
      <w:r w:rsidR="003127E6">
        <w:rPr>
          <w:rFonts w:ascii="Arial" w:hAnsi="Arial" w:cs="Arial"/>
          <w:color w:val="000000" w:themeColor="text1"/>
          <w:sz w:val="22"/>
          <w:szCs w:val="22"/>
          <w:lang w:val="en-GB"/>
        </w:rPr>
        <w:t>t and stress reduction (Gockel et al.</w:t>
      </w:r>
      <w:r w:rsidRPr="00DB0C39">
        <w:rPr>
          <w:rFonts w:ascii="Arial" w:hAnsi="Arial" w:cs="Arial"/>
          <w:color w:val="000000" w:themeColor="text1"/>
          <w:sz w:val="22"/>
          <w:szCs w:val="22"/>
          <w:lang w:val="en-GB"/>
        </w:rPr>
        <w:t xml:space="preserve">, 2013).  Keane (2014) states that embodying mindfulness can be challenging, and is well beyond brief interventions used in clinical training. </w:t>
      </w:r>
      <w:r>
        <w:rPr>
          <w:rFonts w:ascii="Arial" w:hAnsi="Arial" w:cs="Arial"/>
          <w:color w:val="000000" w:themeColor="text1"/>
          <w:sz w:val="22"/>
          <w:szCs w:val="22"/>
          <w:lang w:val="en-GB"/>
        </w:rPr>
        <w:t xml:space="preserve"> Although mindfulness practices have been shown to improve therapists’ skills in general, 18% of participants in Keane’s (2014) study discuss challenges associated with mindfulness practice.  For example, participants felt more intensely aware of a client’s pain, and a deeper feeling of self-awareness resulted in feelings of inadequacy (Keane, 2014).  Further research is evidently needed into how mindfulness exercises can be delivered to ensure maximum efficacy, and to reduce the negative experiences outlined above. </w:t>
      </w:r>
      <w:r w:rsidR="00AA5A46">
        <w:rPr>
          <w:rFonts w:ascii="Arial" w:hAnsi="Arial" w:cs="Arial"/>
          <w:color w:val="000000" w:themeColor="text1"/>
          <w:sz w:val="22"/>
          <w:szCs w:val="22"/>
          <w:lang w:val="en-GB"/>
        </w:rPr>
        <w:t xml:space="preserve"> It may</w:t>
      </w:r>
      <w:r w:rsidRPr="00DB0C39">
        <w:rPr>
          <w:rFonts w:ascii="Arial" w:hAnsi="Arial" w:cs="Arial"/>
          <w:color w:val="000000" w:themeColor="text1"/>
          <w:sz w:val="22"/>
          <w:szCs w:val="22"/>
          <w:lang w:val="en-GB"/>
        </w:rPr>
        <w:t xml:space="preserve"> therefore</w:t>
      </w:r>
      <w:r w:rsidR="00AA5A46">
        <w:rPr>
          <w:rFonts w:ascii="Arial" w:hAnsi="Arial" w:cs="Arial"/>
          <w:color w:val="000000" w:themeColor="text1"/>
          <w:sz w:val="22"/>
          <w:szCs w:val="22"/>
          <w:lang w:val="en-GB"/>
        </w:rPr>
        <w:t xml:space="preserve"> be</w:t>
      </w:r>
      <w:r w:rsidRPr="00DB0C39">
        <w:rPr>
          <w:rFonts w:ascii="Arial" w:hAnsi="Arial" w:cs="Arial"/>
          <w:color w:val="000000" w:themeColor="text1"/>
          <w:sz w:val="22"/>
          <w:szCs w:val="22"/>
          <w:lang w:val="en-GB"/>
        </w:rPr>
        <w:t xml:space="preserve"> necessary to test delivery and supervised practice of the exercise</w:t>
      </w:r>
      <w:r>
        <w:rPr>
          <w:rFonts w:ascii="Arial" w:hAnsi="Arial" w:cs="Arial"/>
          <w:color w:val="000000" w:themeColor="text1"/>
          <w:sz w:val="22"/>
          <w:szCs w:val="22"/>
          <w:lang w:val="en-GB"/>
        </w:rPr>
        <w:t>s in the intervention</w:t>
      </w:r>
      <w:r w:rsidR="00AA5A46">
        <w:rPr>
          <w:rFonts w:ascii="Arial" w:hAnsi="Arial" w:cs="Arial"/>
          <w:color w:val="000000" w:themeColor="text1"/>
          <w:sz w:val="22"/>
          <w:szCs w:val="22"/>
          <w:lang w:val="en-GB"/>
        </w:rPr>
        <w:t>s</w:t>
      </w:r>
      <w:r>
        <w:rPr>
          <w:rFonts w:ascii="Arial" w:hAnsi="Arial" w:cs="Arial"/>
          <w:color w:val="000000" w:themeColor="text1"/>
          <w:sz w:val="22"/>
          <w:szCs w:val="22"/>
          <w:lang w:val="en-GB"/>
        </w:rPr>
        <w:t xml:space="preserve"> across</w:t>
      </w:r>
      <w:r w:rsidRPr="00DB0C39">
        <w:rPr>
          <w:rFonts w:ascii="Arial" w:hAnsi="Arial" w:cs="Arial"/>
          <w:color w:val="000000" w:themeColor="text1"/>
          <w:sz w:val="22"/>
          <w:szCs w:val="22"/>
          <w:lang w:val="en-GB"/>
        </w:rPr>
        <w:t xml:space="preserve"> multiple sessions.  </w:t>
      </w:r>
    </w:p>
    <w:p w14:paraId="01B20904" w14:textId="7D3E8144" w:rsidR="004312B0" w:rsidRPr="00C15848" w:rsidRDefault="004312B0" w:rsidP="004312B0">
      <w:pPr>
        <w:spacing w:line="480" w:lineRule="auto"/>
        <w:jc w:val="both"/>
        <w:rPr>
          <w:rFonts w:ascii="Arial" w:hAnsi="Arial" w:cs="Arial"/>
          <w:color w:val="000000" w:themeColor="text1"/>
          <w:sz w:val="22"/>
          <w:szCs w:val="22"/>
          <w:lang w:val="en-GB"/>
        </w:rPr>
      </w:pPr>
      <w:r>
        <w:rPr>
          <w:rFonts w:ascii="Arial" w:hAnsi="Arial" w:cs="Arial"/>
          <w:i/>
          <w:color w:val="FF0000"/>
          <w:sz w:val="22"/>
          <w:szCs w:val="22"/>
          <w:lang w:val="en-GB"/>
        </w:rPr>
        <w:tab/>
      </w:r>
      <w:r w:rsidR="000B0EEE">
        <w:rPr>
          <w:rFonts w:ascii="Arial" w:hAnsi="Arial" w:cs="Arial"/>
          <w:color w:val="000000" w:themeColor="text1"/>
          <w:sz w:val="22"/>
          <w:szCs w:val="22"/>
          <w:lang w:val="en-GB"/>
        </w:rPr>
        <w:t xml:space="preserve">Although eye </w:t>
      </w:r>
      <w:r>
        <w:rPr>
          <w:rFonts w:ascii="Arial" w:hAnsi="Arial" w:cs="Arial"/>
          <w:color w:val="000000" w:themeColor="text1"/>
          <w:sz w:val="22"/>
          <w:szCs w:val="22"/>
          <w:lang w:val="en-GB"/>
        </w:rPr>
        <w:t>tracking methods are a novel approach to measur</w:t>
      </w:r>
      <w:r w:rsidR="003127E6">
        <w:rPr>
          <w:rFonts w:ascii="Arial" w:hAnsi="Arial" w:cs="Arial"/>
          <w:color w:val="000000" w:themeColor="text1"/>
          <w:sz w:val="22"/>
          <w:szCs w:val="22"/>
          <w:lang w:val="en-GB"/>
        </w:rPr>
        <w:t>ing attentional control (Ellis et al.</w:t>
      </w:r>
      <w:r>
        <w:rPr>
          <w:rFonts w:ascii="Arial" w:hAnsi="Arial" w:cs="Arial"/>
          <w:color w:val="000000" w:themeColor="text1"/>
          <w:sz w:val="22"/>
          <w:szCs w:val="22"/>
          <w:lang w:val="en-GB"/>
        </w:rPr>
        <w:t>, 2014), some of the participants found the eye track</w:t>
      </w:r>
      <w:r w:rsidR="004A7ED1">
        <w:rPr>
          <w:rFonts w:ascii="Arial" w:hAnsi="Arial" w:cs="Arial"/>
          <w:color w:val="000000" w:themeColor="text1"/>
          <w:sz w:val="22"/>
          <w:szCs w:val="22"/>
          <w:lang w:val="en-GB"/>
        </w:rPr>
        <w:t>er</w:t>
      </w:r>
      <w:r>
        <w:rPr>
          <w:rFonts w:ascii="Arial" w:hAnsi="Arial" w:cs="Arial"/>
          <w:color w:val="000000" w:themeColor="text1"/>
          <w:sz w:val="22"/>
          <w:szCs w:val="22"/>
          <w:lang w:val="en-GB"/>
        </w:rPr>
        <w:t xml:space="preserve"> used in this study to be uncomfortable, especially </w:t>
      </w:r>
      <w:r w:rsidR="004A7ED1">
        <w:rPr>
          <w:rFonts w:ascii="Arial" w:hAnsi="Arial" w:cs="Arial"/>
          <w:color w:val="000000" w:themeColor="text1"/>
          <w:sz w:val="22"/>
          <w:szCs w:val="22"/>
          <w:lang w:val="en-GB"/>
        </w:rPr>
        <w:t>as</w:t>
      </w:r>
      <w:r>
        <w:rPr>
          <w:rFonts w:ascii="Arial" w:hAnsi="Arial" w:cs="Arial"/>
          <w:color w:val="000000" w:themeColor="text1"/>
          <w:sz w:val="22"/>
          <w:szCs w:val="22"/>
          <w:lang w:val="en-GB"/>
        </w:rPr>
        <w:t xml:space="preserve"> it was worn constantly for almost 30 minutes. </w:t>
      </w:r>
      <w:r w:rsidR="00AA5A46">
        <w:rPr>
          <w:rFonts w:ascii="Arial" w:hAnsi="Arial" w:cs="Arial"/>
          <w:color w:val="000000" w:themeColor="text1"/>
          <w:sz w:val="22"/>
          <w:szCs w:val="22"/>
          <w:lang w:val="en-GB"/>
        </w:rPr>
        <w:t xml:space="preserve"> </w:t>
      </w:r>
      <w:r>
        <w:rPr>
          <w:rFonts w:ascii="Arial" w:hAnsi="Arial" w:cs="Arial"/>
          <w:color w:val="000000" w:themeColor="text1"/>
          <w:sz w:val="22"/>
          <w:szCs w:val="22"/>
          <w:lang w:val="en-GB"/>
        </w:rPr>
        <w:t>Nyström et al. (2013) suggest that different eye</w:t>
      </w:r>
      <w:r w:rsidR="000B0EEE">
        <w:rPr>
          <w:rFonts w:ascii="Arial" w:hAnsi="Arial" w:cs="Arial"/>
          <w:color w:val="000000" w:themeColor="text1"/>
          <w:sz w:val="22"/>
          <w:szCs w:val="22"/>
          <w:lang w:val="en-GB"/>
        </w:rPr>
        <w:t xml:space="preserve"> </w:t>
      </w:r>
      <w:r>
        <w:rPr>
          <w:rFonts w:ascii="Arial" w:hAnsi="Arial" w:cs="Arial"/>
          <w:color w:val="000000" w:themeColor="text1"/>
          <w:sz w:val="22"/>
          <w:szCs w:val="22"/>
          <w:lang w:val="en-GB"/>
        </w:rPr>
        <w:t>tracker hardware, such as tower- or head-mounted systems instead of the remote system used in this experiment may help to improve precision.  Alternatively, mobile eye</w:t>
      </w:r>
      <w:r w:rsidR="00AA5A46">
        <w:rPr>
          <w:rFonts w:ascii="Arial" w:hAnsi="Arial" w:cs="Arial"/>
          <w:color w:val="000000" w:themeColor="text1"/>
          <w:sz w:val="22"/>
          <w:szCs w:val="22"/>
          <w:lang w:val="en-GB"/>
        </w:rPr>
        <w:t xml:space="preserve"> </w:t>
      </w:r>
      <w:r>
        <w:rPr>
          <w:rFonts w:ascii="Arial" w:hAnsi="Arial" w:cs="Arial"/>
          <w:color w:val="000000" w:themeColor="text1"/>
          <w:sz w:val="22"/>
          <w:szCs w:val="22"/>
          <w:lang w:val="en-GB"/>
        </w:rPr>
        <w:t xml:space="preserve">trackers which have higher ecological validity could be tested (Canosa, 2009; Vidal, Turner, Bulling &amp; Gellersen, 2012). </w:t>
      </w:r>
    </w:p>
    <w:p w14:paraId="66FFCF02" w14:textId="2AC5EED5" w:rsidR="004312B0" w:rsidRPr="00AA5A46" w:rsidRDefault="0056233A" w:rsidP="00AA5A46">
      <w:pPr>
        <w:spacing w:line="480" w:lineRule="auto"/>
        <w:jc w:val="both"/>
        <w:rPr>
          <w:rFonts w:ascii="Arial" w:hAnsi="Arial" w:cs="Arial"/>
          <w:sz w:val="22"/>
          <w:szCs w:val="22"/>
          <w:lang w:val="en-GB"/>
        </w:rPr>
      </w:pPr>
      <w:r>
        <w:rPr>
          <w:rFonts w:ascii="Arial" w:hAnsi="Arial" w:cs="Arial"/>
          <w:sz w:val="22"/>
          <w:szCs w:val="22"/>
          <w:lang w:val="en-GB"/>
        </w:rPr>
        <w:tab/>
        <w:t>There are additional data that were</w:t>
      </w:r>
      <w:r w:rsidR="004312B0">
        <w:rPr>
          <w:rFonts w:ascii="Arial" w:hAnsi="Arial" w:cs="Arial"/>
          <w:sz w:val="22"/>
          <w:szCs w:val="22"/>
          <w:lang w:val="en-GB"/>
        </w:rPr>
        <w:t xml:space="preserve"> col</w:t>
      </w:r>
      <w:r>
        <w:rPr>
          <w:rFonts w:ascii="Arial" w:hAnsi="Arial" w:cs="Arial"/>
          <w:sz w:val="22"/>
          <w:szCs w:val="22"/>
          <w:lang w:val="en-GB"/>
        </w:rPr>
        <w:t>lected during the study that have</w:t>
      </w:r>
      <w:r w:rsidR="004312B0">
        <w:rPr>
          <w:rFonts w:ascii="Arial" w:hAnsi="Arial" w:cs="Arial"/>
          <w:sz w:val="22"/>
          <w:szCs w:val="22"/>
          <w:lang w:val="en-GB"/>
        </w:rPr>
        <w:t xml:space="preserve"> not been analysed in this report.  </w:t>
      </w:r>
      <w:r w:rsidR="004312B0" w:rsidRPr="00110C55">
        <w:rPr>
          <w:rFonts w:ascii="Arial" w:hAnsi="Arial" w:cs="Arial"/>
          <w:color w:val="000000" w:themeColor="text1"/>
          <w:sz w:val="22"/>
          <w:szCs w:val="22"/>
          <w:lang w:val="en-GB"/>
        </w:rPr>
        <w:t>T</w:t>
      </w:r>
      <w:r w:rsidR="004312B0">
        <w:rPr>
          <w:rFonts w:ascii="Arial" w:hAnsi="Arial" w:cs="Arial"/>
          <w:color w:val="000000" w:themeColor="text1"/>
          <w:sz w:val="22"/>
          <w:szCs w:val="22"/>
          <w:lang w:val="en-GB"/>
        </w:rPr>
        <w:t>wo areas that warrant further investigation are the questions the participant asked the client</w:t>
      </w:r>
      <w:r w:rsidR="00AA5A46">
        <w:rPr>
          <w:rFonts w:ascii="Arial" w:hAnsi="Arial" w:cs="Arial"/>
          <w:color w:val="000000" w:themeColor="text1"/>
          <w:sz w:val="22"/>
          <w:szCs w:val="22"/>
          <w:lang w:val="en-GB"/>
        </w:rPr>
        <w:t xml:space="preserve"> during the scenario</w:t>
      </w:r>
      <w:r w:rsidR="004312B0">
        <w:rPr>
          <w:rFonts w:ascii="Arial" w:hAnsi="Arial" w:cs="Arial"/>
          <w:color w:val="000000" w:themeColor="text1"/>
          <w:sz w:val="22"/>
          <w:szCs w:val="22"/>
          <w:lang w:val="en-GB"/>
        </w:rPr>
        <w:t xml:space="preserve">, and the amount and duration of blinks </w:t>
      </w:r>
      <w:r w:rsidR="00611346">
        <w:rPr>
          <w:rFonts w:ascii="Arial" w:hAnsi="Arial" w:cs="Arial"/>
          <w:color w:val="000000" w:themeColor="text1"/>
          <w:sz w:val="22"/>
          <w:szCs w:val="22"/>
          <w:lang w:val="en-GB"/>
        </w:rPr>
        <w:t xml:space="preserve">of </w:t>
      </w:r>
      <w:r w:rsidR="004312B0">
        <w:rPr>
          <w:rFonts w:ascii="Arial" w:hAnsi="Arial" w:cs="Arial"/>
          <w:color w:val="000000" w:themeColor="text1"/>
          <w:sz w:val="22"/>
          <w:szCs w:val="22"/>
          <w:lang w:val="en-GB"/>
        </w:rPr>
        <w:t xml:space="preserve">the participant </w:t>
      </w:r>
      <w:r w:rsidR="00AA5A46">
        <w:rPr>
          <w:rFonts w:ascii="Arial" w:hAnsi="Arial" w:cs="Arial"/>
          <w:color w:val="000000" w:themeColor="text1"/>
          <w:sz w:val="22"/>
          <w:szCs w:val="22"/>
          <w:lang w:val="en-GB"/>
        </w:rPr>
        <w:t>whilst watching the video</w:t>
      </w:r>
      <w:r w:rsidR="004312B0">
        <w:rPr>
          <w:rFonts w:ascii="Arial" w:hAnsi="Arial" w:cs="Arial"/>
          <w:color w:val="000000" w:themeColor="text1"/>
          <w:sz w:val="22"/>
          <w:szCs w:val="22"/>
          <w:lang w:val="en-GB"/>
        </w:rPr>
        <w:t xml:space="preserve">.  With regards to the questions asked during the video, analysis of the language used could reveal whether the participant felt anxious about </w:t>
      </w:r>
      <w:r w:rsidR="00AA5A46">
        <w:rPr>
          <w:rFonts w:ascii="Arial" w:hAnsi="Arial" w:cs="Arial"/>
          <w:color w:val="000000" w:themeColor="text1"/>
          <w:sz w:val="22"/>
          <w:szCs w:val="22"/>
          <w:lang w:val="en-GB"/>
        </w:rPr>
        <w:t>their performance</w:t>
      </w:r>
      <w:r w:rsidR="004312B0">
        <w:rPr>
          <w:rFonts w:ascii="Arial" w:hAnsi="Arial" w:cs="Arial"/>
          <w:color w:val="000000" w:themeColor="text1"/>
          <w:sz w:val="22"/>
          <w:szCs w:val="22"/>
          <w:lang w:val="en-GB"/>
        </w:rPr>
        <w:t>, and may have resorted to use of complex terminology t</w:t>
      </w:r>
      <w:r w:rsidR="00224371">
        <w:rPr>
          <w:rFonts w:ascii="Arial" w:hAnsi="Arial" w:cs="Arial"/>
          <w:color w:val="000000" w:themeColor="text1"/>
          <w:sz w:val="22"/>
          <w:szCs w:val="22"/>
          <w:lang w:val="en-GB"/>
        </w:rPr>
        <w:t xml:space="preserve">o hide </w:t>
      </w:r>
      <w:r w:rsidR="00224371">
        <w:rPr>
          <w:rFonts w:ascii="Arial" w:hAnsi="Arial" w:cs="Arial"/>
          <w:color w:val="000000" w:themeColor="text1"/>
          <w:sz w:val="22"/>
          <w:szCs w:val="22"/>
          <w:lang w:val="en-GB"/>
        </w:rPr>
        <w:lastRenderedPageBreak/>
        <w:t>their discomfort (Hayes et al.</w:t>
      </w:r>
      <w:r w:rsidR="004312B0">
        <w:rPr>
          <w:rFonts w:ascii="Arial" w:hAnsi="Arial" w:cs="Arial"/>
          <w:color w:val="000000" w:themeColor="text1"/>
          <w:sz w:val="22"/>
          <w:szCs w:val="22"/>
          <w:lang w:val="en-GB"/>
        </w:rPr>
        <w:t xml:space="preserve">, 1999). </w:t>
      </w:r>
      <w:r w:rsidR="00AA5A46">
        <w:rPr>
          <w:rFonts w:ascii="Arial" w:hAnsi="Arial" w:cs="Arial"/>
          <w:color w:val="000000" w:themeColor="text1"/>
          <w:sz w:val="22"/>
          <w:szCs w:val="22"/>
          <w:lang w:val="en-GB"/>
        </w:rPr>
        <w:t xml:space="preserve"> </w:t>
      </w:r>
      <w:r w:rsidR="004312B0">
        <w:rPr>
          <w:rFonts w:ascii="Arial" w:hAnsi="Arial" w:cs="Arial"/>
          <w:color w:val="000000" w:themeColor="text1"/>
          <w:sz w:val="22"/>
          <w:szCs w:val="22"/>
          <w:lang w:val="en-GB"/>
        </w:rPr>
        <w:t>According to Chapman and Rosenthal (2016), therapists should avoid using too much medical jargon during discussions with clients, as it may be interpreted as intimidating.  An effective therapist with excellent listening skills should be able to paraphrase what the client has just discussed, and by repeating this back to the client, as well as reflecting back feelings, can help to ensure the therapist has correctly understood what has been said (</w:t>
      </w:r>
      <w:r w:rsidR="004312B0">
        <w:rPr>
          <w:rFonts w:ascii="Arial" w:hAnsi="Arial" w:cs="Arial"/>
          <w:sz w:val="22"/>
          <w:szCs w:val="22"/>
          <w:lang w:val="en-GB"/>
        </w:rPr>
        <w:t>Hawton</w:t>
      </w:r>
      <w:r w:rsidR="00224371">
        <w:rPr>
          <w:rFonts w:ascii="Arial" w:hAnsi="Arial" w:cs="Arial"/>
          <w:sz w:val="22"/>
          <w:szCs w:val="22"/>
          <w:lang w:val="en-GB"/>
        </w:rPr>
        <w:t xml:space="preserve"> et al.</w:t>
      </w:r>
      <w:r w:rsidR="004312B0">
        <w:rPr>
          <w:rFonts w:ascii="Arial" w:hAnsi="Arial" w:cs="Arial"/>
          <w:sz w:val="22"/>
          <w:szCs w:val="22"/>
          <w:lang w:val="en-GB"/>
        </w:rPr>
        <w:t>, 1989).</w:t>
      </w:r>
      <w:r w:rsidR="004312B0">
        <w:rPr>
          <w:rFonts w:ascii="Arial" w:hAnsi="Arial" w:cs="Arial"/>
          <w:color w:val="000000" w:themeColor="text1"/>
          <w:sz w:val="22"/>
          <w:szCs w:val="22"/>
          <w:lang w:val="en-GB"/>
        </w:rPr>
        <w:t xml:space="preserve">  It would also be interesting to see how many questions each participant asked, and t</w:t>
      </w:r>
      <w:r w:rsidR="007741FD">
        <w:rPr>
          <w:rFonts w:ascii="Arial" w:hAnsi="Arial" w:cs="Arial"/>
          <w:color w:val="000000" w:themeColor="text1"/>
          <w:sz w:val="22"/>
          <w:szCs w:val="22"/>
          <w:lang w:val="en-GB"/>
        </w:rPr>
        <w:t>he topics they discussed, as the</w:t>
      </w:r>
      <w:r w:rsidR="004312B0">
        <w:rPr>
          <w:rFonts w:ascii="Arial" w:hAnsi="Arial" w:cs="Arial"/>
          <w:color w:val="000000" w:themeColor="text1"/>
          <w:sz w:val="22"/>
          <w:szCs w:val="22"/>
          <w:lang w:val="en-GB"/>
        </w:rPr>
        <w:t>s</w:t>
      </w:r>
      <w:r w:rsidR="007741FD">
        <w:rPr>
          <w:rFonts w:ascii="Arial" w:hAnsi="Arial" w:cs="Arial"/>
          <w:color w:val="000000" w:themeColor="text1"/>
          <w:sz w:val="22"/>
          <w:szCs w:val="22"/>
          <w:lang w:val="en-GB"/>
        </w:rPr>
        <w:t>e</w:t>
      </w:r>
      <w:r w:rsidR="004312B0">
        <w:rPr>
          <w:rFonts w:ascii="Arial" w:hAnsi="Arial" w:cs="Arial"/>
          <w:color w:val="000000" w:themeColor="text1"/>
          <w:sz w:val="22"/>
          <w:szCs w:val="22"/>
          <w:lang w:val="en-GB"/>
        </w:rPr>
        <w:t xml:space="preserve"> data could also show how much attention the participant paid to the scenario.  ACT encourages therapists to be present, which should prevent mind wandering (Luoma</w:t>
      </w:r>
      <w:r w:rsidR="00224371">
        <w:rPr>
          <w:rFonts w:ascii="Arial" w:hAnsi="Arial" w:cs="Arial"/>
          <w:color w:val="000000" w:themeColor="text1"/>
          <w:sz w:val="22"/>
          <w:szCs w:val="22"/>
          <w:lang w:val="en-GB"/>
        </w:rPr>
        <w:t xml:space="preserve"> et al.</w:t>
      </w:r>
      <w:r w:rsidR="004312B0">
        <w:rPr>
          <w:rFonts w:ascii="Arial" w:hAnsi="Arial" w:cs="Arial"/>
          <w:color w:val="000000" w:themeColor="text1"/>
          <w:sz w:val="22"/>
          <w:szCs w:val="22"/>
          <w:lang w:val="en-GB"/>
        </w:rPr>
        <w:t xml:space="preserve">, 2007), so it may be </w:t>
      </w:r>
      <w:r w:rsidR="00AA5A46">
        <w:rPr>
          <w:rFonts w:ascii="Arial" w:hAnsi="Arial" w:cs="Arial"/>
          <w:color w:val="000000" w:themeColor="text1"/>
          <w:sz w:val="22"/>
          <w:szCs w:val="22"/>
          <w:lang w:val="en-GB"/>
        </w:rPr>
        <w:t>predicted</w:t>
      </w:r>
      <w:r w:rsidR="004312B0">
        <w:rPr>
          <w:rFonts w:ascii="Arial" w:hAnsi="Arial" w:cs="Arial"/>
          <w:color w:val="000000" w:themeColor="text1"/>
          <w:sz w:val="22"/>
          <w:szCs w:val="22"/>
          <w:lang w:val="en-GB"/>
        </w:rPr>
        <w:t xml:space="preserve"> that participants in the ACT group would a</w:t>
      </w:r>
      <w:r w:rsidR="00AA5A46">
        <w:rPr>
          <w:rFonts w:ascii="Arial" w:hAnsi="Arial" w:cs="Arial"/>
          <w:color w:val="000000" w:themeColor="text1"/>
          <w:sz w:val="22"/>
          <w:szCs w:val="22"/>
          <w:lang w:val="en-GB"/>
        </w:rPr>
        <w:t xml:space="preserve">sk more relevant questions.  </w:t>
      </w:r>
      <w:r w:rsidR="004312B0">
        <w:rPr>
          <w:rFonts w:ascii="Arial" w:hAnsi="Arial" w:cs="Arial"/>
          <w:color w:val="000000" w:themeColor="text1"/>
          <w:sz w:val="22"/>
          <w:szCs w:val="22"/>
          <w:lang w:val="en-GB"/>
        </w:rPr>
        <w:t>Currently, there is limited research into blink frequency and blink patterns, but it is evident that inter-individual differences exist (Cummins, 2012).  It would be interesting to investigate further the data collected for blinking in this experiment, as blinking has been suggested to modulate trade-offs between attending to internal thoughts due to mind-wandering and distractions, and attending to ongoing task stimuli (Smilek, Carriere &amp; Cheyne, 2010).  Although the eye tracking software calculated the number of blinks, we are only able to view the number of blinks fo</w:t>
      </w:r>
      <w:r w:rsidR="00AA5A46">
        <w:rPr>
          <w:rFonts w:ascii="Arial" w:hAnsi="Arial" w:cs="Arial"/>
          <w:color w:val="000000" w:themeColor="text1"/>
          <w:sz w:val="22"/>
          <w:szCs w:val="22"/>
          <w:lang w:val="en-GB"/>
        </w:rPr>
        <w:t>r the entire recording (the 4</w:t>
      </w:r>
      <w:r w:rsidR="004312B0">
        <w:rPr>
          <w:rFonts w:ascii="Arial" w:hAnsi="Arial" w:cs="Arial"/>
          <w:color w:val="000000" w:themeColor="text1"/>
          <w:sz w:val="22"/>
          <w:szCs w:val="22"/>
          <w:lang w:val="en-GB"/>
        </w:rPr>
        <w:t xml:space="preserve"> video clips plus the time in between clips when participants were focused on answering the questions displayed onscreen).  As blink rate may be task-specific (Cummins, 2012), we are unable to infer any </w:t>
      </w:r>
      <w:r w:rsidR="007741FD">
        <w:rPr>
          <w:rFonts w:ascii="Arial" w:hAnsi="Arial" w:cs="Arial"/>
          <w:color w:val="000000" w:themeColor="text1"/>
          <w:sz w:val="22"/>
          <w:szCs w:val="22"/>
          <w:lang w:val="en-GB"/>
        </w:rPr>
        <w:t>conclusions using the data as they stand</w:t>
      </w:r>
      <w:r w:rsidR="004312B0">
        <w:rPr>
          <w:rFonts w:ascii="Arial" w:hAnsi="Arial" w:cs="Arial"/>
          <w:color w:val="000000" w:themeColor="text1"/>
          <w:sz w:val="22"/>
          <w:szCs w:val="22"/>
          <w:lang w:val="en-GB"/>
        </w:rPr>
        <w:t xml:space="preserve"> without further analysis.</w:t>
      </w:r>
    </w:p>
    <w:p w14:paraId="5CAD210C" w14:textId="6B25DC1C" w:rsidR="004312B0" w:rsidRPr="004A7ED1" w:rsidRDefault="004312B0" w:rsidP="004A7ED1">
      <w:pPr>
        <w:spacing w:line="480" w:lineRule="auto"/>
        <w:ind w:firstLine="720"/>
        <w:jc w:val="both"/>
        <w:rPr>
          <w:rFonts w:ascii="Arial" w:hAnsi="Arial" w:cs="Arial"/>
          <w:sz w:val="22"/>
          <w:szCs w:val="22"/>
          <w:lang w:val="en-GB"/>
        </w:rPr>
      </w:pPr>
      <w:r>
        <w:rPr>
          <w:rFonts w:ascii="Arial" w:hAnsi="Arial" w:cs="Arial"/>
          <w:sz w:val="22"/>
          <w:szCs w:val="22"/>
          <w:lang w:val="en-GB"/>
        </w:rPr>
        <w:t>It is hoped that a fully-powered study will soon be carried out once improvements have been made to this experimental design.  However, before findings can be generalised, it will be important to conduct controlled studies at national and international levels as verbal and non</w:t>
      </w:r>
      <w:r w:rsidR="00CF4473">
        <w:rPr>
          <w:rFonts w:ascii="Arial" w:hAnsi="Arial" w:cs="Arial"/>
          <w:sz w:val="22"/>
          <w:szCs w:val="22"/>
          <w:lang w:val="en-GB"/>
        </w:rPr>
        <w:t>-</w:t>
      </w:r>
      <w:r>
        <w:rPr>
          <w:rFonts w:ascii="Arial" w:hAnsi="Arial" w:cs="Arial"/>
          <w:sz w:val="22"/>
          <w:szCs w:val="22"/>
          <w:lang w:val="en-GB"/>
        </w:rPr>
        <w:t>verbal communication methods can vary significantly between cu</w:t>
      </w:r>
      <w:r w:rsidR="00AA5A46">
        <w:rPr>
          <w:rFonts w:ascii="Arial" w:hAnsi="Arial" w:cs="Arial"/>
          <w:sz w:val="22"/>
          <w:szCs w:val="22"/>
          <w:lang w:val="en-GB"/>
        </w:rPr>
        <w:t xml:space="preserve">ltures (Alelwani &amp; Ahmed, 2014).  It will also be necessary to </w:t>
      </w:r>
      <w:r>
        <w:rPr>
          <w:rFonts w:ascii="Arial" w:hAnsi="Arial" w:cs="Arial"/>
          <w:sz w:val="22"/>
          <w:szCs w:val="22"/>
          <w:lang w:val="en-GB"/>
        </w:rPr>
        <w:t>study therapist effects in clinical practice settings, as variability in therapist competence in the general population is predicted to be larger than that among therapists involved in research studies (Anderson et al., 2009; Blow</w:t>
      </w:r>
      <w:r w:rsidR="00224371">
        <w:rPr>
          <w:rFonts w:ascii="Arial" w:hAnsi="Arial" w:cs="Arial"/>
          <w:sz w:val="22"/>
          <w:szCs w:val="22"/>
          <w:lang w:val="en-GB"/>
        </w:rPr>
        <w:t xml:space="preserve"> et al.</w:t>
      </w:r>
      <w:r>
        <w:rPr>
          <w:rFonts w:ascii="Arial" w:hAnsi="Arial" w:cs="Arial"/>
          <w:sz w:val="22"/>
          <w:szCs w:val="22"/>
          <w:lang w:val="en-GB"/>
        </w:rPr>
        <w:t>, 2007).</w:t>
      </w:r>
      <w:r>
        <w:rPr>
          <w:rFonts w:ascii="Arial" w:hAnsi="Arial" w:cs="Arial"/>
          <w:b/>
          <w:sz w:val="22"/>
          <w:szCs w:val="22"/>
          <w:lang w:val="en-GB"/>
        </w:rPr>
        <w:tab/>
      </w:r>
      <w:r>
        <w:rPr>
          <w:rFonts w:ascii="Arial" w:hAnsi="Arial" w:cs="Arial"/>
          <w:sz w:val="22"/>
          <w:szCs w:val="22"/>
          <w:lang w:val="en-GB"/>
        </w:rPr>
        <w:t xml:space="preserve"> </w:t>
      </w:r>
      <w:r>
        <w:rPr>
          <w:rFonts w:ascii="Arial" w:hAnsi="Arial" w:cs="Arial"/>
          <w:b/>
          <w:sz w:val="22"/>
          <w:szCs w:val="22"/>
          <w:lang w:val="en-GB"/>
        </w:rPr>
        <w:br w:type="page"/>
      </w:r>
    </w:p>
    <w:p w14:paraId="78D9AF8F" w14:textId="77777777" w:rsidR="004312B0" w:rsidRDefault="004312B0" w:rsidP="004312B0">
      <w:pPr>
        <w:spacing w:line="480" w:lineRule="auto"/>
        <w:jc w:val="center"/>
        <w:outlineLvl w:val="0"/>
        <w:rPr>
          <w:rFonts w:ascii="Arial" w:hAnsi="Arial" w:cs="Arial"/>
          <w:b/>
          <w:sz w:val="22"/>
          <w:szCs w:val="22"/>
          <w:lang w:val="en-GB"/>
        </w:rPr>
      </w:pPr>
      <w:r>
        <w:rPr>
          <w:rFonts w:ascii="Arial" w:hAnsi="Arial" w:cs="Arial"/>
          <w:b/>
          <w:sz w:val="22"/>
          <w:szCs w:val="22"/>
          <w:lang w:val="en-GB"/>
        </w:rPr>
        <w:lastRenderedPageBreak/>
        <w:t>Conclusion</w:t>
      </w:r>
    </w:p>
    <w:p w14:paraId="5230F7DC" w14:textId="77777777" w:rsidR="004312B0" w:rsidRDefault="004312B0" w:rsidP="004312B0">
      <w:pPr>
        <w:spacing w:line="480" w:lineRule="auto"/>
        <w:jc w:val="center"/>
        <w:rPr>
          <w:rFonts w:ascii="Arial" w:hAnsi="Arial" w:cs="Arial"/>
          <w:sz w:val="10"/>
          <w:szCs w:val="10"/>
          <w:lang w:val="en-GB"/>
        </w:rPr>
      </w:pPr>
    </w:p>
    <w:p w14:paraId="3BA196F4" w14:textId="577513AF" w:rsidR="004312B0" w:rsidRPr="004571AC" w:rsidRDefault="00AA5A46" w:rsidP="004312B0">
      <w:pPr>
        <w:spacing w:line="480" w:lineRule="auto"/>
        <w:jc w:val="both"/>
        <w:rPr>
          <w:rFonts w:ascii="Arial" w:hAnsi="Arial" w:cs="Arial"/>
          <w:sz w:val="22"/>
          <w:szCs w:val="22"/>
          <w:lang w:val="en-GB"/>
        </w:rPr>
      </w:pPr>
      <w:r>
        <w:rPr>
          <w:rFonts w:ascii="Arial" w:hAnsi="Arial" w:cs="Arial"/>
          <w:sz w:val="22"/>
          <w:szCs w:val="22"/>
          <w:lang w:val="en-GB"/>
        </w:rPr>
        <w:tab/>
        <w:t>The</w:t>
      </w:r>
      <w:r w:rsidR="004312B0">
        <w:rPr>
          <w:rFonts w:ascii="Arial" w:hAnsi="Arial" w:cs="Arial"/>
          <w:sz w:val="22"/>
          <w:szCs w:val="22"/>
          <w:lang w:val="en-GB"/>
        </w:rPr>
        <w:t xml:space="preserve"> findings from this pilot study contribute to the currently under-researched area of </w:t>
      </w:r>
      <w:r>
        <w:rPr>
          <w:rFonts w:ascii="Arial" w:hAnsi="Arial" w:cs="Arial"/>
          <w:sz w:val="22"/>
          <w:szCs w:val="22"/>
          <w:lang w:val="en-GB"/>
        </w:rPr>
        <w:t>improving</w:t>
      </w:r>
      <w:r w:rsidR="004312B0">
        <w:rPr>
          <w:rFonts w:ascii="Arial" w:hAnsi="Arial" w:cs="Arial"/>
          <w:sz w:val="22"/>
          <w:szCs w:val="22"/>
          <w:lang w:val="en-GB"/>
        </w:rPr>
        <w:t xml:space="preserve"> therapist engagement with clients during uncomfortable discussions.  Although our results demonstrate no significant findings, the data suggest that an ACT-based intervention may help to improve therapist psychological flexibility, and may in turn be more effective in improving therapist attention and engagement with clients than a CBT-based intervention.  The pilot study was significantly underpowered, and so a fully-powered study with modifications to experimental design as suggested in this report will help to further contribute to our understanding of how to improve therapist behaviours. </w:t>
      </w:r>
    </w:p>
    <w:p w14:paraId="4128D4EC" w14:textId="77777777" w:rsidR="004312B0" w:rsidRDefault="004312B0" w:rsidP="004312B0">
      <w:pPr>
        <w:spacing w:line="480" w:lineRule="auto"/>
        <w:jc w:val="center"/>
        <w:rPr>
          <w:rFonts w:ascii="Arial" w:hAnsi="Arial" w:cs="Arial"/>
          <w:sz w:val="10"/>
          <w:szCs w:val="10"/>
          <w:lang w:val="en-GB"/>
        </w:rPr>
      </w:pPr>
    </w:p>
    <w:p w14:paraId="567D4A1C" w14:textId="77777777" w:rsidR="004312B0" w:rsidRPr="006D7740" w:rsidRDefault="004312B0" w:rsidP="004312B0">
      <w:pPr>
        <w:spacing w:line="480" w:lineRule="auto"/>
        <w:jc w:val="both"/>
        <w:rPr>
          <w:rFonts w:ascii="Arial" w:hAnsi="Arial" w:cs="Arial"/>
          <w:b/>
          <w:sz w:val="22"/>
          <w:szCs w:val="22"/>
          <w:lang w:val="en-GB"/>
        </w:rPr>
      </w:pPr>
      <w:r w:rsidRPr="006D7740">
        <w:rPr>
          <w:rFonts w:ascii="Arial" w:hAnsi="Arial" w:cs="Arial"/>
          <w:sz w:val="22"/>
          <w:szCs w:val="22"/>
          <w:lang w:val="en-GB"/>
        </w:rPr>
        <w:br w:type="page"/>
      </w:r>
    </w:p>
    <w:p w14:paraId="1F90EEFD" w14:textId="77777777" w:rsidR="004312B0" w:rsidRPr="00D50E3C" w:rsidRDefault="004312B0" w:rsidP="004312B0">
      <w:pPr>
        <w:spacing w:line="480" w:lineRule="auto"/>
        <w:jc w:val="center"/>
        <w:outlineLvl w:val="0"/>
        <w:rPr>
          <w:rFonts w:ascii="Arial" w:hAnsi="Arial" w:cs="Arial"/>
          <w:b/>
          <w:sz w:val="22"/>
          <w:szCs w:val="22"/>
          <w:lang w:val="en-GB"/>
        </w:rPr>
      </w:pPr>
      <w:r>
        <w:rPr>
          <w:rFonts w:ascii="Arial" w:hAnsi="Arial" w:cs="Arial"/>
          <w:b/>
          <w:sz w:val="22"/>
          <w:szCs w:val="22"/>
          <w:lang w:val="en-GB"/>
        </w:rPr>
        <w:lastRenderedPageBreak/>
        <w:t>References</w:t>
      </w:r>
    </w:p>
    <w:p w14:paraId="162D1915" w14:textId="77777777" w:rsidR="004312B0" w:rsidRPr="00D50E3C" w:rsidRDefault="004312B0" w:rsidP="004312B0">
      <w:pPr>
        <w:widowControl w:val="0"/>
        <w:autoSpaceDE w:val="0"/>
        <w:autoSpaceDN w:val="0"/>
        <w:adjustRightInd w:val="0"/>
        <w:spacing w:after="240" w:line="480" w:lineRule="auto"/>
        <w:ind w:left="720" w:hanging="720"/>
        <w:contextualSpacing/>
        <w:rPr>
          <w:rFonts w:ascii="Arial" w:hAnsi="Arial" w:cs="Arial"/>
          <w:sz w:val="10"/>
          <w:szCs w:val="10"/>
        </w:rPr>
      </w:pPr>
    </w:p>
    <w:p w14:paraId="5B2804CE" w14:textId="0BD0B950"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sidRPr="00712A17">
        <w:rPr>
          <w:rFonts w:ascii="Arial" w:hAnsi="Arial" w:cs="Arial"/>
          <w:sz w:val="22"/>
          <w:szCs w:val="22"/>
        </w:rPr>
        <w:t xml:space="preserve">Alelwani, S. M., &amp; Ahmed, Y. A. (2014). Medical training for communication of bad news: A literature review. </w:t>
      </w:r>
      <w:r w:rsidRPr="00712A17">
        <w:rPr>
          <w:rFonts w:ascii="Arial" w:hAnsi="Arial" w:cs="Arial"/>
          <w:i/>
          <w:sz w:val="22"/>
          <w:szCs w:val="22"/>
        </w:rPr>
        <w:t xml:space="preserve">Journal of Education and Health Promotion, 3, </w:t>
      </w:r>
      <w:r w:rsidRPr="00712A17">
        <w:rPr>
          <w:rFonts w:ascii="Arial" w:hAnsi="Arial" w:cs="Arial"/>
          <w:sz w:val="22"/>
          <w:szCs w:val="22"/>
        </w:rPr>
        <w:t xml:space="preserve">1-5. </w:t>
      </w:r>
      <w:r w:rsidRPr="005120A3">
        <w:rPr>
          <w:rFonts w:ascii="Arial" w:hAnsi="Arial" w:cs="Arial"/>
          <w:sz w:val="22"/>
          <w:szCs w:val="22"/>
        </w:rPr>
        <w:t>http://dx.doi.org/10.4103/2277-9531.134737</w:t>
      </w:r>
    </w:p>
    <w:p w14:paraId="294D4C4C" w14:textId="5B4D2C1E"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sidRPr="00712A17">
        <w:rPr>
          <w:rFonts w:ascii="Arial" w:hAnsi="Arial" w:cs="Arial"/>
          <w:sz w:val="22"/>
          <w:szCs w:val="22"/>
        </w:rPr>
        <w:t>Anderson, T., Crowley, M. E. J., Himawan, L., Holmbe</w:t>
      </w:r>
      <w:r>
        <w:rPr>
          <w:rFonts w:ascii="Arial" w:hAnsi="Arial" w:cs="Arial"/>
          <w:sz w:val="22"/>
          <w:szCs w:val="22"/>
        </w:rPr>
        <w:t>rg, J. K., &amp; Uhlin, B. D. (2016</w:t>
      </w:r>
      <w:r w:rsidRPr="00712A17">
        <w:rPr>
          <w:rFonts w:ascii="Arial" w:hAnsi="Arial" w:cs="Arial"/>
          <w:sz w:val="22"/>
          <w:szCs w:val="22"/>
        </w:rPr>
        <w:t xml:space="preserve">). Therapist facilitative interpersonal skills and training status: A randomized clinical trial on alliance and outcome. </w:t>
      </w:r>
      <w:r w:rsidRPr="00712A17">
        <w:rPr>
          <w:rFonts w:ascii="Arial" w:hAnsi="Arial" w:cs="Arial"/>
          <w:i/>
          <w:sz w:val="22"/>
          <w:szCs w:val="22"/>
        </w:rPr>
        <w:t>Psychotherapy Research, 26</w:t>
      </w:r>
      <w:r w:rsidRPr="00712A17">
        <w:rPr>
          <w:rFonts w:ascii="Arial" w:hAnsi="Arial" w:cs="Arial"/>
          <w:sz w:val="22"/>
          <w:szCs w:val="22"/>
        </w:rPr>
        <w:t xml:space="preserve">(5), 511-529. </w:t>
      </w:r>
      <w:r w:rsidRPr="003909D4">
        <w:rPr>
          <w:rFonts w:ascii="Arial" w:hAnsi="Arial" w:cs="Arial"/>
          <w:sz w:val="22"/>
          <w:szCs w:val="22"/>
        </w:rPr>
        <w:t>http://dx.doi.org/10.1080/10503307.2015.1049671</w:t>
      </w:r>
      <w:r w:rsidRPr="00712A17">
        <w:rPr>
          <w:rFonts w:ascii="Arial" w:hAnsi="Arial" w:cs="Arial"/>
          <w:sz w:val="22"/>
          <w:szCs w:val="22"/>
        </w:rPr>
        <w:t xml:space="preserve"> </w:t>
      </w:r>
    </w:p>
    <w:p w14:paraId="1574C3F2" w14:textId="008E28DA"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sidRPr="00712A17">
        <w:rPr>
          <w:rFonts w:ascii="Arial" w:hAnsi="Arial" w:cs="Arial"/>
          <w:sz w:val="22"/>
          <w:szCs w:val="22"/>
        </w:rPr>
        <w:t>Anderson, T., McClintock, A. S., Himawan, L., Son</w:t>
      </w:r>
      <w:r>
        <w:rPr>
          <w:rFonts w:ascii="Arial" w:hAnsi="Arial" w:cs="Arial"/>
          <w:sz w:val="22"/>
          <w:szCs w:val="22"/>
        </w:rPr>
        <w:t>g, X., &amp; Patterson, C. L. (2016</w:t>
      </w:r>
      <w:r w:rsidRPr="00712A17">
        <w:rPr>
          <w:rFonts w:ascii="Arial" w:hAnsi="Arial" w:cs="Arial"/>
          <w:sz w:val="22"/>
          <w:szCs w:val="22"/>
        </w:rPr>
        <w:t xml:space="preserve">). A prospective study of therapist facilitative interpersonal skills as a predictor of treatment outcome. </w:t>
      </w:r>
      <w:r w:rsidRPr="00712A17">
        <w:rPr>
          <w:rFonts w:ascii="Arial" w:hAnsi="Arial" w:cs="Arial"/>
          <w:i/>
          <w:iCs/>
          <w:sz w:val="22"/>
          <w:szCs w:val="22"/>
        </w:rPr>
        <w:t>Journal of Consulting and Clinical Psychology, 84</w:t>
      </w:r>
      <w:r w:rsidRPr="00712A17">
        <w:rPr>
          <w:rFonts w:ascii="Arial" w:hAnsi="Arial" w:cs="Arial"/>
          <w:sz w:val="22"/>
          <w:szCs w:val="22"/>
        </w:rPr>
        <w:t xml:space="preserve">(1), 57-66. </w:t>
      </w:r>
      <w:r w:rsidRPr="003909D4">
        <w:rPr>
          <w:rFonts w:ascii="Arial" w:hAnsi="Arial" w:cs="Arial"/>
          <w:sz w:val="22"/>
          <w:szCs w:val="22"/>
        </w:rPr>
        <w:t>http://dx.doi.org/10.1037/ccp0000060</w:t>
      </w:r>
      <w:r w:rsidRPr="00712A17">
        <w:rPr>
          <w:rFonts w:ascii="Arial" w:hAnsi="Arial" w:cs="Arial"/>
          <w:sz w:val="22"/>
          <w:szCs w:val="22"/>
        </w:rPr>
        <w:t xml:space="preserve">  </w:t>
      </w:r>
    </w:p>
    <w:p w14:paraId="3B8DE791" w14:textId="74224A7B"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sidRPr="00712A17">
        <w:rPr>
          <w:rFonts w:ascii="Arial" w:hAnsi="Arial" w:cs="Arial"/>
          <w:sz w:val="22"/>
          <w:szCs w:val="22"/>
        </w:rPr>
        <w:t xml:space="preserve">Anderson, T., Ogles, B. M., Patterson, C. L., Lambert, M. J., &amp; Vermeersch, D. A. (2009). Therapist effects: Facilitative interpersonal skills as a predictor of therapist success. </w:t>
      </w:r>
      <w:r w:rsidRPr="00712A17">
        <w:rPr>
          <w:rFonts w:ascii="Arial" w:hAnsi="Arial" w:cs="Arial"/>
          <w:i/>
          <w:iCs/>
          <w:sz w:val="22"/>
          <w:szCs w:val="22"/>
        </w:rPr>
        <w:t>Journal of Clinical Psychology, 65</w:t>
      </w:r>
      <w:r w:rsidRPr="00712A17">
        <w:rPr>
          <w:rFonts w:ascii="Arial" w:hAnsi="Arial" w:cs="Arial"/>
          <w:sz w:val="22"/>
          <w:szCs w:val="22"/>
        </w:rPr>
        <w:t xml:space="preserve">(7), 755-768. </w:t>
      </w:r>
      <w:r w:rsidRPr="003909D4">
        <w:rPr>
          <w:rFonts w:ascii="Arial" w:hAnsi="Arial" w:cs="Arial"/>
          <w:sz w:val="22"/>
          <w:szCs w:val="22"/>
        </w:rPr>
        <w:t>http://dx.doi.org/10.1002/jclp.20583</w:t>
      </w:r>
      <w:r w:rsidRPr="00712A17">
        <w:rPr>
          <w:rFonts w:ascii="Arial" w:hAnsi="Arial" w:cs="Arial"/>
          <w:sz w:val="22"/>
          <w:szCs w:val="22"/>
        </w:rPr>
        <w:t xml:space="preserve">  </w:t>
      </w:r>
    </w:p>
    <w:p w14:paraId="4DF9788C" w14:textId="4DE7BB06"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sidRPr="00712A17">
        <w:rPr>
          <w:rFonts w:ascii="Arial" w:hAnsi="Arial" w:cs="Arial"/>
          <w:sz w:val="22"/>
          <w:szCs w:val="22"/>
        </w:rPr>
        <w:t>Arch, J. J., Eifert, G. H., Davies, C., Plumb Vilardaga, J. C., Rose, R. D., &amp; Craske, M. G. (2012)</w:t>
      </w:r>
      <w:r w:rsidR="003909D4">
        <w:rPr>
          <w:rFonts w:ascii="Arial" w:hAnsi="Arial" w:cs="Arial"/>
          <w:sz w:val="22"/>
          <w:szCs w:val="22"/>
        </w:rPr>
        <w:t>. Randomized clinical trial of cognitive behavioral therapy (CBT) versus a</w:t>
      </w:r>
      <w:r w:rsidRPr="00712A17">
        <w:rPr>
          <w:rFonts w:ascii="Arial" w:hAnsi="Arial" w:cs="Arial"/>
          <w:sz w:val="22"/>
          <w:szCs w:val="22"/>
        </w:rPr>
        <w:t>cceptance</w:t>
      </w:r>
      <w:r w:rsidR="003909D4">
        <w:rPr>
          <w:rFonts w:ascii="Arial" w:hAnsi="Arial" w:cs="Arial"/>
          <w:sz w:val="22"/>
          <w:szCs w:val="22"/>
        </w:rPr>
        <w:t xml:space="preserve"> and commitment t</w:t>
      </w:r>
      <w:r w:rsidRPr="00712A17">
        <w:rPr>
          <w:rFonts w:ascii="Arial" w:hAnsi="Arial" w:cs="Arial"/>
          <w:sz w:val="22"/>
          <w:szCs w:val="22"/>
        </w:rPr>
        <w:t xml:space="preserve">herapy (ACT) for mixed anxiety disorders. </w:t>
      </w:r>
      <w:r w:rsidRPr="00712A17">
        <w:rPr>
          <w:rFonts w:ascii="Arial" w:hAnsi="Arial" w:cs="Arial"/>
          <w:i/>
          <w:iCs/>
          <w:sz w:val="22"/>
          <w:szCs w:val="22"/>
        </w:rPr>
        <w:t>Journal of Consulting and Clinical Psychology, 80</w:t>
      </w:r>
      <w:r w:rsidRPr="00712A17">
        <w:rPr>
          <w:rFonts w:ascii="Arial" w:hAnsi="Arial" w:cs="Arial"/>
          <w:sz w:val="22"/>
          <w:szCs w:val="22"/>
        </w:rPr>
        <w:t xml:space="preserve">(5), 750-765. </w:t>
      </w:r>
      <w:r w:rsidRPr="003909D4">
        <w:rPr>
          <w:rFonts w:ascii="Arial" w:hAnsi="Arial" w:cs="Arial"/>
          <w:sz w:val="22"/>
          <w:szCs w:val="22"/>
        </w:rPr>
        <w:t>http://dx.doi.org/10.1037/a0028310</w:t>
      </w:r>
      <w:r w:rsidRPr="00712A17">
        <w:rPr>
          <w:rFonts w:ascii="Arial" w:hAnsi="Arial" w:cs="Arial"/>
          <w:sz w:val="22"/>
          <w:szCs w:val="22"/>
        </w:rPr>
        <w:t xml:space="preserve"> </w:t>
      </w:r>
    </w:p>
    <w:p w14:paraId="769268A6" w14:textId="3ED7E120"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 xml:space="preserve">Becker, K. D., Bohnenkamp, J., Domitrovich, C., Keperling, J. P., &amp; Ialongo, N. S. (2014). Online training for teachers delivering evidence-based preventive interventions. </w:t>
      </w:r>
      <w:r>
        <w:rPr>
          <w:rFonts w:ascii="Arial" w:hAnsi="Arial" w:cs="Arial"/>
          <w:i/>
          <w:sz w:val="22"/>
          <w:szCs w:val="22"/>
        </w:rPr>
        <w:t>School Mental Health, 6</w:t>
      </w:r>
      <w:r>
        <w:rPr>
          <w:rFonts w:ascii="Arial" w:hAnsi="Arial" w:cs="Arial"/>
          <w:sz w:val="22"/>
          <w:szCs w:val="22"/>
        </w:rPr>
        <w:t xml:space="preserve">(4), 225-236. </w:t>
      </w:r>
      <w:r w:rsidRPr="003909D4">
        <w:rPr>
          <w:rFonts w:ascii="Arial" w:hAnsi="Arial" w:cs="Arial"/>
          <w:sz w:val="22"/>
          <w:szCs w:val="22"/>
        </w:rPr>
        <w:t>http://dx.doi.org/10.1007/s12310-014-9124-x</w:t>
      </w:r>
      <w:r>
        <w:rPr>
          <w:rFonts w:ascii="Arial" w:hAnsi="Arial" w:cs="Arial"/>
          <w:sz w:val="22"/>
          <w:szCs w:val="22"/>
        </w:rPr>
        <w:t xml:space="preserve">  </w:t>
      </w:r>
    </w:p>
    <w:p w14:paraId="69C5A7AE" w14:textId="38B0A6CC"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 xml:space="preserve">Bengtsson, J., Nordin, S., &amp; Carlbring, P. (2015). Therapists’ experiences of conducting cognitive behavioural therapy online vis-à-vis face-to-face. </w:t>
      </w:r>
      <w:r>
        <w:rPr>
          <w:rFonts w:ascii="Arial" w:hAnsi="Arial" w:cs="Arial"/>
          <w:i/>
          <w:sz w:val="22"/>
          <w:szCs w:val="22"/>
        </w:rPr>
        <w:t>Cognitive Behaviour Therapy, 44</w:t>
      </w:r>
      <w:r>
        <w:rPr>
          <w:rFonts w:ascii="Arial" w:hAnsi="Arial" w:cs="Arial"/>
          <w:sz w:val="22"/>
          <w:szCs w:val="22"/>
        </w:rPr>
        <w:t xml:space="preserve">(6), 470-479. </w:t>
      </w:r>
      <w:r w:rsidRPr="00C350F3">
        <w:rPr>
          <w:rFonts w:ascii="Arial" w:hAnsi="Arial" w:cs="Arial"/>
          <w:sz w:val="22"/>
          <w:szCs w:val="22"/>
        </w:rPr>
        <w:t>http://dx.doi.org/10.1080/16506073.2015.1053408</w:t>
      </w:r>
      <w:r>
        <w:rPr>
          <w:rFonts w:ascii="Arial" w:hAnsi="Arial" w:cs="Arial"/>
          <w:sz w:val="22"/>
          <w:szCs w:val="22"/>
        </w:rPr>
        <w:t xml:space="preserve"> </w:t>
      </w:r>
    </w:p>
    <w:p w14:paraId="55654825" w14:textId="6E723DF1"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lastRenderedPageBreak/>
        <w:t xml:space="preserve">Bland, J. M., &amp; Altman, D. G. (1997). Statistics notes: Cronbach’s alpha. </w:t>
      </w:r>
      <w:r>
        <w:rPr>
          <w:rFonts w:ascii="Arial" w:hAnsi="Arial" w:cs="Arial"/>
          <w:i/>
          <w:sz w:val="22"/>
          <w:szCs w:val="22"/>
        </w:rPr>
        <w:t>BMJ, 314</w:t>
      </w:r>
      <w:r>
        <w:rPr>
          <w:rFonts w:ascii="Arial" w:hAnsi="Arial" w:cs="Arial"/>
          <w:sz w:val="22"/>
          <w:szCs w:val="22"/>
        </w:rPr>
        <w:t xml:space="preserve">(7080), 572. </w:t>
      </w:r>
      <w:r w:rsidRPr="00C350F3">
        <w:rPr>
          <w:rFonts w:ascii="Arial" w:hAnsi="Arial" w:cs="Arial"/>
          <w:sz w:val="22"/>
          <w:szCs w:val="22"/>
        </w:rPr>
        <w:t>http://dx.doi.org/10.1136/bmj.314.7080.572</w:t>
      </w:r>
      <w:r>
        <w:rPr>
          <w:rFonts w:ascii="Arial" w:hAnsi="Arial" w:cs="Arial"/>
          <w:sz w:val="22"/>
          <w:szCs w:val="22"/>
        </w:rPr>
        <w:t xml:space="preserve"> </w:t>
      </w:r>
    </w:p>
    <w:p w14:paraId="298DA3E9" w14:textId="552A4CF7"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sidRPr="00712A17">
        <w:rPr>
          <w:rFonts w:ascii="Arial" w:hAnsi="Arial" w:cs="Arial"/>
          <w:sz w:val="22"/>
          <w:szCs w:val="22"/>
        </w:rPr>
        <w:t xml:space="preserve">Blow, A. J., Sprenkle, D, H., &amp; Davis, S. D. (2007). Is who delivers the treatment more important than the treatment itself? The role of the therapist in common factors. </w:t>
      </w:r>
      <w:r w:rsidRPr="00712A17">
        <w:rPr>
          <w:rFonts w:ascii="Arial" w:hAnsi="Arial" w:cs="Arial"/>
          <w:i/>
          <w:iCs/>
          <w:sz w:val="22"/>
          <w:szCs w:val="22"/>
        </w:rPr>
        <w:t>Journal of Marital and Family Therapy, 33</w:t>
      </w:r>
      <w:r w:rsidRPr="00712A17">
        <w:rPr>
          <w:rFonts w:ascii="Arial" w:hAnsi="Arial" w:cs="Arial"/>
          <w:sz w:val="22"/>
          <w:szCs w:val="22"/>
        </w:rPr>
        <w:t xml:space="preserve">(3), 298-317. </w:t>
      </w:r>
      <w:r w:rsidRPr="00C350F3">
        <w:rPr>
          <w:rFonts w:ascii="Arial" w:hAnsi="Arial" w:cs="Arial"/>
          <w:sz w:val="22"/>
          <w:szCs w:val="22"/>
        </w:rPr>
        <w:t>http://dx.doi.org/10.1111/j.1752-0606.2007.00029.x</w:t>
      </w:r>
      <w:r w:rsidRPr="00712A17">
        <w:rPr>
          <w:rFonts w:ascii="Arial" w:hAnsi="Arial" w:cs="Arial"/>
          <w:sz w:val="22"/>
          <w:szCs w:val="22"/>
        </w:rPr>
        <w:t xml:space="preserve">  </w:t>
      </w:r>
    </w:p>
    <w:p w14:paraId="39D5EDC6" w14:textId="33399B5A"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 xml:space="preserve">Blow, A. J., Timm, T. M., &amp; Cox, R. (2008). The role of therapist in therapeutic change: Does therapist gender matter? </w:t>
      </w:r>
      <w:r>
        <w:rPr>
          <w:rFonts w:ascii="Arial" w:hAnsi="Arial" w:cs="Arial"/>
          <w:i/>
          <w:sz w:val="22"/>
          <w:szCs w:val="22"/>
        </w:rPr>
        <w:t>Journal of Feminist Family Therapy, 20</w:t>
      </w:r>
      <w:r>
        <w:rPr>
          <w:rFonts w:ascii="Arial" w:hAnsi="Arial" w:cs="Arial"/>
          <w:sz w:val="22"/>
          <w:szCs w:val="22"/>
        </w:rPr>
        <w:t xml:space="preserve">(1), 66-86. </w:t>
      </w:r>
      <w:r w:rsidRPr="00C350F3">
        <w:rPr>
          <w:rFonts w:ascii="Arial" w:hAnsi="Arial" w:cs="Arial"/>
          <w:sz w:val="22"/>
          <w:szCs w:val="22"/>
        </w:rPr>
        <w:t>http://dx.doi.org/10.1080/0895280801907150</w:t>
      </w:r>
      <w:r>
        <w:rPr>
          <w:rFonts w:ascii="Arial" w:hAnsi="Arial" w:cs="Arial"/>
          <w:sz w:val="22"/>
          <w:szCs w:val="22"/>
        </w:rPr>
        <w:t xml:space="preserve"> </w:t>
      </w:r>
    </w:p>
    <w:p w14:paraId="4CBDE861" w14:textId="41F22100" w:rsidR="00C350F3" w:rsidRDefault="00C350F3" w:rsidP="00C350F3">
      <w:pPr>
        <w:widowControl w:val="0"/>
        <w:autoSpaceDE w:val="0"/>
        <w:autoSpaceDN w:val="0"/>
        <w:adjustRightInd w:val="0"/>
        <w:spacing w:after="240" w:line="480" w:lineRule="auto"/>
        <w:ind w:left="720" w:hanging="720"/>
        <w:contextualSpacing/>
        <w:rPr>
          <w:rFonts w:ascii="Arial" w:hAnsi="Arial" w:cs="Arial"/>
          <w:sz w:val="22"/>
          <w:szCs w:val="22"/>
        </w:rPr>
      </w:pPr>
      <w:r w:rsidRPr="00712A17">
        <w:rPr>
          <w:rFonts w:ascii="Arial" w:hAnsi="Arial" w:cs="Arial"/>
          <w:sz w:val="22"/>
          <w:szCs w:val="22"/>
        </w:rPr>
        <w:t xml:space="preserve">Bond, F. W., Hayes, S. C., Baer, R. A., Carpenter, K. M., Guenole, N., Orcutt, H. K., … Zettle, R. D. (2011). Preliminary psychometric properties of the Acceptance and Action Questionnaire-II: A revised measure of psychological inflexibility and experiential avoidance. </w:t>
      </w:r>
      <w:r w:rsidRPr="00712A17">
        <w:rPr>
          <w:rFonts w:ascii="Arial" w:hAnsi="Arial" w:cs="Arial"/>
          <w:i/>
          <w:sz w:val="22"/>
          <w:szCs w:val="22"/>
        </w:rPr>
        <w:t>Behavior Therapy, 42</w:t>
      </w:r>
      <w:r w:rsidRPr="00712A17">
        <w:rPr>
          <w:rFonts w:ascii="Arial" w:hAnsi="Arial" w:cs="Arial"/>
          <w:sz w:val="22"/>
          <w:szCs w:val="22"/>
        </w:rPr>
        <w:t xml:space="preserve">(4), 676-688. </w:t>
      </w:r>
      <w:r w:rsidRPr="00C350F3">
        <w:rPr>
          <w:rFonts w:ascii="Arial" w:hAnsi="Arial" w:cs="Arial"/>
          <w:sz w:val="22"/>
          <w:szCs w:val="22"/>
        </w:rPr>
        <w:t>http://dx.doi.org/10.1016/j.beth.2011.03.007</w:t>
      </w:r>
      <w:r>
        <w:rPr>
          <w:rFonts w:ascii="Arial" w:hAnsi="Arial" w:cs="Arial"/>
          <w:sz w:val="22"/>
          <w:szCs w:val="22"/>
        </w:rPr>
        <w:t xml:space="preserve"> </w:t>
      </w:r>
      <w:r w:rsidRPr="00712A17">
        <w:rPr>
          <w:rFonts w:ascii="Arial" w:hAnsi="Arial" w:cs="Arial"/>
          <w:sz w:val="22"/>
          <w:szCs w:val="22"/>
        </w:rPr>
        <w:t xml:space="preserve">  </w:t>
      </w:r>
    </w:p>
    <w:p w14:paraId="5F0F8D62" w14:textId="77777777"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 xml:space="preserve">Bull, S. J. (1991). </w:t>
      </w:r>
      <w:r>
        <w:rPr>
          <w:rFonts w:ascii="Arial" w:hAnsi="Arial" w:cs="Arial"/>
          <w:i/>
          <w:sz w:val="22"/>
          <w:szCs w:val="22"/>
        </w:rPr>
        <w:t xml:space="preserve">Sport psychology: A self-help guide. </w:t>
      </w:r>
      <w:r>
        <w:rPr>
          <w:rFonts w:ascii="Arial" w:hAnsi="Arial" w:cs="Arial"/>
          <w:sz w:val="22"/>
          <w:szCs w:val="22"/>
        </w:rPr>
        <w:t xml:space="preserve">Marlborough, United Kingdom: Crowood Press. </w:t>
      </w:r>
    </w:p>
    <w:p w14:paraId="72AFDB3D" w14:textId="005E5E15"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 xml:space="preserve">Cañadas, E., &amp; Lupiáñez, J. (2012). Spatial interference between gaze direction and gaze location: A study on the eye contact effect. </w:t>
      </w:r>
      <w:r>
        <w:rPr>
          <w:rFonts w:ascii="Arial" w:hAnsi="Arial" w:cs="Arial"/>
          <w:i/>
          <w:sz w:val="22"/>
          <w:szCs w:val="22"/>
        </w:rPr>
        <w:t>The Quarterly Journal of Experimental Psychology, 65</w:t>
      </w:r>
      <w:r>
        <w:rPr>
          <w:rFonts w:ascii="Arial" w:hAnsi="Arial" w:cs="Arial"/>
          <w:sz w:val="22"/>
          <w:szCs w:val="22"/>
        </w:rPr>
        <w:t xml:space="preserve">(8), 1586-1598. </w:t>
      </w:r>
      <w:r w:rsidRPr="00C350F3">
        <w:rPr>
          <w:rFonts w:ascii="Arial" w:hAnsi="Arial" w:cs="Arial"/>
          <w:sz w:val="22"/>
          <w:szCs w:val="22"/>
        </w:rPr>
        <w:t>http://dx.doi.org/10.1080/17470218.2012.659190</w:t>
      </w:r>
      <w:r>
        <w:rPr>
          <w:rFonts w:ascii="Arial" w:hAnsi="Arial" w:cs="Arial"/>
          <w:sz w:val="22"/>
          <w:szCs w:val="22"/>
        </w:rPr>
        <w:t xml:space="preserve"> </w:t>
      </w:r>
    </w:p>
    <w:p w14:paraId="5F7AAFEA" w14:textId="6121F081"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 xml:space="preserve">Canosa, R. L. (2009). Real-world vision: Selective perception and task. </w:t>
      </w:r>
      <w:r>
        <w:rPr>
          <w:rFonts w:ascii="Arial" w:hAnsi="Arial" w:cs="Arial"/>
          <w:i/>
          <w:sz w:val="22"/>
          <w:szCs w:val="22"/>
        </w:rPr>
        <w:t>ACM Transactions on Applied Perception, 6</w:t>
      </w:r>
      <w:r>
        <w:rPr>
          <w:rFonts w:ascii="Arial" w:hAnsi="Arial" w:cs="Arial"/>
          <w:sz w:val="22"/>
          <w:szCs w:val="22"/>
        </w:rPr>
        <w:t xml:space="preserve">(2), 1-34. </w:t>
      </w:r>
      <w:r w:rsidRPr="00C350F3">
        <w:rPr>
          <w:rFonts w:ascii="Arial" w:hAnsi="Arial" w:cs="Arial"/>
          <w:sz w:val="22"/>
          <w:szCs w:val="22"/>
        </w:rPr>
        <w:t>http://dx.doi.org/10.1145/1498700.1498705</w:t>
      </w:r>
      <w:r>
        <w:rPr>
          <w:rFonts w:ascii="Arial" w:hAnsi="Arial" w:cs="Arial"/>
          <w:sz w:val="22"/>
          <w:szCs w:val="22"/>
        </w:rPr>
        <w:t xml:space="preserve">  </w:t>
      </w:r>
    </w:p>
    <w:p w14:paraId="17EA64FC" w14:textId="21FD08F9"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sidRPr="00712A17">
        <w:rPr>
          <w:rFonts w:ascii="Arial" w:hAnsi="Arial" w:cs="Arial"/>
          <w:sz w:val="22"/>
          <w:szCs w:val="22"/>
        </w:rPr>
        <w:t xml:space="preserve">Chapman, A. L., &amp; Rosenthal, M. Z. (2016). </w:t>
      </w:r>
      <w:r w:rsidRPr="00712A17">
        <w:rPr>
          <w:rFonts w:ascii="Arial" w:hAnsi="Arial" w:cs="Arial"/>
          <w:i/>
          <w:iCs/>
          <w:sz w:val="22"/>
          <w:szCs w:val="22"/>
        </w:rPr>
        <w:t xml:space="preserve">Managing Therapy-Interfering Behavior: Strategies from dialectical behavior therapy </w:t>
      </w:r>
      <w:r w:rsidRPr="00712A17">
        <w:rPr>
          <w:rFonts w:ascii="Arial" w:hAnsi="Arial" w:cs="Arial"/>
          <w:sz w:val="22"/>
          <w:szCs w:val="22"/>
        </w:rPr>
        <w:t>(pp. 235-255)</w:t>
      </w:r>
      <w:r w:rsidRPr="00712A17">
        <w:rPr>
          <w:rFonts w:ascii="Arial" w:hAnsi="Arial" w:cs="Arial"/>
          <w:i/>
          <w:iCs/>
          <w:sz w:val="22"/>
          <w:szCs w:val="22"/>
        </w:rPr>
        <w:t xml:space="preserve">. </w:t>
      </w:r>
      <w:r w:rsidRPr="00712A17">
        <w:rPr>
          <w:rFonts w:ascii="Arial" w:hAnsi="Arial" w:cs="Arial"/>
          <w:sz w:val="22"/>
          <w:szCs w:val="22"/>
        </w:rPr>
        <w:t xml:space="preserve">Washington, D.C.: American Psychological Association. </w:t>
      </w:r>
      <w:r w:rsidRPr="00C350F3">
        <w:rPr>
          <w:rFonts w:ascii="Arial" w:hAnsi="Arial" w:cs="Arial"/>
          <w:sz w:val="22"/>
          <w:szCs w:val="22"/>
        </w:rPr>
        <w:t>http://dx.doi.org/10.1037/14752-012</w:t>
      </w:r>
      <w:r w:rsidRPr="00712A17">
        <w:rPr>
          <w:rFonts w:ascii="Arial" w:hAnsi="Arial" w:cs="Arial"/>
          <w:sz w:val="22"/>
          <w:szCs w:val="22"/>
        </w:rPr>
        <w:t xml:space="preserve"> </w:t>
      </w:r>
    </w:p>
    <w:p w14:paraId="1630D152" w14:textId="77777777" w:rsidR="004312B0" w:rsidRDefault="004312B0" w:rsidP="004312B0">
      <w:pPr>
        <w:widowControl w:val="0"/>
        <w:autoSpaceDE w:val="0"/>
        <w:autoSpaceDN w:val="0"/>
        <w:adjustRightInd w:val="0"/>
        <w:spacing w:after="240" w:line="480" w:lineRule="auto"/>
        <w:ind w:left="720" w:hanging="720"/>
        <w:contextualSpacing/>
        <w:rPr>
          <w:rFonts w:ascii="Arial" w:hAnsi="Arial" w:cs="Arial"/>
          <w:i/>
          <w:sz w:val="22"/>
          <w:szCs w:val="22"/>
        </w:rPr>
      </w:pPr>
      <w:r>
        <w:rPr>
          <w:rFonts w:ascii="Arial" w:hAnsi="Arial" w:cs="Arial"/>
          <w:sz w:val="22"/>
          <w:szCs w:val="22"/>
        </w:rPr>
        <w:t xml:space="preserve">Clark-Carter, D. (2010). </w:t>
      </w:r>
      <w:r>
        <w:rPr>
          <w:rFonts w:ascii="Arial" w:hAnsi="Arial" w:cs="Arial"/>
          <w:i/>
          <w:sz w:val="22"/>
          <w:szCs w:val="22"/>
        </w:rPr>
        <w:t xml:space="preserve">Quantitative psychological research: The complete student’s companion. </w:t>
      </w:r>
      <w:r>
        <w:rPr>
          <w:rFonts w:ascii="Arial" w:hAnsi="Arial" w:cs="Arial"/>
          <w:sz w:val="22"/>
          <w:szCs w:val="22"/>
        </w:rPr>
        <w:t>(3</w:t>
      </w:r>
      <w:r w:rsidRPr="009B5FAB">
        <w:rPr>
          <w:rFonts w:ascii="Arial" w:hAnsi="Arial" w:cs="Arial"/>
          <w:sz w:val="22"/>
          <w:szCs w:val="22"/>
          <w:vertAlign w:val="superscript"/>
        </w:rPr>
        <w:t>rd</w:t>
      </w:r>
      <w:r>
        <w:rPr>
          <w:rFonts w:ascii="Arial" w:hAnsi="Arial" w:cs="Arial"/>
          <w:sz w:val="22"/>
          <w:szCs w:val="22"/>
        </w:rPr>
        <w:t xml:space="preserve"> ed.). Hove, United Kingdom: Psychology Press. </w:t>
      </w:r>
      <w:r>
        <w:rPr>
          <w:rFonts w:ascii="Arial" w:hAnsi="Arial" w:cs="Arial"/>
          <w:i/>
          <w:sz w:val="22"/>
          <w:szCs w:val="22"/>
        </w:rPr>
        <w:t xml:space="preserve"> </w:t>
      </w:r>
    </w:p>
    <w:p w14:paraId="23064016" w14:textId="77777777" w:rsidR="00C350F3" w:rsidRPr="002B6B6C" w:rsidRDefault="00C350F3" w:rsidP="00C350F3">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 xml:space="preserve">Cohen, J. (1988). </w:t>
      </w:r>
      <w:r>
        <w:rPr>
          <w:rFonts w:ascii="Arial" w:hAnsi="Arial" w:cs="Arial"/>
          <w:i/>
          <w:sz w:val="22"/>
          <w:szCs w:val="22"/>
        </w:rPr>
        <w:t xml:space="preserve">Statistical power analysis for behavioral sciences. </w:t>
      </w:r>
      <w:r>
        <w:rPr>
          <w:rFonts w:ascii="Arial" w:hAnsi="Arial" w:cs="Arial"/>
          <w:sz w:val="22"/>
          <w:szCs w:val="22"/>
        </w:rPr>
        <w:t>(2</w:t>
      </w:r>
      <w:r w:rsidRPr="002B6B6C">
        <w:rPr>
          <w:rFonts w:ascii="Arial" w:hAnsi="Arial" w:cs="Arial"/>
          <w:sz w:val="22"/>
          <w:szCs w:val="22"/>
          <w:vertAlign w:val="superscript"/>
        </w:rPr>
        <w:t>nd</w:t>
      </w:r>
      <w:r>
        <w:rPr>
          <w:rFonts w:ascii="Arial" w:hAnsi="Arial" w:cs="Arial"/>
          <w:sz w:val="22"/>
          <w:szCs w:val="22"/>
        </w:rPr>
        <w:t xml:space="preserve"> ed.). Hillsdale, </w:t>
      </w:r>
      <w:r>
        <w:rPr>
          <w:rFonts w:ascii="Arial" w:hAnsi="Arial" w:cs="Arial"/>
          <w:sz w:val="22"/>
          <w:szCs w:val="22"/>
        </w:rPr>
        <w:lastRenderedPageBreak/>
        <w:t>NJ: Lawrence Erlbaum Associates.</w:t>
      </w:r>
    </w:p>
    <w:p w14:paraId="0F78A95E" w14:textId="6354D3F9" w:rsidR="00C350F3" w:rsidRPr="009B5FAB" w:rsidRDefault="00C350F3" w:rsidP="00C350F3">
      <w:pPr>
        <w:widowControl w:val="0"/>
        <w:autoSpaceDE w:val="0"/>
        <w:autoSpaceDN w:val="0"/>
        <w:adjustRightInd w:val="0"/>
        <w:spacing w:after="240" w:line="480" w:lineRule="auto"/>
        <w:ind w:left="720" w:hanging="720"/>
        <w:contextualSpacing/>
        <w:rPr>
          <w:rFonts w:ascii="Arial" w:hAnsi="Arial" w:cs="Arial"/>
          <w:i/>
          <w:sz w:val="22"/>
          <w:szCs w:val="22"/>
        </w:rPr>
      </w:pPr>
      <w:r>
        <w:rPr>
          <w:rFonts w:ascii="Arial" w:hAnsi="Arial" w:cs="Arial"/>
          <w:sz w:val="22"/>
          <w:szCs w:val="22"/>
        </w:rPr>
        <w:t xml:space="preserve">Cohen, J. (1992). A power primer. </w:t>
      </w:r>
      <w:r>
        <w:rPr>
          <w:rFonts w:ascii="Arial" w:hAnsi="Arial" w:cs="Arial"/>
          <w:i/>
          <w:sz w:val="22"/>
          <w:szCs w:val="22"/>
        </w:rPr>
        <w:t>Psychological Bulletin, 112</w:t>
      </w:r>
      <w:r>
        <w:rPr>
          <w:rFonts w:ascii="Arial" w:hAnsi="Arial" w:cs="Arial"/>
          <w:sz w:val="22"/>
          <w:szCs w:val="22"/>
        </w:rPr>
        <w:t xml:space="preserve">(1), 155-159. </w:t>
      </w:r>
      <w:r w:rsidRPr="00C350F3">
        <w:rPr>
          <w:rFonts w:ascii="Arial" w:hAnsi="Arial" w:cs="Arial"/>
          <w:sz w:val="22"/>
          <w:szCs w:val="22"/>
        </w:rPr>
        <w:t>http://dx.doi.org/10.1037/0033-2909.112.1.155</w:t>
      </w:r>
      <w:r>
        <w:rPr>
          <w:rFonts w:ascii="Arial" w:hAnsi="Arial" w:cs="Arial"/>
          <w:sz w:val="22"/>
          <w:szCs w:val="22"/>
        </w:rPr>
        <w:t xml:space="preserve"> </w:t>
      </w:r>
      <w:r>
        <w:rPr>
          <w:rFonts w:ascii="Arial" w:hAnsi="Arial" w:cs="Arial"/>
          <w:i/>
          <w:sz w:val="22"/>
          <w:szCs w:val="22"/>
        </w:rPr>
        <w:t xml:space="preserve"> </w:t>
      </w:r>
    </w:p>
    <w:p w14:paraId="69DAEBFC" w14:textId="79F0EDA4"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 xml:space="preserve">Cronbach, L. J. (1951). Coefficient alpha and the internal structure of tests. </w:t>
      </w:r>
      <w:r>
        <w:rPr>
          <w:rFonts w:ascii="Arial" w:hAnsi="Arial" w:cs="Arial"/>
          <w:i/>
          <w:sz w:val="22"/>
          <w:szCs w:val="22"/>
        </w:rPr>
        <w:t>Psychometrika, 16</w:t>
      </w:r>
      <w:r>
        <w:rPr>
          <w:rFonts w:ascii="Arial" w:hAnsi="Arial" w:cs="Arial"/>
          <w:sz w:val="22"/>
          <w:szCs w:val="22"/>
        </w:rPr>
        <w:t xml:space="preserve">(3), 297-334. </w:t>
      </w:r>
      <w:r w:rsidRPr="00C350F3">
        <w:rPr>
          <w:rFonts w:ascii="Arial" w:hAnsi="Arial" w:cs="Arial"/>
          <w:sz w:val="22"/>
          <w:szCs w:val="22"/>
        </w:rPr>
        <w:t>http://dx.doi.org/10.1007/BF02310555</w:t>
      </w:r>
      <w:r>
        <w:rPr>
          <w:rFonts w:ascii="Arial" w:hAnsi="Arial" w:cs="Arial"/>
          <w:sz w:val="22"/>
          <w:szCs w:val="22"/>
        </w:rPr>
        <w:t xml:space="preserve">  </w:t>
      </w:r>
    </w:p>
    <w:p w14:paraId="0E9C2167" w14:textId="7C41E0EA"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 xml:space="preserve">Cummins, F. (2012). Gaze and blinking in dyadic conversation: A study in coordinated behaviour among individuals. </w:t>
      </w:r>
      <w:r>
        <w:rPr>
          <w:rFonts w:ascii="Arial" w:hAnsi="Arial" w:cs="Arial"/>
          <w:i/>
          <w:sz w:val="22"/>
          <w:szCs w:val="22"/>
        </w:rPr>
        <w:t>Language and Cognitive Processes, 27</w:t>
      </w:r>
      <w:r>
        <w:rPr>
          <w:rFonts w:ascii="Arial" w:hAnsi="Arial" w:cs="Arial"/>
          <w:sz w:val="22"/>
          <w:szCs w:val="22"/>
        </w:rPr>
        <w:t xml:space="preserve">(10), 1525-1549.  </w:t>
      </w:r>
      <w:r w:rsidRPr="00C350F3">
        <w:rPr>
          <w:rFonts w:ascii="Arial" w:hAnsi="Arial" w:cs="Arial"/>
          <w:sz w:val="22"/>
          <w:szCs w:val="22"/>
        </w:rPr>
        <w:t>http://dx.doi.org/10.1080/01690965.2011.615220</w:t>
      </w:r>
      <w:r>
        <w:rPr>
          <w:rFonts w:ascii="Arial" w:hAnsi="Arial" w:cs="Arial"/>
          <w:sz w:val="22"/>
          <w:szCs w:val="22"/>
        </w:rPr>
        <w:t xml:space="preserve"> </w:t>
      </w:r>
    </w:p>
    <w:p w14:paraId="16BA33C1" w14:textId="77777777" w:rsidR="004312B0" w:rsidRPr="00744718"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 xml:space="preserve">Davey, G. (2014). </w:t>
      </w:r>
      <w:r>
        <w:rPr>
          <w:rFonts w:ascii="Arial" w:hAnsi="Arial" w:cs="Arial"/>
          <w:i/>
          <w:sz w:val="22"/>
          <w:szCs w:val="22"/>
        </w:rPr>
        <w:t xml:space="preserve">Psychopathology: Research, assessment and treatment in clinical psychology. </w:t>
      </w:r>
      <w:r>
        <w:rPr>
          <w:rFonts w:ascii="Arial" w:hAnsi="Arial" w:cs="Arial"/>
          <w:sz w:val="22"/>
          <w:szCs w:val="22"/>
        </w:rPr>
        <w:t>(2</w:t>
      </w:r>
      <w:r w:rsidRPr="00744718">
        <w:rPr>
          <w:rFonts w:ascii="Arial" w:hAnsi="Arial" w:cs="Arial"/>
          <w:sz w:val="22"/>
          <w:szCs w:val="22"/>
          <w:vertAlign w:val="superscript"/>
        </w:rPr>
        <w:t>nd</w:t>
      </w:r>
      <w:r>
        <w:rPr>
          <w:rFonts w:ascii="Arial" w:hAnsi="Arial" w:cs="Arial"/>
          <w:sz w:val="22"/>
          <w:szCs w:val="22"/>
        </w:rPr>
        <w:t xml:space="preserve"> ed.). Chichester, United Kingdom: Wiley. </w:t>
      </w:r>
    </w:p>
    <w:p w14:paraId="00602399" w14:textId="6EA02827"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 xml:space="preserve">Dinger, U., Strack, M., Leichsenring, F., Wilmers, F., &amp; Schauenburg, H. (2008). Therapist effects on outcome and alliance in inpatient psychotherapy. </w:t>
      </w:r>
      <w:r>
        <w:rPr>
          <w:rFonts w:ascii="Arial" w:hAnsi="Arial" w:cs="Arial"/>
          <w:i/>
          <w:sz w:val="22"/>
          <w:szCs w:val="22"/>
        </w:rPr>
        <w:t>Journal of Clinical Psychology, 64</w:t>
      </w:r>
      <w:r>
        <w:rPr>
          <w:rFonts w:ascii="Arial" w:hAnsi="Arial" w:cs="Arial"/>
          <w:sz w:val="22"/>
          <w:szCs w:val="22"/>
        </w:rPr>
        <w:t xml:space="preserve">(3), 344-354. </w:t>
      </w:r>
      <w:r w:rsidRPr="00C350F3">
        <w:rPr>
          <w:rFonts w:ascii="Arial" w:hAnsi="Arial" w:cs="Arial"/>
          <w:sz w:val="22"/>
          <w:szCs w:val="22"/>
        </w:rPr>
        <w:t>http://dx.doi.org/10.1002/jclp.20443</w:t>
      </w:r>
      <w:r>
        <w:rPr>
          <w:rFonts w:ascii="Arial" w:hAnsi="Arial" w:cs="Arial"/>
          <w:sz w:val="22"/>
          <w:szCs w:val="22"/>
        </w:rPr>
        <w:t xml:space="preserve"> </w:t>
      </w:r>
    </w:p>
    <w:p w14:paraId="034245B4" w14:textId="2EAF89CF"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sidRPr="00712A17">
        <w:rPr>
          <w:rFonts w:ascii="Arial" w:hAnsi="Arial" w:cs="Arial"/>
          <w:sz w:val="22"/>
          <w:szCs w:val="22"/>
        </w:rPr>
        <w:t xml:space="preserve">Dowell, N. M., &amp; Berman, J. S. (2013). Therapist nonverbal behavior and perceptions of empathy, alliance, and treatment credibility. </w:t>
      </w:r>
      <w:r w:rsidRPr="00712A17">
        <w:rPr>
          <w:rFonts w:ascii="Arial" w:hAnsi="Arial" w:cs="Arial"/>
          <w:i/>
          <w:sz w:val="22"/>
          <w:szCs w:val="22"/>
        </w:rPr>
        <w:t>Journal of Psychotherapy Integration, 23</w:t>
      </w:r>
      <w:r w:rsidRPr="00712A17">
        <w:rPr>
          <w:rFonts w:ascii="Arial" w:hAnsi="Arial" w:cs="Arial"/>
          <w:sz w:val="22"/>
          <w:szCs w:val="22"/>
        </w:rPr>
        <w:t xml:space="preserve">(2), 158-165. </w:t>
      </w:r>
      <w:r w:rsidRPr="00C350F3">
        <w:rPr>
          <w:rFonts w:ascii="Arial" w:hAnsi="Arial" w:cs="Arial"/>
          <w:sz w:val="22"/>
          <w:szCs w:val="22"/>
        </w:rPr>
        <w:t>http://dx.doi.org/10.1037/a0031421</w:t>
      </w:r>
      <w:r w:rsidRPr="00712A17">
        <w:rPr>
          <w:rFonts w:ascii="Arial" w:hAnsi="Arial" w:cs="Arial"/>
          <w:sz w:val="22"/>
          <w:szCs w:val="22"/>
        </w:rPr>
        <w:t xml:space="preserve"> </w:t>
      </w:r>
    </w:p>
    <w:p w14:paraId="2078C8CF" w14:textId="71B72055"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 xml:space="preserve">Drake, C. E., Timko, C. A., &amp; Luoma, J. B. (2016). Exploring an implicit measure of acceptance and experiential avoidance of anxiety [Abstract]. </w:t>
      </w:r>
      <w:r>
        <w:rPr>
          <w:rFonts w:ascii="Arial" w:hAnsi="Arial" w:cs="Arial"/>
          <w:i/>
          <w:sz w:val="22"/>
          <w:szCs w:val="22"/>
        </w:rPr>
        <w:t>The Psychological Record, 66</w:t>
      </w:r>
      <w:r>
        <w:rPr>
          <w:rFonts w:ascii="Arial" w:hAnsi="Arial" w:cs="Arial"/>
          <w:sz w:val="22"/>
          <w:szCs w:val="22"/>
        </w:rPr>
        <w:t xml:space="preserve">(3), 463-475. </w:t>
      </w:r>
      <w:r w:rsidRPr="00C350F3">
        <w:rPr>
          <w:rFonts w:ascii="Arial" w:hAnsi="Arial" w:cs="Arial"/>
          <w:sz w:val="22"/>
          <w:szCs w:val="22"/>
        </w:rPr>
        <w:t>http://dx.doi.org/10.1007/s40732-016-0186-z</w:t>
      </w:r>
      <w:r>
        <w:rPr>
          <w:rFonts w:ascii="Arial" w:hAnsi="Arial" w:cs="Arial"/>
          <w:sz w:val="22"/>
          <w:szCs w:val="22"/>
        </w:rPr>
        <w:t xml:space="preserve"> </w:t>
      </w:r>
    </w:p>
    <w:p w14:paraId="54BC7AD0" w14:textId="77777777"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sidRPr="00712A17">
        <w:rPr>
          <w:rFonts w:ascii="Arial" w:hAnsi="Arial" w:cs="Arial"/>
          <w:color w:val="000000" w:themeColor="text1"/>
          <w:sz w:val="22"/>
          <w:szCs w:val="22"/>
        </w:rPr>
        <w:t xml:space="preserve">Egan, G. (2014). </w:t>
      </w:r>
      <w:r w:rsidRPr="00712A17">
        <w:rPr>
          <w:rFonts w:ascii="Arial" w:hAnsi="Arial" w:cs="Arial"/>
          <w:i/>
          <w:sz w:val="22"/>
          <w:szCs w:val="22"/>
        </w:rPr>
        <w:t xml:space="preserve">The skilled helper: A problem-management and opportunity-development approach to helping. </w:t>
      </w:r>
      <w:r w:rsidRPr="00712A17">
        <w:rPr>
          <w:rFonts w:ascii="Arial" w:hAnsi="Arial" w:cs="Arial"/>
          <w:sz w:val="22"/>
          <w:szCs w:val="22"/>
        </w:rPr>
        <w:t>(10</w:t>
      </w:r>
      <w:r w:rsidRPr="00712A17">
        <w:rPr>
          <w:rFonts w:ascii="Arial" w:hAnsi="Arial" w:cs="Arial"/>
          <w:sz w:val="22"/>
          <w:szCs w:val="22"/>
          <w:vertAlign w:val="superscript"/>
        </w:rPr>
        <w:t>th</w:t>
      </w:r>
      <w:r w:rsidRPr="00712A17">
        <w:rPr>
          <w:rFonts w:ascii="Arial" w:hAnsi="Arial" w:cs="Arial"/>
          <w:sz w:val="22"/>
          <w:szCs w:val="22"/>
        </w:rPr>
        <w:t xml:space="preserve"> ed.). San Francisco, CA: Brooks/Cole.</w:t>
      </w:r>
    </w:p>
    <w:p w14:paraId="5DC05E68" w14:textId="1DA6C56B"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sidRPr="00712A17">
        <w:rPr>
          <w:rFonts w:ascii="Arial" w:hAnsi="Arial" w:cs="Arial"/>
          <w:color w:val="000000" w:themeColor="text1"/>
          <w:sz w:val="22"/>
          <w:szCs w:val="22"/>
        </w:rPr>
        <w:t>Ellis, A.</w:t>
      </w:r>
      <w:r w:rsidRPr="00712A17">
        <w:rPr>
          <w:rFonts w:ascii="Arial" w:hAnsi="Arial" w:cs="Arial"/>
          <w:sz w:val="22"/>
          <w:szCs w:val="22"/>
        </w:rPr>
        <w:t xml:space="preserve"> J., Wells, T. T., Vanderlind, W. M., &amp; Beevers, C. G. (2014). The role of controlled attention on recall in major depression. </w:t>
      </w:r>
      <w:r w:rsidRPr="00712A17">
        <w:rPr>
          <w:rFonts w:ascii="Arial" w:hAnsi="Arial" w:cs="Arial"/>
          <w:i/>
          <w:sz w:val="22"/>
          <w:szCs w:val="22"/>
        </w:rPr>
        <w:t>Cognition and Emotion, 28</w:t>
      </w:r>
      <w:r w:rsidRPr="00712A17">
        <w:rPr>
          <w:rFonts w:ascii="Arial" w:hAnsi="Arial" w:cs="Arial"/>
          <w:sz w:val="22"/>
          <w:szCs w:val="22"/>
        </w:rPr>
        <w:t xml:space="preserve">(3), 520-529. </w:t>
      </w:r>
      <w:r w:rsidRPr="00C350F3">
        <w:rPr>
          <w:rFonts w:ascii="Arial" w:hAnsi="Arial" w:cs="Arial"/>
          <w:sz w:val="22"/>
          <w:szCs w:val="22"/>
        </w:rPr>
        <w:t>http://dx.doi.org/10.1080/02699931.2013.832153</w:t>
      </w:r>
      <w:r w:rsidRPr="00712A17">
        <w:rPr>
          <w:rFonts w:ascii="Arial" w:hAnsi="Arial" w:cs="Arial"/>
          <w:sz w:val="22"/>
          <w:szCs w:val="22"/>
        </w:rPr>
        <w:t xml:space="preserve">  </w:t>
      </w:r>
    </w:p>
    <w:p w14:paraId="37F2A009" w14:textId="3A88A9B7" w:rsidR="004312B0" w:rsidRPr="00C7567E" w:rsidRDefault="004312B0" w:rsidP="004312B0">
      <w:pPr>
        <w:spacing w:line="480" w:lineRule="auto"/>
        <w:ind w:left="720" w:hanging="720"/>
        <w:contextualSpacing/>
        <w:rPr>
          <w:rFonts w:ascii="Arial" w:hAnsi="Arial" w:cs="Arial"/>
          <w:sz w:val="22"/>
          <w:szCs w:val="22"/>
          <w:lang w:val="en-GB"/>
        </w:rPr>
      </w:pPr>
      <w:r w:rsidRPr="00712A17">
        <w:rPr>
          <w:rFonts w:ascii="Arial" w:hAnsi="Arial" w:cs="Arial"/>
          <w:sz w:val="22"/>
          <w:szCs w:val="22"/>
          <w:lang w:val="en-GB"/>
        </w:rPr>
        <w:t xml:space="preserve">Fairburn, C. G., &amp; Cooper, Z. (2011). Therapist competence, therapy quality, and therapist training. </w:t>
      </w:r>
      <w:r w:rsidRPr="00712A17">
        <w:rPr>
          <w:rFonts w:ascii="Arial" w:hAnsi="Arial" w:cs="Arial"/>
          <w:i/>
          <w:sz w:val="22"/>
          <w:szCs w:val="22"/>
          <w:lang w:val="en-GB"/>
        </w:rPr>
        <w:t>Behaviour Research and Therapy, 49</w:t>
      </w:r>
      <w:r w:rsidRPr="00712A17">
        <w:rPr>
          <w:rFonts w:ascii="Arial" w:hAnsi="Arial" w:cs="Arial"/>
          <w:sz w:val="22"/>
          <w:szCs w:val="22"/>
          <w:lang w:val="en-GB"/>
        </w:rPr>
        <w:t xml:space="preserve">(6), 373-378. </w:t>
      </w:r>
      <w:r w:rsidRPr="00BB6BE3">
        <w:rPr>
          <w:rFonts w:ascii="Arial" w:hAnsi="Arial" w:cs="Arial"/>
          <w:sz w:val="22"/>
          <w:szCs w:val="22"/>
          <w:lang w:val="en-GB"/>
        </w:rPr>
        <w:t>http://dx.doi.org/10.1016/j.brat.2011.03.005</w:t>
      </w:r>
      <w:r w:rsidRPr="00712A17">
        <w:rPr>
          <w:rFonts w:ascii="Arial" w:hAnsi="Arial" w:cs="Arial"/>
          <w:sz w:val="22"/>
          <w:szCs w:val="22"/>
          <w:lang w:val="en-GB"/>
        </w:rPr>
        <w:t xml:space="preserve"> </w:t>
      </w:r>
    </w:p>
    <w:p w14:paraId="71F25474" w14:textId="77777777"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 xml:space="preserve">Field, A. (2013). </w:t>
      </w:r>
      <w:r>
        <w:rPr>
          <w:rFonts w:ascii="Arial" w:hAnsi="Arial" w:cs="Arial"/>
          <w:i/>
          <w:sz w:val="22"/>
          <w:szCs w:val="22"/>
        </w:rPr>
        <w:t xml:space="preserve">Discovering statistics using IBM SPSS statistics: And sex and drugs and rock ‘n’ roll. </w:t>
      </w:r>
      <w:r>
        <w:rPr>
          <w:rFonts w:ascii="Arial" w:hAnsi="Arial" w:cs="Arial"/>
          <w:sz w:val="22"/>
          <w:szCs w:val="22"/>
        </w:rPr>
        <w:t>(4</w:t>
      </w:r>
      <w:r w:rsidRPr="006C4476">
        <w:rPr>
          <w:rFonts w:ascii="Arial" w:hAnsi="Arial" w:cs="Arial"/>
          <w:sz w:val="22"/>
          <w:szCs w:val="22"/>
          <w:vertAlign w:val="superscript"/>
        </w:rPr>
        <w:t>th</w:t>
      </w:r>
      <w:r>
        <w:rPr>
          <w:rFonts w:ascii="Arial" w:hAnsi="Arial" w:cs="Arial"/>
          <w:sz w:val="22"/>
          <w:szCs w:val="22"/>
        </w:rPr>
        <w:t xml:space="preserve"> ed.). London, United Kingdom: SAGE. </w:t>
      </w:r>
    </w:p>
    <w:p w14:paraId="789EE883" w14:textId="61F9F3F0"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lastRenderedPageBreak/>
        <w:t xml:space="preserve">Gámez, W., Chmielewski, M., Kotov, R., Ruggero, C., Suzuki, N., &amp; Watson, D. (2014). The Brief Experiential Avoidance Questionnaire: Development and initial validation. </w:t>
      </w:r>
      <w:r>
        <w:rPr>
          <w:rFonts w:ascii="Arial" w:hAnsi="Arial" w:cs="Arial"/>
          <w:i/>
          <w:sz w:val="22"/>
          <w:szCs w:val="22"/>
        </w:rPr>
        <w:t>Psychological Assessment, 26</w:t>
      </w:r>
      <w:r>
        <w:rPr>
          <w:rFonts w:ascii="Arial" w:hAnsi="Arial" w:cs="Arial"/>
          <w:sz w:val="22"/>
          <w:szCs w:val="22"/>
        </w:rPr>
        <w:t xml:space="preserve">(1), 35-45. </w:t>
      </w:r>
      <w:r w:rsidRPr="00BB6BE3">
        <w:rPr>
          <w:rFonts w:ascii="Arial" w:hAnsi="Arial" w:cs="Arial"/>
          <w:sz w:val="22"/>
          <w:szCs w:val="22"/>
        </w:rPr>
        <w:t>http://dx.doi.org/10.1037/a0034473</w:t>
      </w:r>
      <w:r>
        <w:rPr>
          <w:rFonts w:ascii="Arial" w:hAnsi="Arial" w:cs="Arial"/>
          <w:sz w:val="22"/>
          <w:szCs w:val="22"/>
        </w:rPr>
        <w:t xml:space="preserve"> </w:t>
      </w:r>
    </w:p>
    <w:p w14:paraId="034AEBE5" w14:textId="7E53EC41"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sidRPr="00712A17">
        <w:rPr>
          <w:rFonts w:ascii="Arial" w:hAnsi="Arial" w:cs="Arial"/>
          <w:color w:val="000000" w:themeColor="text1"/>
          <w:sz w:val="22"/>
          <w:szCs w:val="22"/>
        </w:rPr>
        <w:t>Gockel, A.</w:t>
      </w:r>
      <w:r w:rsidRPr="00712A17">
        <w:rPr>
          <w:rFonts w:ascii="Arial" w:hAnsi="Arial" w:cs="Arial"/>
          <w:sz w:val="22"/>
          <w:szCs w:val="22"/>
        </w:rPr>
        <w:t xml:space="preserve">, Burton, D., James, A., &amp; Bryer, E. (2013). Introducing mindfulness as a self-care and clinical training strategy for beginning social work students. </w:t>
      </w:r>
      <w:r w:rsidRPr="00712A17">
        <w:rPr>
          <w:rFonts w:ascii="Arial" w:hAnsi="Arial" w:cs="Arial"/>
          <w:i/>
          <w:sz w:val="22"/>
          <w:szCs w:val="22"/>
        </w:rPr>
        <w:t>Mindfulness, 4</w:t>
      </w:r>
      <w:r w:rsidRPr="00712A17">
        <w:rPr>
          <w:rFonts w:ascii="Arial" w:hAnsi="Arial" w:cs="Arial"/>
          <w:sz w:val="22"/>
          <w:szCs w:val="22"/>
        </w:rPr>
        <w:t xml:space="preserve">(4), 343-353. </w:t>
      </w:r>
      <w:r w:rsidRPr="00BB6BE3">
        <w:rPr>
          <w:rFonts w:ascii="Arial" w:hAnsi="Arial" w:cs="Arial"/>
          <w:sz w:val="22"/>
          <w:szCs w:val="22"/>
        </w:rPr>
        <w:t>http://dx.doi.org/10.1007/s12671-012-0134-1</w:t>
      </w:r>
      <w:r w:rsidRPr="00712A17">
        <w:rPr>
          <w:rFonts w:ascii="Arial" w:hAnsi="Arial" w:cs="Arial"/>
          <w:sz w:val="22"/>
          <w:szCs w:val="22"/>
        </w:rPr>
        <w:t xml:space="preserve"> </w:t>
      </w:r>
    </w:p>
    <w:p w14:paraId="6C485EDF" w14:textId="77777777"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color w:val="000000" w:themeColor="text1"/>
          <w:sz w:val="22"/>
          <w:szCs w:val="22"/>
        </w:rPr>
        <w:t>Greenberger, D.</w:t>
      </w:r>
      <w:r>
        <w:rPr>
          <w:rFonts w:ascii="Arial" w:hAnsi="Arial" w:cs="Arial"/>
          <w:sz w:val="22"/>
          <w:szCs w:val="22"/>
        </w:rPr>
        <w:t xml:space="preserve">, &amp; Padesky, C. A. (1995). </w:t>
      </w:r>
      <w:r>
        <w:rPr>
          <w:rFonts w:ascii="Arial" w:hAnsi="Arial" w:cs="Arial"/>
          <w:i/>
          <w:sz w:val="22"/>
          <w:szCs w:val="22"/>
        </w:rPr>
        <w:t xml:space="preserve">Mind over mood: Change how you feel by changing the way you think. </w:t>
      </w:r>
      <w:r>
        <w:rPr>
          <w:rFonts w:ascii="Arial" w:hAnsi="Arial" w:cs="Arial"/>
          <w:sz w:val="22"/>
          <w:szCs w:val="22"/>
        </w:rPr>
        <w:t>New York, NY: Guilford.</w:t>
      </w:r>
    </w:p>
    <w:p w14:paraId="2F6C7113" w14:textId="09FC4B81" w:rsidR="004312B0" w:rsidRPr="00A53533"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color w:val="000000" w:themeColor="text1"/>
          <w:sz w:val="22"/>
          <w:szCs w:val="22"/>
        </w:rPr>
        <w:t xml:space="preserve">Gwon, S. Y., Cho, C. W., Lee, H. C., Lee, W. O., &amp; Park, K. R. (2014). Gaze tracking system for user wearing glasses. </w:t>
      </w:r>
      <w:r>
        <w:rPr>
          <w:rFonts w:ascii="Arial" w:hAnsi="Arial" w:cs="Arial"/>
          <w:i/>
          <w:color w:val="000000" w:themeColor="text1"/>
          <w:sz w:val="22"/>
          <w:szCs w:val="22"/>
        </w:rPr>
        <w:t>Sensors, 14</w:t>
      </w:r>
      <w:r>
        <w:rPr>
          <w:rFonts w:ascii="Arial" w:hAnsi="Arial" w:cs="Arial"/>
          <w:color w:val="000000" w:themeColor="text1"/>
          <w:sz w:val="22"/>
          <w:szCs w:val="22"/>
        </w:rPr>
        <w:t xml:space="preserve">(2), 2110-2134. </w:t>
      </w:r>
      <w:r w:rsidRPr="00BB6BE3">
        <w:rPr>
          <w:rFonts w:ascii="Arial" w:hAnsi="Arial" w:cs="Arial"/>
          <w:sz w:val="22"/>
          <w:szCs w:val="22"/>
        </w:rPr>
        <w:t>http://dx.doi.org/10.3390/s140202110</w:t>
      </w:r>
      <w:r>
        <w:rPr>
          <w:rFonts w:ascii="Arial" w:hAnsi="Arial" w:cs="Arial"/>
          <w:color w:val="000000" w:themeColor="text1"/>
          <w:sz w:val="22"/>
          <w:szCs w:val="22"/>
        </w:rPr>
        <w:t xml:space="preserve"> </w:t>
      </w:r>
    </w:p>
    <w:p w14:paraId="6E3AAB35" w14:textId="45FB2AEF" w:rsidR="004312B0" w:rsidRPr="00A23122"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color w:val="000000" w:themeColor="text1"/>
          <w:sz w:val="22"/>
          <w:szCs w:val="22"/>
        </w:rPr>
        <w:t>Hacker, T.</w:t>
      </w:r>
      <w:r>
        <w:rPr>
          <w:rFonts w:ascii="Arial" w:hAnsi="Arial" w:cs="Arial"/>
          <w:sz w:val="22"/>
          <w:szCs w:val="22"/>
        </w:rPr>
        <w:t xml:space="preserve">, Stone, P., &amp; MacBeth, A. (2016). Acceptance and commitment therapy – Do we know enough? Cumulative and sequential meta-analyses of randomized controlled trials. </w:t>
      </w:r>
      <w:r>
        <w:rPr>
          <w:rFonts w:ascii="Arial" w:hAnsi="Arial" w:cs="Arial"/>
          <w:i/>
          <w:sz w:val="22"/>
          <w:szCs w:val="22"/>
        </w:rPr>
        <w:t>Journal of Affective Disorders, 190</w:t>
      </w:r>
      <w:r>
        <w:rPr>
          <w:rFonts w:ascii="Arial" w:hAnsi="Arial" w:cs="Arial"/>
          <w:sz w:val="22"/>
          <w:szCs w:val="22"/>
        </w:rPr>
        <w:t xml:space="preserve">, 551-565. </w:t>
      </w:r>
      <w:r w:rsidRPr="00BB6BE3">
        <w:rPr>
          <w:rFonts w:ascii="Arial" w:hAnsi="Arial" w:cs="Arial"/>
          <w:sz w:val="22"/>
          <w:szCs w:val="22"/>
        </w:rPr>
        <w:t>http://dx.doi.org/10.1016/j.jad.2015.10.053</w:t>
      </w:r>
      <w:r>
        <w:rPr>
          <w:rFonts w:ascii="Arial" w:hAnsi="Arial" w:cs="Arial"/>
          <w:sz w:val="22"/>
          <w:szCs w:val="22"/>
        </w:rPr>
        <w:t xml:space="preserve"> </w:t>
      </w:r>
    </w:p>
    <w:p w14:paraId="5BC71121" w14:textId="77777777"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 xml:space="preserve">Hall, E. T. (1969). </w:t>
      </w:r>
      <w:r>
        <w:rPr>
          <w:rFonts w:ascii="Arial" w:hAnsi="Arial" w:cs="Arial"/>
          <w:i/>
          <w:sz w:val="22"/>
          <w:szCs w:val="22"/>
        </w:rPr>
        <w:t xml:space="preserve">The hidden dimension: Man’s use of space in public and private. </w:t>
      </w:r>
      <w:r>
        <w:rPr>
          <w:rFonts w:ascii="Arial" w:hAnsi="Arial" w:cs="Arial"/>
          <w:sz w:val="22"/>
          <w:szCs w:val="22"/>
        </w:rPr>
        <w:t xml:space="preserve">London, United Kingdom: The Bodley Head. </w:t>
      </w:r>
    </w:p>
    <w:p w14:paraId="7EE90902" w14:textId="77777777"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sidRPr="00712A17">
        <w:rPr>
          <w:rFonts w:ascii="Arial" w:hAnsi="Arial" w:cs="Arial"/>
          <w:sz w:val="22"/>
          <w:szCs w:val="22"/>
        </w:rPr>
        <w:t xml:space="preserve">Harris, R. (2009). </w:t>
      </w:r>
      <w:r w:rsidRPr="00712A17">
        <w:rPr>
          <w:rFonts w:ascii="Arial" w:hAnsi="Arial" w:cs="Arial"/>
          <w:i/>
          <w:sz w:val="22"/>
          <w:szCs w:val="22"/>
        </w:rPr>
        <w:t xml:space="preserve">ACT made simple: An easy-to-read primer on acceptance and commitment therapy. </w:t>
      </w:r>
      <w:r w:rsidRPr="00712A17">
        <w:rPr>
          <w:rFonts w:ascii="Arial" w:hAnsi="Arial" w:cs="Arial"/>
          <w:sz w:val="22"/>
          <w:szCs w:val="22"/>
        </w:rPr>
        <w:t xml:space="preserve">Oakland, CA: New Harbinger. </w:t>
      </w:r>
    </w:p>
    <w:p w14:paraId="4D0B92C1" w14:textId="77777777" w:rsidR="004312B0" w:rsidRPr="00A23122" w:rsidRDefault="004312B0" w:rsidP="004312B0">
      <w:pPr>
        <w:widowControl w:val="0"/>
        <w:autoSpaceDE w:val="0"/>
        <w:autoSpaceDN w:val="0"/>
        <w:adjustRightInd w:val="0"/>
        <w:spacing w:after="240" w:line="480" w:lineRule="auto"/>
        <w:ind w:left="720" w:hanging="720"/>
        <w:contextualSpacing/>
        <w:rPr>
          <w:rFonts w:ascii="Arial" w:hAnsi="Arial" w:cs="Arial"/>
          <w:color w:val="000000" w:themeColor="text1"/>
          <w:sz w:val="22"/>
          <w:szCs w:val="22"/>
        </w:rPr>
      </w:pPr>
      <w:r w:rsidRPr="00A23122">
        <w:rPr>
          <w:rFonts w:ascii="Arial" w:hAnsi="Arial" w:cs="Arial"/>
          <w:color w:val="000000" w:themeColor="text1"/>
          <w:sz w:val="22"/>
          <w:szCs w:val="22"/>
        </w:rPr>
        <w:t xml:space="preserve">Hawton, K., Salkovskis, P. M., Kirk, J., &amp; Clark, D. M. (1989). </w:t>
      </w:r>
      <w:r w:rsidRPr="00A23122">
        <w:rPr>
          <w:rFonts w:ascii="Arial" w:hAnsi="Arial" w:cs="Arial"/>
          <w:i/>
          <w:color w:val="000000" w:themeColor="text1"/>
          <w:sz w:val="22"/>
          <w:szCs w:val="22"/>
        </w:rPr>
        <w:t xml:space="preserve">Cognitive behaviour therapy for psychiatric problems: A practical guide. </w:t>
      </w:r>
      <w:r w:rsidRPr="00A23122">
        <w:rPr>
          <w:rFonts w:ascii="Arial" w:hAnsi="Arial" w:cs="Arial"/>
          <w:color w:val="000000" w:themeColor="text1"/>
          <w:sz w:val="22"/>
          <w:szCs w:val="22"/>
        </w:rPr>
        <w:t xml:space="preserve">Oxford, United Kingdom: Oxford University Press. </w:t>
      </w:r>
    </w:p>
    <w:p w14:paraId="5009C7DC" w14:textId="01777BEB" w:rsidR="004312B0" w:rsidRPr="00AD38D7"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Hayes, S. C., Bissett, R., Roget, N., Padilla, M., Kohlenberg, B. S., Fisher, G., … Niccolls, R. (2004). The impac</w:t>
      </w:r>
      <w:r w:rsidR="00BB6BE3">
        <w:rPr>
          <w:rFonts w:ascii="Arial" w:hAnsi="Arial" w:cs="Arial"/>
          <w:sz w:val="22"/>
          <w:szCs w:val="22"/>
        </w:rPr>
        <w:t>t of acceptance and commitment t</w:t>
      </w:r>
      <w:r>
        <w:rPr>
          <w:rFonts w:ascii="Arial" w:hAnsi="Arial" w:cs="Arial"/>
          <w:sz w:val="22"/>
          <w:szCs w:val="22"/>
        </w:rPr>
        <w:t xml:space="preserve">raining and multicultural training on the stigmatizing attitudes and professional burnout of substance abuse counselors. </w:t>
      </w:r>
      <w:r>
        <w:rPr>
          <w:rFonts w:ascii="Arial" w:hAnsi="Arial" w:cs="Arial"/>
          <w:i/>
          <w:sz w:val="22"/>
          <w:szCs w:val="22"/>
        </w:rPr>
        <w:t>Behavior Therapy, 35</w:t>
      </w:r>
      <w:r>
        <w:rPr>
          <w:rFonts w:ascii="Arial" w:hAnsi="Arial" w:cs="Arial"/>
          <w:sz w:val="22"/>
          <w:szCs w:val="22"/>
        </w:rPr>
        <w:t xml:space="preserve">(4), 821-835. </w:t>
      </w:r>
      <w:r w:rsidRPr="00BB6BE3">
        <w:rPr>
          <w:rFonts w:ascii="Arial" w:hAnsi="Arial" w:cs="Arial"/>
          <w:sz w:val="22"/>
          <w:szCs w:val="22"/>
        </w:rPr>
        <w:t>http://dx.doi.org/10.1016/S0005-7894(04)80022-4</w:t>
      </w:r>
      <w:r>
        <w:rPr>
          <w:rFonts w:ascii="Arial" w:hAnsi="Arial" w:cs="Arial"/>
          <w:sz w:val="22"/>
          <w:szCs w:val="22"/>
        </w:rPr>
        <w:t xml:space="preserve"> </w:t>
      </w:r>
    </w:p>
    <w:p w14:paraId="22452348" w14:textId="3C628F50"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sidRPr="00D000A2">
        <w:rPr>
          <w:rFonts w:ascii="Arial" w:hAnsi="Arial" w:cs="Arial"/>
          <w:sz w:val="22"/>
          <w:szCs w:val="22"/>
        </w:rPr>
        <w:t>Hayes, S. C.,</w:t>
      </w:r>
      <w:r>
        <w:rPr>
          <w:rFonts w:ascii="Arial" w:hAnsi="Arial" w:cs="Arial"/>
          <w:sz w:val="22"/>
          <w:szCs w:val="22"/>
        </w:rPr>
        <w:t xml:space="preserve"> Luoma, J. B., Bond, F. W., Masuda, A., &amp; Lillis, J. (2006). Acceptance </w:t>
      </w:r>
      <w:r>
        <w:rPr>
          <w:rFonts w:ascii="Arial" w:hAnsi="Arial" w:cs="Arial"/>
          <w:sz w:val="22"/>
          <w:szCs w:val="22"/>
        </w:rPr>
        <w:lastRenderedPageBreak/>
        <w:t xml:space="preserve">and commitment therapy: Model, processes and outcomes. </w:t>
      </w:r>
      <w:r>
        <w:rPr>
          <w:rFonts w:ascii="Arial" w:hAnsi="Arial" w:cs="Arial"/>
          <w:i/>
          <w:sz w:val="22"/>
          <w:szCs w:val="22"/>
        </w:rPr>
        <w:t>Behaviour Research and Therapy, 44</w:t>
      </w:r>
      <w:r>
        <w:rPr>
          <w:rFonts w:ascii="Arial" w:hAnsi="Arial" w:cs="Arial"/>
          <w:sz w:val="22"/>
          <w:szCs w:val="22"/>
        </w:rPr>
        <w:t xml:space="preserve">(1), 1-25. </w:t>
      </w:r>
      <w:r w:rsidRPr="00BB6BE3">
        <w:rPr>
          <w:rFonts w:ascii="Arial" w:hAnsi="Arial" w:cs="Arial"/>
          <w:sz w:val="22"/>
          <w:szCs w:val="22"/>
        </w:rPr>
        <w:t>http://dx.doi.org/10.1016/j.brat.2005.06.006</w:t>
      </w:r>
      <w:r>
        <w:rPr>
          <w:rFonts w:ascii="Arial" w:hAnsi="Arial" w:cs="Arial"/>
          <w:sz w:val="22"/>
          <w:szCs w:val="22"/>
        </w:rPr>
        <w:t xml:space="preserve"> </w:t>
      </w:r>
    </w:p>
    <w:p w14:paraId="51674B42" w14:textId="77777777" w:rsidR="004312B0" w:rsidRPr="006C4476"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sidRPr="00D9472C">
        <w:rPr>
          <w:rFonts w:ascii="Arial" w:hAnsi="Arial" w:cs="Arial"/>
          <w:sz w:val="22"/>
          <w:szCs w:val="22"/>
        </w:rPr>
        <w:t>Hayes, S. C.</w:t>
      </w:r>
      <w:r>
        <w:rPr>
          <w:rFonts w:ascii="Arial" w:hAnsi="Arial" w:cs="Arial"/>
          <w:sz w:val="22"/>
          <w:szCs w:val="22"/>
        </w:rPr>
        <w:t xml:space="preserve">, Strosahl, K. D., &amp; Wilson, K. G. (1999). </w:t>
      </w:r>
      <w:r>
        <w:rPr>
          <w:rFonts w:ascii="Arial" w:hAnsi="Arial" w:cs="Arial"/>
          <w:i/>
          <w:sz w:val="22"/>
          <w:szCs w:val="22"/>
        </w:rPr>
        <w:t xml:space="preserve">Acceptance and commitment therapy: An experiential approach to behavior change. </w:t>
      </w:r>
      <w:r>
        <w:rPr>
          <w:rFonts w:ascii="Arial" w:hAnsi="Arial" w:cs="Arial"/>
          <w:sz w:val="22"/>
          <w:szCs w:val="22"/>
        </w:rPr>
        <w:t xml:space="preserve">New York, NY: Guilford Press. </w:t>
      </w:r>
    </w:p>
    <w:p w14:paraId="02BF1579" w14:textId="002DDD42"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lang w:val="en-GB"/>
        </w:rPr>
      </w:pPr>
      <w:r>
        <w:rPr>
          <w:rFonts w:ascii="Arial" w:hAnsi="Arial" w:cs="Arial"/>
          <w:sz w:val="22"/>
          <w:szCs w:val="22"/>
          <w:lang w:val="en-GB"/>
        </w:rPr>
        <w:t xml:space="preserve">Health and Social Care Information Centre. (2015). </w:t>
      </w:r>
      <w:r>
        <w:rPr>
          <w:rFonts w:ascii="Arial" w:hAnsi="Arial" w:cs="Arial"/>
          <w:i/>
          <w:sz w:val="22"/>
          <w:szCs w:val="22"/>
          <w:lang w:val="en-GB"/>
        </w:rPr>
        <w:t>Health Survey for England 2014: Health, social care and lifestyles</w:t>
      </w:r>
      <w:r>
        <w:rPr>
          <w:rFonts w:ascii="Arial" w:hAnsi="Arial" w:cs="Arial"/>
          <w:sz w:val="22"/>
          <w:szCs w:val="22"/>
          <w:lang w:val="en-GB"/>
        </w:rPr>
        <w:t xml:space="preserve">. Retrieved from </w:t>
      </w:r>
      <w:r w:rsidRPr="00BB6BE3">
        <w:rPr>
          <w:rFonts w:ascii="Arial" w:hAnsi="Arial" w:cs="Arial"/>
          <w:sz w:val="22"/>
          <w:szCs w:val="22"/>
          <w:lang w:val="en-GB"/>
        </w:rPr>
        <w:t>http://digital.nhs.uk/catalogue/PUB19295/HSE2014-Sum-bklet.pdf</w:t>
      </w:r>
      <w:r>
        <w:rPr>
          <w:rFonts w:ascii="Arial" w:hAnsi="Arial" w:cs="Arial"/>
          <w:sz w:val="22"/>
          <w:szCs w:val="22"/>
          <w:lang w:val="en-GB"/>
        </w:rPr>
        <w:t xml:space="preserve"> </w:t>
      </w:r>
    </w:p>
    <w:p w14:paraId="77A7650C" w14:textId="30F9A787" w:rsidR="004312B0" w:rsidRDefault="004312B0" w:rsidP="00281C6B">
      <w:pPr>
        <w:widowControl w:val="0"/>
        <w:autoSpaceDE w:val="0"/>
        <w:autoSpaceDN w:val="0"/>
        <w:adjustRightInd w:val="0"/>
        <w:spacing w:after="240" w:line="480" w:lineRule="auto"/>
        <w:ind w:left="720" w:hanging="720"/>
        <w:contextualSpacing/>
        <w:rPr>
          <w:rFonts w:ascii="Arial" w:hAnsi="Arial" w:cs="Arial"/>
          <w:sz w:val="22"/>
          <w:szCs w:val="22"/>
        </w:rPr>
      </w:pPr>
      <w:r w:rsidRPr="00712A17">
        <w:rPr>
          <w:rFonts w:ascii="Arial" w:hAnsi="Arial" w:cs="Arial"/>
          <w:sz w:val="22"/>
          <w:szCs w:val="22"/>
        </w:rPr>
        <w:t xml:space="preserve">Hedman, E. (2014). Therapist guided internet delivered cognitive behavioural therapy. </w:t>
      </w:r>
      <w:r w:rsidRPr="00712A17">
        <w:rPr>
          <w:rFonts w:ascii="Arial" w:hAnsi="Arial" w:cs="Arial"/>
          <w:i/>
          <w:sz w:val="22"/>
          <w:szCs w:val="22"/>
        </w:rPr>
        <w:t>BMJ, 348</w:t>
      </w:r>
      <w:r w:rsidRPr="00712A17">
        <w:rPr>
          <w:rFonts w:ascii="Arial" w:hAnsi="Arial" w:cs="Arial"/>
          <w:sz w:val="22"/>
          <w:szCs w:val="22"/>
        </w:rPr>
        <w:t xml:space="preserve">, g1977. </w:t>
      </w:r>
      <w:r w:rsidRPr="00BB6BE3">
        <w:rPr>
          <w:rFonts w:ascii="Arial" w:hAnsi="Arial" w:cs="Arial"/>
          <w:sz w:val="22"/>
          <w:szCs w:val="22"/>
        </w:rPr>
        <w:t>http://dx.doi.org/10.1136/bmj.g1977</w:t>
      </w:r>
      <w:r w:rsidRPr="00712A17">
        <w:rPr>
          <w:rFonts w:ascii="Arial" w:hAnsi="Arial" w:cs="Arial"/>
          <w:sz w:val="22"/>
          <w:szCs w:val="22"/>
        </w:rPr>
        <w:t xml:space="preserve"> </w:t>
      </w:r>
    </w:p>
    <w:p w14:paraId="6BDC7000" w14:textId="3D65C82B" w:rsidR="004312B0" w:rsidRDefault="004312B0" w:rsidP="00281C6B">
      <w:pPr>
        <w:widowControl w:val="0"/>
        <w:autoSpaceDE w:val="0"/>
        <w:autoSpaceDN w:val="0"/>
        <w:adjustRightInd w:val="0"/>
        <w:spacing w:after="240" w:line="480" w:lineRule="auto"/>
        <w:ind w:left="720" w:hanging="720"/>
        <w:contextualSpacing/>
        <w:rPr>
          <w:rFonts w:ascii="Arial" w:hAnsi="Arial" w:cs="Arial"/>
          <w:sz w:val="22"/>
          <w:szCs w:val="22"/>
        </w:rPr>
      </w:pPr>
      <w:r w:rsidRPr="00712A17">
        <w:rPr>
          <w:rFonts w:ascii="Arial" w:hAnsi="Arial" w:cs="Arial"/>
          <w:sz w:val="22"/>
          <w:szCs w:val="22"/>
        </w:rPr>
        <w:t xml:space="preserve">Hersoug, A. G., Høglend, P., Havik, O., von der Lippe, A., &amp; Monsen, J. (2009). Therapist characteristics influencing the quality of alliance in long-term psychotherapy. </w:t>
      </w:r>
      <w:r w:rsidRPr="00712A17">
        <w:rPr>
          <w:rFonts w:ascii="Arial" w:hAnsi="Arial" w:cs="Arial"/>
          <w:i/>
          <w:iCs/>
          <w:sz w:val="22"/>
          <w:szCs w:val="22"/>
        </w:rPr>
        <w:t>Clinical Psychology and Psychotherapy, 16</w:t>
      </w:r>
      <w:r w:rsidRPr="00712A17">
        <w:rPr>
          <w:rFonts w:ascii="Arial" w:hAnsi="Arial" w:cs="Arial"/>
          <w:sz w:val="22"/>
          <w:szCs w:val="22"/>
        </w:rPr>
        <w:t xml:space="preserve">(2), 100-110. </w:t>
      </w:r>
      <w:r w:rsidRPr="00BB6BE3">
        <w:rPr>
          <w:rFonts w:ascii="Arial" w:hAnsi="Arial" w:cs="Arial"/>
          <w:sz w:val="22"/>
          <w:szCs w:val="22"/>
        </w:rPr>
        <w:t>http://dx.doi.org/10.1002/cpp.605</w:t>
      </w:r>
      <w:r w:rsidRPr="00712A17">
        <w:rPr>
          <w:rFonts w:ascii="Arial" w:hAnsi="Arial" w:cs="Arial"/>
          <w:sz w:val="22"/>
          <w:szCs w:val="22"/>
        </w:rPr>
        <w:t xml:space="preserve">  </w:t>
      </w:r>
    </w:p>
    <w:p w14:paraId="02C19D79" w14:textId="60DD3BA4"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sidRPr="00712A17">
        <w:rPr>
          <w:rFonts w:ascii="Arial" w:hAnsi="Arial" w:cs="Arial"/>
          <w:sz w:val="22"/>
          <w:szCs w:val="22"/>
        </w:rPr>
        <w:t xml:space="preserve">Hertel, P. T., Benbow, A. A., &amp; Geraerts, E. (2012). Brooding deficits in memory: Focusing attention improves subsequent recall. </w:t>
      </w:r>
      <w:r w:rsidRPr="00712A17">
        <w:rPr>
          <w:rFonts w:ascii="Arial" w:hAnsi="Arial" w:cs="Arial"/>
          <w:i/>
          <w:sz w:val="22"/>
          <w:szCs w:val="22"/>
        </w:rPr>
        <w:t>Cognition and Emotion, 26</w:t>
      </w:r>
      <w:r w:rsidRPr="00712A17">
        <w:rPr>
          <w:rFonts w:ascii="Arial" w:hAnsi="Arial" w:cs="Arial"/>
          <w:sz w:val="22"/>
          <w:szCs w:val="22"/>
        </w:rPr>
        <w:t xml:space="preserve">(8), 1516-1525. </w:t>
      </w:r>
      <w:r w:rsidRPr="00BB6BE3">
        <w:rPr>
          <w:rFonts w:ascii="Arial" w:hAnsi="Arial" w:cs="Arial"/>
          <w:sz w:val="22"/>
          <w:szCs w:val="22"/>
        </w:rPr>
        <w:t>http://dx.doi.org/10.1080/02699931.2012.668852</w:t>
      </w:r>
      <w:r w:rsidRPr="00712A17">
        <w:rPr>
          <w:rFonts w:ascii="Arial" w:hAnsi="Arial" w:cs="Arial"/>
          <w:sz w:val="22"/>
          <w:szCs w:val="22"/>
        </w:rPr>
        <w:t xml:space="preserve"> </w:t>
      </w:r>
    </w:p>
    <w:p w14:paraId="44459FD7" w14:textId="225588AA" w:rsidR="00215FD7" w:rsidRDefault="00215FD7" w:rsidP="00215FD7">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H</w:t>
      </w:r>
      <w:r w:rsidRPr="00712A17">
        <w:rPr>
          <w:rFonts w:ascii="Arial" w:hAnsi="Arial" w:cs="Arial"/>
          <w:sz w:val="22"/>
          <w:szCs w:val="22"/>
        </w:rPr>
        <w:t>i</w:t>
      </w:r>
      <w:r>
        <w:rPr>
          <w:rFonts w:ascii="Arial" w:hAnsi="Arial" w:cs="Arial"/>
          <w:sz w:val="22"/>
          <w:szCs w:val="22"/>
        </w:rPr>
        <w:t>e</w:t>
      </w:r>
      <w:r w:rsidRPr="00712A17">
        <w:rPr>
          <w:rFonts w:ascii="Arial" w:hAnsi="Arial" w:cs="Arial"/>
          <w:sz w:val="22"/>
          <w:szCs w:val="22"/>
        </w:rPr>
        <w:t xml:space="preserve">tanen, J. K., Myllyneva, A., Helminen, T. M., &amp; Lyyra, P. (2016). The effects of genuine eye contact on visuospatial and selective attention. </w:t>
      </w:r>
      <w:r w:rsidRPr="00712A17">
        <w:rPr>
          <w:rFonts w:ascii="Arial" w:hAnsi="Arial" w:cs="Arial"/>
          <w:i/>
          <w:sz w:val="22"/>
          <w:szCs w:val="22"/>
        </w:rPr>
        <w:t>Journal of E</w:t>
      </w:r>
      <w:r>
        <w:rPr>
          <w:rFonts w:ascii="Arial" w:hAnsi="Arial" w:cs="Arial"/>
          <w:i/>
          <w:sz w:val="22"/>
          <w:szCs w:val="22"/>
        </w:rPr>
        <w:t>xperimental Psychology: General, 145</w:t>
      </w:r>
      <w:r>
        <w:rPr>
          <w:rFonts w:ascii="Arial" w:hAnsi="Arial" w:cs="Arial"/>
          <w:sz w:val="22"/>
          <w:szCs w:val="22"/>
        </w:rPr>
        <w:t xml:space="preserve">(9), 1102-1106. </w:t>
      </w:r>
      <w:r w:rsidRPr="00980399">
        <w:rPr>
          <w:rFonts w:ascii="Arial" w:hAnsi="Arial" w:cs="Arial"/>
          <w:sz w:val="22"/>
          <w:szCs w:val="22"/>
        </w:rPr>
        <w:t>http://dx.doi.org/10.1037/xge0000199</w:t>
      </w:r>
      <w:r w:rsidRPr="00712A17">
        <w:rPr>
          <w:rFonts w:ascii="Arial" w:hAnsi="Arial" w:cs="Arial"/>
          <w:sz w:val="22"/>
          <w:szCs w:val="22"/>
        </w:rPr>
        <w:t xml:space="preserve"> </w:t>
      </w:r>
    </w:p>
    <w:p w14:paraId="58C2ECF8" w14:textId="77777777" w:rsidR="004312B0" w:rsidRPr="00D47DA2"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 xml:space="preserve">Holmqvist, K., Nyström, N., Andersson, R., Dewhurst, R., Jarodzka, H., &amp; van de Weijer, J. (Eds.). (2011). </w:t>
      </w:r>
      <w:r>
        <w:rPr>
          <w:rFonts w:ascii="Arial" w:hAnsi="Arial" w:cs="Arial"/>
          <w:i/>
          <w:sz w:val="22"/>
          <w:szCs w:val="22"/>
        </w:rPr>
        <w:t xml:space="preserve">Eye tracking: A comprehensive guide to methods and measures. </w:t>
      </w:r>
      <w:r>
        <w:rPr>
          <w:rFonts w:ascii="Arial" w:hAnsi="Arial" w:cs="Arial"/>
          <w:sz w:val="22"/>
          <w:szCs w:val="22"/>
        </w:rPr>
        <w:t xml:space="preserve">Oxford, United Kingdom: Oxford University Press. </w:t>
      </w:r>
    </w:p>
    <w:p w14:paraId="4909C0E9" w14:textId="372EB994" w:rsidR="004312B0" w:rsidRDefault="0083145B"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Jacobso</w:t>
      </w:r>
      <w:r w:rsidR="004312B0">
        <w:rPr>
          <w:rFonts w:ascii="Arial" w:hAnsi="Arial" w:cs="Arial"/>
          <w:sz w:val="22"/>
          <w:szCs w:val="22"/>
        </w:rPr>
        <w:t xml:space="preserve">n, L., Fox, J., Bell, H., Zeligman, M., &amp; Graham, J. (2015). Survivors with dissociative identity disorder: Perspectives on the counseling process. </w:t>
      </w:r>
      <w:r w:rsidR="004312B0">
        <w:rPr>
          <w:rFonts w:ascii="Arial" w:hAnsi="Arial" w:cs="Arial"/>
          <w:i/>
          <w:sz w:val="22"/>
          <w:szCs w:val="22"/>
        </w:rPr>
        <w:t>Journal of Mental Health Counseling, 37</w:t>
      </w:r>
      <w:r w:rsidR="004312B0">
        <w:rPr>
          <w:rFonts w:ascii="Arial" w:hAnsi="Arial" w:cs="Arial"/>
          <w:sz w:val="22"/>
          <w:szCs w:val="22"/>
        </w:rPr>
        <w:t xml:space="preserve">(4), 308-322. </w:t>
      </w:r>
      <w:r w:rsidR="004312B0" w:rsidRPr="00980399">
        <w:rPr>
          <w:rFonts w:ascii="Arial" w:hAnsi="Arial" w:cs="Arial"/>
          <w:sz w:val="22"/>
          <w:szCs w:val="22"/>
        </w:rPr>
        <w:t>http://dx.doi.org/10.17744/mehc.37.4.03</w:t>
      </w:r>
      <w:r w:rsidR="004312B0">
        <w:rPr>
          <w:rFonts w:ascii="Arial" w:hAnsi="Arial" w:cs="Arial"/>
          <w:sz w:val="22"/>
          <w:szCs w:val="22"/>
        </w:rPr>
        <w:t xml:space="preserve"> </w:t>
      </w:r>
    </w:p>
    <w:p w14:paraId="163A7AD2" w14:textId="030679AA"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 xml:space="preserve">Jacobson, N. S., &amp; Truax, P. (1991). Clinical significance: A statistical approach to </w:t>
      </w:r>
      <w:r>
        <w:rPr>
          <w:rFonts w:ascii="Arial" w:hAnsi="Arial" w:cs="Arial"/>
          <w:sz w:val="22"/>
          <w:szCs w:val="22"/>
        </w:rPr>
        <w:lastRenderedPageBreak/>
        <w:t xml:space="preserve">defining meaningful change in psychotherapy research. </w:t>
      </w:r>
      <w:r>
        <w:rPr>
          <w:rFonts w:ascii="Arial" w:hAnsi="Arial" w:cs="Arial"/>
          <w:i/>
          <w:sz w:val="22"/>
          <w:szCs w:val="22"/>
        </w:rPr>
        <w:t>Journal of Consulting and Clinical Psychology, 59</w:t>
      </w:r>
      <w:r>
        <w:rPr>
          <w:rFonts w:ascii="Arial" w:hAnsi="Arial" w:cs="Arial"/>
          <w:sz w:val="22"/>
          <w:szCs w:val="22"/>
        </w:rPr>
        <w:t xml:space="preserve">(1), 12-19. </w:t>
      </w:r>
      <w:r w:rsidRPr="00980399">
        <w:rPr>
          <w:rFonts w:ascii="Arial" w:hAnsi="Arial" w:cs="Arial"/>
          <w:sz w:val="22"/>
          <w:szCs w:val="22"/>
        </w:rPr>
        <w:t>http://dx.doi.org/10.1037/0022-006x.59.1.12</w:t>
      </w:r>
      <w:r>
        <w:rPr>
          <w:rFonts w:ascii="Arial" w:hAnsi="Arial" w:cs="Arial"/>
          <w:sz w:val="22"/>
          <w:szCs w:val="22"/>
        </w:rPr>
        <w:t xml:space="preserve"> </w:t>
      </w:r>
    </w:p>
    <w:p w14:paraId="5C868B66" w14:textId="13426FFF"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 xml:space="preserve">Jarick, M., &amp; Kingstone, A. (2015). The duality of gaze: Eyes extract and signal social information during sustained cooperative and competitive dyadic gaze. </w:t>
      </w:r>
      <w:r>
        <w:rPr>
          <w:rFonts w:ascii="Arial" w:hAnsi="Arial" w:cs="Arial"/>
          <w:i/>
          <w:sz w:val="22"/>
          <w:szCs w:val="22"/>
        </w:rPr>
        <w:t>Frontiers in Psychology, 6</w:t>
      </w:r>
      <w:r>
        <w:rPr>
          <w:rFonts w:ascii="Arial" w:hAnsi="Arial" w:cs="Arial"/>
          <w:sz w:val="22"/>
          <w:szCs w:val="22"/>
        </w:rPr>
        <w:t xml:space="preserve">(1423), 1-7. </w:t>
      </w:r>
      <w:r w:rsidRPr="00980399">
        <w:rPr>
          <w:rFonts w:ascii="Arial" w:hAnsi="Arial" w:cs="Arial"/>
          <w:sz w:val="22"/>
          <w:szCs w:val="22"/>
        </w:rPr>
        <w:t>http://dx.doi.org/10.3389/fpsyg.2015.01423</w:t>
      </w:r>
      <w:r>
        <w:rPr>
          <w:rFonts w:ascii="Arial" w:hAnsi="Arial" w:cs="Arial"/>
          <w:sz w:val="22"/>
          <w:szCs w:val="22"/>
        </w:rPr>
        <w:t xml:space="preserve"> </w:t>
      </w:r>
    </w:p>
    <w:p w14:paraId="309EC257" w14:textId="09DAF705"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 xml:space="preserve">Joormann, J., &amp; Gotlib, I. H. (2008). Updating the contents of working memory in depression: Interference from irrelevant negative material. </w:t>
      </w:r>
      <w:r>
        <w:rPr>
          <w:rFonts w:ascii="Arial" w:hAnsi="Arial" w:cs="Arial"/>
          <w:i/>
          <w:sz w:val="22"/>
          <w:szCs w:val="22"/>
        </w:rPr>
        <w:t>Journal of Abnormal Psychology, 117</w:t>
      </w:r>
      <w:r>
        <w:rPr>
          <w:rFonts w:ascii="Arial" w:hAnsi="Arial" w:cs="Arial"/>
          <w:sz w:val="22"/>
          <w:szCs w:val="22"/>
        </w:rPr>
        <w:t xml:space="preserve">(1), 182-192. </w:t>
      </w:r>
      <w:r w:rsidRPr="00980399">
        <w:rPr>
          <w:rFonts w:ascii="Arial" w:hAnsi="Arial" w:cs="Arial"/>
          <w:sz w:val="22"/>
          <w:szCs w:val="22"/>
        </w:rPr>
        <w:t>http://dx.doi.org/10.1037/0021-843X.117.1.182</w:t>
      </w:r>
      <w:r>
        <w:rPr>
          <w:rFonts w:ascii="Arial" w:hAnsi="Arial" w:cs="Arial"/>
          <w:sz w:val="22"/>
          <w:szCs w:val="22"/>
        </w:rPr>
        <w:t xml:space="preserve"> </w:t>
      </w:r>
    </w:p>
    <w:p w14:paraId="559247DD" w14:textId="77777777"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 xml:space="preserve">Kahn, M. (2001). </w:t>
      </w:r>
      <w:r>
        <w:rPr>
          <w:rFonts w:ascii="Arial" w:hAnsi="Arial" w:cs="Arial"/>
          <w:i/>
          <w:sz w:val="22"/>
          <w:szCs w:val="22"/>
        </w:rPr>
        <w:t xml:space="preserve">Between therapist and client: The new relationship. </w:t>
      </w:r>
      <w:r>
        <w:rPr>
          <w:rFonts w:ascii="Arial" w:hAnsi="Arial" w:cs="Arial"/>
          <w:sz w:val="22"/>
          <w:szCs w:val="22"/>
        </w:rPr>
        <w:t>(2</w:t>
      </w:r>
      <w:r w:rsidRPr="00833866">
        <w:rPr>
          <w:rFonts w:ascii="Arial" w:hAnsi="Arial" w:cs="Arial"/>
          <w:sz w:val="22"/>
          <w:szCs w:val="22"/>
          <w:vertAlign w:val="superscript"/>
        </w:rPr>
        <w:t>nd</w:t>
      </w:r>
      <w:r>
        <w:rPr>
          <w:rFonts w:ascii="Arial" w:hAnsi="Arial" w:cs="Arial"/>
          <w:sz w:val="22"/>
          <w:szCs w:val="22"/>
        </w:rPr>
        <w:t xml:space="preserve"> ed.). New York, NY: Holt. </w:t>
      </w:r>
    </w:p>
    <w:p w14:paraId="67DBD554" w14:textId="19DB615F"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sidRPr="00712A17">
        <w:rPr>
          <w:rFonts w:ascii="Arial" w:hAnsi="Arial" w:cs="Arial"/>
          <w:sz w:val="22"/>
          <w:szCs w:val="22"/>
        </w:rPr>
        <w:t xml:space="preserve">Keane, A. (2014). The influence of therapist mindfulness practice on psychotherapeutic work: A mixed-methods study. </w:t>
      </w:r>
      <w:r w:rsidRPr="00712A17">
        <w:rPr>
          <w:rFonts w:ascii="Arial" w:hAnsi="Arial" w:cs="Arial"/>
          <w:i/>
          <w:sz w:val="22"/>
          <w:szCs w:val="22"/>
        </w:rPr>
        <w:t>Mindfulness, 5</w:t>
      </w:r>
      <w:r w:rsidRPr="00712A17">
        <w:rPr>
          <w:rFonts w:ascii="Arial" w:hAnsi="Arial" w:cs="Arial"/>
          <w:sz w:val="22"/>
          <w:szCs w:val="22"/>
        </w:rPr>
        <w:t xml:space="preserve">(6), 689-703. </w:t>
      </w:r>
      <w:r w:rsidRPr="00980399">
        <w:rPr>
          <w:rFonts w:ascii="Arial" w:hAnsi="Arial" w:cs="Arial"/>
          <w:sz w:val="22"/>
          <w:szCs w:val="22"/>
        </w:rPr>
        <w:t>http://dx.doi.org/10.1007/s12671-013-0223-9</w:t>
      </w:r>
      <w:r w:rsidRPr="00712A17">
        <w:rPr>
          <w:rFonts w:ascii="Arial" w:hAnsi="Arial" w:cs="Arial"/>
          <w:sz w:val="22"/>
          <w:szCs w:val="22"/>
        </w:rPr>
        <w:t xml:space="preserve"> </w:t>
      </w:r>
    </w:p>
    <w:p w14:paraId="7793F4DE" w14:textId="77777777" w:rsidR="004312B0" w:rsidRPr="0094205E"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 xml:space="preserve">Kendall, P. C., Butcher, J. N., &amp; Holmbeck, G. N. (1999). </w:t>
      </w:r>
      <w:r>
        <w:rPr>
          <w:rFonts w:ascii="Arial" w:hAnsi="Arial" w:cs="Arial"/>
          <w:i/>
          <w:sz w:val="22"/>
          <w:szCs w:val="22"/>
        </w:rPr>
        <w:t xml:space="preserve">Handbook of research methods in clinical psychology. </w:t>
      </w:r>
      <w:r>
        <w:rPr>
          <w:rFonts w:ascii="Arial" w:hAnsi="Arial" w:cs="Arial"/>
          <w:sz w:val="22"/>
          <w:szCs w:val="22"/>
        </w:rPr>
        <w:t>(2</w:t>
      </w:r>
      <w:r w:rsidRPr="0094205E">
        <w:rPr>
          <w:rFonts w:ascii="Arial" w:hAnsi="Arial" w:cs="Arial"/>
          <w:sz w:val="22"/>
          <w:szCs w:val="22"/>
          <w:vertAlign w:val="superscript"/>
        </w:rPr>
        <w:t>nd</w:t>
      </w:r>
      <w:r>
        <w:rPr>
          <w:rFonts w:ascii="Arial" w:hAnsi="Arial" w:cs="Arial"/>
          <w:sz w:val="22"/>
          <w:szCs w:val="22"/>
        </w:rPr>
        <w:t xml:space="preserve"> ed.). Chichester, United Kingdom: John Wiley &amp; Sons. </w:t>
      </w:r>
    </w:p>
    <w:p w14:paraId="0225E46F" w14:textId="2BA56506"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lang w:val="en-GB"/>
        </w:rPr>
      </w:pPr>
      <w:r>
        <w:rPr>
          <w:rFonts w:ascii="Arial" w:hAnsi="Arial" w:cs="Arial"/>
          <w:sz w:val="22"/>
          <w:szCs w:val="22"/>
          <w:lang w:val="en-GB"/>
        </w:rPr>
        <w:t xml:space="preserve">Lancaster, G. A., Dodd, S., &amp; Williamson, P. R. (2004). Design </w:t>
      </w:r>
      <w:r w:rsidR="00980399">
        <w:rPr>
          <w:rFonts w:ascii="Arial" w:hAnsi="Arial" w:cs="Arial"/>
          <w:sz w:val="22"/>
          <w:szCs w:val="22"/>
          <w:lang w:val="en-GB"/>
        </w:rPr>
        <w:t>and analysis of pilot studies: R</w:t>
      </w:r>
      <w:r>
        <w:rPr>
          <w:rFonts w:ascii="Arial" w:hAnsi="Arial" w:cs="Arial"/>
          <w:sz w:val="22"/>
          <w:szCs w:val="22"/>
          <w:lang w:val="en-GB"/>
        </w:rPr>
        <w:t xml:space="preserve">ecommendations for good practice. </w:t>
      </w:r>
      <w:r>
        <w:rPr>
          <w:rFonts w:ascii="Arial" w:hAnsi="Arial" w:cs="Arial"/>
          <w:i/>
          <w:sz w:val="22"/>
          <w:szCs w:val="22"/>
          <w:lang w:val="en-GB"/>
        </w:rPr>
        <w:t>Journal of Evaluation in Clinical Practice, 10</w:t>
      </w:r>
      <w:r>
        <w:rPr>
          <w:rFonts w:ascii="Arial" w:hAnsi="Arial" w:cs="Arial"/>
          <w:sz w:val="22"/>
          <w:szCs w:val="22"/>
          <w:lang w:val="en-GB"/>
        </w:rPr>
        <w:t xml:space="preserve">(2), 307-312. </w:t>
      </w:r>
      <w:r w:rsidRPr="00980399">
        <w:rPr>
          <w:rFonts w:ascii="Arial" w:hAnsi="Arial" w:cs="Arial"/>
          <w:sz w:val="22"/>
          <w:szCs w:val="22"/>
          <w:lang w:val="en-GB"/>
        </w:rPr>
        <w:t>http://dx.doi.org/10.1111/j..2002.384.doc.x</w:t>
      </w:r>
      <w:r>
        <w:rPr>
          <w:rFonts w:ascii="Arial" w:hAnsi="Arial" w:cs="Arial"/>
          <w:sz w:val="22"/>
          <w:szCs w:val="22"/>
          <w:lang w:val="en-GB"/>
        </w:rPr>
        <w:t xml:space="preserve"> </w:t>
      </w:r>
    </w:p>
    <w:p w14:paraId="02B92C80" w14:textId="31C3837A"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 xml:space="preserve">Lappalainen, R., Lehtonen, T., Skarp, E., Taubert, E., Ojanen, M., &amp; Hayes, S. C. (2007). The impact of CBT and ACT models using psychology trainee therapists. </w:t>
      </w:r>
      <w:r>
        <w:rPr>
          <w:rFonts w:ascii="Arial" w:hAnsi="Arial" w:cs="Arial"/>
          <w:i/>
          <w:sz w:val="22"/>
          <w:szCs w:val="22"/>
        </w:rPr>
        <w:t>Behavior Modification, 31</w:t>
      </w:r>
      <w:r>
        <w:rPr>
          <w:rFonts w:ascii="Arial" w:hAnsi="Arial" w:cs="Arial"/>
          <w:sz w:val="22"/>
          <w:szCs w:val="22"/>
        </w:rPr>
        <w:t xml:space="preserve">(4), 488-511. </w:t>
      </w:r>
      <w:r w:rsidRPr="00980399">
        <w:rPr>
          <w:rFonts w:ascii="Arial" w:hAnsi="Arial" w:cs="Arial"/>
          <w:sz w:val="22"/>
          <w:szCs w:val="22"/>
        </w:rPr>
        <w:t>http://dx.doi.org/10.1177/0145445506298436</w:t>
      </w:r>
      <w:r>
        <w:rPr>
          <w:rFonts w:ascii="Arial" w:hAnsi="Arial" w:cs="Arial"/>
          <w:sz w:val="22"/>
          <w:szCs w:val="22"/>
        </w:rPr>
        <w:t xml:space="preserve">  </w:t>
      </w:r>
    </w:p>
    <w:p w14:paraId="14ECEA7E" w14:textId="39FDD5B6"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sidRPr="00712A17">
        <w:rPr>
          <w:rFonts w:ascii="Arial" w:hAnsi="Arial" w:cs="Arial"/>
          <w:sz w:val="22"/>
          <w:szCs w:val="22"/>
        </w:rPr>
        <w:t xml:space="preserve">Lindgren, L., Folkesson, P., &amp; Almqvist, K. (2010). On the importance of the therapist in psychotherapy: A summary of current research. </w:t>
      </w:r>
      <w:r w:rsidRPr="00712A17">
        <w:rPr>
          <w:rFonts w:ascii="Arial" w:hAnsi="Arial" w:cs="Arial"/>
          <w:i/>
          <w:iCs/>
          <w:sz w:val="22"/>
          <w:szCs w:val="22"/>
        </w:rPr>
        <w:t>International Forum of Psychoanalysis, 19</w:t>
      </w:r>
      <w:r w:rsidRPr="00712A17">
        <w:rPr>
          <w:rFonts w:ascii="Arial" w:hAnsi="Arial" w:cs="Arial"/>
          <w:sz w:val="22"/>
          <w:szCs w:val="22"/>
        </w:rPr>
        <w:t xml:space="preserve">(4), 224-229. </w:t>
      </w:r>
      <w:r w:rsidRPr="00980399">
        <w:rPr>
          <w:rFonts w:ascii="Arial" w:hAnsi="Arial" w:cs="Arial"/>
          <w:sz w:val="22"/>
          <w:szCs w:val="22"/>
        </w:rPr>
        <w:t>http://dx.doi.org/10.1080/08037060903536047</w:t>
      </w:r>
      <w:r w:rsidRPr="00712A17">
        <w:rPr>
          <w:rFonts w:ascii="Arial" w:hAnsi="Arial" w:cs="Arial"/>
          <w:sz w:val="22"/>
          <w:szCs w:val="22"/>
        </w:rPr>
        <w:t xml:space="preserve">  </w:t>
      </w:r>
    </w:p>
    <w:p w14:paraId="5FECB2E4" w14:textId="77777777" w:rsidR="004312B0" w:rsidRPr="001C730D"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sidRPr="00EE641F">
        <w:rPr>
          <w:rFonts w:ascii="Arial" w:hAnsi="Arial" w:cs="Arial"/>
          <w:sz w:val="22"/>
          <w:szCs w:val="22"/>
        </w:rPr>
        <w:t>Luoma,</w:t>
      </w:r>
      <w:r w:rsidRPr="00712A17">
        <w:rPr>
          <w:rFonts w:ascii="Arial" w:hAnsi="Arial" w:cs="Arial"/>
          <w:sz w:val="22"/>
          <w:szCs w:val="22"/>
        </w:rPr>
        <w:t xml:space="preserve"> J. B., Hayes, S. C., &amp; Walser, R. D. (2007). </w:t>
      </w:r>
      <w:r w:rsidRPr="00712A17">
        <w:rPr>
          <w:rFonts w:ascii="Arial" w:hAnsi="Arial" w:cs="Arial"/>
          <w:i/>
          <w:sz w:val="22"/>
          <w:szCs w:val="22"/>
        </w:rPr>
        <w:t xml:space="preserve">Learning ACT: An acceptance &amp; </w:t>
      </w:r>
      <w:r w:rsidRPr="00712A17">
        <w:rPr>
          <w:rFonts w:ascii="Arial" w:hAnsi="Arial" w:cs="Arial"/>
          <w:i/>
          <w:sz w:val="22"/>
          <w:szCs w:val="22"/>
        </w:rPr>
        <w:lastRenderedPageBreak/>
        <w:t xml:space="preserve">commitment therapy skills-training manual for therapists. </w:t>
      </w:r>
      <w:r w:rsidRPr="00712A17">
        <w:rPr>
          <w:rFonts w:ascii="Arial" w:hAnsi="Arial" w:cs="Arial"/>
          <w:sz w:val="22"/>
          <w:szCs w:val="22"/>
        </w:rPr>
        <w:t xml:space="preserve">Oakland, CA: New Harbinger </w:t>
      </w:r>
    </w:p>
    <w:p w14:paraId="1697C637" w14:textId="3A6E345F"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sidRPr="00712A17">
        <w:rPr>
          <w:rFonts w:ascii="Arial" w:hAnsi="Arial" w:cs="Arial"/>
          <w:sz w:val="22"/>
          <w:szCs w:val="22"/>
        </w:rPr>
        <w:t xml:space="preserve">Marschner, L., Pannasch, S., Schulz, J., &amp; Graupner, S. (2015). Social communication with virtual agents: The effects of body and gaze direction on attention and emotional responding in human observers. </w:t>
      </w:r>
      <w:r w:rsidRPr="00712A17">
        <w:rPr>
          <w:rFonts w:ascii="Arial" w:hAnsi="Arial" w:cs="Arial"/>
          <w:i/>
          <w:sz w:val="22"/>
          <w:szCs w:val="22"/>
        </w:rPr>
        <w:t>International Journal of Psychophysiology, 97</w:t>
      </w:r>
      <w:r w:rsidRPr="00712A17">
        <w:rPr>
          <w:rFonts w:ascii="Arial" w:hAnsi="Arial" w:cs="Arial"/>
          <w:sz w:val="22"/>
          <w:szCs w:val="22"/>
        </w:rPr>
        <w:t xml:space="preserve">(2), 85-92. </w:t>
      </w:r>
      <w:r w:rsidRPr="006E5E18">
        <w:rPr>
          <w:rFonts w:ascii="Arial" w:hAnsi="Arial" w:cs="Arial"/>
          <w:sz w:val="22"/>
          <w:szCs w:val="22"/>
        </w:rPr>
        <w:t>http://dx.doi.org/10.1016/j.ijpsycho.2015.05.007</w:t>
      </w:r>
      <w:r w:rsidRPr="00712A17">
        <w:rPr>
          <w:rFonts w:ascii="Arial" w:hAnsi="Arial" w:cs="Arial"/>
          <w:sz w:val="22"/>
          <w:szCs w:val="22"/>
        </w:rPr>
        <w:t xml:space="preserve">  </w:t>
      </w:r>
    </w:p>
    <w:p w14:paraId="579BF722" w14:textId="02709CC0"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 xml:space="preserve">Masuda, A., Hayes, S. C., Fletcher, L. B., Seignourel, P. J., Bunting, K., Herbst, S. A., … Lillis, J. (2007). Impact of acceptance and commitment therapy versus education on stigma toward people with psychological disorders. </w:t>
      </w:r>
      <w:r>
        <w:rPr>
          <w:rFonts w:ascii="Arial" w:hAnsi="Arial" w:cs="Arial"/>
          <w:i/>
          <w:sz w:val="22"/>
          <w:szCs w:val="22"/>
        </w:rPr>
        <w:t>Behaviour Research and Therapy, 45</w:t>
      </w:r>
      <w:r>
        <w:rPr>
          <w:rFonts w:ascii="Arial" w:hAnsi="Arial" w:cs="Arial"/>
          <w:sz w:val="22"/>
          <w:szCs w:val="22"/>
        </w:rPr>
        <w:t xml:space="preserve">(11), 2764-2772. </w:t>
      </w:r>
      <w:r w:rsidRPr="006E5E18">
        <w:rPr>
          <w:rFonts w:ascii="Arial" w:hAnsi="Arial" w:cs="Arial"/>
          <w:sz w:val="22"/>
          <w:szCs w:val="22"/>
        </w:rPr>
        <w:t>http://dx.doi.org/10.1016/j.brat.2007.05.008</w:t>
      </w:r>
    </w:p>
    <w:p w14:paraId="1564B450" w14:textId="1296350A"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sidRPr="00712A17">
        <w:rPr>
          <w:rFonts w:ascii="Arial" w:hAnsi="Arial" w:cs="Arial"/>
          <w:sz w:val="22"/>
          <w:szCs w:val="22"/>
        </w:rPr>
        <w:t xml:space="preserve">McCollum, E. E., &amp; Gehart, D. R. (2010). Using mindfulness meditation to teach beginning therapists therapeutic presence: A qualitative study. </w:t>
      </w:r>
      <w:r w:rsidRPr="00712A17">
        <w:rPr>
          <w:rFonts w:ascii="Arial" w:hAnsi="Arial" w:cs="Arial"/>
          <w:i/>
          <w:sz w:val="22"/>
          <w:szCs w:val="22"/>
        </w:rPr>
        <w:t>Journal of Marital &amp; Family Therapy, 36</w:t>
      </w:r>
      <w:r w:rsidRPr="00712A17">
        <w:rPr>
          <w:rFonts w:ascii="Arial" w:hAnsi="Arial" w:cs="Arial"/>
          <w:sz w:val="22"/>
          <w:szCs w:val="22"/>
        </w:rPr>
        <w:t xml:space="preserve">(3), 347-360. </w:t>
      </w:r>
      <w:r w:rsidRPr="006E5E18">
        <w:rPr>
          <w:rFonts w:ascii="Arial" w:hAnsi="Arial" w:cs="Arial"/>
          <w:sz w:val="22"/>
          <w:szCs w:val="22"/>
        </w:rPr>
        <w:t>http://dx.doi.org/10.1111/j.1752-0606.2010.00214.x</w:t>
      </w:r>
      <w:r w:rsidRPr="00712A17">
        <w:rPr>
          <w:rFonts w:ascii="Arial" w:hAnsi="Arial" w:cs="Arial"/>
          <w:sz w:val="22"/>
          <w:szCs w:val="22"/>
        </w:rPr>
        <w:t xml:space="preserve"> </w:t>
      </w:r>
    </w:p>
    <w:p w14:paraId="69919AF2" w14:textId="47146C50" w:rsidR="0010549A" w:rsidRPr="00E83DDF" w:rsidRDefault="0010549A" w:rsidP="0010549A">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 xml:space="preserve">McIlveen, R., Higgins, L. T., Wadeley, A., &amp; Humphreys, P. (1992). </w:t>
      </w:r>
      <w:r>
        <w:rPr>
          <w:rFonts w:ascii="Arial" w:hAnsi="Arial" w:cs="Arial"/>
          <w:i/>
          <w:sz w:val="22"/>
          <w:szCs w:val="22"/>
        </w:rPr>
        <w:t xml:space="preserve">BPS Manual of psychology practicals: Experiment, observation and correlation. </w:t>
      </w:r>
      <w:r>
        <w:rPr>
          <w:rFonts w:ascii="Arial" w:hAnsi="Arial" w:cs="Arial"/>
          <w:sz w:val="22"/>
          <w:szCs w:val="22"/>
        </w:rPr>
        <w:t xml:space="preserve">Leicester, United Kingdom: BPS Books. </w:t>
      </w:r>
    </w:p>
    <w:p w14:paraId="53661630" w14:textId="2A2F9BCB"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lang w:val="en-GB"/>
        </w:rPr>
      </w:pPr>
      <w:r>
        <w:rPr>
          <w:rFonts w:ascii="Arial" w:hAnsi="Arial" w:cs="Arial"/>
          <w:sz w:val="22"/>
          <w:szCs w:val="22"/>
          <w:lang w:val="en-GB"/>
        </w:rPr>
        <w:t xml:space="preserve">Mental Health Foundation. (2015). </w:t>
      </w:r>
      <w:r>
        <w:rPr>
          <w:rFonts w:ascii="Arial" w:hAnsi="Arial" w:cs="Arial"/>
          <w:i/>
          <w:sz w:val="22"/>
          <w:szCs w:val="22"/>
          <w:lang w:val="en-GB"/>
        </w:rPr>
        <w:t xml:space="preserve">Fundamental facts about mental health 2015. </w:t>
      </w:r>
      <w:r>
        <w:rPr>
          <w:rFonts w:ascii="Arial" w:hAnsi="Arial" w:cs="Arial"/>
          <w:sz w:val="22"/>
          <w:szCs w:val="22"/>
          <w:lang w:val="en-GB"/>
        </w:rPr>
        <w:t xml:space="preserve">Retrieved from </w:t>
      </w:r>
      <w:r w:rsidRPr="006E5E18">
        <w:rPr>
          <w:rFonts w:ascii="Arial" w:hAnsi="Arial" w:cs="Arial"/>
          <w:sz w:val="22"/>
          <w:szCs w:val="22"/>
          <w:lang w:val="en-GB"/>
        </w:rPr>
        <w:t>https://www.mentalhealth.org.uk/publications/fundamental-facts-about-mental-health-2015</w:t>
      </w:r>
      <w:r>
        <w:rPr>
          <w:rFonts w:ascii="Arial" w:hAnsi="Arial" w:cs="Arial"/>
          <w:sz w:val="22"/>
          <w:szCs w:val="22"/>
          <w:lang w:val="en-GB"/>
        </w:rPr>
        <w:t xml:space="preserve"> </w:t>
      </w:r>
    </w:p>
    <w:p w14:paraId="0E6E00F6" w14:textId="4FF48FA5"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sidRPr="00712A17">
        <w:rPr>
          <w:rFonts w:ascii="Arial" w:hAnsi="Arial" w:cs="Arial"/>
          <w:sz w:val="22"/>
          <w:szCs w:val="22"/>
        </w:rPr>
        <w:t xml:space="preserve">Moorey, S. (2013). ‘I know they are distressed. What do I do now?’ </w:t>
      </w:r>
      <w:r w:rsidRPr="00712A17">
        <w:rPr>
          <w:rFonts w:ascii="Arial" w:hAnsi="Arial" w:cs="Arial"/>
          <w:i/>
          <w:sz w:val="22"/>
          <w:szCs w:val="22"/>
        </w:rPr>
        <w:t>Psycho-oncology, 22</w:t>
      </w:r>
      <w:r w:rsidRPr="00712A17">
        <w:rPr>
          <w:rFonts w:ascii="Arial" w:hAnsi="Arial" w:cs="Arial"/>
          <w:sz w:val="22"/>
          <w:szCs w:val="22"/>
        </w:rPr>
        <w:t xml:space="preserve">(9), 1946-1952. </w:t>
      </w:r>
      <w:r w:rsidRPr="006E5E18">
        <w:rPr>
          <w:rFonts w:ascii="Arial" w:hAnsi="Arial" w:cs="Arial"/>
          <w:sz w:val="22"/>
          <w:szCs w:val="22"/>
        </w:rPr>
        <w:t>http://dx.doi.org/10.1002/pon.3297</w:t>
      </w:r>
      <w:r w:rsidRPr="00712A17">
        <w:rPr>
          <w:rFonts w:ascii="Arial" w:hAnsi="Arial" w:cs="Arial"/>
          <w:sz w:val="22"/>
          <w:szCs w:val="22"/>
        </w:rPr>
        <w:t xml:space="preserve"> </w:t>
      </w:r>
    </w:p>
    <w:p w14:paraId="2D27A8D2" w14:textId="14765316"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 xml:space="preserve">Moorey, S., Cort, E., Kapari, M., Monroe, B., Hansford, P., Mannix, K., … Hotopf, M. (2009). A cluster randomized controlled trial of cognitive behaviour therapy for common mental disorders in patients with advanced cancer. </w:t>
      </w:r>
      <w:r>
        <w:rPr>
          <w:rFonts w:ascii="Arial" w:hAnsi="Arial" w:cs="Arial"/>
          <w:i/>
          <w:sz w:val="22"/>
          <w:szCs w:val="22"/>
        </w:rPr>
        <w:t>Psychological Medicine, 39</w:t>
      </w:r>
      <w:r>
        <w:rPr>
          <w:rFonts w:ascii="Arial" w:hAnsi="Arial" w:cs="Arial"/>
          <w:sz w:val="22"/>
          <w:szCs w:val="22"/>
        </w:rPr>
        <w:t xml:space="preserve">(5), 713-723. </w:t>
      </w:r>
      <w:r w:rsidRPr="006E5E18">
        <w:rPr>
          <w:rFonts w:ascii="Arial" w:hAnsi="Arial" w:cs="Arial"/>
          <w:sz w:val="22"/>
          <w:szCs w:val="22"/>
        </w:rPr>
        <w:t>http://dx.doi.org/10.1017/S0033291708004169</w:t>
      </w:r>
      <w:r>
        <w:rPr>
          <w:rFonts w:ascii="Arial" w:hAnsi="Arial" w:cs="Arial"/>
          <w:sz w:val="22"/>
          <w:szCs w:val="22"/>
        </w:rPr>
        <w:t xml:space="preserve"> </w:t>
      </w:r>
    </w:p>
    <w:p w14:paraId="658456C1" w14:textId="294717A5"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sidRPr="00712A17">
        <w:rPr>
          <w:rFonts w:ascii="Arial" w:hAnsi="Arial" w:cs="Arial"/>
          <w:sz w:val="22"/>
          <w:szCs w:val="22"/>
        </w:rPr>
        <w:t xml:space="preserve">Moreno-Agostino, D., Galván-Domínguez, N., &amp; Álvarez-Iglesias, A. (2015). </w:t>
      </w:r>
      <w:r w:rsidRPr="00712A17">
        <w:rPr>
          <w:rFonts w:ascii="Arial" w:hAnsi="Arial" w:cs="Arial"/>
          <w:sz w:val="22"/>
          <w:szCs w:val="22"/>
        </w:rPr>
        <w:lastRenderedPageBreak/>
        <w:t xml:space="preserve">Relationship between the client’s adaptive verbalizations and the therapist’s verbal behaviour in the clinic context. </w:t>
      </w:r>
      <w:r w:rsidRPr="00712A17">
        <w:rPr>
          <w:rFonts w:ascii="Arial" w:hAnsi="Arial" w:cs="Arial"/>
          <w:i/>
          <w:sz w:val="22"/>
          <w:szCs w:val="22"/>
        </w:rPr>
        <w:t>Clínica y Salud, 26</w:t>
      </w:r>
      <w:r w:rsidRPr="00712A17">
        <w:rPr>
          <w:rFonts w:ascii="Arial" w:hAnsi="Arial" w:cs="Arial"/>
          <w:sz w:val="22"/>
          <w:szCs w:val="22"/>
        </w:rPr>
        <w:t xml:space="preserve">(3), 131-139. </w:t>
      </w:r>
      <w:r w:rsidRPr="006E5E18">
        <w:rPr>
          <w:rFonts w:ascii="Arial" w:hAnsi="Arial" w:cs="Arial"/>
          <w:sz w:val="22"/>
          <w:szCs w:val="22"/>
        </w:rPr>
        <w:t>http://dx.doi.org/10.1016/j.clysa.2015.07.001</w:t>
      </w:r>
      <w:r w:rsidRPr="00712A17">
        <w:rPr>
          <w:rFonts w:ascii="Arial" w:hAnsi="Arial" w:cs="Arial"/>
          <w:sz w:val="22"/>
          <w:szCs w:val="22"/>
        </w:rPr>
        <w:t xml:space="preserve"> </w:t>
      </w:r>
    </w:p>
    <w:p w14:paraId="21011B7B" w14:textId="77777777"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 xml:space="preserve">Nolan, P. (2012). </w:t>
      </w:r>
      <w:r>
        <w:rPr>
          <w:rFonts w:ascii="Arial" w:hAnsi="Arial" w:cs="Arial"/>
          <w:i/>
          <w:sz w:val="22"/>
          <w:szCs w:val="22"/>
        </w:rPr>
        <w:t xml:space="preserve">Therapist and client: A relational approach to psychotherapy. </w:t>
      </w:r>
      <w:r>
        <w:rPr>
          <w:rFonts w:ascii="Arial" w:hAnsi="Arial" w:cs="Arial"/>
          <w:sz w:val="22"/>
          <w:szCs w:val="22"/>
        </w:rPr>
        <w:t>Chichester, United Kingdom: Wiley-Blackwell.</w:t>
      </w:r>
    </w:p>
    <w:p w14:paraId="428810B4" w14:textId="74A8285A" w:rsidR="004312B0" w:rsidRPr="007B7B41"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 xml:space="preserve">Norgaard, J. M. (2016). </w:t>
      </w:r>
      <w:r>
        <w:rPr>
          <w:rFonts w:ascii="Arial" w:hAnsi="Arial" w:cs="Arial"/>
          <w:i/>
          <w:sz w:val="22"/>
          <w:szCs w:val="22"/>
        </w:rPr>
        <w:t xml:space="preserve">5,4,3,2,1 method to reduce anxiety. </w:t>
      </w:r>
      <w:r>
        <w:rPr>
          <w:rFonts w:ascii="Arial" w:hAnsi="Arial" w:cs="Arial"/>
          <w:sz w:val="22"/>
          <w:szCs w:val="22"/>
        </w:rPr>
        <w:t xml:space="preserve">Retrieved </w:t>
      </w:r>
      <w:r w:rsidR="004C517E">
        <w:rPr>
          <w:rFonts w:ascii="Arial" w:hAnsi="Arial" w:cs="Arial"/>
          <w:sz w:val="22"/>
          <w:szCs w:val="22"/>
        </w:rPr>
        <w:t xml:space="preserve">October 9, 2016 </w:t>
      </w:r>
      <w:r>
        <w:rPr>
          <w:rFonts w:ascii="Arial" w:hAnsi="Arial" w:cs="Arial"/>
          <w:sz w:val="22"/>
          <w:szCs w:val="22"/>
        </w:rPr>
        <w:t xml:space="preserve">from </w:t>
      </w:r>
      <w:r w:rsidRPr="004C517E">
        <w:rPr>
          <w:rFonts w:ascii="Arial" w:hAnsi="Arial" w:cs="Arial"/>
          <w:sz w:val="22"/>
          <w:szCs w:val="22"/>
        </w:rPr>
        <w:t>http://www.hope-therapy-center.com/single-post/2016/04/06/54321-Method-to-Reduce-Anxiety</w:t>
      </w:r>
      <w:r>
        <w:rPr>
          <w:rFonts w:ascii="Arial" w:hAnsi="Arial" w:cs="Arial"/>
          <w:sz w:val="22"/>
          <w:szCs w:val="22"/>
        </w:rPr>
        <w:t xml:space="preserve"> </w:t>
      </w:r>
    </w:p>
    <w:p w14:paraId="78F5AD1E" w14:textId="2C5DA9F8"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 xml:space="preserve">Nyström, M., Andersson, R., Holmqvist, K., &amp; van de Weijer, J. (2013). The influence of calibration </w:t>
      </w:r>
      <w:r w:rsidR="004C517E">
        <w:rPr>
          <w:rFonts w:ascii="Arial" w:hAnsi="Arial" w:cs="Arial"/>
          <w:sz w:val="22"/>
          <w:szCs w:val="22"/>
        </w:rPr>
        <w:t>method and</w:t>
      </w:r>
      <w:r>
        <w:rPr>
          <w:rFonts w:ascii="Arial" w:hAnsi="Arial" w:cs="Arial"/>
          <w:sz w:val="22"/>
          <w:szCs w:val="22"/>
        </w:rPr>
        <w:t xml:space="preserve"> eye physiology on eyetracking data quality. </w:t>
      </w:r>
      <w:r>
        <w:rPr>
          <w:rFonts w:ascii="Arial" w:hAnsi="Arial" w:cs="Arial"/>
          <w:i/>
          <w:sz w:val="22"/>
          <w:szCs w:val="22"/>
        </w:rPr>
        <w:t>Behavior Research Methods, 45</w:t>
      </w:r>
      <w:r>
        <w:rPr>
          <w:rFonts w:ascii="Arial" w:hAnsi="Arial" w:cs="Arial"/>
          <w:sz w:val="22"/>
          <w:szCs w:val="22"/>
        </w:rPr>
        <w:t xml:space="preserve">, 272-288. </w:t>
      </w:r>
      <w:r w:rsidRPr="004C517E">
        <w:rPr>
          <w:rFonts w:ascii="Arial" w:hAnsi="Arial" w:cs="Arial"/>
          <w:sz w:val="22"/>
          <w:szCs w:val="22"/>
        </w:rPr>
        <w:t>http://dx.doi.org/10.3758/s13428-012-0247-4</w:t>
      </w:r>
      <w:r>
        <w:rPr>
          <w:rFonts w:ascii="Arial" w:hAnsi="Arial" w:cs="Arial"/>
          <w:sz w:val="22"/>
          <w:szCs w:val="22"/>
        </w:rPr>
        <w:t xml:space="preserve"> </w:t>
      </w:r>
    </w:p>
    <w:p w14:paraId="03FF4F0A" w14:textId="7AB4EF26" w:rsidR="004312B0" w:rsidRPr="001F2804"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 xml:space="preserve">Office for National Statistics. (2016). </w:t>
      </w:r>
      <w:r>
        <w:rPr>
          <w:rFonts w:ascii="Arial" w:hAnsi="Arial" w:cs="Arial"/>
          <w:i/>
          <w:sz w:val="22"/>
          <w:szCs w:val="22"/>
        </w:rPr>
        <w:t>Suicides in the United Kingdom: 2014 registrations</w:t>
      </w:r>
      <w:r>
        <w:rPr>
          <w:rFonts w:ascii="Arial" w:hAnsi="Arial" w:cs="Arial"/>
          <w:sz w:val="22"/>
          <w:szCs w:val="22"/>
        </w:rPr>
        <w:t xml:space="preserve">. Retrieved from </w:t>
      </w:r>
      <w:r w:rsidRPr="004C517E">
        <w:rPr>
          <w:rFonts w:ascii="Arial" w:hAnsi="Arial" w:cs="Arial"/>
          <w:sz w:val="22"/>
          <w:szCs w:val="22"/>
        </w:rPr>
        <w:t>http://www.ons.gov.uk/peoplepopulationandcommunity/birthsdeathsandmarriages/deaths/bulletins/suicidesintheunitedkingdom/2014registrations</w:t>
      </w:r>
      <w:r>
        <w:rPr>
          <w:rFonts w:ascii="Arial" w:hAnsi="Arial" w:cs="Arial"/>
          <w:sz w:val="22"/>
          <w:szCs w:val="22"/>
        </w:rPr>
        <w:t xml:space="preserve"> </w:t>
      </w:r>
    </w:p>
    <w:p w14:paraId="7487DEEA" w14:textId="73F1B90A" w:rsidR="004312B0" w:rsidRDefault="004312B0" w:rsidP="004312B0">
      <w:pPr>
        <w:widowControl w:val="0"/>
        <w:autoSpaceDE w:val="0"/>
        <w:autoSpaceDN w:val="0"/>
        <w:adjustRightInd w:val="0"/>
        <w:spacing w:after="240" w:line="480" w:lineRule="auto"/>
        <w:ind w:left="720" w:hanging="720"/>
        <w:contextualSpacing/>
        <w:rPr>
          <w:rStyle w:val="Hyperlink"/>
          <w:rFonts w:ascii="Arial" w:hAnsi="Arial" w:cs="Arial"/>
          <w:sz w:val="22"/>
          <w:szCs w:val="22"/>
        </w:rPr>
      </w:pPr>
      <w:r w:rsidRPr="00712A17">
        <w:rPr>
          <w:rFonts w:ascii="Arial" w:hAnsi="Arial" w:cs="Arial"/>
          <w:sz w:val="22"/>
          <w:szCs w:val="22"/>
        </w:rPr>
        <w:t xml:space="preserve">Okiishi, J., Lambert, M. J., Nielsen, S. L., &amp; Ogles, B. M. (2003). Waiting for supershrink: An empirical analysis of therapist effects. </w:t>
      </w:r>
      <w:r w:rsidRPr="00712A17">
        <w:rPr>
          <w:rFonts w:ascii="Arial" w:hAnsi="Arial" w:cs="Arial"/>
          <w:i/>
          <w:sz w:val="22"/>
          <w:szCs w:val="22"/>
        </w:rPr>
        <w:t>Clinical Psychology and Psychotherapy, 10</w:t>
      </w:r>
      <w:r w:rsidRPr="00712A17">
        <w:rPr>
          <w:rFonts w:ascii="Arial" w:hAnsi="Arial" w:cs="Arial"/>
          <w:sz w:val="22"/>
          <w:szCs w:val="22"/>
        </w:rPr>
        <w:t xml:space="preserve">(6), 361-373. </w:t>
      </w:r>
      <w:r w:rsidRPr="004C517E">
        <w:rPr>
          <w:rFonts w:ascii="Arial" w:hAnsi="Arial" w:cs="Arial"/>
          <w:sz w:val="22"/>
          <w:szCs w:val="22"/>
        </w:rPr>
        <w:t>http://dx.doi.org/10.1002/cpp.383</w:t>
      </w:r>
    </w:p>
    <w:p w14:paraId="1B7F9E43" w14:textId="1C599F87" w:rsidR="004312B0" w:rsidRDefault="004312B0" w:rsidP="004312B0">
      <w:pPr>
        <w:widowControl w:val="0"/>
        <w:autoSpaceDE w:val="0"/>
        <w:autoSpaceDN w:val="0"/>
        <w:adjustRightInd w:val="0"/>
        <w:spacing w:after="240" w:line="480" w:lineRule="auto"/>
        <w:ind w:left="720" w:hanging="720"/>
        <w:contextualSpacing/>
        <w:rPr>
          <w:rStyle w:val="Hyperlink"/>
          <w:rFonts w:ascii="Arial" w:hAnsi="Arial" w:cs="Arial"/>
          <w:sz w:val="22"/>
          <w:szCs w:val="22"/>
        </w:rPr>
      </w:pPr>
      <w:r w:rsidRPr="00D000A2">
        <w:rPr>
          <w:rFonts w:ascii="Arial" w:hAnsi="Arial" w:cs="Arial"/>
          <w:sz w:val="22"/>
          <w:szCs w:val="22"/>
        </w:rPr>
        <w:t>Öst, L.</w:t>
      </w:r>
      <w:r>
        <w:rPr>
          <w:rFonts w:ascii="Arial" w:hAnsi="Arial" w:cs="Arial"/>
          <w:sz w:val="22"/>
          <w:szCs w:val="22"/>
        </w:rPr>
        <w:t xml:space="preserve"> (2008). Efficacy of the third wave of behavioral therapies: A systematic review and meta-analysis. </w:t>
      </w:r>
      <w:r>
        <w:rPr>
          <w:rFonts w:ascii="Arial" w:hAnsi="Arial" w:cs="Arial"/>
          <w:i/>
          <w:sz w:val="22"/>
          <w:szCs w:val="22"/>
        </w:rPr>
        <w:t>Behaviour Research and Therapy, 46</w:t>
      </w:r>
      <w:r>
        <w:rPr>
          <w:rFonts w:ascii="Arial" w:hAnsi="Arial" w:cs="Arial"/>
          <w:sz w:val="22"/>
          <w:szCs w:val="22"/>
        </w:rPr>
        <w:t xml:space="preserve">(3), 296-321. </w:t>
      </w:r>
      <w:r w:rsidRPr="004C517E">
        <w:rPr>
          <w:rFonts w:ascii="Arial" w:hAnsi="Arial" w:cs="Arial"/>
          <w:sz w:val="22"/>
          <w:szCs w:val="22"/>
        </w:rPr>
        <w:t>http://dx.doi.org/10.1016/j.brat.2007.12.005</w:t>
      </w:r>
    </w:p>
    <w:p w14:paraId="09E72F82" w14:textId="77777777" w:rsidR="004312B0" w:rsidRPr="00A47615"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 xml:space="preserve">Palmer, S., &amp; Whybrow, A. (Eds.). (2007). </w:t>
      </w:r>
      <w:r>
        <w:rPr>
          <w:rFonts w:ascii="Arial" w:hAnsi="Arial" w:cs="Arial"/>
          <w:i/>
          <w:sz w:val="22"/>
          <w:szCs w:val="22"/>
        </w:rPr>
        <w:t xml:space="preserve">Handbook of coaching psychology: A guide for practitioners. </w:t>
      </w:r>
      <w:r>
        <w:rPr>
          <w:rFonts w:ascii="Arial" w:hAnsi="Arial" w:cs="Arial"/>
          <w:sz w:val="22"/>
          <w:szCs w:val="22"/>
        </w:rPr>
        <w:t xml:space="preserve">Hove, United Kingdom: Routledge. </w:t>
      </w:r>
    </w:p>
    <w:p w14:paraId="0516466D" w14:textId="69AD1025" w:rsidR="004312B0" w:rsidRDefault="004312B0" w:rsidP="004312B0">
      <w:pPr>
        <w:widowControl w:val="0"/>
        <w:autoSpaceDE w:val="0"/>
        <w:autoSpaceDN w:val="0"/>
        <w:adjustRightInd w:val="0"/>
        <w:spacing w:after="240" w:line="480" w:lineRule="auto"/>
        <w:ind w:left="720" w:hanging="720"/>
        <w:contextualSpacing/>
        <w:rPr>
          <w:rFonts w:ascii="Arial" w:hAnsi="Arial" w:cs="Arial"/>
          <w:b/>
          <w:sz w:val="22"/>
          <w:szCs w:val="22"/>
          <w:lang w:val="en-GB"/>
        </w:rPr>
      </w:pPr>
      <w:r>
        <w:rPr>
          <w:rFonts w:ascii="Arial" w:hAnsi="Arial" w:cs="Arial"/>
          <w:sz w:val="22"/>
          <w:szCs w:val="22"/>
          <w:lang w:val="en-GB"/>
        </w:rPr>
        <w:t xml:space="preserve">Peirce, J. W. (2007). PsychoPy – Psychophysics software in Python. </w:t>
      </w:r>
      <w:r>
        <w:rPr>
          <w:rFonts w:ascii="Arial" w:hAnsi="Arial" w:cs="Arial"/>
          <w:i/>
          <w:sz w:val="22"/>
          <w:szCs w:val="22"/>
          <w:lang w:val="en-GB"/>
        </w:rPr>
        <w:t xml:space="preserve">Journal of Neuroscience Methods, 162, </w:t>
      </w:r>
      <w:r>
        <w:rPr>
          <w:rFonts w:ascii="Arial" w:hAnsi="Arial" w:cs="Arial"/>
          <w:sz w:val="22"/>
          <w:szCs w:val="22"/>
          <w:lang w:val="en-GB"/>
        </w:rPr>
        <w:t xml:space="preserve">8-13.  </w:t>
      </w:r>
      <w:r w:rsidRPr="004C517E">
        <w:rPr>
          <w:rFonts w:ascii="Arial" w:hAnsi="Arial" w:cs="Arial"/>
          <w:sz w:val="22"/>
          <w:szCs w:val="22"/>
          <w:lang w:val="en-GB"/>
        </w:rPr>
        <w:t>http://dx.doi.org/10.1016/j.jneumeth.2006.11.017</w:t>
      </w:r>
      <w:r>
        <w:rPr>
          <w:rFonts w:ascii="Arial" w:hAnsi="Arial" w:cs="Arial"/>
          <w:sz w:val="22"/>
          <w:szCs w:val="22"/>
          <w:lang w:val="en-GB"/>
        </w:rPr>
        <w:t xml:space="preserve"> </w:t>
      </w:r>
      <w:r>
        <w:rPr>
          <w:rFonts w:ascii="Arial" w:hAnsi="Arial" w:cs="Arial"/>
          <w:b/>
          <w:sz w:val="22"/>
          <w:szCs w:val="22"/>
          <w:lang w:val="en-GB"/>
        </w:rPr>
        <w:t xml:space="preserve">  </w:t>
      </w:r>
    </w:p>
    <w:p w14:paraId="6F701650" w14:textId="5F66786A"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sidRPr="00712A17">
        <w:rPr>
          <w:rFonts w:ascii="Arial" w:hAnsi="Arial" w:cs="Arial"/>
          <w:sz w:val="22"/>
          <w:szCs w:val="22"/>
        </w:rPr>
        <w:t xml:space="preserve">Sandhu, S., Arcidiacono, E., Aguglia, E., &amp; Priebe, S. (2015). Reciprocity in therapeutic relationships: A conceptual review. </w:t>
      </w:r>
      <w:r w:rsidRPr="00712A17">
        <w:rPr>
          <w:rFonts w:ascii="Arial" w:hAnsi="Arial" w:cs="Arial"/>
          <w:i/>
          <w:sz w:val="22"/>
          <w:szCs w:val="22"/>
        </w:rPr>
        <w:t>International Journal of Mental Health Nursing, 24</w:t>
      </w:r>
      <w:r w:rsidRPr="00712A17">
        <w:rPr>
          <w:rFonts w:ascii="Arial" w:hAnsi="Arial" w:cs="Arial"/>
          <w:sz w:val="22"/>
          <w:szCs w:val="22"/>
        </w:rPr>
        <w:t xml:space="preserve">, 460-470. </w:t>
      </w:r>
      <w:r w:rsidRPr="004C517E">
        <w:rPr>
          <w:rFonts w:ascii="Arial" w:hAnsi="Arial" w:cs="Arial"/>
          <w:sz w:val="22"/>
          <w:szCs w:val="22"/>
        </w:rPr>
        <w:t>http://dx.doi.org/10.1111/inm.12160</w:t>
      </w:r>
      <w:r w:rsidRPr="00712A17">
        <w:rPr>
          <w:rFonts w:ascii="Arial" w:hAnsi="Arial" w:cs="Arial"/>
          <w:sz w:val="22"/>
          <w:szCs w:val="22"/>
        </w:rPr>
        <w:t xml:space="preserve"> </w:t>
      </w:r>
    </w:p>
    <w:p w14:paraId="3A14E0E4" w14:textId="4F6D4145"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sidRPr="00712A17">
        <w:rPr>
          <w:rFonts w:ascii="Arial" w:hAnsi="Arial" w:cs="Arial"/>
          <w:sz w:val="22"/>
          <w:szCs w:val="22"/>
        </w:rPr>
        <w:lastRenderedPageBreak/>
        <w:t xml:space="preserve">Scherr, S. R., Herbert, J. D., &amp; Forman, E. M. (2015). The role of therapist experiential avoidance in predicting therapist preference for exposure treatment for OCD. </w:t>
      </w:r>
      <w:r w:rsidRPr="00712A17">
        <w:rPr>
          <w:rFonts w:ascii="Arial" w:hAnsi="Arial" w:cs="Arial"/>
          <w:i/>
          <w:sz w:val="22"/>
          <w:szCs w:val="22"/>
        </w:rPr>
        <w:t>Journal of Contextual Behavioral Science, 4</w:t>
      </w:r>
      <w:r w:rsidRPr="00712A17">
        <w:rPr>
          <w:rFonts w:ascii="Arial" w:hAnsi="Arial" w:cs="Arial"/>
          <w:sz w:val="22"/>
          <w:szCs w:val="22"/>
        </w:rPr>
        <w:t xml:space="preserve">(1), 21-29. </w:t>
      </w:r>
      <w:r w:rsidRPr="004C517E">
        <w:rPr>
          <w:rFonts w:ascii="Arial" w:hAnsi="Arial" w:cs="Arial"/>
          <w:sz w:val="22"/>
          <w:szCs w:val="22"/>
        </w:rPr>
        <w:t>http://dx.doi.org/10.1016/j.jcbs.2014.12.002</w:t>
      </w:r>
      <w:r w:rsidRPr="00712A17">
        <w:rPr>
          <w:rFonts w:ascii="Arial" w:hAnsi="Arial" w:cs="Arial"/>
          <w:sz w:val="22"/>
          <w:szCs w:val="22"/>
        </w:rPr>
        <w:t xml:space="preserve"> </w:t>
      </w:r>
    </w:p>
    <w:p w14:paraId="4E045EF9" w14:textId="68EE4A09"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sidRPr="00712A17">
        <w:rPr>
          <w:rFonts w:ascii="Arial" w:hAnsi="Arial" w:cs="Arial"/>
          <w:sz w:val="22"/>
          <w:szCs w:val="22"/>
        </w:rPr>
        <w:t xml:space="preserve">Schneier, F. R., Rodebaugh, T. L., Blanco, C., Lewin, H., &amp; Liebowitz, M. R. (2011). Fear and avoidance of eye contact in social anxiety disorder. </w:t>
      </w:r>
      <w:r w:rsidRPr="00712A17">
        <w:rPr>
          <w:rFonts w:ascii="Arial" w:hAnsi="Arial" w:cs="Arial"/>
          <w:i/>
          <w:sz w:val="22"/>
          <w:szCs w:val="22"/>
        </w:rPr>
        <w:t>Comprehensive Psychiatry, 52</w:t>
      </w:r>
      <w:r w:rsidRPr="00712A17">
        <w:rPr>
          <w:rFonts w:ascii="Arial" w:hAnsi="Arial" w:cs="Arial"/>
          <w:sz w:val="22"/>
          <w:szCs w:val="22"/>
        </w:rPr>
        <w:t xml:space="preserve">(1), 81-87. </w:t>
      </w:r>
      <w:r w:rsidRPr="004C517E">
        <w:rPr>
          <w:rFonts w:ascii="Arial" w:hAnsi="Arial" w:cs="Arial"/>
          <w:sz w:val="22"/>
          <w:szCs w:val="22"/>
        </w:rPr>
        <w:t>http://dx.doi.org/10.1016/j.comppsych.2010.04.006</w:t>
      </w:r>
    </w:p>
    <w:p w14:paraId="18BC4FA0" w14:textId="509BB8C3"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sidRPr="00712A17">
        <w:rPr>
          <w:rFonts w:ascii="Arial" w:hAnsi="Arial" w:cs="Arial"/>
          <w:sz w:val="22"/>
          <w:szCs w:val="22"/>
        </w:rPr>
        <w:t xml:space="preserve">Sharpley, C. F. &amp; Sagris, A. (1995). Does eye contact increase counsellor-client rapport? </w:t>
      </w:r>
      <w:r w:rsidRPr="00712A17">
        <w:rPr>
          <w:rFonts w:ascii="Arial" w:hAnsi="Arial" w:cs="Arial"/>
          <w:i/>
          <w:sz w:val="22"/>
          <w:szCs w:val="22"/>
        </w:rPr>
        <w:t>Counselling Psychology Quarterly, 8</w:t>
      </w:r>
      <w:r w:rsidRPr="00712A17">
        <w:rPr>
          <w:rFonts w:ascii="Arial" w:hAnsi="Arial" w:cs="Arial"/>
          <w:sz w:val="22"/>
          <w:szCs w:val="22"/>
        </w:rPr>
        <w:t xml:space="preserve">(2), 145-155. </w:t>
      </w:r>
      <w:r w:rsidRPr="004C517E">
        <w:rPr>
          <w:rFonts w:ascii="Arial" w:hAnsi="Arial" w:cs="Arial"/>
          <w:sz w:val="22"/>
          <w:szCs w:val="22"/>
        </w:rPr>
        <w:t>http://dx.doi.org/10.1080/09515079508256332</w:t>
      </w:r>
      <w:r w:rsidRPr="00712A17">
        <w:rPr>
          <w:rFonts w:ascii="Arial" w:hAnsi="Arial" w:cs="Arial"/>
          <w:sz w:val="22"/>
          <w:szCs w:val="22"/>
        </w:rPr>
        <w:t xml:space="preserve"> </w:t>
      </w:r>
    </w:p>
    <w:p w14:paraId="6186C44C" w14:textId="44954016" w:rsidR="00C350F3" w:rsidRPr="00C350F3" w:rsidRDefault="00C350F3" w:rsidP="00C350F3">
      <w:pPr>
        <w:widowControl w:val="0"/>
        <w:autoSpaceDE w:val="0"/>
        <w:autoSpaceDN w:val="0"/>
        <w:adjustRightInd w:val="0"/>
        <w:spacing w:after="240" w:line="480" w:lineRule="auto"/>
        <w:ind w:left="720" w:hanging="720"/>
        <w:contextualSpacing/>
        <w:rPr>
          <w:rFonts w:ascii="Arial" w:hAnsi="Arial" w:cs="Arial"/>
          <w:color w:val="000000" w:themeColor="text1"/>
          <w:sz w:val="22"/>
          <w:szCs w:val="22"/>
          <w:lang w:val="en-GB"/>
        </w:rPr>
      </w:pPr>
      <w:r w:rsidRPr="00712A17">
        <w:rPr>
          <w:rFonts w:ascii="Arial" w:hAnsi="Arial" w:cs="Arial"/>
          <w:color w:val="000000" w:themeColor="text1"/>
          <w:sz w:val="22"/>
          <w:szCs w:val="22"/>
          <w:lang w:val="en-GB"/>
        </w:rPr>
        <w:t xml:space="preserve">Slavin-Mulford, J. (2016). </w:t>
      </w:r>
      <w:r w:rsidRPr="00712A17">
        <w:rPr>
          <w:rFonts w:ascii="Arial" w:hAnsi="Arial" w:cs="Arial"/>
          <w:i/>
          <w:color w:val="000000" w:themeColor="text1"/>
          <w:sz w:val="22"/>
          <w:szCs w:val="22"/>
          <w:lang w:val="en-GB"/>
        </w:rPr>
        <w:t xml:space="preserve">Therapist characteristics that impact outcome. </w:t>
      </w:r>
      <w:r w:rsidRPr="00712A17">
        <w:rPr>
          <w:rFonts w:ascii="Arial" w:hAnsi="Arial" w:cs="Arial"/>
          <w:color w:val="000000" w:themeColor="text1"/>
          <w:sz w:val="22"/>
          <w:szCs w:val="22"/>
          <w:lang w:val="en-GB"/>
        </w:rPr>
        <w:t xml:space="preserve">Retrieved from </w:t>
      </w:r>
      <w:r w:rsidRPr="004C517E">
        <w:rPr>
          <w:rFonts w:ascii="Arial" w:hAnsi="Arial" w:cs="Arial"/>
          <w:sz w:val="22"/>
          <w:szCs w:val="22"/>
          <w:lang w:val="en-GB"/>
        </w:rPr>
        <w:t>http://www.societyforpsychotherapy.org/therapist-characteristics-that-impact-outcome</w:t>
      </w:r>
      <w:r w:rsidRPr="00712A17">
        <w:rPr>
          <w:rFonts w:ascii="Arial" w:hAnsi="Arial" w:cs="Arial"/>
          <w:color w:val="000000" w:themeColor="text1"/>
          <w:sz w:val="22"/>
          <w:szCs w:val="22"/>
          <w:lang w:val="en-GB"/>
        </w:rPr>
        <w:t xml:space="preserve"> </w:t>
      </w:r>
    </w:p>
    <w:p w14:paraId="0B476673" w14:textId="1D98C94C" w:rsidR="004312B0" w:rsidRDefault="004312B0" w:rsidP="004312B0">
      <w:pPr>
        <w:widowControl w:val="0"/>
        <w:autoSpaceDE w:val="0"/>
        <w:autoSpaceDN w:val="0"/>
        <w:adjustRightInd w:val="0"/>
        <w:spacing w:after="240" w:line="480" w:lineRule="auto"/>
        <w:ind w:left="720" w:hanging="720"/>
        <w:contextualSpacing/>
        <w:rPr>
          <w:rFonts w:ascii="Arial" w:hAnsi="Arial" w:cs="Arial"/>
          <w:sz w:val="22"/>
          <w:szCs w:val="22"/>
        </w:rPr>
      </w:pPr>
      <w:r>
        <w:rPr>
          <w:rFonts w:ascii="Arial" w:hAnsi="Arial" w:cs="Arial"/>
          <w:sz w:val="22"/>
          <w:szCs w:val="22"/>
        </w:rPr>
        <w:t xml:space="preserve">Smilek, D., Carriere, J. S. A., &amp; Cheyne, J. A. (2010). Out of mind, out of sight: Eye blinking as an indicator and embodiment of mind wandering. </w:t>
      </w:r>
      <w:r>
        <w:rPr>
          <w:rFonts w:ascii="Arial" w:hAnsi="Arial" w:cs="Arial"/>
          <w:i/>
          <w:sz w:val="22"/>
          <w:szCs w:val="22"/>
        </w:rPr>
        <w:t>Psychological Science, 21</w:t>
      </w:r>
      <w:r>
        <w:rPr>
          <w:rFonts w:ascii="Arial" w:hAnsi="Arial" w:cs="Arial"/>
          <w:sz w:val="22"/>
          <w:szCs w:val="22"/>
        </w:rPr>
        <w:t xml:space="preserve">(6), 786-789. </w:t>
      </w:r>
      <w:r w:rsidRPr="004C517E">
        <w:rPr>
          <w:rFonts w:ascii="Arial" w:hAnsi="Arial" w:cs="Arial"/>
          <w:sz w:val="22"/>
          <w:szCs w:val="22"/>
        </w:rPr>
        <w:t>http://dx.doi.org/10.1177/0956797610368063</w:t>
      </w:r>
      <w:r>
        <w:rPr>
          <w:rFonts w:ascii="Arial" w:hAnsi="Arial" w:cs="Arial"/>
          <w:sz w:val="22"/>
          <w:szCs w:val="22"/>
        </w:rPr>
        <w:t xml:space="preserve"> </w:t>
      </w:r>
    </w:p>
    <w:p w14:paraId="4D31FB87" w14:textId="05EBB14C" w:rsidR="004312B0" w:rsidRDefault="004312B0" w:rsidP="004312B0">
      <w:pPr>
        <w:widowControl w:val="0"/>
        <w:autoSpaceDE w:val="0"/>
        <w:autoSpaceDN w:val="0"/>
        <w:adjustRightInd w:val="0"/>
        <w:spacing w:after="240" w:line="480" w:lineRule="auto"/>
        <w:ind w:left="720" w:hanging="720"/>
        <w:contextualSpacing/>
        <w:rPr>
          <w:rFonts w:ascii="Arial" w:hAnsi="Arial" w:cs="Arial"/>
          <w:color w:val="000000" w:themeColor="text1"/>
          <w:sz w:val="22"/>
          <w:szCs w:val="22"/>
          <w:lang w:val="en-GB"/>
        </w:rPr>
      </w:pPr>
      <w:r w:rsidRPr="00712A17">
        <w:rPr>
          <w:rFonts w:ascii="Arial" w:hAnsi="Arial" w:cs="Arial"/>
          <w:color w:val="000000" w:themeColor="text1"/>
          <w:sz w:val="22"/>
          <w:szCs w:val="22"/>
          <w:lang w:val="en-GB"/>
        </w:rPr>
        <w:t xml:space="preserve">Souza, A. S., Rerko, L., Lin, H., &amp; Oberauer, K. (2014). Focused attention improves working memory: Implications for flexible-resource and discrete-capacity models. </w:t>
      </w:r>
      <w:r w:rsidRPr="00712A17">
        <w:rPr>
          <w:rFonts w:ascii="Arial" w:hAnsi="Arial" w:cs="Arial"/>
          <w:i/>
          <w:color w:val="000000" w:themeColor="text1"/>
          <w:sz w:val="22"/>
          <w:szCs w:val="22"/>
          <w:lang w:val="en-GB"/>
        </w:rPr>
        <w:t>Attention, Perception &amp; Psychophysics, 76</w:t>
      </w:r>
      <w:r w:rsidRPr="00712A17">
        <w:rPr>
          <w:rFonts w:ascii="Arial" w:hAnsi="Arial" w:cs="Arial"/>
          <w:color w:val="000000" w:themeColor="text1"/>
          <w:sz w:val="22"/>
          <w:szCs w:val="22"/>
          <w:lang w:val="en-GB"/>
        </w:rPr>
        <w:t xml:space="preserve">(7), 2080-2102. </w:t>
      </w:r>
      <w:r w:rsidRPr="004C517E">
        <w:rPr>
          <w:rFonts w:ascii="Arial" w:hAnsi="Arial" w:cs="Arial"/>
          <w:sz w:val="22"/>
          <w:szCs w:val="22"/>
          <w:lang w:val="en-GB"/>
        </w:rPr>
        <w:t>http://dx.doi.org/10.3758/s13414-014-0687-2</w:t>
      </w:r>
      <w:r w:rsidRPr="00712A17">
        <w:rPr>
          <w:rFonts w:ascii="Arial" w:hAnsi="Arial" w:cs="Arial"/>
          <w:color w:val="000000" w:themeColor="text1"/>
          <w:sz w:val="22"/>
          <w:szCs w:val="22"/>
          <w:lang w:val="en-GB"/>
        </w:rPr>
        <w:t xml:space="preserve"> </w:t>
      </w:r>
    </w:p>
    <w:p w14:paraId="683912A7" w14:textId="1F0573E4" w:rsidR="00AA6883" w:rsidRPr="00AA6883" w:rsidRDefault="00AA6883" w:rsidP="00AA6883">
      <w:pPr>
        <w:widowControl w:val="0"/>
        <w:autoSpaceDE w:val="0"/>
        <w:autoSpaceDN w:val="0"/>
        <w:adjustRightInd w:val="0"/>
        <w:spacing w:after="240" w:line="480" w:lineRule="auto"/>
        <w:ind w:left="720" w:hanging="720"/>
        <w:contextualSpacing/>
        <w:rPr>
          <w:rFonts w:ascii="Arial" w:hAnsi="Arial" w:cs="Arial"/>
          <w:color w:val="000000" w:themeColor="text1"/>
          <w:sz w:val="22"/>
          <w:szCs w:val="22"/>
          <w:lang w:val="en-GB"/>
        </w:rPr>
      </w:pPr>
      <w:r>
        <w:rPr>
          <w:rFonts w:ascii="Arial" w:hAnsi="Arial" w:cs="Arial"/>
          <w:color w:val="000000" w:themeColor="text1"/>
          <w:sz w:val="22"/>
          <w:szCs w:val="22"/>
          <w:lang w:val="en-GB"/>
        </w:rPr>
        <w:t>Tolin, D. F.</w:t>
      </w:r>
      <w:r w:rsidR="0083145B">
        <w:rPr>
          <w:rFonts w:ascii="Arial" w:hAnsi="Arial" w:cs="Arial"/>
          <w:color w:val="000000" w:themeColor="text1"/>
          <w:sz w:val="22"/>
          <w:szCs w:val="22"/>
          <w:lang w:val="en-GB"/>
        </w:rPr>
        <w:t xml:space="preserve"> (2010).</w:t>
      </w:r>
      <w:r>
        <w:rPr>
          <w:rFonts w:ascii="Arial" w:hAnsi="Arial" w:cs="Arial"/>
          <w:color w:val="000000" w:themeColor="text1"/>
          <w:sz w:val="22"/>
          <w:szCs w:val="22"/>
          <w:lang w:val="en-GB"/>
        </w:rPr>
        <w:t xml:space="preserve"> Is cognitive-behavioral therapy more effective than other therapies?</w:t>
      </w:r>
      <w:r w:rsidR="004C517E">
        <w:rPr>
          <w:rFonts w:ascii="Arial" w:hAnsi="Arial" w:cs="Arial"/>
          <w:color w:val="000000" w:themeColor="text1"/>
          <w:sz w:val="22"/>
          <w:szCs w:val="22"/>
          <w:lang w:val="en-GB"/>
        </w:rPr>
        <w:t>: A meta-analytic review.</w:t>
      </w:r>
      <w:r>
        <w:rPr>
          <w:rFonts w:ascii="Arial" w:hAnsi="Arial" w:cs="Arial"/>
          <w:color w:val="000000" w:themeColor="text1"/>
          <w:sz w:val="22"/>
          <w:szCs w:val="22"/>
          <w:lang w:val="en-GB"/>
        </w:rPr>
        <w:t xml:space="preserve"> </w:t>
      </w:r>
      <w:r>
        <w:rPr>
          <w:rFonts w:ascii="Arial" w:hAnsi="Arial" w:cs="Arial"/>
          <w:i/>
          <w:color w:val="000000" w:themeColor="text1"/>
          <w:sz w:val="22"/>
          <w:szCs w:val="22"/>
          <w:lang w:val="en-GB"/>
        </w:rPr>
        <w:t>Clinical Psychology Review, 30</w:t>
      </w:r>
      <w:r>
        <w:rPr>
          <w:rFonts w:ascii="Arial" w:hAnsi="Arial" w:cs="Arial"/>
          <w:color w:val="000000" w:themeColor="text1"/>
          <w:sz w:val="22"/>
          <w:szCs w:val="22"/>
          <w:lang w:val="en-GB"/>
        </w:rPr>
        <w:t xml:space="preserve">(6), 710-720. </w:t>
      </w:r>
      <w:r w:rsidRPr="004C517E">
        <w:rPr>
          <w:rFonts w:ascii="Arial" w:hAnsi="Arial" w:cs="Arial"/>
          <w:color w:val="000000" w:themeColor="text1"/>
          <w:sz w:val="22"/>
          <w:szCs w:val="22"/>
          <w:lang w:val="en-GB"/>
        </w:rPr>
        <w:t>http://dx.doi.org/10.1016/j.cpr.2010.05.003</w:t>
      </w:r>
      <w:r>
        <w:rPr>
          <w:rFonts w:ascii="Arial" w:hAnsi="Arial" w:cs="Arial"/>
          <w:color w:val="000000" w:themeColor="text1"/>
          <w:sz w:val="22"/>
          <w:szCs w:val="22"/>
          <w:lang w:val="en-GB"/>
        </w:rPr>
        <w:t xml:space="preserve"> </w:t>
      </w:r>
    </w:p>
    <w:p w14:paraId="118B5B43" w14:textId="20245D49" w:rsidR="004312B0" w:rsidRPr="004571AC" w:rsidRDefault="004312B0" w:rsidP="004312B0">
      <w:pPr>
        <w:widowControl w:val="0"/>
        <w:autoSpaceDE w:val="0"/>
        <w:autoSpaceDN w:val="0"/>
        <w:adjustRightInd w:val="0"/>
        <w:spacing w:after="240" w:line="480" w:lineRule="auto"/>
        <w:ind w:left="720" w:hanging="720"/>
        <w:contextualSpacing/>
        <w:rPr>
          <w:rFonts w:ascii="Arial" w:hAnsi="Arial" w:cs="Arial"/>
          <w:color w:val="000000" w:themeColor="text1"/>
          <w:sz w:val="22"/>
          <w:szCs w:val="22"/>
          <w:lang w:val="en-GB"/>
        </w:rPr>
      </w:pPr>
      <w:r>
        <w:rPr>
          <w:rFonts w:ascii="Arial" w:hAnsi="Arial" w:cs="Arial"/>
          <w:color w:val="000000" w:themeColor="text1"/>
          <w:sz w:val="22"/>
          <w:szCs w:val="22"/>
          <w:lang w:val="en-GB"/>
        </w:rPr>
        <w:t xml:space="preserve">Vidal, M., Turner, J., Bulling, A., &amp; Gellersen, H. (2012). Wearable eye tracking for mental health monitoring. </w:t>
      </w:r>
      <w:r>
        <w:rPr>
          <w:rFonts w:ascii="Arial" w:hAnsi="Arial" w:cs="Arial"/>
          <w:i/>
          <w:color w:val="000000" w:themeColor="text1"/>
          <w:sz w:val="22"/>
          <w:szCs w:val="22"/>
          <w:lang w:val="en-GB"/>
        </w:rPr>
        <w:t>Computer Communications, 35</w:t>
      </w:r>
      <w:r>
        <w:rPr>
          <w:rFonts w:ascii="Arial" w:hAnsi="Arial" w:cs="Arial"/>
          <w:color w:val="000000" w:themeColor="text1"/>
          <w:sz w:val="22"/>
          <w:szCs w:val="22"/>
          <w:lang w:val="en-GB"/>
        </w:rPr>
        <w:t xml:space="preserve">(11), 1306-1311. </w:t>
      </w:r>
      <w:r w:rsidRPr="004C517E">
        <w:rPr>
          <w:rFonts w:ascii="Arial" w:hAnsi="Arial" w:cs="Arial"/>
          <w:sz w:val="22"/>
          <w:szCs w:val="22"/>
          <w:lang w:val="en-GB"/>
        </w:rPr>
        <w:t>http://dx.doi.org/10.1016/j.comcom.2011.11.002</w:t>
      </w:r>
      <w:r>
        <w:rPr>
          <w:rFonts w:ascii="Arial" w:hAnsi="Arial" w:cs="Arial"/>
          <w:color w:val="000000" w:themeColor="text1"/>
          <w:sz w:val="22"/>
          <w:szCs w:val="22"/>
          <w:lang w:val="en-GB"/>
        </w:rPr>
        <w:t xml:space="preserve"> </w:t>
      </w:r>
    </w:p>
    <w:p w14:paraId="2A38DE6D" w14:textId="6CDB0830" w:rsidR="004312B0" w:rsidRPr="000679F8" w:rsidRDefault="004312B0" w:rsidP="004312B0">
      <w:pPr>
        <w:widowControl w:val="0"/>
        <w:autoSpaceDE w:val="0"/>
        <w:autoSpaceDN w:val="0"/>
        <w:adjustRightInd w:val="0"/>
        <w:spacing w:after="240" w:line="480" w:lineRule="auto"/>
        <w:ind w:left="720" w:hanging="720"/>
        <w:contextualSpacing/>
        <w:rPr>
          <w:rFonts w:ascii="Arial" w:hAnsi="Arial" w:cs="Arial"/>
          <w:color w:val="000000" w:themeColor="text1"/>
          <w:sz w:val="22"/>
          <w:szCs w:val="22"/>
          <w:lang w:val="en-GB"/>
        </w:rPr>
      </w:pPr>
      <w:r>
        <w:rPr>
          <w:rFonts w:ascii="Arial" w:hAnsi="Arial" w:cs="Arial"/>
          <w:color w:val="000000" w:themeColor="text1"/>
          <w:sz w:val="22"/>
          <w:szCs w:val="22"/>
          <w:lang w:val="en-GB"/>
        </w:rPr>
        <w:t xml:space="preserve">Von Ranson, K. M., Wallace, L. M., &amp; Stevenson, A. (2013). Psychotherapies provided for eating disorders by community clinicians: Infrequent use of evidence-based treatment. </w:t>
      </w:r>
      <w:r>
        <w:rPr>
          <w:rFonts w:ascii="Arial" w:hAnsi="Arial" w:cs="Arial"/>
          <w:i/>
          <w:color w:val="000000" w:themeColor="text1"/>
          <w:sz w:val="22"/>
          <w:szCs w:val="22"/>
          <w:lang w:val="en-GB"/>
        </w:rPr>
        <w:t>Psychotherapy Research, 23</w:t>
      </w:r>
      <w:r>
        <w:rPr>
          <w:rFonts w:ascii="Arial" w:hAnsi="Arial" w:cs="Arial"/>
          <w:color w:val="000000" w:themeColor="text1"/>
          <w:sz w:val="22"/>
          <w:szCs w:val="22"/>
          <w:lang w:val="en-GB"/>
        </w:rPr>
        <w:t xml:space="preserve">(3), 333-343. </w:t>
      </w:r>
      <w:r w:rsidRPr="004C517E">
        <w:rPr>
          <w:rFonts w:ascii="Arial" w:hAnsi="Arial" w:cs="Arial"/>
          <w:sz w:val="22"/>
          <w:szCs w:val="22"/>
          <w:lang w:val="en-GB"/>
        </w:rPr>
        <w:lastRenderedPageBreak/>
        <w:t>http://dx.doi.org/10.1080/10503307.2012.735377</w:t>
      </w:r>
      <w:r>
        <w:rPr>
          <w:rFonts w:ascii="Arial" w:hAnsi="Arial" w:cs="Arial"/>
          <w:color w:val="000000" w:themeColor="text1"/>
          <w:sz w:val="22"/>
          <w:szCs w:val="22"/>
          <w:lang w:val="en-GB"/>
        </w:rPr>
        <w:t xml:space="preserve"> </w:t>
      </w:r>
    </w:p>
    <w:p w14:paraId="62B9C134" w14:textId="77777777" w:rsidR="004312B0" w:rsidRDefault="004312B0" w:rsidP="004312B0">
      <w:pPr>
        <w:widowControl w:val="0"/>
        <w:autoSpaceDE w:val="0"/>
        <w:autoSpaceDN w:val="0"/>
        <w:adjustRightInd w:val="0"/>
        <w:spacing w:after="240" w:line="480" w:lineRule="auto"/>
        <w:ind w:left="720" w:hanging="720"/>
        <w:contextualSpacing/>
        <w:rPr>
          <w:rFonts w:ascii="Arial" w:hAnsi="Arial" w:cs="Arial"/>
          <w:color w:val="000000" w:themeColor="text1"/>
          <w:sz w:val="22"/>
          <w:szCs w:val="22"/>
          <w:lang w:val="en-GB"/>
        </w:rPr>
      </w:pPr>
      <w:r w:rsidRPr="00712A17">
        <w:rPr>
          <w:rFonts w:ascii="Arial" w:hAnsi="Arial" w:cs="Arial"/>
          <w:color w:val="000000" w:themeColor="text1"/>
          <w:sz w:val="22"/>
          <w:szCs w:val="22"/>
          <w:lang w:val="en-GB"/>
        </w:rPr>
        <w:t xml:space="preserve">Wampold, B. E. (2001). </w:t>
      </w:r>
      <w:r w:rsidRPr="00712A17">
        <w:rPr>
          <w:rFonts w:ascii="Arial" w:hAnsi="Arial" w:cs="Arial"/>
          <w:i/>
          <w:color w:val="000000" w:themeColor="text1"/>
          <w:sz w:val="22"/>
          <w:szCs w:val="22"/>
          <w:lang w:val="en-GB"/>
        </w:rPr>
        <w:t xml:space="preserve">The great psychotherapy debate: Models, methods, and findings. </w:t>
      </w:r>
      <w:r w:rsidRPr="00712A17">
        <w:rPr>
          <w:rFonts w:ascii="Arial" w:hAnsi="Arial" w:cs="Arial"/>
          <w:color w:val="000000" w:themeColor="text1"/>
          <w:sz w:val="22"/>
          <w:szCs w:val="22"/>
          <w:lang w:val="en-GB"/>
        </w:rPr>
        <w:t xml:space="preserve">New Jersey, NJ: Lawrence Erlbaum Associates. </w:t>
      </w:r>
    </w:p>
    <w:p w14:paraId="0B35DE48" w14:textId="11192E93" w:rsidR="004312B0" w:rsidRDefault="004312B0" w:rsidP="004312B0">
      <w:pPr>
        <w:widowControl w:val="0"/>
        <w:autoSpaceDE w:val="0"/>
        <w:autoSpaceDN w:val="0"/>
        <w:adjustRightInd w:val="0"/>
        <w:spacing w:after="240" w:line="480" w:lineRule="auto"/>
        <w:ind w:left="720" w:hanging="720"/>
        <w:contextualSpacing/>
        <w:rPr>
          <w:rFonts w:ascii="Arial" w:hAnsi="Arial" w:cs="Arial"/>
          <w:color w:val="000000" w:themeColor="text1"/>
          <w:sz w:val="22"/>
          <w:szCs w:val="22"/>
          <w:lang w:val="en-GB"/>
        </w:rPr>
      </w:pPr>
      <w:r>
        <w:rPr>
          <w:rFonts w:ascii="Arial" w:hAnsi="Arial" w:cs="Arial"/>
          <w:color w:val="000000" w:themeColor="text1"/>
          <w:sz w:val="22"/>
          <w:szCs w:val="22"/>
          <w:lang w:val="en-GB"/>
        </w:rPr>
        <w:t xml:space="preserve">Wampold, B. E., &amp; Brown, G. S. (2005). Estimating variability in outcomes attributable to therapists: A naturalistic study of outcomes in managed care. </w:t>
      </w:r>
      <w:r>
        <w:rPr>
          <w:rFonts w:ascii="Arial" w:hAnsi="Arial" w:cs="Arial"/>
          <w:i/>
          <w:color w:val="000000" w:themeColor="text1"/>
          <w:sz w:val="22"/>
          <w:szCs w:val="22"/>
          <w:lang w:val="en-GB"/>
        </w:rPr>
        <w:t>Journal of Consulting and Clinical Psychology, 73</w:t>
      </w:r>
      <w:r>
        <w:rPr>
          <w:rFonts w:ascii="Arial" w:hAnsi="Arial" w:cs="Arial"/>
          <w:color w:val="000000" w:themeColor="text1"/>
          <w:sz w:val="22"/>
          <w:szCs w:val="22"/>
          <w:lang w:val="en-GB"/>
        </w:rPr>
        <w:t xml:space="preserve">(5), 914-923. </w:t>
      </w:r>
      <w:r w:rsidRPr="004C517E">
        <w:rPr>
          <w:rFonts w:ascii="Arial" w:hAnsi="Arial" w:cs="Arial"/>
          <w:sz w:val="22"/>
          <w:szCs w:val="22"/>
          <w:lang w:val="en-GB"/>
        </w:rPr>
        <w:t>http://dx.doi.org/10.1037/0022-006X.73.5.914</w:t>
      </w:r>
      <w:r>
        <w:rPr>
          <w:rFonts w:ascii="Arial" w:hAnsi="Arial" w:cs="Arial"/>
          <w:color w:val="000000" w:themeColor="text1"/>
          <w:sz w:val="22"/>
          <w:szCs w:val="22"/>
          <w:lang w:val="en-GB"/>
        </w:rPr>
        <w:t xml:space="preserve"> </w:t>
      </w:r>
    </w:p>
    <w:p w14:paraId="2C9D2355" w14:textId="7767B3C6" w:rsidR="004312B0" w:rsidRDefault="004312B0" w:rsidP="004312B0">
      <w:pPr>
        <w:widowControl w:val="0"/>
        <w:autoSpaceDE w:val="0"/>
        <w:autoSpaceDN w:val="0"/>
        <w:adjustRightInd w:val="0"/>
        <w:spacing w:after="240" w:line="480" w:lineRule="auto"/>
        <w:ind w:left="720" w:hanging="720"/>
        <w:contextualSpacing/>
        <w:rPr>
          <w:rFonts w:ascii="Arial" w:hAnsi="Arial" w:cs="Arial"/>
          <w:color w:val="000000" w:themeColor="text1"/>
          <w:sz w:val="22"/>
          <w:szCs w:val="22"/>
          <w:lang w:val="en-GB"/>
        </w:rPr>
      </w:pPr>
      <w:r w:rsidRPr="00712A17">
        <w:rPr>
          <w:rFonts w:ascii="Arial" w:hAnsi="Arial" w:cs="Arial"/>
          <w:color w:val="000000" w:themeColor="text1"/>
          <w:sz w:val="22"/>
          <w:szCs w:val="22"/>
          <w:lang w:val="en-GB"/>
        </w:rPr>
        <w:t xml:space="preserve">Wolgast, M. (2014). What does the Acceptance and Action Questionnaire (AAQ-II) really measure? </w:t>
      </w:r>
      <w:r w:rsidRPr="00712A17">
        <w:rPr>
          <w:rFonts w:ascii="Arial" w:hAnsi="Arial" w:cs="Arial"/>
          <w:i/>
          <w:color w:val="000000" w:themeColor="text1"/>
          <w:sz w:val="22"/>
          <w:szCs w:val="22"/>
          <w:lang w:val="en-GB"/>
        </w:rPr>
        <w:t>Behavior Therapy, 45</w:t>
      </w:r>
      <w:r w:rsidRPr="00712A17">
        <w:rPr>
          <w:rFonts w:ascii="Arial" w:hAnsi="Arial" w:cs="Arial"/>
          <w:color w:val="000000" w:themeColor="text1"/>
          <w:sz w:val="22"/>
          <w:szCs w:val="22"/>
          <w:lang w:val="en-GB"/>
        </w:rPr>
        <w:t xml:space="preserve">(6), 831-839. </w:t>
      </w:r>
      <w:r w:rsidRPr="004C517E">
        <w:rPr>
          <w:rFonts w:ascii="Arial" w:hAnsi="Arial" w:cs="Arial"/>
          <w:sz w:val="22"/>
          <w:szCs w:val="22"/>
          <w:lang w:val="en-GB"/>
        </w:rPr>
        <w:t>http://dx.doi.org/10.1016/j.beth.2014.07.002</w:t>
      </w:r>
      <w:r w:rsidRPr="00712A17">
        <w:rPr>
          <w:rFonts w:ascii="Arial" w:hAnsi="Arial" w:cs="Arial"/>
          <w:color w:val="000000" w:themeColor="text1"/>
          <w:sz w:val="22"/>
          <w:szCs w:val="22"/>
          <w:lang w:val="en-GB"/>
        </w:rPr>
        <w:t xml:space="preserve"> </w:t>
      </w:r>
    </w:p>
    <w:p w14:paraId="2361500B" w14:textId="2A1D6300" w:rsidR="004312B0" w:rsidRPr="00106376" w:rsidRDefault="004312B0" w:rsidP="004312B0">
      <w:pPr>
        <w:widowControl w:val="0"/>
        <w:autoSpaceDE w:val="0"/>
        <w:autoSpaceDN w:val="0"/>
        <w:adjustRightInd w:val="0"/>
        <w:spacing w:after="240" w:line="480" w:lineRule="auto"/>
        <w:ind w:left="720" w:hanging="720"/>
        <w:contextualSpacing/>
        <w:rPr>
          <w:rFonts w:ascii="Arial" w:hAnsi="Arial" w:cs="Arial"/>
          <w:color w:val="000000" w:themeColor="text1"/>
          <w:sz w:val="22"/>
          <w:szCs w:val="22"/>
          <w:lang w:val="en-GB"/>
        </w:rPr>
      </w:pPr>
      <w:r>
        <w:rPr>
          <w:rFonts w:ascii="Arial" w:hAnsi="Arial" w:cs="Arial"/>
          <w:color w:val="000000" w:themeColor="text1"/>
          <w:sz w:val="22"/>
          <w:szCs w:val="22"/>
          <w:lang w:val="en-GB"/>
        </w:rPr>
        <w:t xml:space="preserve">Yu, E., &amp; Wright, S. M. (2015). “Beginning with the end in mind”: Imagining personal retirement speeches to promote professionalism. </w:t>
      </w:r>
      <w:r>
        <w:rPr>
          <w:rFonts w:ascii="Arial" w:hAnsi="Arial" w:cs="Arial"/>
          <w:i/>
          <w:color w:val="000000" w:themeColor="text1"/>
          <w:sz w:val="22"/>
          <w:szCs w:val="22"/>
          <w:lang w:val="en-GB"/>
        </w:rPr>
        <w:t>Academic Medicine, 90</w:t>
      </w:r>
      <w:r>
        <w:rPr>
          <w:rFonts w:ascii="Arial" w:hAnsi="Arial" w:cs="Arial"/>
          <w:color w:val="000000" w:themeColor="text1"/>
          <w:sz w:val="22"/>
          <w:szCs w:val="22"/>
          <w:lang w:val="en-GB"/>
        </w:rPr>
        <w:t xml:space="preserve">(6), 790-793. </w:t>
      </w:r>
      <w:r w:rsidRPr="004C517E">
        <w:rPr>
          <w:rFonts w:ascii="Arial" w:hAnsi="Arial" w:cs="Arial"/>
          <w:sz w:val="22"/>
          <w:szCs w:val="22"/>
          <w:lang w:val="en-GB"/>
        </w:rPr>
        <w:t>http://dx.doi.org/10.1097/ACM.0000000000000690</w:t>
      </w:r>
      <w:r>
        <w:rPr>
          <w:rFonts w:ascii="Arial" w:hAnsi="Arial" w:cs="Arial"/>
          <w:color w:val="000000" w:themeColor="text1"/>
          <w:sz w:val="22"/>
          <w:szCs w:val="22"/>
          <w:lang w:val="en-GB"/>
        </w:rPr>
        <w:t xml:space="preserve"> </w:t>
      </w:r>
    </w:p>
    <w:p w14:paraId="67487981" w14:textId="77777777" w:rsidR="004312B0" w:rsidRDefault="004312B0" w:rsidP="004312B0">
      <w:pPr>
        <w:rPr>
          <w:rFonts w:ascii="Arial" w:hAnsi="Arial" w:cs="Arial"/>
          <w:b/>
          <w:sz w:val="22"/>
          <w:szCs w:val="22"/>
          <w:lang w:val="en-GB"/>
        </w:rPr>
      </w:pPr>
      <w:r>
        <w:rPr>
          <w:rFonts w:ascii="Arial" w:hAnsi="Arial" w:cs="Arial"/>
          <w:b/>
          <w:sz w:val="22"/>
          <w:szCs w:val="22"/>
          <w:lang w:val="en-GB"/>
        </w:rPr>
        <w:br w:type="page"/>
      </w:r>
    </w:p>
    <w:p w14:paraId="626A3CF4" w14:textId="77777777" w:rsidR="004312B0" w:rsidRDefault="004312B0" w:rsidP="004312B0">
      <w:pPr>
        <w:spacing w:line="480" w:lineRule="auto"/>
        <w:jc w:val="center"/>
        <w:outlineLvl w:val="0"/>
        <w:rPr>
          <w:rFonts w:ascii="Arial" w:hAnsi="Arial" w:cs="Arial"/>
          <w:b/>
          <w:sz w:val="22"/>
          <w:szCs w:val="22"/>
          <w:lang w:val="en-GB"/>
        </w:rPr>
      </w:pPr>
      <w:r>
        <w:rPr>
          <w:rFonts w:ascii="Arial" w:hAnsi="Arial" w:cs="Arial"/>
          <w:b/>
          <w:sz w:val="22"/>
          <w:szCs w:val="22"/>
          <w:lang w:val="en-GB"/>
        </w:rPr>
        <w:lastRenderedPageBreak/>
        <w:t>Appendix A</w:t>
      </w:r>
    </w:p>
    <w:p w14:paraId="1EF8046D" w14:textId="77777777" w:rsidR="004A7ED1" w:rsidRPr="004A7ED1" w:rsidRDefault="004A7ED1" w:rsidP="004312B0">
      <w:pPr>
        <w:spacing w:line="480" w:lineRule="auto"/>
        <w:jc w:val="center"/>
        <w:outlineLvl w:val="0"/>
        <w:rPr>
          <w:rFonts w:ascii="Arial" w:hAnsi="Arial" w:cs="Arial"/>
          <w:b/>
          <w:sz w:val="10"/>
          <w:szCs w:val="10"/>
          <w:lang w:val="en-GB"/>
        </w:rPr>
      </w:pPr>
    </w:p>
    <w:p w14:paraId="20B1367B" w14:textId="77777777" w:rsidR="004312B0" w:rsidRDefault="004312B0" w:rsidP="004312B0">
      <w:pPr>
        <w:spacing w:line="480" w:lineRule="auto"/>
        <w:outlineLvl w:val="0"/>
        <w:rPr>
          <w:rFonts w:ascii="Arial" w:hAnsi="Arial" w:cs="Arial"/>
          <w:b/>
          <w:sz w:val="22"/>
          <w:szCs w:val="22"/>
          <w:lang w:val="en-GB"/>
        </w:rPr>
      </w:pPr>
      <w:r>
        <w:rPr>
          <w:rFonts w:ascii="Arial" w:hAnsi="Arial" w:cs="Arial"/>
          <w:b/>
          <w:sz w:val="22"/>
          <w:szCs w:val="22"/>
          <w:lang w:val="en-GB"/>
        </w:rPr>
        <w:t xml:space="preserve">Application for ethical approval </w:t>
      </w:r>
    </w:p>
    <w:p w14:paraId="7F50A6B3" w14:textId="77777777" w:rsidR="00565D77" w:rsidRDefault="00565D77" w:rsidP="004312B0">
      <w:pPr>
        <w:spacing w:line="480" w:lineRule="auto"/>
        <w:outlineLvl w:val="0"/>
        <w:rPr>
          <w:rFonts w:ascii="Arial" w:hAnsi="Arial" w:cs="Arial"/>
          <w:b/>
          <w:sz w:val="22"/>
          <w:szCs w:val="22"/>
          <w:lang w:val="en-GB"/>
        </w:rPr>
      </w:pPr>
    </w:p>
    <w:p w14:paraId="77A10650" w14:textId="21E40903" w:rsidR="00565D77" w:rsidRDefault="00565D77" w:rsidP="004312B0">
      <w:pPr>
        <w:spacing w:line="480" w:lineRule="auto"/>
        <w:outlineLvl w:val="0"/>
        <w:rPr>
          <w:rFonts w:ascii="Arial" w:hAnsi="Arial" w:cs="Arial"/>
          <w:sz w:val="22"/>
          <w:szCs w:val="22"/>
          <w:lang w:val="en-GB"/>
        </w:rPr>
      </w:pPr>
      <w:r>
        <w:rPr>
          <w:rFonts w:ascii="Arial" w:hAnsi="Arial" w:cs="Arial"/>
          <w:sz w:val="22"/>
          <w:szCs w:val="22"/>
          <w:lang w:val="en-GB"/>
        </w:rPr>
        <w:t>[Not included].</w:t>
      </w:r>
    </w:p>
    <w:p w14:paraId="6D7E5086" w14:textId="5E1A6279" w:rsidR="00565D77" w:rsidRPr="00565D77" w:rsidRDefault="00565D77" w:rsidP="004312B0">
      <w:pPr>
        <w:spacing w:line="480" w:lineRule="auto"/>
        <w:outlineLvl w:val="0"/>
        <w:rPr>
          <w:rFonts w:ascii="Arial" w:hAnsi="Arial" w:cs="Arial"/>
          <w:sz w:val="22"/>
          <w:szCs w:val="22"/>
          <w:lang w:val="en-GB"/>
        </w:rPr>
      </w:pPr>
      <w:r>
        <w:rPr>
          <w:rFonts w:ascii="Arial" w:hAnsi="Arial" w:cs="Arial"/>
          <w:sz w:val="22"/>
          <w:szCs w:val="22"/>
          <w:lang w:val="en-GB"/>
        </w:rPr>
        <w:t>This research received ethical approval from the Department of Psychology Ethics Committee on 22/04/2016, DOPEC code AGKH220416.</w:t>
      </w:r>
    </w:p>
    <w:p w14:paraId="777C0FFD" w14:textId="77777777" w:rsidR="00565D77" w:rsidRDefault="00565D77" w:rsidP="004312B0">
      <w:pPr>
        <w:spacing w:line="480" w:lineRule="auto"/>
        <w:outlineLvl w:val="0"/>
        <w:rPr>
          <w:rFonts w:ascii="Arial" w:hAnsi="Arial" w:cs="Arial"/>
          <w:b/>
          <w:sz w:val="22"/>
          <w:szCs w:val="22"/>
          <w:lang w:val="en-GB"/>
        </w:rPr>
      </w:pPr>
    </w:p>
    <w:p w14:paraId="4983DE5B" w14:textId="77777777" w:rsidR="004312B0" w:rsidRDefault="004312B0" w:rsidP="004312B0">
      <w:pPr>
        <w:spacing w:line="480" w:lineRule="auto"/>
        <w:jc w:val="center"/>
        <w:rPr>
          <w:rFonts w:ascii="Arial" w:hAnsi="Arial" w:cs="Arial"/>
          <w:b/>
          <w:sz w:val="22"/>
          <w:szCs w:val="22"/>
          <w:lang w:val="en-GB"/>
        </w:rPr>
      </w:pPr>
    </w:p>
    <w:p w14:paraId="4D19CBD4" w14:textId="60415307" w:rsidR="004312B0" w:rsidRDefault="004312B0" w:rsidP="00565D77">
      <w:pPr>
        <w:spacing w:line="480" w:lineRule="auto"/>
        <w:jc w:val="center"/>
        <w:rPr>
          <w:rFonts w:ascii="Arial" w:hAnsi="Arial" w:cs="Arial"/>
          <w:b/>
          <w:sz w:val="22"/>
          <w:szCs w:val="22"/>
          <w:lang w:val="en-GB"/>
        </w:rPr>
      </w:pPr>
      <w:r>
        <w:rPr>
          <w:rFonts w:ascii="Arial" w:hAnsi="Arial" w:cs="Arial"/>
          <w:b/>
          <w:sz w:val="22"/>
          <w:szCs w:val="22"/>
          <w:lang w:val="en-GB"/>
        </w:rPr>
        <w:br w:type="page"/>
      </w:r>
      <w:r>
        <w:rPr>
          <w:rFonts w:ascii="Arial" w:hAnsi="Arial" w:cs="Arial"/>
          <w:b/>
          <w:sz w:val="22"/>
          <w:szCs w:val="22"/>
          <w:lang w:val="en-GB"/>
        </w:rPr>
        <w:lastRenderedPageBreak/>
        <w:t>Appendix B</w:t>
      </w:r>
    </w:p>
    <w:p w14:paraId="2BCE8AF0" w14:textId="77777777" w:rsidR="004A7ED1" w:rsidRPr="004A7ED1" w:rsidRDefault="004A7ED1" w:rsidP="00565D77">
      <w:pPr>
        <w:spacing w:line="480" w:lineRule="auto"/>
        <w:jc w:val="center"/>
        <w:outlineLvl w:val="0"/>
        <w:rPr>
          <w:rFonts w:ascii="Arial" w:hAnsi="Arial" w:cs="Arial"/>
          <w:b/>
          <w:sz w:val="10"/>
          <w:szCs w:val="10"/>
          <w:lang w:val="en-GB"/>
        </w:rPr>
      </w:pPr>
    </w:p>
    <w:p w14:paraId="71AD52FD" w14:textId="65F6C6F8" w:rsidR="004312B0" w:rsidRDefault="00477D5E" w:rsidP="00565D77">
      <w:pPr>
        <w:spacing w:line="480" w:lineRule="auto"/>
        <w:outlineLvl w:val="0"/>
        <w:rPr>
          <w:rFonts w:ascii="Arial" w:hAnsi="Arial" w:cs="Arial"/>
          <w:b/>
          <w:sz w:val="22"/>
          <w:szCs w:val="22"/>
          <w:lang w:val="en-GB"/>
        </w:rPr>
      </w:pPr>
      <w:r>
        <w:rPr>
          <w:rFonts w:ascii="Arial" w:hAnsi="Arial" w:cs="Arial"/>
          <w:b/>
          <w:sz w:val="22"/>
          <w:szCs w:val="22"/>
          <w:lang w:val="en-GB"/>
        </w:rPr>
        <w:t xml:space="preserve">Application for ethical approval </w:t>
      </w:r>
      <w:r w:rsidR="004312B0">
        <w:rPr>
          <w:rFonts w:ascii="Arial" w:hAnsi="Arial" w:cs="Arial"/>
          <w:b/>
          <w:sz w:val="22"/>
          <w:szCs w:val="22"/>
          <w:lang w:val="en-GB"/>
        </w:rPr>
        <w:t xml:space="preserve">amendment form </w:t>
      </w:r>
    </w:p>
    <w:p w14:paraId="6FB7F576" w14:textId="77777777" w:rsidR="00565D77" w:rsidRDefault="00565D77" w:rsidP="00565D77">
      <w:pPr>
        <w:spacing w:line="480" w:lineRule="auto"/>
        <w:outlineLvl w:val="0"/>
        <w:rPr>
          <w:rFonts w:ascii="Arial" w:hAnsi="Arial" w:cs="Arial"/>
          <w:b/>
          <w:sz w:val="22"/>
          <w:szCs w:val="22"/>
          <w:lang w:val="en-GB"/>
        </w:rPr>
      </w:pPr>
    </w:p>
    <w:p w14:paraId="3CE8373A" w14:textId="77777777" w:rsidR="00565D77" w:rsidRDefault="00565D77" w:rsidP="00565D77">
      <w:pPr>
        <w:spacing w:line="480" w:lineRule="auto"/>
        <w:outlineLvl w:val="0"/>
        <w:rPr>
          <w:rFonts w:ascii="Arial" w:hAnsi="Arial" w:cs="Arial"/>
          <w:sz w:val="22"/>
          <w:szCs w:val="22"/>
          <w:lang w:val="en-GB"/>
        </w:rPr>
      </w:pPr>
      <w:r>
        <w:rPr>
          <w:rFonts w:ascii="Arial" w:hAnsi="Arial" w:cs="Arial"/>
          <w:sz w:val="22"/>
          <w:szCs w:val="22"/>
          <w:lang w:val="en-GB"/>
        </w:rPr>
        <w:t>[Not included].</w:t>
      </w:r>
    </w:p>
    <w:p w14:paraId="339B8131" w14:textId="77777777" w:rsidR="00565D77" w:rsidRPr="00565D77" w:rsidRDefault="00565D77" w:rsidP="00565D77">
      <w:pPr>
        <w:spacing w:line="480" w:lineRule="auto"/>
        <w:outlineLvl w:val="0"/>
        <w:rPr>
          <w:rFonts w:ascii="Arial" w:hAnsi="Arial" w:cs="Arial"/>
          <w:sz w:val="22"/>
          <w:szCs w:val="22"/>
          <w:lang w:val="en-GB"/>
        </w:rPr>
      </w:pPr>
      <w:r>
        <w:rPr>
          <w:rFonts w:ascii="Arial" w:hAnsi="Arial" w:cs="Arial"/>
          <w:sz w:val="22"/>
          <w:szCs w:val="22"/>
          <w:lang w:val="en-GB"/>
        </w:rPr>
        <w:t>This research received ethical approval from the Department of Psychology Ethics Committee on 22/04/2016, DOPEC code AGKH220416.</w:t>
      </w:r>
    </w:p>
    <w:p w14:paraId="451B21B0" w14:textId="77777777" w:rsidR="00565D77" w:rsidRDefault="00565D77" w:rsidP="004312B0">
      <w:pPr>
        <w:spacing w:line="480" w:lineRule="auto"/>
        <w:outlineLvl w:val="0"/>
        <w:rPr>
          <w:rFonts w:ascii="Arial" w:hAnsi="Arial" w:cs="Arial"/>
          <w:b/>
          <w:sz w:val="22"/>
          <w:szCs w:val="22"/>
          <w:lang w:val="en-GB"/>
        </w:rPr>
      </w:pPr>
    </w:p>
    <w:p w14:paraId="0DAD78E1" w14:textId="796863E0" w:rsidR="004312B0" w:rsidRDefault="00565D77" w:rsidP="004312B0">
      <w:pPr>
        <w:rPr>
          <w:rFonts w:ascii="Arial" w:hAnsi="Arial" w:cs="Arial"/>
          <w:b/>
          <w:sz w:val="22"/>
          <w:szCs w:val="22"/>
          <w:lang w:val="en-GB"/>
        </w:rPr>
      </w:pPr>
      <w:r>
        <w:rPr>
          <w:rFonts w:ascii="Arial" w:hAnsi="Arial" w:cs="Arial"/>
          <w:b/>
          <w:sz w:val="22"/>
          <w:szCs w:val="22"/>
          <w:lang w:val="en-GB"/>
        </w:rPr>
        <w:br w:type="page"/>
      </w:r>
    </w:p>
    <w:p w14:paraId="53031785" w14:textId="6A5A3525" w:rsidR="004312B0" w:rsidRDefault="00477D5E" w:rsidP="004312B0">
      <w:pPr>
        <w:spacing w:line="480" w:lineRule="auto"/>
        <w:jc w:val="center"/>
        <w:outlineLvl w:val="0"/>
        <w:rPr>
          <w:rFonts w:ascii="Arial" w:hAnsi="Arial" w:cs="Arial"/>
          <w:b/>
          <w:sz w:val="22"/>
          <w:szCs w:val="22"/>
          <w:lang w:val="en-GB"/>
        </w:rPr>
      </w:pPr>
      <w:r>
        <w:rPr>
          <w:rFonts w:ascii="Arial" w:hAnsi="Arial" w:cs="Arial"/>
          <w:b/>
          <w:sz w:val="22"/>
          <w:szCs w:val="22"/>
          <w:lang w:val="en-GB"/>
        </w:rPr>
        <w:lastRenderedPageBreak/>
        <w:t>Appendix C</w:t>
      </w:r>
    </w:p>
    <w:p w14:paraId="38AA239B" w14:textId="473BFA53" w:rsidR="004312B0" w:rsidRDefault="004312B0" w:rsidP="004312B0">
      <w:pPr>
        <w:spacing w:line="480" w:lineRule="auto"/>
        <w:outlineLvl w:val="0"/>
        <w:rPr>
          <w:rFonts w:ascii="Arial" w:hAnsi="Arial" w:cs="Arial"/>
          <w:b/>
          <w:sz w:val="22"/>
          <w:szCs w:val="22"/>
          <w:lang w:val="en-GB"/>
        </w:rPr>
      </w:pPr>
      <w:r>
        <w:rPr>
          <w:rFonts w:ascii="Arial" w:hAnsi="Arial" w:cs="Arial"/>
          <w:b/>
          <w:sz w:val="22"/>
          <w:szCs w:val="22"/>
          <w:lang w:val="en-GB"/>
        </w:rPr>
        <w:t>Acceptance and Action Questionnaire-II (AAQ-II)</w:t>
      </w:r>
      <w:r w:rsidR="00477D5E">
        <w:rPr>
          <w:rFonts w:ascii="Arial" w:hAnsi="Arial" w:cs="Arial"/>
          <w:b/>
          <w:sz w:val="22"/>
          <w:szCs w:val="22"/>
          <w:lang w:val="en-GB"/>
        </w:rPr>
        <w:t xml:space="preserve"> (Bond et al., 2011)</w:t>
      </w:r>
    </w:p>
    <w:p w14:paraId="7224C66D" w14:textId="77777777" w:rsidR="004312B0" w:rsidRDefault="004312B0" w:rsidP="004312B0">
      <w:pPr>
        <w:spacing w:line="480" w:lineRule="auto"/>
        <w:rPr>
          <w:rFonts w:ascii="Arial" w:hAnsi="Arial" w:cs="Arial"/>
          <w:b/>
          <w:sz w:val="22"/>
          <w:szCs w:val="22"/>
          <w:lang w:val="en-GB"/>
        </w:rPr>
      </w:pPr>
    </w:p>
    <w:p w14:paraId="07DD2AA1" w14:textId="77777777" w:rsidR="004312B0" w:rsidRDefault="004312B0" w:rsidP="004312B0">
      <w:pPr>
        <w:rPr>
          <w:rFonts w:ascii="Arial" w:hAnsi="Arial" w:cs="Arial"/>
          <w:b/>
          <w:sz w:val="22"/>
          <w:szCs w:val="22"/>
          <w:lang w:val="en-GB"/>
        </w:rPr>
      </w:pPr>
      <w:r>
        <w:rPr>
          <w:rFonts w:ascii="Arial" w:hAnsi="Arial" w:cs="Arial"/>
          <w:b/>
          <w:noProof/>
          <w:sz w:val="22"/>
          <w:szCs w:val="22"/>
        </w:rPr>
        <w:drawing>
          <wp:inline distT="0" distB="0" distL="0" distR="0" wp14:anchorId="12203124" wp14:editId="7809FCC7">
            <wp:extent cx="5641813" cy="7324003"/>
            <wp:effectExtent l="25400" t="25400" r="22860" b="17145"/>
            <wp:docPr id="8" name="Picture 8" descr="Psychology%20/Dissertation/Dissertation%20paperwork%20/AAQ-II%20.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sychology%20/Dissertation/Dissertation%20paperwork%20/AAQ-II%20.pdf"/>
                    <pic:cNvPicPr>
                      <a:picLocks noChangeAspect="1" noChangeArrowheads="1"/>
                    </pic:cNvPicPr>
                  </pic:nvPicPr>
                  <pic:blipFill rotWithShape="1">
                    <a:blip r:embed="rId25">
                      <a:extLst>
                        <a:ext uri="{28A0092B-C50C-407E-A947-70E740481C1C}">
                          <a14:useLocalDpi xmlns:a14="http://schemas.microsoft.com/office/drawing/2010/main" val="0"/>
                        </a:ext>
                      </a:extLst>
                    </a:blip>
                    <a:srcRect t="2332" b="5792"/>
                    <a:stretch/>
                  </pic:blipFill>
                  <pic:spPr bwMode="auto">
                    <a:xfrm>
                      <a:off x="0" y="0"/>
                      <a:ext cx="5641813" cy="7324003"/>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14:paraId="4AB90CAC" w14:textId="77777777" w:rsidR="004312B0" w:rsidRDefault="004312B0" w:rsidP="004312B0">
      <w:pPr>
        <w:rPr>
          <w:rFonts w:ascii="Arial" w:hAnsi="Arial" w:cs="Arial"/>
          <w:b/>
          <w:sz w:val="22"/>
          <w:szCs w:val="22"/>
          <w:lang w:val="en-GB"/>
        </w:rPr>
      </w:pPr>
      <w:r>
        <w:rPr>
          <w:rFonts w:ascii="Arial" w:hAnsi="Arial" w:cs="Arial"/>
          <w:b/>
          <w:sz w:val="22"/>
          <w:szCs w:val="22"/>
          <w:lang w:val="en-GB"/>
        </w:rPr>
        <w:br w:type="page"/>
      </w:r>
    </w:p>
    <w:p w14:paraId="38280671" w14:textId="537EE9E2" w:rsidR="004312B0" w:rsidRDefault="00477D5E" w:rsidP="004312B0">
      <w:pPr>
        <w:spacing w:line="480" w:lineRule="auto"/>
        <w:jc w:val="center"/>
        <w:outlineLvl w:val="0"/>
        <w:rPr>
          <w:rFonts w:ascii="Arial" w:hAnsi="Arial" w:cs="Arial"/>
          <w:b/>
          <w:sz w:val="22"/>
          <w:szCs w:val="22"/>
          <w:lang w:val="en-GB"/>
        </w:rPr>
      </w:pPr>
      <w:r>
        <w:rPr>
          <w:rFonts w:ascii="Arial" w:hAnsi="Arial" w:cs="Arial"/>
          <w:b/>
          <w:sz w:val="22"/>
          <w:szCs w:val="22"/>
          <w:lang w:val="en-GB"/>
        </w:rPr>
        <w:lastRenderedPageBreak/>
        <w:t>Appendix E</w:t>
      </w:r>
    </w:p>
    <w:p w14:paraId="2DB4DBA6" w14:textId="77777777" w:rsidR="004A7ED1" w:rsidRPr="004A7ED1" w:rsidRDefault="004A7ED1" w:rsidP="004312B0">
      <w:pPr>
        <w:spacing w:line="480" w:lineRule="auto"/>
        <w:jc w:val="center"/>
        <w:outlineLvl w:val="0"/>
        <w:rPr>
          <w:rFonts w:ascii="Arial" w:hAnsi="Arial" w:cs="Arial"/>
          <w:b/>
          <w:sz w:val="10"/>
          <w:szCs w:val="10"/>
          <w:lang w:val="en-GB"/>
        </w:rPr>
      </w:pPr>
    </w:p>
    <w:p w14:paraId="728BDC5D" w14:textId="77777777" w:rsidR="004312B0" w:rsidRDefault="004312B0" w:rsidP="004312B0">
      <w:pPr>
        <w:spacing w:line="480" w:lineRule="auto"/>
        <w:outlineLvl w:val="0"/>
        <w:rPr>
          <w:rFonts w:ascii="Arial" w:hAnsi="Arial" w:cs="Arial"/>
          <w:b/>
          <w:sz w:val="22"/>
          <w:szCs w:val="22"/>
          <w:lang w:val="en-GB"/>
        </w:rPr>
      </w:pPr>
      <w:r>
        <w:rPr>
          <w:rFonts w:ascii="Arial" w:hAnsi="Arial" w:cs="Arial"/>
          <w:b/>
          <w:sz w:val="22"/>
          <w:szCs w:val="22"/>
          <w:lang w:val="en-GB"/>
        </w:rPr>
        <w:t>Recall questionnaire with answers</w:t>
      </w:r>
    </w:p>
    <w:p w14:paraId="7A91C847" w14:textId="77777777" w:rsidR="004312B0" w:rsidRDefault="004312B0" w:rsidP="004312B0">
      <w:pPr>
        <w:spacing w:line="480" w:lineRule="auto"/>
        <w:rPr>
          <w:rFonts w:ascii="Arial" w:hAnsi="Arial" w:cs="Arial"/>
          <w:b/>
          <w:sz w:val="22"/>
          <w:szCs w:val="22"/>
          <w:lang w:val="en-GB"/>
        </w:rPr>
      </w:pPr>
    </w:p>
    <w:p w14:paraId="45BD4C98" w14:textId="77777777" w:rsidR="004312B0" w:rsidRDefault="004312B0" w:rsidP="004312B0">
      <w:pPr>
        <w:rPr>
          <w:rFonts w:ascii="Arial" w:hAnsi="Arial" w:cs="Arial"/>
          <w:sz w:val="22"/>
          <w:szCs w:val="22"/>
          <w:lang w:val="en-GB"/>
        </w:rPr>
      </w:pPr>
      <w:r>
        <w:rPr>
          <w:rFonts w:ascii="Arial" w:hAnsi="Arial" w:cs="Arial"/>
          <w:noProof/>
          <w:sz w:val="22"/>
          <w:szCs w:val="22"/>
        </w:rPr>
        <w:drawing>
          <wp:inline distT="0" distB="0" distL="0" distR="0" wp14:anchorId="3233622B" wp14:editId="7849D978">
            <wp:extent cx="5641697" cy="7526552"/>
            <wp:effectExtent l="25400" t="25400" r="22860" b="17780"/>
            <wp:docPr id="9" name="Picture 9" descr="Psychology%20/Dissertation/Dissertation%20paperwork%20/Recall%20Questionnaire%20ANSWERS.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sychology%20/Dissertation/Dissertation%20paperwork%20/Recall%20Questionnaire%20ANSWERS.pdf"/>
                    <pic:cNvPicPr>
                      <a:picLocks noChangeAspect="1" noChangeArrowheads="1"/>
                    </pic:cNvPicPr>
                  </pic:nvPicPr>
                  <pic:blipFill rotWithShape="1">
                    <a:blip r:embed="rId26">
                      <a:extLst>
                        <a:ext uri="{28A0092B-C50C-407E-A947-70E740481C1C}">
                          <a14:useLocalDpi xmlns:a14="http://schemas.microsoft.com/office/drawing/2010/main" val="0"/>
                        </a:ext>
                      </a:extLst>
                    </a:blip>
                    <a:srcRect b="5582"/>
                    <a:stretch/>
                  </pic:blipFill>
                  <pic:spPr bwMode="auto">
                    <a:xfrm>
                      <a:off x="0" y="0"/>
                      <a:ext cx="5645050" cy="7531025"/>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14:paraId="0A30465A" w14:textId="77777777" w:rsidR="004312B0" w:rsidRDefault="004312B0" w:rsidP="004312B0">
      <w:pPr>
        <w:rPr>
          <w:rFonts w:ascii="Arial" w:hAnsi="Arial" w:cs="Arial"/>
          <w:b/>
          <w:sz w:val="22"/>
          <w:szCs w:val="22"/>
          <w:lang w:val="en-GB"/>
        </w:rPr>
      </w:pPr>
      <w:r>
        <w:rPr>
          <w:rFonts w:ascii="Arial" w:hAnsi="Arial" w:cs="Arial"/>
          <w:b/>
          <w:sz w:val="22"/>
          <w:szCs w:val="22"/>
          <w:lang w:val="en-GB"/>
        </w:rPr>
        <w:br w:type="page"/>
      </w:r>
    </w:p>
    <w:p w14:paraId="7907AA15" w14:textId="049B1D18" w:rsidR="004312B0" w:rsidRDefault="00477D5E" w:rsidP="004312B0">
      <w:pPr>
        <w:spacing w:line="480" w:lineRule="auto"/>
        <w:jc w:val="center"/>
        <w:outlineLvl w:val="0"/>
        <w:rPr>
          <w:rFonts w:ascii="Arial" w:hAnsi="Arial" w:cs="Arial"/>
          <w:b/>
          <w:sz w:val="22"/>
          <w:szCs w:val="22"/>
          <w:lang w:val="en-GB"/>
        </w:rPr>
      </w:pPr>
      <w:r>
        <w:rPr>
          <w:rFonts w:ascii="Arial" w:hAnsi="Arial" w:cs="Arial"/>
          <w:b/>
          <w:sz w:val="22"/>
          <w:szCs w:val="22"/>
          <w:lang w:val="en-GB"/>
        </w:rPr>
        <w:lastRenderedPageBreak/>
        <w:t>Appendix F</w:t>
      </w:r>
    </w:p>
    <w:p w14:paraId="0E5B4D91" w14:textId="77777777" w:rsidR="004A7ED1" w:rsidRPr="004A7ED1" w:rsidRDefault="004A7ED1" w:rsidP="004312B0">
      <w:pPr>
        <w:spacing w:line="480" w:lineRule="auto"/>
        <w:jc w:val="center"/>
        <w:outlineLvl w:val="0"/>
        <w:rPr>
          <w:rFonts w:ascii="Arial" w:hAnsi="Arial" w:cs="Arial"/>
          <w:b/>
          <w:sz w:val="10"/>
          <w:szCs w:val="10"/>
          <w:lang w:val="en-GB"/>
        </w:rPr>
      </w:pPr>
    </w:p>
    <w:p w14:paraId="5925FE1C" w14:textId="18A52A0E" w:rsidR="004312B0" w:rsidRDefault="004312B0" w:rsidP="001216B7">
      <w:pPr>
        <w:spacing w:line="480" w:lineRule="auto"/>
        <w:jc w:val="both"/>
        <w:outlineLvl w:val="0"/>
        <w:rPr>
          <w:rFonts w:ascii="Arial" w:hAnsi="Arial" w:cs="Arial"/>
          <w:b/>
          <w:sz w:val="22"/>
          <w:szCs w:val="22"/>
          <w:lang w:val="en-GB"/>
        </w:rPr>
      </w:pPr>
      <w:r>
        <w:rPr>
          <w:rFonts w:ascii="Arial" w:hAnsi="Arial" w:cs="Arial"/>
          <w:b/>
          <w:sz w:val="22"/>
          <w:szCs w:val="22"/>
          <w:lang w:val="en-GB"/>
        </w:rPr>
        <w:t xml:space="preserve">CBT intervention booklet </w:t>
      </w:r>
    </w:p>
    <w:p w14:paraId="21926292" w14:textId="576D9C5D" w:rsidR="004312B0" w:rsidRDefault="00045043" w:rsidP="004312B0">
      <w:pPr>
        <w:rPr>
          <w:rFonts w:ascii="Arial" w:hAnsi="Arial" w:cs="Arial"/>
          <w:b/>
          <w:sz w:val="22"/>
          <w:szCs w:val="22"/>
          <w:lang w:val="en-GB"/>
        </w:rPr>
      </w:pPr>
      <w:r>
        <w:rPr>
          <w:rFonts w:ascii="Arial" w:hAnsi="Arial" w:cs="Arial"/>
          <w:b/>
          <w:noProof/>
          <w:sz w:val="22"/>
          <w:szCs w:val="22"/>
        </w:rPr>
        <w:drawing>
          <wp:inline distT="0" distB="0" distL="0" distR="0" wp14:anchorId="4432BC9F" wp14:editId="134F8812">
            <wp:extent cx="5751571" cy="7643055"/>
            <wp:effectExtent l="0" t="0" r="0" b="2540"/>
            <wp:docPr id="12" name="Picture 12" descr="Screen%20Shot%202016-10-11%20at%2018.35.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reen%20Shot%202016-10-11%20at%2018.35.52.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54824" cy="7647378"/>
                    </a:xfrm>
                    <a:prstGeom prst="rect">
                      <a:avLst/>
                    </a:prstGeom>
                    <a:noFill/>
                    <a:ln>
                      <a:noFill/>
                    </a:ln>
                  </pic:spPr>
                </pic:pic>
              </a:graphicData>
            </a:graphic>
          </wp:inline>
        </w:drawing>
      </w:r>
    </w:p>
    <w:p w14:paraId="07DC522F" w14:textId="77777777" w:rsidR="004312B0" w:rsidRDefault="004312B0" w:rsidP="004312B0">
      <w:pPr>
        <w:rPr>
          <w:rFonts w:ascii="Arial" w:hAnsi="Arial" w:cs="Arial"/>
          <w:b/>
          <w:sz w:val="22"/>
          <w:szCs w:val="22"/>
          <w:lang w:val="en-GB"/>
        </w:rPr>
      </w:pPr>
      <w:r>
        <w:rPr>
          <w:rFonts w:ascii="Arial" w:hAnsi="Arial" w:cs="Arial"/>
          <w:b/>
          <w:sz w:val="22"/>
          <w:szCs w:val="22"/>
          <w:lang w:val="en-GB"/>
        </w:rPr>
        <w:br w:type="page"/>
      </w:r>
    </w:p>
    <w:p w14:paraId="296A8FB7" w14:textId="77777777" w:rsidR="00045043" w:rsidRDefault="00045043" w:rsidP="004312B0">
      <w:pPr>
        <w:rPr>
          <w:rFonts w:ascii="Arial" w:hAnsi="Arial" w:cs="Arial"/>
          <w:b/>
          <w:sz w:val="22"/>
          <w:szCs w:val="22"/>
          <w:lang w:val="en-GB"/>
        </w:rPr>
      </w:pPr>
    </w:p>
    <w:p w14:paraId="44554705" w14:textId="77777777" w:rsidR="00045043" w:rsidRDefault="00045043" w:rsidP="004312B0">
      <w:pPr>
        <w:rPr>
          <w:rFonts w:ascii="Arial" w:hAnsi="Arial" w:cs="Arial"/>
          <w:b/>
          <w:sz w:val="22"/>
          <w:szCs w:val="22"/>
          <w:lang w:val="en-GB"/>
        </w:rPr>
      </w:pPr>
    </w:p>
    <w:p w14:paraId="2A499211" w14:textId="228D7FBF" w:rsidR="004312B0" w:rsidRDefault="00045043" w:rsidP="004312B0">
      <w:pPr>
        <w:rPr>
          <w:rFonts w:ascii="Arial" w:hAnsi="Arial" w:cs="Arial"/>
          <w:b/>
          <w:sz w:val="22"/>
          <w:szCs w:val="22"/>
          <w:lang w:val="en-GB"/>
        </w:rPr>
      </w:pPr>
      <w:r>
        <w:rPr>
          <w:rFonts w:ascii="Arial" w:hAnsi="Arial" w:cs="Arial"/>
          <w:b/>
          <w:noProof/>
          <w:sz w:val="22"/>
          <w:szCs w:val="22"/>
        </w:rPr>
        <w:drawing>
          <wp:inline distT="0" distB="0" distL="0" distR="0" wp14:anchorId="13BCC8F2" wp14:editId="1D4CE343">
            <wp:extent cx="5396865" cy="7186295"/>
            <wp:effectExtent l="0" t="0" r="0" b="1905"/>
            <wp:docPr id="13" name="Picture 13" descr="Screen%20Shot%202016-10-11%20at%2018.36.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reen%20Shot%202016-10-11%20at%2018.36.00.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396865" cy="7186295"/>
                    </a:xfrm>
                    <a:prstGeom prst="rect">
                      <a:avLst/>
                    </a:prstGeom>
                    <a:noFill/>
                    <a:ln>
                      <a:noFill/>
                    </a:ln>
                  </pic:spPr>
                </pic:pic>
              </a:graphicData>
            </a:graphic>
          </wp:inline>
        </w:drawing>
      </w:r>
    </w:p>
    <w:p w14:paraId="63756A78" w14:textId="77777777" w:rsidR="004312B0" w:rsidRDefault="004312B0" w:rsidP="004312B0">
      <w:pPr>
        <w:rPr>
          <w:rFonts w:ascii="Arial" w:hAnsi="Arial" w:cs="Arial"/>
          <w:b/>
          <w:sz w:val="22"/>
          <w:szCs w:val="22"/>
          <w:lang w:val="en-GB"/>
        </w:rPr>
      </w:pPr>
      <w:r>
        <w:rPr>
          <w:rFonts w:ascii="Arial" w:hAnsi="Arial" w:cs="Arial"/>
          <w:b/>
          <w:sz w:val="22"/>
          <w:szCs w:val="22"/>
          <w:lang w:val="en-GB"/>
        </w:rPr>
        <w:br w:type="page"/>
      </w:r>
    </w:p>
    <w:p w14:paraId="70427A22" w14:textId="77777777" w:rsidR="00045043" w:rsidRDefault="00045043" w:rsidP="004312B0">
      <w:pPr>
        <w:rPr>
          <w:rFonts w:ascii="Arial" w:hAnsi="Arial" w:cs="Arial"/>
          <w:b/>
          <w:sz w:val="22"/>
          <w:szCs w:val="22"/>
          <w:lang w:val="en-GB"/>
        </w:rPr>
      </w:pPr>
    </w:p>
    <w:p w14:paraId="422E685F" w14:textId="77777777" w:rsidR="00045043" w:rsidRDefault="00045043" w:rsidP="004312B0">
      <w:pPr>
        <w:rPr>
          <w:rFonts w:ascii="Arial" w:hAnsi="Arial" w:cs="Arial"/>
          <w:b/>
          <w:sz w:val="22"/>
          <w:szCs w:val="22"/>
          <w:lang w:val="en-GB"/>
        </w:rPr>
      </w:pPr>
    </w:p>
    <w:p w14:paraId="3742530C" w14:textId="1F67E82B" w:rsidR="00045043" w:rsidRDefault="00045043" w:rsidP="004312B0">
      <w:pPr>
        <w:rPr>
          <w:rFonts w:ascii="Arial" w:hAnsi="Arial" w:cs="Arial"/>
          <w:b/>
          <w:sz w:val="22"/>
          <w:szCs w:val="22"/>
          <w:lang w:val="en-GB"/>
        </w:rPr>
      </w:pPr>
      <w:r>
        <w:rPr>
          <w:rFonts w:ascii="Arial" w:hAnsi="Arial" w:cs="Arial"/>
          <w:b/>
          <w:noProof/>
          <w:sz w:val="22"/>
          <w:szCs w:val="22"/>
        </w:rPr>
        <w:drawing>
          <wp:inline distT="0" distB="0" distL="0" distR="0" wp14:anchorId="02E08624" wp14:editId="7A86C607">
            <wp:extent cx="5396865" cy="7484110"/>
            <wp:effectExtent l="0" t="0" r="0" b="8890"/>
            <wp:docPr id="14" name="Picture 14" descr="Screen%20Shot%202016-10-11%20at%2018.36.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creen%20Shot%202016-10-11%20at%2018.36.11.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396865" cy="7484110"/>
                    </a:xfrm>
                    <a:prstGeom prst="rect">
                      <a:avLst/>
                    </a:prstGeom>
                    <a:noFill/>
                    <a:ln>
                      <a:noFill/>
                    </a:ln>
                  </pic:spPr>
                </pic:pic>
              </a:graphicData>
            </a:graphic>
          </wp:inline>
        </w:drawing>
      </w:r>
    </w:p>
    <w:p w14:paraId="603A53AB" w14:textId="77777777" w:rsidR="00045043" w:rsidRDefault="00045043" w:rsidP="004312B0">
      <w:pPr>
        <w:rPr>
          <w:rFonts w:ascii="Arial" w:hAnsi="Arial" w:cs="Arial"/>
          <w:b/>
          <w:sz w:val="22"/>
          <w:szCs w:val="22"/>
          <w:lang w:val="en-GB"/>
        </w:rPr>
      </w:pPr>
    </w:p>
    <w:p w14:paraId="38A8ABC0" w14:textId="77777777" w:rsidR="00045043" w:rsidRDefault="00045043" w:rsidP="004312B0">
      <w:pPr>
        <w:rPr>
          <w:rFonts w:ascii="Arial" w:hAnsi="Arial" w:cs="Arial"/>
          <w:b/>
          <w:sz w:val="22"/>
          <w:szCs w:val="22"/>
          <w:lang w:val="en-GB"/>
        </w:rPr>
      </w:pPr>
    </w:p>
    <w:p w14:paraId="2A8264B2" w14:textId="16FE6B0A" w:rsidR="004312B0" w:rsidRDefault="004312B0" w:rsidP="004312B0">
      <w:pPr>
        <w:rPr>
          <w:rFonts w:ascii="Arial" w:hAnsi="Arial" w:cs="Arial"/>
          <w:b/>
          <w:sz w:val="22"/>
          <w:szCs w:val="22"/>
          <w:lang w:val="en-GB"/>
        </w:rPr>
      </w:pPr>
    </w:p>
    <w:p w14:paraId="79EBADF9" w14:textId="18C2AC15" w:rsidR="00045043" w:rsidRDefault="004312B0" w:rsidP="004312B0">
      <w:pPr>
        <w:rPr>
          <w:rFonts w:ascii="Arial" w:hAnsi="Arial" w:cs="Arial"/>
          <w:b/>
          <w:sz w:val="22"/>
          <w:szCs w:val="22"/>
          <w:lang w:val="en-GB"/>
        </w:rPr>
      </w:pPr>
      <w:r>
        <w:rPr>
          <w:rFonts w:ascii="Arial" w:hAnsi="Arial" w:cs="Arial"/>
          <w:b/>
          <w:sz w:val="22"/>
          <w:szCs w:val="22"/>
          <w:lang w:val="en-GB"/>
        </w:rPr>
        <w:br w:type="page"/>
      </w:r>
    </w:p>
    <w:p w14:paraId="3C7653BB" w14:textId="77777777" w:rsidR="00045043" w:rsidRDefault="00045043" w:rsidP="004312B0">
      <w:pPr>
        <w:rPr>
          <w:rFonts w:ascii="Arial" w:hAnsi="Arial" w:cs="Arial"/>
          <w:b/>
          <w:sz w:val="22"/>
          <w:szCs w:val="22"/>
          <w:lang w:val="en-GB"/>
        </w:rPr>
      </w:pPr>
    </w:p>
    <w:p w14:paraId="5D0B9A90" w14:textId="77777777" w:rsidR="00045043" w:rsidRDefault="00045043" w:rsidP="004312B0">
      <w:pPr>
        <w:rPr>
          <w:rFonts w:ascii="Arial" w:hAnsi="Arial" w:cs="Arial"/>
          <w:b/>
          <w:sz w:val="22"/>
          <w:szCs w:val="22"/>
          <w:lang w:val="en-GB"/>
        </w:rPr>
      </w:pPr>
    </w:p>
    <w:p w14:paraId="16385CAD" w14:textId="617E119B" w:rsidR="004312B0" w:rsidRDefault="00045043" w:rsidP="004312B0">
      <w:pPr>
        <w:rPr>
          <w:rFonts w:ascii="Arial" w:hAnsi="Arial" w:cs="Arial"/>
          <w:b/>
          <w:sz w:val="22"/>
          <w:szCs w:val="22"/>
          <w:lang w:val="en-GB"/>
        </w:rPr>
      </w:pPr>
      <w:r>
        <w:rPr>
          <w:rFonts w:ascii="Arial" w:hAnsi="Arial" w:cs="Arial"/>
          <w:b/>
          <w:noProof/>
          <w:sz w:val="22"/>
          <w:szCs w:val="22"/>
        </w:rPr>
        <w:drawing>
          <wp:inline distT="0" distB="0" distL="0" distR="0" wp14:anchorId="1EFBD6AC" wp14:editId="2388E29F">
            <wp:extent cx="5396865" cy="7613650"/>
            <wp:effectExtent l="0" t="0" r="0" b="6350"/>
            <wp:docPr id="15" name="Picture 15" descr="Screen%20Shot%202016-10-11%20at%2018.36.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creen%20Shot%202016-10-11%20at%2018.36.19.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396865" cy="7613650"/>
                    </a:xfrm>
                    <a:prstGeom prst="rect">
                      <a:avLst/>
                    </a:prstGeom>
                    <a:noFill/>
                    <a:ln>
                      <a:noFill/>
                    </a:ln>
                  </pic:spPr>
                </pic:pic>
              </a:graphicData>
            </a:graphic>
          </wp:inline>
        </w:drawing>
      </w:r>
    </w:p>
    <w:p w14:paraId="22770068" w14:textId="77777777" w:rsidR="00045043" w:rsidRDefault="00045043" w:rsidP="004312B0">
      <w:pPr>
        <w:rPr>
          <w:rFonts w:ascii="Arial" w:hAnsi="Arial" w:cs="Arial"/>
          <w:b/>
          <w:sz w:val="22"/>
          <w:szCs w:val="22"/>
          <w:lang w:val="en-GB"/>
        </w:rPr>
      </w:pPr>
    </w:p>
    <w:p w14:paraId="4A575698" w14:textId="77777777" w:rsidR="00045043" w:rsidRDefault="00045043" w:rsidP="004312B0">
      <w:pPr>
        <w:rPr>
          <w:rFonts w:ascii="Arial" w:hAnsi="Arial" w:cs="Arial"/>
          <w:b/>
          <w:sz w:val="22"/>
          <w:szCs w:val="22"/>
          <w:lang w:val="en-GB"/>
        </w:rPr>
      </w:pPr>
    </w:p>
    <w:p w14:paraId="13A1E3A2" w14:textId="77777777" w:rsidR="00045043" w:rsidRDefault="00045043" w:rsidP="004312B0">
      <w:pPr>
        <w:rPr>
          <w:rFonts w:ascii="Arial" w:hAnsi="Arial" w:cs="Arial"/>
          <w:b/>
          <w:sz w:val="22"/>
          <w:szCs w:val="22"/>
          <w:lang w:val="en-GB"/>
        </w:rPr>
      </w:pPr>
    </w:p>
    <w:p w14:paraId="44A66C3B" w14:textId="77777777" w:rsidR="00045043" w:rsidRDefault="00045043" w:rsidP="004312B0">
      <w:pPr>
        <w:rPr>
          <w:rFonts w:ascii="Arial" w:hAnsi="Arial" w:cs="Arial"/>
          <w:b/>
          <w:sz w:val="22"/>
          <w:szCs w:val="22"/>
          <w:lang w:val="en-GB"/>
        </w:rPr>
      </w:pPr>
    </w:p>
    <w:p w14:paraId="3F92FDFB" w14:textId="77777777" w:rsidR="00045043" w:rsidRDefault="00045043" w:rsidP="004312B0">
      <w:pPr>
        <w:rPr>
          <w:rFonts w:ascii="Arial" w:hAnsi="Arial" w:cs="Arial"/>
          <w:b/>
          <w:sz w:val="22"/>
          <w:szCs w:val="22"/>
          <w:lang w:val="en-GB"/>
        </w:rPr>
      </w:pPr>
    </w:p>
    <w:p w14:paraId="05266B44" w14:textId="77777777" w:rsidR="00045043" w:rsidRDefault="00045043" w:rsidP="004312B0">
      <w:pPr>
        <w:rPr>
          <w:rFonts w:ascii="Arial" w:hAnsi="Arial" w:cs="Arial"/>
          <w:b/>
          <w:sz w:val="22"/>
          <w:szCs w:val="22"/>
          <w:lang w:val="en-GB"/>
        </w:rPr>
      </w:pPr>
    </w:p>
    <w:p w14:paraId="2DEDC474" w14:textId="77777777" w:rsidR="00045043" w:rsidRDefault="00045043" w:rsidP="004312B0">
      <w:pPr>
        <w:rPr>
          <w:rFonts w:ascii="Arial" w:hAnsi="Arial" w:cs="Arial"/>
          <w:b/>
          <w:sz w:val="22"/>
          <w:szCs w:val="22"/>
          <w:lang w:val="en-GB"/>
        </w:rPr>
      </w:pPr>
    </w:p>
    <w:p w14:paraId="15966B30" w14:textId="77777777" w:rsidR="00045043" w:rsidRDefault="00045043" w:rsidP="004312B0">
      <w:pPr>
        <w:rPr>
          <w:rFonts w:ascii="Arial" w:hAnsi="Arial" w:cs="Arial"/>
          <w:b/>
          <w:sz w:val="22"/>
          <w:szCs w:val="22"/>
          <w:lang w:val="en-GB"/>
        </w:rPr>
      </w:pPr>
    </w:p>
    <w:p w14:paraId="46854838" w14:textId="4B309833" w:rsidR="00045043" w:rsidRDefault="00045043" w:rsidP="004312B0">
      <w:pPr>
        <w:rPr>
          <w:rFonts w:ascii="Arial" w:hAnsi="Arial" w:cs="Arial"/>
          <w:b/>
          <w:sz w:val="22"/>
          <w:szCs w:val="22"/>
          <w:lang w:val="en-GB"/>
        </w:rPr>
      </w:pPr>
    </w:p>
    <w:p w14:paraId="224BBDDD" w14:textId="77777777" w:rsidR="00045043" w:rsidRDefault="00045043" w:rsidP="004312B0">
      <w:pPr>
        <w:rPr>
          <w:rFonts w:ascii="Arial" w:hAnsi="Arial" w:cs="Arial"/>
          <w:b/>
          <w:sz w:val="22"/>
          <w:szCs w:val="22"/>
          <w:lang w:val="en-GB"/>
        </w:rPr>
      </w:pPr>
    </w:p>
    <w:p w14:paraId="0B481CA9" w14:textId="1F2DAC98" w:rsidR="004312B0" w:rsidRDefault="00045043" w:rsidP="004312B0">
      <w:pPr>
        <w:rPr>
          <w:rFonts w:ascii="Arial" w:hAnsi="Arial" w:cs="Arial"/>
          <w:b/>
          <w:sz w:val="22"/>
          <w:szCs w:val="22"/>
          <w:lang w:val="en-GB"/>
        </w:rPr>
      </w:pPr>
      <w:r>
        <w:rPr>
          <w:rFonts w:ascii="Arial" w:hAnsi="Arial" w:cs="Arial"/>
          <w:b/>
          <w:noProof/>
          <w:sz w:val="22"/>
          <w:szCs w:val="22"/>
        </w:rPr>
        <w:drawing>
          <wp:inline distT="0" distB="0" distL="0" distR="0" wp14:anchorId="23DDE001" wp14:editId="20D71944">
            <wp:extent cx="5396865" cy="7821930"/>
            <wp:effectExtent l="0" t="0" r="0" b="1270"/>
            <wp:docPr id="16" name="Picture 16" descr="Screen%20Shot%202016-10-11%20at%2018.36.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creen%20Shot%202016-10-11%20at%2018.36.26.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396865" cy="7821930"/>
                    </a:xfrm>
                    <a:prstGeom prst="rect">
                      <a:avLst/>
                    </a:prstGeom>
                    <a:noFill/>
                    <a:ln>
                      <a:noFill/>
                    </a:ln>
                  </pic:spPr>
                </pic:pic>
              </a:graphicData>
            </a:graphic>
          </wp:inline>
        </w:drawing>
      </w:r>
    </w:p>
    <w:p w14:paraId="02305A93" w14:textId="77777777" w:rsidR="00045043" w:rsidRDefault="00045043" w:rsidP="004312B0">
      <w:pPr>
        <w:rPr>
          <w:rFonts w:ascii="Arial" w:hAnsi="Arial" w:cs="Arial"/>
          <w:b/>
          <w:sz w:val="22"/>
          <w:szCs w:val="22"/>
          <w:lang w:val="en-GB"/>
        </w:rPr>
      </w:pPr>
    </w:p>
    <w:p w14:paraId="140F5ECB" w14:textId="77777777" w:rsidR="00045043" w:rsidRDefault="00045043" w:rsidP="004312B0">
      <w:pPr>
        <w:rPr>
          <w:rFonts w:ascii="Arial" w:hAnsi="Arial" w:cs="Arial"/>
          <w:b/>
          <w:sz w:val="22"/>
          <w:szCs w:val="22"/>
          <w:lang w:val="en-GB"/>
        </w:rPr>
      </w:pPr>
    </w:p>
    <w:p w14:paraId="2CB45DBA" w14:textId="77777777" w:rsidR="00045043" w:rsidRDefault="00045043" w:rsidP="004312B0">
      <w:pPr>
        <w:rPr>
          <w:rFonts w:ascii="Arial" w:hAnsi="Arial" w:cs="Arial"/>
          <w:b/>
          <w:sz w:val="22"/>
          <w:szCs w:val="22"/>
          <w:lang w:val="en-GB"/>
        </w:rPr>
      </w:pPr>
    </w:p>
    <w:p w14:paraId="1E7C7A18" w14:textId="77777777" w:rsidR="00045043" w:rsidRDefault="00045043" w:rsidP="004312B0">
      <w:pPr>
        <w:rPr>
          <w:rFonts w:ascii="Arial" w:hAnsi="Arial" w:cs="Arial"/>
          <w:b/>
          <w:sz w:val="22"/>
          <w:szCs w:val="22"/>
          <w:lang w:val="en-GB"/>
        </w:rPr>
      </w:pPr>
    </w:p>
    <w:p w14:paraId="2864B62C" w14:textId="77777777" w:rsidR="00045043" w:rsidRDefault="00045043" w:rsidP="004312B0">
      <w:pPr>
        <w:rPr>
          <w:rFonts w:ascii="Arial" w:hAnsi="Arial" w:cs="Arial"/>
          <w:b/>
          <w:sz w:val="22"/>
          <w:szCs w:val="22"/>
          <w:lang w:val="en-GB"/>
        </w:rPr>
      </w:pPr>
    </w:p>
    <w:p w14:paraId="4F422E57" w14:textId="77777777" w:rsidR="00045043" w:rsidRDefault="00045043" w:rsidP="004312B0">
      <w:pPr>
        <w:rPr>
          <w:rFonts w:ascii="Arial" w:hAnsi="Arial" w:cs="Arial"/>
          <w:b/>
          <w:sz w:val="22"/>
          <w:szCs w:val="22"/>
          <w:lang w:val="en-GB"/>
        </w:rPr>
      </w:pPr>
    </w:p>
    <w:p w14:paraId="38F8A5BC" w14:textId="77777777" w:rsidR="00045043" w:rsidRDefault="00045043" w:rsidP="004312B0">
      <w:pPr>
        <w:rPr>
          <w:rFonts w:ascii="Arial" w:hAnsi="Arial" w:cs="Arial"/>
          <w:b/>
          <w:sz w:val="22"/>
          <w:szCs w:val="22"/>
          <w:lang w:val="en-GB"/>
        </w:rPr>
      </w:pPr>
    </w:p>
    <w:p w14:paraId="35FAE6E1" w14:textId="77777777" w:rsidR="00045043" w:rsidRDefault="00045043" w:rsidP="004312B0">
      <w:pPr>
        <w:rPr>
          <w:rFonts w:ascii="Arial" w:hAnsi="Arial" w:cs="Arial"/>
          <w:b/>
          <w:sz w:val="22"/>
          <w:szCs w:val="22"/>
          <w:lang w:val="en-GB"/>
        </w:rPr>
      </w:pPr>
    </w:p>
    <w:p w14:paraId="688041A1" w14:textId="100730A9" w:rsidR="004312B0" w:rsidRDefault="00045043" w:rsidP="004312B0">
      <w:pPr>
        <w:rPr>
          <w:rFonts w:ascii="Arial" w:hAnsi="Arial" w:cs="Arial"/>
          <w:b/>
          <w:sz w:val="22"/>
          <w:szCs w:val="22"/>
          <w:lang w:val="en-GB"/>
        </w:rPr>
      </w:pPr>
      <w:r>
        <w:rPr>
          <w:rFonts w:ascii="Arial" w:hAnsi="Arial" w:cs="Arial"/>
          <w:b/>
          <w:noProof/>
          <w:sz w:val="22"/>
          <w:szCs w:val="22"/>
        </w:rPr>
        <w:drawing>
          <wp:inline distT="0" distB="0" distL="0" distR="0" wp14:anchorId="5E7EC35A" wp14:editId="146671EB">
            <wp:extent cx="5396865" cy="7046595"/>
            <wp:effectExtent l="0" t="0" r="0" b="0"/>
            <wp:docPr id="17" name="Picture 17" descr="Screen%20Shot%202016-10-11%20at%2018.36.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creen%20Shot%202016-10-11%20at%2018.36.36.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396865" cy="7046595"/>
                    </a:xfrm>
                    <a:prstGeom prst="rect">
                      <a:avLst/>
                    </a:prstGeom>
                    <a:noFill/>
                    <a:ln>
                      <a:noFill/>
                    </a:ln>
                  </pic:spPr>
                </pic:pic>
              </a:graphicData>
            </a:graphic>
          </wp:inline>
        </w:drawing>
      </w:r>
    </w:p>
    <w:p w14:paraId="408FEDE1" w14:textId="77777777" w:rsidR="00045043" w:rsidRDefault="004312B0">
      <w:pPr>
        <w:rPr>
          <w:rFonts w:ascii="Arial" w:hAnsi="Arial" w:cs="Arial"/>
          <w:b/>
          <w:sz w:val="22"/>
          <w:szCs w:val="22"/>
          <w:lang w:val="en-GB"/>
        </w:rPr>
      </w:pPr>
      <w:r>
        <w:rPr>
          <w:rFonts w:ascii="Arial" w:hAnsi="Arial" w:cs="Arial"/>
          <w:b/>
          <w:sz w:val="22"/>
          <w:szCs w:val="22"/>
          <w:lang w:val="en-GB"/>
        </w:rPr>
        <w:br w:type="page"/>
      </w:r>
    </w:p>
    <w:p w14:paraId="28DBB4F8" w14:textId="77777777" w:rsidR="00045043" w:rsidRDefault="00045043">
      <w:pPr>
        <w:rPr>
          <w:rFonts w:ascii="Arial" w:hAnsi="Arial" w:cs="Arial"/>
          <w:b/>
          <w:sz w:val="22"/>
          <w:szCs w:val="22"/>
          <w:lang w:val="en-GB"/>
        </w:rPr>
      </w:pPr>
    </w:p>
    <w:p w14:paraId="7D1D7EB2" w14:textId="77777777" w:rsidR="00045043" w:rsidRDefault="00045043">
      <w:pPr>
        <w:rPr>
          <w:rFonts w:ascii="Arial" w:hAnsi="Arial" w:cs="Arial"/>
          <w:b/>
          <w:sz w:val="22"/>
          <w:szCs w:val="22"/>
          <w:lang w:val="en-GB"/>
        </w:rPr>
      </w:pPr>
    </w:p>
    <w:p w14:paraId="1B62AD35" w14:textId="517ABA26" w:rsidR="00045043" w:rsidRDefault="00045043">
      <w:pPr>
        <w:rPr>
          <w:rFonts w:ascii="Arial" w:hAnsi="Arial" w:cs="Arial"/>
          <w:b/>
          <w:sz w:val="22"/>
          <w:szCs w:val="22"/>
          <w:lang w:val="en-GB"/>
        </w:rPr>
      </w:pPr>
      <w:r>
        <w:rPr>
          <w:rFonts w:ascii="Arial" w:hAnsi="Arial" w:cs="Arial"/>
          <w:b/>
          <w:noProof/>
          <w:sz w:val="22"/>
          <w:szCs w:val="22"/>
        </w:rPr>
        <w:drawing>
          <wp:inline distT="0" distB="0" distL="0" distR="0" wp14:anchorId="402F4429" wp14:editId="63A2F372">
            <wp:extent cx="5399405" cy="7750810"/>
            <wp:effectExtent l="0" t="0" r="10795" b="0"/>
            <wp:docPr id="18" name="Picture 18" descr="Screen%20Shot%202016-10-11%20at%2018.36.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creen%20Shot%202016-10-11%20at%2018.36.43.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399405" cy="7750810"/>
                    </a:xfrm>
                    <a:prstGeom prst="rect">
                      <a:avLst/>
                    </a:prstGeom>
                    <a:noFill/>
                    <a:ln>
                      <a:noFill/>
                    </a:ln>
                  </pic:spPr>
                </pic:pic>
              </a:graphicData>
            </a:graphic>
          </wp:inline>
        </w:drawing>
      </w:r>
    </w:p>
    <w:p w14:paraId="6C44218A" w14:textId="77777777" w:rsidR="00045043" w:rsidRDefault="00045043">
      <w:pPr>
        <w:rPr>
          <w:rFonts w:ascii="Arial" w:hAnsi="Arial" w:cs="Arial"/>
          <w:b/>
          <w:sz w:val="22"/>
          <w:szCs w:val="22"/>
          <w:lang w:val="en-GB"/>
        </w:rPr>
      </w:pPr>
      <w:r>
        <w:rPr>
          <w:rFonts w:ascii="Arial" w:hAnsi="Arial" w:cs="Arial"/>
          <w:b/>
          <w:sz w:val="22"/>
          <w:szCs w:val="22"/>
          <w:lang w:val="en-GB"/>
        </w:rPr>
        <w:br w:type="page"/>
      </w:r>
    </w:p>
    <w:p w14:paraId="64439461" w14:textId="77777777" w:rsidR="00045043" w:rsidRDefault="00045043">
      <w:pPr>
        <w:rPr>
          <w:rFonts w:ascii="Arial" w:hAnsi="Arial" w:cs="Arial"/>
          <w:b/>
          <w:sz w:val="22"/>
          <w:szCs w:val="22"/>
          <w:lang w:val="en-GB"/>
        </w:rPr>
      </w:pPr>
    </w:p>
    <w:p w14:paraId="17B3A9F9" w14:textId="77777777" w:rsidR="004312B0" w:rsidRDefault="004312B0" w:rsidP="004312B0">
      <w:pPr>
        <w:rPr>
          <w:rFonts w:ascii="Arial" w:hAnsi="Arial" w:cs="Arial"/>
          <w:b/>
          <w:sz w:val="22"/>
          <w:szCs w:val="22"/>
          <w:lang w:val="en-GB"/>
        </w:rPr>
      </w:pPr>
    </w:p>
    <w:p w14:paraId="32A5FB52" w14:textId="008B7361" w:rsidR="00045043" w:rsidRDefault="00045043">
      <w:pPr>
        <w:rPr>
          <w:rFonts w:ascii="Arial" w:hAnsi="Arial" w:cs="Arial"/>
          <w:b/>
          <w:sz w:val="22"/>
          <w:szCs w:val="22"/>
          <w:lang w:val="en-GB"/>
        </w:rPr>
      </w:pPr>
      <w:r>
        <w:rPr>
          <w:rFonts w:ascii="Arial" w:hAnsi="Arial" w:cs="Arial"/>
          <w:b/>
          <w:noProof/>
          <w:sz w:val="22"/>
          <w:szCs w:val="22"/>
        </w:rPr>
        <w:drawing>
          <wp:inline distT="0" distB="0" distL="0" distR="0" wp14:anchorId="64B4CA4C" wp14:editId="5DC0B278">
            <wp:extent cx="5399405" cy="7706995"/>
            <wp:effectExtent l="0" t="0" r="10795" b="0"/>
            <wp:docPr id="19" name="Picture 19" descr="Screen%20Shot%202016-10-11%20at%2018.36.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creen%20Shot%202016-10-11%20at%2018.36.50.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399405" cy="7706995"/>
                    </a:xfrm>
                    <a:prstGeom prst="rect">
                      <a:avLst/>
                    </a:prstGeom>
                    <a:noFill/>
                    <a:ln>
                      <a:noFill/>
                    </a:ln>
                  </pic:spPr>
                </pic:pic>
              </a:graphicData>
            </a:graphic>
          </wp:inline>
        </w:drawing>
      </w:r>
    </w:p>
    <w:p w14:paraId="00D611F4" w14:textId="77777777" w:rsidR="00045043" w:rsidRDefault="00045043">
      <w:pPr>
        <w:rPr>
          <w:rFonts w:ascii="Arial" w:hAnsi="Arial" w:cs="Arial"/>
          <w:b/>
          <w:sz w:val="22"/>
          <w:szCs w:val="22"/>
          <w:lang w:val="en-GB"/>
        </w:rPr>
      </w:pPr>
      <w:r>
        <w:rPr>
          <w:rFonts w:ascii="Arial" w:hAnsi="Arial" w:cs="Arial"/>
          <w:b/>
          <w:sz w:val="22"/>
          <w:szCs w:val="22"/>
          <w:lang w:val="en-GB"/>
        </w:rPr>
        <w:br w:type="page"/>
      </w:r>
    </w:p>
    <w:p w14:paraId="3BED6541" w14:textId="77777777" w:rsidR="00045043" w:rsidRDefault="00045043">
      <w:pPr>
        <w:rPr>
          <w:rFonts w:ascii="Arial" w:hAnsi="Arial" w:cs="Arial"/>
          <w:b/>
          <w:sz w:val="22"/>
          <w:szCs w:val="22"/>
          <w:lang w:val="en-GB"/>
        </w:rPr>
      </w:pPr>
    </w:p>
    <w:p w14:paraId="767095CE" w14:textId="77777777" w:rsidR="00045043" w:rsidRDefault="00045043">
      <w:pPr>
        <w:rPr>
          <w:rFonts w:ascii="Arial" w:hAnsi="Arial" w:cs="Arial"/>
          <w:b/>
          <w:sz w:val="22"/>
          <w:szCs w:val="22"/>
          <w:lang w:val="en-GB"/>
        </w:rPr>
      </w:pPr>
    </w:p>
    <w:p w14:paraId="71F878EA" w14:textId="421224A4" w:rsidR="00045043" w:rsidRDefault="00045043">
      <w:pPr>
        <w:rPr>
          <w:rFonts w:ascii="Arial" w:hAnsi="Arial" w:cs="Arial"/>
          <w:b/>
          <w:sz w:val="22"/>
          <w:szCs w:val="22"/>
          <w:lang w:val="en-GB"/>
        </w:rPr>
      </w:pPr>
      <w:r>
        <w:rPr>
          <w:rFonts w:ascii="Arial" w:hAnsi="Arial" w:cs="Arial"/>
          <w:b/>
          <w:noProof/>
          <w:sz w:val="22"/>
          <w:szCs w:val="22"/>
        </w:rPr>
        <w:drawing>
          <wp:inline distT="0" distB="0" distL="0" distR="0" wp14:anchorId="03508C57" wp14:editId="762575BB">
            <wp:extent cx="5399405" cy="7663815"/>
            <wp:effectExtent l="0" t="0" r="10795" b="6985"/>
            <wp:docPr id="20" name="Picture 20" descr="Screen%20Shot%202016-10-11%20at%2018.37.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creen%20Shot%202016-10-11%20at%2018.37.01.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399405" cy="7663815"/>
                    </a:xfrm>
                    <a:prstGeom prst="rect">
                      <a:avLst/>
                    </a:prstGeom>
                    <a:noFill/>
                    <a:ln>
                      <a:noFill/>
                    </a:ln>
                  </pic:spPr>
                </pic:pic>
              </a:graphicData>
            </a:graphic>
          </wp:inline>
        </w:drawing>
      </w:r>
    </w:p>
    <w:p w14:paraId="282E469A" w14:textId="77777777" w:rsidR="00045043" w:rsidRDefault="00045043">
      <w:pPr>
        <w:rPr>
          <w:rFonts w:ascii="Arial" w:hAnsi="Arial" w:cs="Arial"/>
          <w:b/>
          <w:sz w:val="22"/>
          <w:szCs w:val="22"/>
          <w:lang w:val="en-GB"/>
        </w:rPr>
      </w:pPr>
      <w:r>
        <w:rPr>
          <w:rFonts w:ascii="Arial" w:hAnsi="Arial" w:cs="Arial"/>
          <w:b/>
          <w:sz w:val="22"/>
          <w:szCs w:val="22"/>
          <w:lang w:val="en-GB"/>
        </w:rPr>
        <w:br w:type="page"/>
      </w:r>
    </w:p>
    <w:p w14:paraId="339B9D6D" w14:textId="4D148B3B" w:rsidR="004312B0" w:rsidRDefault="00477D5E" w:rsidP="004312B0">
      <w:pPr>
        <w:spacing w:line="480" w:lineRule="auto"/>
        <w:jc w:val="center"/>
        <w:outlineLvl w:val="0"/>
        <w:rPr>
          <w:rFonts w:ascii="Arial" w:hAnsi="Arial" w:cs="Arial"/>
          <w:b/>
          <w:sz w:val="22"/>
          <w:szCs w:val="22"/>
          <w:lang w:val="en-GB"/>
        </w:rPr>
      </w:pPr>
      <w:r>
        <w:rPr>
          <w:rFonts w:ascii="Arial" w:hAnsi="Arial" w:cs="Arial"/>
          <w:b/>
          <w:sz w:val="22"/>
          <w:szCs w:val="22"/>
          <w:lang w:val="en-GB"/>
        </w:rPr>
        <w:lastRenderedPageBreak/>
        <w:t>Appendix G</w:t>
      </w:r>
    </w:p>
    <w:p w14:paraId="5FBB7A7B" w14:textId="77777777" w:rsidR="004A7ED1" w:rsidRPr="004A7ED1" w:rsidRDefault="004A7ED1" w:rsidP="004312B0">
      <w:pPr>
        <w:spacing w:line="480" w:lineRule="auto"/>
        <w:jc w:val="center"/>
        <w:outlineLvl w:val="0"/>
        <w:rPr>
          <w:rFonts w:ascii="Arial" w:hAnsi="Arial" w:cs="Arial"/>
          <w:b/>
          <w:sz w:val="10"/>
          <w:szCs w:val="10"/>
          <w:lang w:val="en-GB"/>
        </w:rPr>
      </w:pPr>
    </w:p>
    <w:p w14:paraId="101F6587" w14:textId="1F869F4C" w:rsidR="00DF71C0" w:rsidRPr="00C12807" w:rsidRDefault="004312B0" w:rsidP="004312B0">
      <w:pPr>
        <w:spacing w:line="480" w:lineRule="auto"/>
        <w:jc w:val="both"/>
        <w:outlineLvl w:val="0"/>
        <w:rPr>
          <w:rFonts w:ascii="Arial" w:hAnsi="Arial" w:cs="Arial"/>
          <w:b/>
          <w:sz w:val="22"/>
          <w:szCs w:val="22"/>
          <w:lang w:val="en-GB"/>
        </w:rPr>
      </w:pPr>
      <w:r>
        <w:rPr>
          <w:rFonts w:ascii="Arial" w:hAnsi="Arial" w:cs="Arial"/>
          <w:b/>
          <w:sz w:val="22"/>
          <w:szCs w:val="22"/>
          <w:lang w:val="en-GB"/>
        </w:rPr>
        <w:t>ACT intervention booklet</w:t>
      </w:r>
    </w:p>
    <w:p w14:paraId="529B4B73" w14:textId="1E82846F" w:rsidR="004312B0" w:rsidRDefault="00DF71C0" w:rsidP="004312B0">
      <w:pPr>
        <w:rPr>
          <w:rFonts w:ascii="Arial" w:hAnsi="Arial" w:cs="Arial"/>
          <w:sz w:val="22"/>
          <w:szCs w:val="22"/>
          <w:lang w:val="en-GB"/>
        </w:rPr>
      </w:pPr>
      <w:r>
        <w:rPr>
          <w:rFonts w:ascii="Arial" w:hAnsi="Arial" w:cs="Arial"/>
          <w:noProof/>
          <w:sz w:val="22"/>
          <w:szCs w:val="22"/>
        </w:rPr>
        <w:drawing>
          <wp:inline distT="0" distB="0" distL="0" distR="0" wp14:anchorId="78D41DA6" wp14:editId="45060598">
            <wp:extent cx="5399405" cy="7228205"/>
            <wp:effectExtent l="0" t="0" r="10795" b="10795"/>
            <wp:docPr id="21" name="Picture 21" descr="Screen%20Shot%202016-10-11%20at%2018.46.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creen%20Shot%202016-10-11%20at%2018.46.17.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399405" cy="7228205"/>
                    </a:xfrm>
                    <a:prstGeom prst="rect">
                      <a:avLst/>
                    </a:prstGeom>
                    <a:noFill/>
                    <a:ln>
                      <a:noFill/>
                    </a:ln>
                  </pic:spPr>
                </pic:pic>
              </a:graphicData>
            </a:graphic>
          </wp:inline>
        </w:drawing>
      </w:r>
    </w:p>
    <w:p w14:paraId="2AAA4E06" w14:textId="77777777" w:rsidR="004312B0" w:rsidRDefault="004312B0" w:rsidP="004312B0">
      <w:pPr>
        <w:rPr>
          <w:rFonts w:ascii="Arial" w:hAnsi="Arial" w:cs="Arial"/>
          <w:b/>
          <w:sz w:val="22"/>
          <w:szCs w:val="22"/>
          <w:lang w:val="en-GB"/>
        </w:rPr>
      </w:pPr>
      <w:r>
        <w:rPr>
          <w:rFonts w:ascii="Arial" w:hAnsi="Arial" w:cs="Arial"/>
          <w:b/>
          <w:sz w:val="22"/>
          <w:szCs w:val="22"/>
          <w:lang w:val="en-GB"/>
        </w:rPr>
        <w:br w:type="page"/>
      </w:r>
    </w:p>
    <w:p w14:paraId="0A99E361" w14:textId="77777777" w:rsidR="00DF71C0" w:rsidRDefault="00DF71C0" w:rsidP="004312B0">
      <w:pPr>
        <w:rPr>
          <w:rFonts w:ascii="Arial" w:hAnsi="Arial" w:cs="Arial"/>
          <w:b/>
          <w:sz w:val="22"/>
          <w:szCs w:val="22"/>
          <w:lang w:val="en-GB"/>
        </w:rPr>
      </w:pPr>
    </w:p>
    <w:p w14:paraId="408F333F" w14:textId="77777777" w:rsidR="00DF71C0" w:rsidRDefault="00DF71C0" w:rsidP="004312B0">
      <w:pPr>
        <w:rPr>
          <w:rFonts w:ascii="Arial" w:hAnsi="Arial" w:cs="Arial"/>
          <w:b/>
          <w:sz w:val="22"/>
          <w:szCs w:val="22"/>
          <w:lang w:val="en-GB"/>
        </w:rPr>
      </w:pPr>
    </w:p>
    <w:p w14:paraId="62800E73" w14:textId="73AFBC9E" w:rsidR="004312B0" w:rsidRDefault="00DF71C0" w:rsidP="004312B0">
      <w:pPr>
        <w:rPr>
          <w:rFonts w:ascii="Arial" w:hAnsi="Arial" w:cs="Arial"/>
          <w:b/>
          <w:sz w:val="22"/>
          <w:szCs w:val="22"/>
          <w:lang w:val="en-GB"/>
        </w:rPr>
      </w:pPr>
      <w:r>
        <w:rPr>
          <w:rFonts w:ascii="Arial" w:hAnsi="Arial" w:cs="Arial"/>
          <w:b/>
          <w:noProof/>
          <w:sz w:val="22"/>
          <w:szCs w:val="22"/>
        </w:rPr>
        <w:drawing>
          <wp:inline distT="0" distB="0" distL="0" distR="0" wp14:anchorId="4D285097" wp14:editId="3174CB31">
            <wp:extent cx="5399405" cy="7299325"/>
            <wp:effectExtent l="0" t="0" r="10795" b="0"/>
            <wp:docPr id="22" name="Picture 22" descr="Screen%20Shot%202016-10-11%20at%2018.46.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reen%20Shot%202016-10-11%20at%2018.46.24.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399405" cy="7299325"/>
                    </a:xfrm>
                    <a:prstGeom prst="rect">
                      <a:avLst/>
                    </a:prstGeom>
                    <a:noFill/>
                    <a:ln>
                      <a:noFill/>
                    </a:ln>
                  </pic:spPr>
                </pic:pic>
              </a:graphicData>
            </a:graphic>
          </wp:inline>
        </w:drawing>
      </w:r>
    </w:p>
    <w:p w14:paraId="65B73C8C" w14:textId="77777777" w:rsidR="004312B0" w:rsidRDefault="004312B0" w:rsidP="004312B0">
      <w:pPr>
        <w:rPr>
          <w:rFonts w:ascii="Arial" w:hAnsi="Arial" w:cs="Arial"/>
          <w:b/>
          <w:sz w:val="22"/>
          <w:szCs w:val="22"/>
          <w:lang w:val="en-GB"/>
        </w:rPr>
      </w:pPr>
      <w:r>
        <w:rPr>
          <w:rFonts w:ascii="Arial" w:hAnsi="Arial" w:cs="Arial"/>
          <w:b/>
          <w:sz w:val="22"/>
          <w:szCs w:val="22"/>
          <w:lang w:val="en-GB"/>
        </w:rPr>
        <w:br w:type="page"/>
      </w:r>
    </w:p>
    <w:p w14:paraId="5D9AE0B3" w14:textId="77777777" w:rsidR="00DF71C0" w:rsidRDefault="00DF71C0" w:rsidP="004312B0">
      <w:pPr>
        <w:rPr>
          <w:rFonts w:ascii="Arial" w:hAnsi="Arial" w:cs="Arial"/>
          <w:b/>
          <w:sz w:val="22"/>
          <w:szCs w:val="22"/>
          <w:lang w:val="en-GB"/>
        </w:rPr>
      </w:pPr>
    </w:p>
    <w:p w14:paraId="19AB2658" w14:textId="77777777" w:rsidR="00DF71C0" w:rsidRDefault="00DF71C0" w:rsidP="004312B0">
      <w:pPr>
        <w:rPr>
          <w:rFonts w:ascii="Arial" w:hAnsi="Arial" w:cs="Arial"/>
          <w:b/>
          <w:sz w:val="22"/>
          <w:szCs w:val="22"/>
          <w:lang w:val="en-GB"/>
        </w:rPr>
      </w:pPr>
    </w:p>
    <w:p w14:paraId="419AC0D8" w14:textId="55C40FB1" w:rsidR="004312B0" w:rsidRDefault="00DF71C0" w:rsidP="004312B0">
      <w:pPr>
        <w:rPr>
          <w:rFonts w:ascii="Arial" w:hAnsi="Arial" w:cs="Arial"/>
          <w:b/>
          <w:sz w:val="22"/>
          <w:szCs w:val="22"/>
          <w:lang w:val="en-GB"/>
        </w:rPr>
      </w:pPr>
      <w:r>
        <w:rPr>
          <w:rFonts w:ascii="Arial" w:hAnsi="Arial" w:cs="Arial"/>
          <w:b/>
          <w:noProof/>
          <w:sz w:val="22"/>
          <w:szCs w:val="22"/>
        </w:rPr>
        <w:drawing>
          <wp:inline distT="0" distB="0" distL="0" distR="0" wp14:anchorId="368D472B" wp14:editId="07B12BF9">
            <wp:extent cx="5399405" cy="6929120"/>
            <wp:effectExtent l="0" t="0" r="10795" b="5080"/>
            <wp:docPr id="23" name="Picture 23" descr="Screen%20Shot%202016-10-11%20at%2018.46.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creen%20Shot%202016-10-11%20at%2018.46.31.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399405" cy="6929120"/>
                    </a:xfrm>
                    <a:prstGeom prst="rect">
                      <a:avLst/>
                    </a:prstGeom>
                    <a:noFill/>
                    <a:ln>
                      <a:noFill/>
                    </a:ln>
                  </pic:spPr>
                </pic:pic>
              </a:graphicData>
            </a:graphic>
          </wp:inline>
        </w:drawing>
      </w:r>
    </w:p>
    <w:p w14:paraId="68E4ED37" w14:textId="77777777" w:rsidR="004312B0" w:rsidRDefault="004312B0" w:rsidP="004312B0">
      <w:pPr>
        <w:rPr>
          <w:rFonts w:ascii="Arial" w:hAnsi="Arial" w:cs="Arial"/>
          <w:b/>
          <w:sz w:val="22"/>
          <w:szCs w:val="22"/>
          <w:lang w:val="en-GB"/>
        </w:rPr>
      </w:pPr>
      <w:r>
        <w:rPr>
          <w:rFonts w:ascii="Arial" w:hAnsi="Arial" w:cs="Arial"/>
          <w:b/>
          <w:sz w:val="22"/>
          <w:szCs w:val="22"/>
          <w:lang w:val="en-GB"/>
        </w:rPr>
        <w:br w:type="page"/>
      </w:r>
    </w:p>
    <w:p w14:paraId="440C4B57" w14:textId="77777777" w:rsidR="00DF71C0" w:rsidRDefault="00DF71C0" w:rsidP="004312B0">
      <w:pPr>
        <w:rPr>
          <w:rFonts w:ascii="Arial" w:hAnsi="Arial" w:cs="Arial"/>
          <w:b/>
          <w:sz w:val="22"/>
          <w:szCs w:val="22"/>
          <w:lang w:val="en-GB"/>
        </w:rPr>
      </w:pPr>
    </w:p>
    <w:p w14:paraId="26B31509" w14:textId="77777777" w:rsidR="00DF71C0" w:rsidRDefault="00DF71C0" w:rsidP="004312B0">
      <w:pPr>
        <w:rPr>
          <w:rFonts w:ascii="Arial" w:hAnsi="Arial" w:cs="Arial"/>
          <w:b/>
          <w:sz w:val="22"/>
          <w:szCs w:val="22"/>
          <w:lang w:val="en-GB"/>
        </w:rPr>
      </w:pPr>
    </w:p>
    <w:p w14:paraId="316D5383" w14:textId="657B3E27" w:rsidR="004312B0" w:rsidRDefault="00DF71C0" w:rsidP="004312B0">
      <w:pPr>
        <w:rPr>
          <w:rFonts w:ascii="Arial" w:hAnsi="Arial" w:cs="Arial"/>
          <w:b/>
          <w:sz w:val="22"/>
          <w:szCs w:val="22"/>
          <w:lang w:val="en-GB"/>
        </w:rPr>
      </w:pPr>
      <w:r>
        <w:rPr>
          <w:rFonts w:ascii="Arial" w:hAnsi="Arial" w:cs="Arial"/>
          <w:b/>
          <w:noProof/>
          <w:sz w:val="22"/>
          <w:szCs w:val="22"/>
        </w:rPr>
        <w:drawing>
          <wp:inline distT="0" distB="0" distL="0" distR="0" wp14:anchorId="2AC83001" wp14:editId="1C08764F">
            <wp:extent cx="5399405" cy="7331075"/>
            <wp:effectExtent l="0" t="0" r="10795" b="9525"/>
            <wp:docPr id="24" name="Picture 24" descr="Screen%20Shot%202016-10-11%20at%2018.46.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Screen%20Shot%202016-10-11%20at%2018.46.39.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399405" cy="7331075"/>
                    </a:xfrm>
                    <a:prstGeom prst="rect">
                      <a:avLst/>
                    </a:prstGeom>
                    <a:noFill/>
                    <a:ln>
                      <a:noFill/>
                    </a:ln>
                  </pic:spPr>
                </pic:pic>
              </a:graphicData>
            </a:graphic>
          </wp:inline>
        </w:drawing>
      </w:r>
    </w:p>
    <w:p w14:paraId="4A299E15" w14:textId="77777777" w:rsidR="004312B0" w:rsidRDefault="004312B0" w:rsidP="004312B0">
      <w:pPr>
        <w:rPr>
          <w:rFonts w:ascii="Arial" w:hAnsi="Arial" w:cs="Arial"/>
          <w:b/>
          <w:sz w:val="22"/>
          <w:szCs w:val="22"/>
          <w:lang w:val="en-GB"/>
        </w:rPr>
      </w:pPr>
      <w:r>
        <w:rPr>
          <w:rFonts w:ascii="Arial" w:hAnsi="Arial" w:cs="Arial"/>
          <w:b/>
          <w:sz w:val="22"/>
          <w:szCs w:val="22"/>
          <w:lang w:val="en-GB"/>
        </w:rPr>
        <w:br w:type="page"/>
      </w:r>
    </w:p>
    <w:p w14:paraId="4816A16F" w14:textId="77777777" w:rsidR="00DF71C0" w:rsidRDefault="00DF71C0" w:rsidP="004312B0">
      <w:pPr>
        <w:rPr>
          <w:rFonts w:ascii="Arial" w:hAnsi="Arial" w:cs="Arial"/>
          <w:b/>
          <w:sz w:val="22"/>
          <w:szCs w:val="22"/>
          <w:lang w:val="en-GB"/>
        </w:rPr>
      </w:pPr>
    </w:p>
    <w:p w14:paraId="273C06BA" w14:textId="77777777" w:rsidR="00DF71C0" w:rsidRDefault="00DF71C0" w:rsidP="004312B0">
      <w:pPr>
        <w:rPr>
          <w:rFonts w:ascii="Arial" w:hAnsi="Arial" w:cs="Arial"/>
          <w:b/>
          <w:sz w:val="22"/>
          <w:szCs w:val="22"/>
          <w:lang w:val="en-GB"/>
        </w:rPr>
      </w:pPr>
    </w:p>
    <w:p w14:paraId="39A26F22" w14:textId="244C20FD" w:rsidR="004312B0" w:rsidRDefault="00DF71C0" w:rsidP="004312B0">
      <w:pPr>
        <w:rPr>
          <w:rFonts w:ascii="Arial" w:hAnsi="Arial" w:cs="Arial"/>
          <w:b/>
          <w:sz w:val="22"/>
          <w:szCs w:val="22"/>
          <w:lang w:val="en-GB"/>
        </w:rPr>
      </w:pPr>
      <w:r>
        <w:rPr>
          <w:rFonts w:ascii="Arial" w:hAnsi="Arial" w:cs="Arial"/>
          <w:b/>
          <w:noProof/>
          <w:sz w:val="22"/>
          <w:szCs w:val="22"/>
        </w:rPr>
        <w:drawing>
          <wp:inline distT="0" distB="0" distL="0" distR="0" wp14:anchorId="4ABAB7F4" wp14:editId="2876B00D">
            <wp:extent cx="5391785" cy="7378065"/>
            <wp:effectExtent l="0" t="0" r="0" b="0"/>
            <wp:docPr id="25" name="Picture 25" descr="Screen%20Shot%202016-10-11%20at%2018.46.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Screen%20Shot%202016-10-11%20at%2018.46.46.p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391785" cy="7378065"/>
                    </a:xfrm>
                    <a:prstGeom prst="rect">
                      <a:avLst/>
                    </a:prstGeom>
                    <a:noFill/>
                    <a:ln>
                      <a:noFill/>
                    </a:ln>
                  </pic:spPr>
                </pic:pic>
              </a:graphicData>
            </a:graphic>
          </wp:inline>
        </w:drawing>
      </w:r>
    </w:p>
    <w:p w14:paraId="60CF22D8" w14:textId="77777777" w:rsidR="00DF71C0" w:rsidRDefault="00DF71C0">
      <w:pPr>
        <w:rPr>
          <w:rFonts w:ascii="Arial" w:hAnsi="Arial" w:cs="Arial"/>
          <w:b/>
          <w:sz w:val="22"/>
          <w:szCs w:val="22"/>
          <w:lang w:val="en-GB"/>
        </w:rPr>
      </w:pPr>
      <w:r>
        <w:rPr>
          <w:rFonts w:ascii="Arial" w:hAnsi="Arial" w:cs="Arial"/>
          <w:b/>
          <w:sz w:val="22"/>
          <w:szCs w:val="22"/>
          <w:lang w:val="en-GB"/>
        </w:rPr>
        <w:br w:type="page"/>
      </w:r>
    </w:p>
    <w:p w14:paraId="7FE79778" w14:textId="77777777" w:rsidR="00DF71C0" w:rsidRDefault="00DF71C0">
      <w:pPr>
        <w:rPr>
          <w:rFonts w:ascii="Arial" w:hAnsi="Arial" w:cs="Arial"/>
          <w:b/>
          <w:sz w:val="22"/>
          <w:szCs w:val="22"/>
          <w:lang w:val="en-GB"/>
        </w:rPr>
      </w:pPr>
    </w:p>
    <w:p w14:paraId="72AAC928" w14:textId="77777777" w:rsidR="00DF71C0" w:rsidRDefault="00DF71C0">
      <w:pPr>
        <w:rPr>
          <w:rFonts w:ascii="Arial" w:hAnsi="Arial" w:cs="Arial"/>
          <w:b/>
          <w:sz w:val="22"/>
          <w:szCs w:val="22"/>
          <w:lang w:val="en-GB"/>
        </w:rPr>
      </w:pPr>
    </w:p>
    <w:p w14:paraId="15C52B31" w14:textId="0578A1E6" w:rsidR="00DF71C0" w:rsidRDefault="00DF71C0">
      <w:pPr>
        <w:rPr>
          <w:rFonts w:ascii="Arial" w:hAnsi="Arial" w:cs="Arial"/>
          <w:b/>
          <w:sz w:val="22"/>
          <w:szCs w:val="22"/>
          <w:lang w:val="en-GB"/>
        </w:rPr>
      </w:pPr>
      <w:r>
        <w:rPr>
          <w:rFonts w:ascii="Arial" w:hAnsi="Arial" w:cs="Arial"/>
          <w:b/>
          <w:noProof/>
          <w:sz w:val="22"/>
          <w:szCs w:val="22"/>
        </w:rPr>
        <w:drawing>
          <wp:inline distT="0" distB="0" distL="0" distR="0" wp14:anchorId="735E042C" wp14:editId="20520E30">
            <wp:extent cx="5387340" cy="6919595"/>
            <wp:effectExtent l="0" t="0" r="0" b="0"/>
            <wp:docPr id="26" name="Picture 26" descr="Screen%20Shot%202016-10-11%20at%2018.46.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creen%20Shot%202016-10-11%20at%2018.46.53.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387340" cy="6919595"/>
                    </a:xfrm>
                    <a:prstGeom prst="rect">
                      <a:avLst/>
                    </a:prstGeom>
                    <a:noFill/>
                    <a:ln>
                      <a:noFill/>
                    </a:ln>
                  </pic:spPr>
                </pic:pic>
              </a:graphicData>
            </a:graphic>
          </wp:inline>
        </w:drawing>
      </w:r>
    </w:p>
    <w:p w14:paraId="169BA953" w14:textId="77777777" w:rsidR="00DF71C0" w:rsidRDefault="00DF71C0">
      <w:pPr>
        <w:rPr>
          <w:rFonts w:ascii="Arial" w:hAnsi="Arial" w:cs="Arial"/>
          <w:b/>
          <w:sz w:val="22"/>
          <w:szCs w:val="22"/>
          <w:lang w:val="en-GB"/>
        </w:rPr>
      </w:pPr>
    </w:p>
    <w:p w14:paraId="518D9DCC" w14:textId="77777777" w:rsidR="00DF71C0" w:rsidRDefault="00DF71C0">
      <w:pPr>
        <w:rPr>
          <w:rFonts w:ascii="Arial" w:hAnsi="Arial" w:cs="Arial"/>
          <w:b/>
          <w:sz w:val="22"/>
          <w:szCs w:val="22"/>
          <w:lang w:val="en-GB"/>
        </w:rPr>
      </w:pPr>
      <w:r>
        <w:rPr>
          <w:rFonts w:ascii="Arial" w:hAnsi="Arial" w:cs="Arial"/>
          <w:b/>
          <w:sz w:val="22"/>
          <w:szCs w:val="22"/>
          <w:lang w:val="en-GB"/>
        </w:rPr>
        <w:br w:type="page"/>
      </w:r>
    </w:p>
    <w:p w14:paraId="27DD92D1" w14:textId="77777777" w:rsidR="00DF71C0" w:rsidRDefault="00DF71C0">
      <w:pPr>
        <w:rPr>
          <w:rFonts w:ascii="Arial" w:hAnsi="Arial" w:cs="Arial"/>
          <w:b/>
          <w:sz w:val="22"/>
          <w:szCs w:val="22"/>
          <w:lang w:val="en-GB"/>
        </w:rPr>
      </w:pPr>
    </w:p>
    <w:p w14:paraId="7A562281" w14:textId="77777777" w:rsidR="00DF71C0" w:rsidRDefault="00DF71C0">
      <w:pPr>
        <w:rPr>
          <w:rFonts w:ascii="Arial" w:hAnsi="Arial" w:cs="Arial"/>
          <w:b/>
          <w:sz w:val="22"/>
          <w:szCs w:val="22"/>
          <w:lang w:val="en-GB"/>
        </w:rPr>
      </w:pPr>
    </w:p>
    <w:p w14:paraId="24515FA6" w14:textId="40EB8F19" w:rsidR="00DF71C0" w:rsidRDefault="00DF71C0">
      <w:pPr>
        <w:rPr>
          <w:rFonts w:ascii="Arial" w:hAnsi="Arial" w:cs="Arial"/>
          <w:b/>
          <w:sz w:val="22"/>
          <w:szCs w:val="22"/>
          <w:lang w:val="en-GB"/>
        </w:rPr>
      </w:pPr>
      <w:r>
        <w:rPr>
          <w:rFonts w:ascii="Arial" w:hAnsi="Arial" w:cs="Arial"/>
          <w:b/>
          <w:noProof/>
          <w:sz w:val="22"/>
          <w:szCs w:val="22"/>
        </w:rPr>
        <w:drawing>
          <wp:inline distT="0" distB="0" distL="0" distR="0" wp14:anchorId="14F35C2F" wp14:editId="49735389">
            <wp:extent cx="5387340" cy="7586980"/>
            <wp:effectExtent l="0" t="0" r="0" b="7620"/>
            <wp:docPr id="27" name="Picture 27" descr="Screen%20Shot%202016-10-11%20at%2018.47.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Screen%20Shot%202016-10-11%20at%2018.47.03.pn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387340" cy="7586980"/>
                    </a:xfrm>
                    <a:prstGeom prst="rect">
                      <a:avLst/>
                    </a:prstGeom>
                    <a:noFill/>
                    <a:ln>
                      <a:noFill/>
                    </a:ln>
                  </pic:spPr>
                </pic:pic>
              </a:graphicData>
            </a:graphic>
          </wp:inline>
        </w:drawing>
      </w:r>
    </w:p>
    <w:p w14:paraId="56B366E4" w14:textId="77777777" w:rsidR="00DF71C0" w:rsidRDefault="00DF71C0">
      <w:pPr>
        <w:rPr>
          <w:rFonts w:ascii="Arial" w:hAnsi="Arial" w:cs="Arial"/>
          <w:b/>
          <w:sz w:val="22"/>
          <w:szCs w:val="22"/>
          <w:lang w:val="en-GB"/>
        </w:rPr>
      </w:pPr>
    </w:p>
    <w:p w14:paraId="327A9E30" w14:textId="77777777" w:rsidR="00DF71C0" w:rsidRDefault="00DF71C0" w:rsidP="004312B0">
      <w:pPr>
        <w:spacing w:line="480" w:lineRule="auto"/>
        <w:jc w:val="center"/>
        <w:outlineLvl w:val="0"/>
        <w:rPr>
          <w:rFonts w:ascii="Arial" w:hAnsi="Arial" w:cs="Arial"/>
          <w:b/>
          <w:sz w:val="22"/>
          <w:szCs w:val="22"/>
          <w:lang w:val="en-GB"/>
        </w:rPr>
      </w:pPr>
      <w:r>
        <w:rPr>
          <w:rFonts w:ascii="Arial" w:hAnsi="Arial" w:cs="Arial"/>
          <w:b/>
          <w:sz w:val="22"/>
          <w:szCs w:val="22"/>
          <w:lang w:val="en-GB"/>
        </w:rPr>
        <w:br w:type="column"/>
      </w:r>
    </w:p>
    <w:p w14:paraId="719AD441" w14:textId="77777777" w:rsidR="00DF71C0" w:rsidRDefault="00DF71C0" w:rsidP="004312B0">
      <w:pPr>
        <w:spacing w:line="480" w:lineRule="auto"/>
        <w:jc w:val="center"/>
        <w:outlineLvl w:val="0"/>
        <w:rPr>
          <w:rFonts w:ascii="Arial" w:hAnsi="Arial" w:cs="Arial"/>
          <w:b/>
          <w:sz w:val="22"/>
          <w:szCs w:val="22"/>
          <w:lang w:val="en-GB"/>
        </w:rPr>
      </w:pPr>
    </w:p>
    <w:p w14:paraId="278E4D96" w14:textId="2513546E" w:rsidR="004312B0" w:rsidRDefault="00DF71C0" w:rsidP="004312B0">
      <w:pPr>
        <w:spacing w:line="480" w:lineRule="auto"/>
        <w:jc w:val="center"/>
        <w:outlineLvl w:val="0"/>
        <w:rPr>
          <w:rFonts w:ascii="Arial" w:hAnsi="Arial" w:cs="Arial"/>
          <w:b/>
          <w:sz w:val="22"/>
          <w:szCs w:val="22"/>
          <w:lang w:val="en-GB"/>
        </w:rPr>
      </w:pPr>
      <w:r>
        <w:rPr>
          <w:rFonts w:ascii="Arial" w:hAnsi="Arial" w:cs="Arial"/>
          <w:b/>
          <w:noProof/>
          <w:sz w:val="22"/>
          <w:szCs w:val="22"/>
        </w:rPr>
        <w:drawing>
          <wp:inline distT="0" distB="0" distL="0" distR="0" wp14:anchorId="45C229F0" wp14:editId="6B22D695">
            <wp:extent cx="5387340" cy="7068185"/>
            <wp:effectExtent l="0" t="0" r="0" b="0"/>
            <wp:docPr id="28" name="Picture 28" descr="Screen%20Shot%202016-10-11%20at%2018.47.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Screen%20Shot%202016-10-11%20at%2018.47.11.pn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387340" cy="7068185"/>
                    </a:xfrm>
                    <a:prstGeom prst="rect">
                      <a:avLst/>
                    </a:prstGeom>
                    <a:noFill/>
                    <a:ln>
                      <a:noFill/>
                    </a:ln>
                  </pic:spPr>
                </pic:pic>
              </a:graphicData>
            </a:graphic>
          </wp:inline>
        </w:drawing>
      </w:r>
      <w:r>
        <w:rPr>
          <w:rFonts w:ascii="Arial" w:hAnsi="Arial" w:cs="Arial"/>
          <w:b/>
          <w:sz w:val="22"/>
          <w:szCs w:val="22"/>
          <w:lang w:val="en-GB"/>
        </w:rPr>
        <w:br w:type="column"/>
      </w:r>
      <w:r w:rsidR="00477D5E">
        <w:rPr>
          <w:rFonts w:ascii="Arial" w:hAnsi="Arial" w:cs="Arial"/>
          <w:b/>
          <w:sz w:val="22"/>
          <w:szCs w:val="22"/>
          <w:lang w:val="en-GB"/>
        </w:rPr>
        <w:lastRenderedPageBreak/>
        <w:t>Appendix H</w:t>
      </w:r>
    </w:p>
    <w:p w14:paraId="3656B37A" w14:textId="77777777" w:rsidR="004A7ED1" w:rsidRPr="004A7ED1" w:rsidRDefault="004A7ED1" w:rsidP="004312B0">
      <w:pPr>
        <w:spacing w:line="480" w:lineRule="auto"/>
        <w:jc w:val="center"/>
        <w:outlineLvl w:val="0"/>
        <w:rPr>
          <w:rFonts w:ascii="Arial" w:hAnsi="Arial" w:cs="Arial"/>
          <w:b/>
          <w:sz w:val="10"/>
          <w:szCs w:val="10"/>
          <w:lang w:val="en-GB"/>
        </w:rPr>
      </w:pPr>
    </w:p>
    <w:p w14:paraId="19432BFE" w14:textId="77777777" w:rsidR="004312B0" w:rsidRPr="00D95E9F" w:rsidRDefault="004312B0" w:rsidP="004312B0">
      <w:pPr>
        <w:spacing w:line="480" w:lineRule="auto"/>
        <w:jc w:val="both"/>
        <w:outlineLvl w:val="0"/>
        <w:rPr>
          <w:rFonts w:ascii="Arial" w:hAnsi="Arial" w:cs="Arial"/>
          <w:b/>
          <w:sz w:val="22"/>
          <w:szCs w:val="22"/>
          <w:lang w:val="en-GB"/>
        </w:rPr>
      </w:pPr>
      <w:r>
        <w:rPr>
          <w:rFonts w:ascii="Arial" w:hAnsi="Arial" w:cs="Arial"/>
          <w:b/>
          <w:sz w:val="22"/>
          <w:szCs w:val="22"/>
          <w:lang w:val="en-GB"/>
        </w:rPr>
        <w:t xml:space="preserve">Study protocol  </w:t>
      </w:r>
    </w:p>
    <w:p w14:paraId="40FB611A" w14:textId="77777777" w:rsidR="004312B0" w:rsidRDefault="004312B0" w:rsidP="004312B0">
      <w:pPr>
        <w:spacing w:line="480" w:lineRule="auto"/>
        <w:jc w:val="both"/>
        <w:rPr>
          <w:rFonts w:ascii="Arial" w:hAnsi="Arial" w:cs="Arial"/>
          <w:sz w:val="22"/>
          <w:szCs w:val="22"/>
          <w:lang w:val="en-GB"/>
        </w:rPr>
      </w:pPr>
      <w:r>
        <w:rPr>
          <w:rFonts w:ascii="Arial" w:hAnsi="Arial" w:cs="Arial"/>
          <w:sz w:val="22"/>
          <w:szCs w:val="22"/>
          <w:lang w:val="en-GB"/>
        </w:rPr>
        <w:tab/>
      </w:r>
    </w:p>
    <w:p w14:paraId="06C8F445" w14:textId="77777777" w:rsidR="004312B0" w:rsidRPr="00B97425" w:rsidRDefault="004312B0" w:rsidP="004312B0">
      <w:pPr>
        <w:jc w:val="center"/>
        <w:rPr>
          <w:rFonts w:ascii="Arial" w:hAnsi="Arial" w:cs="Arial"/>
          <w:b/>
          <w:sz w:val="22"/>
          <w:szCs w:val="22"/>
          <w:lang w:val="en-GB"/>
        </w:rPr>
      </w:pPr>
      <w:r>
        <w:rPr>
          <w:rFonts w:ascii="Arial" w:hAnsi="Arial" w:cs="Arial"/>
          <w:b/>
          <w:noProof/>
          <w:sz w:val="22"/>
          <w:szCs w:val="22"/>
        </w:rPr>
        <w:drawing>
          <wp:inline distT="0" distB="0" distL="0" distR="0" wp14:anchorId="4428C63B" wp14:editId="6B49A62A">
            <wp:extent cx="7148067" cy="4931012"/>
            <wp:effectExtent l="0" t="0" r="0" b="0"/>
            <wp:docPr id="10" name="Picture 10" descr="Study%20protocol%20final%20.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tudy%20protocol%20final%20.pdf"/>
                    <pic:cNvPicPr>
                      <a:picLocks noChangeAspect="1" noChangeArrowheads="1"/>
                    </pic:cNvPicPr>
                  </pic:nvPicPr>
                  <pic:blipFill rotWithShape="1">
                    <a:blip r:embed="rId44">
                      <a:extLst>
                        <a:ext uri="{28A0092B-C50C-407E-A947-70E740481C1C}">
                          <a14:useLocalDpi xmlns:a14="http://schemas.microsoft.com/office/drawing/2010/main" val="0"/>
                        </a:ext>
                      </a:extLst>
                    </a:blip>
                    <a:srcRect l="6576" r="5338" b="14175"/>
                    <a:stretch/>
                  </pic:blipFill>
                  <pic:spPr bwMode="auto">
                    <a:xfrm rot="16200000">
                      <a:off x="0" y="0"/>
                      <a:ext cx="7178779" cy="4952199"/>
                    </a:xfrm>
                    <a:prstGeom prst="rect">
                      <a:avLst/>
                    </a:prstGeom>
                    <a:noFill/>
                    <a:ln>
                      <a:noFill/>
                    </a:ln>
                    <a:extLst>
                      <a:ext uri="{53640926-AAD7-44D8-BBD7-CCE9431645EC}">
                        <a14:shadowObscured xmlns:a14="http://schemas.microsoft.com/office/drawing/2010/main"/>
                      </a:ext>
                    </a:extLst>
                  </pic:spPr>
                </pic:pic>
              </a:graphicData>
            </a:graphic>
          </wp:inline>
        </w:drawing>
      </w:r>
    </w:p>
    <w:p w14:paraId="664FBC07" w14:textId="77777777" w:rsidR="004312B0" w:rsidRPr="004312B0" w:rsidRDefault="004312B0" w:rsidP="004312B0">
      <w:pPr>
        <w:spacing w:line="480" w:lineRule="auto"/>
        <w:jc w:val="both"/>
        <w:rPr>
          <w:rFonts w:ascii="Arial" w:hAnsi="Arial" w:cs="Arial"/>
          <w:b/>
          <w:sz w:val="22"/>
          <w:szCs w:val="22"/>
        </w:rPr>
      </w:pPr>
    </w:p>
    <w:sectPr w:rsidR="004312B0" w:rsidRPr="004312B0" w:rsidSect="00756321">
      <w:headerReference w:type="default" r:id="rId45"/>
      <w:headerReference w:type="first" r:id="rId46"/>
      <w:pgSz w:w="11900" w:h="16840"/>
      <w:pgMar w:top="1152" w:right="1699" w:bottom="1152" w:left="1699" w:header="720" w:footer="720" w:gutter="0"/>
      <w:pgNumType w:start="1"/>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9B631E" w14:textId="77777777" w:rsidR="00DF6FEF" w:rsidRDefault="00DF6FEF" w:rsidP="00226426">
      <w:r>
        <w:separator/>
      </w:r>
    </w:p>
  </w:endnote>
  <w:endnote w:type="continuationSeparator" w:id="0">
    <w:p w14:paraId="30D7D747" w14:textId="77777777" w:rsidR="00DF6FEF" w:rsidRDefault="00DF6FEF" w:rsidP="002264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00002FF" w:usb1="4000ACFF" w:usb2="00000001" w:usb3="00000000" w:csb0="0000019F" w:csb1="00000000"/>
  </w:font>
  <w:font w:name="Cambria Math">
    <w:panose1 w:val="02040503050406030204"/>
    <w:charset w:val="00"/>
    <w:family w:val="auto"/>
    <w:pitch w:val="variable"/>
    <w:sig w:usb0="E00002FF" w:usb1="420024FF" w:usb2="00000000" w:usb3="00000000" w:csb0="0000019F" w:csb1="00000000"/>
  </w:font>
  <w:font w:name="Calibri Light">
    <w:panose1 w:val="020F0302020204030204"/>
    <w:charset w:val="00"/>
    <w:family w:val="auto"/>
    <w:pitch w:val="variable"/>
    <w:sig w:usb0="A00002EF" w:usb1="4000207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2086BB6" w14:textId="77777777" w:rsidR="00DF6FEF" w:rsidRDefault="00DF6FEF" w:rsidP="00226426">
      <w:r>
        <w:separator/>
      </w:r>
    </w:p>
  </w:footnote>
  <w:footnote w:type="continuationSeparator" w:id="0">
    <w:p w14:paraId="070194D1" w14:textId="77777777" w:rsidR="00DF6FEF" w:rsidRDefault="00DF6FEF" w:rsidP="00226426">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84161" w14:textId="77777777" w:rsidR="00B80AA9" w:rsidRDefault="00B80AA9" w:rsidP="004312B0">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3C0DF0A" w14:textId="77777777" w:rsidR="00B80AA9" w:rsidRDefault="00B80AA9" w:rsidP="004312B0">
    <w:pPr>
      <w:pStyle w:val="Header"/>
      <w:ind w:right="360"/>
    </w:pPr>
  </w:p>
</w:hdr>
</file>

<file path=word/header10.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7F317C" w14:textId="77777777" w:rsidR="00B80AA9" w:rsidRPr="00226426" w:rsidRDefault="00B80AA9">
    <w:pPr>
      <w:pStyle w:val="Header"/>
      <w:rPr>
        <w:lang w:val="en-GB"/>
      </w:rPr>
    </w:pPr>
    <w:r>
      <w:rPr>
        <w:lang w:val="en-GB"/>
      </w:rPr>
      <w:t>IMPROVING THERAPIST ENGAGEMENT</w:t>
    </w:r>
    <w:r>
      <w:rPr>
        <w:lang w:val="en-GB"/>
      </w:rPr>
      <w:tab/>
    </w:r>
    <w:r>
      <w:rPr>
        <w:lang w:val="en-GB"/>
      </w:rPr>
      <w:tab/>
      <w:t>x</w:t>
    </w:r>
  </w:p>
</w:hdr>
</file>

<file path=word/header1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4C7AF1" w14:textId="77777777" w:rsidR="00B80AA9" w:rsidRPr="00226426" w:rsidRDefault="00B80AA9">
    <w:pPr>
      <w:pStyle w:val="Header"/>
      <w:rPr>
        <w:lang w:val="en-GB"/>
      </w:rPr>
    </w:pPr>
    <w:r>
      <w:rPr>
        <w:lang w:val="en-GB"/>
      </w:rPr>
      <w:t>IMPROVING THERAPIST ENGAGEMENT</w:t>
    </w:r>
    <w:r>
      <w:rPr>
        <w:lang w:val="en-GB"/>
      </w:rPr>
      <w:tab/>
    </w:r>
    <w:r>
      <w:rPr>
        <w:lang w:val="en-GB"/>
      </w:rPr>
      <w:tab/>
      <w:t>xi</w:t>
    </w:r>
  </w:p>
</w:hdr>
</file>

<file path=word/header1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106AB0" w14:textId="77777777" w:rsidR="00B80AA9" w:rsidRDefault="00B80AA9" w:rsidP="004312B0">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DF1CCC">
      <w:rPr>
        <w:rStyle w:val="PageNumber"/>
        <w:noProof/>
      </w:rPr>
      <w:t>66</w:t>
    </w:r>
    <w:r>
      <w:rPr>
        <w:rStyle w:val="PageNumber"/>
      </w:rPr>
      <w:fldChar w:fldCharType="end"/>
    </w:r>
  </w:p>
  <w:p w14:paraId="27D9A586" w14:textId="2C9F5E8C" w:rsidR="00B80AA9" w:rsidRPr="00721067" w:rsidRDefault="00B80AA9" w:rsidP="004312B0">
    <w:pPr>
      <w:pStyle w:val="Header"/>
      <w:tabs>
        <w:tab w:val="left" w:pos="8469"/>
      </w:tabs>
      <w:ind w:right="360"/>
      <w:rPr>
        <w:rFonts w:ascii="Arial" w:hAnsi="Arial" w:cs="Arial"/>
        <w:sz w:val="22"/>
        <w:szCs w:val="22"/>
        <w:lang w:val="en-GB"/>
      </w:rPr>
    </w:pPr>
    <w:r>
      <w:rPr>
        <w:rFonts w:ascii="Arial" w:hAnsi="Arial" w:cs="Arial"/>
        <w:sz w:val="22"/>
        <w:szCs w:val="22"/>
        <w:lang w:val="en-GB"/>
      </w:rPr>
      <w:t xml:space="preserve">IMPROVING THERAPIST ENGAGEMENT </w:t>
    </w:r>
    <w:r>
      <w:rPr>
        <w:rFonts w:ascii="Arial" w:hAnsi="Arial" w:cs="Arial"/>
        <w:sz w:val="22"/>
        <w:szCs w:val="22"/>
        <w:lang w:val="en-GB"/>
      </w:rPr>
      <w:tab/>
    </w:r>
  </w:p>
</w:hdr>
</file>

<file path=word/header1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332498" w14:textId="77777777" w:rsidR="00B80AA9" w:rsidRDefault="00B80AA9" w:rsidP="004312B0">
    <w:pPr>
      <w:pStyle w:val="Header"/>
      <w:framePr w:wrap="none" w:vAnchor="text" w:hAnchor="page" w:x="10102" w:y="8"/>
      <w:rPr>
        <w:rStyle w:val="PageNumber"/>
      </w:rPr>
    </w:pPr>
    <w:r>
      <w:rPr>
        <w:rStyle w:val="PageNumber"/>
      </w:rPr>
      <w:fldChar w:fldCharType="begin"/>
    </w:r>
    <w:r>
      <w:rPr>
        <w:rStyle w:val="PageNumber"/>
      </w:rPr>
      <w:instrText xml:space="preserve">PAGE  </w:instrText>
    </w:r>
    <w:r>
      <w:rPr>
        <w:rStyle w:val="PageNumber"/>
      </w:rPr>
      <w:fldChar w:fldCharType="separate"/>
    </w:r>
    <w:r w:rsidR="00DF1CCC">
      <w:rPr>
        <w:rStyle w:val="PageNumber"/>
        <w:noProof/>
      </w:rPr>
      <w:t>1</w:t>
    </w:r>
    <w:r>
      <w:rPr>
        <w:rStyle w:val="PageNumber"/>
      </w:rPr>
      <w:fldChar w:fldCharType="end"/>
    </w:r>
  </w:p>
  <w:p w14:paraId="010FCA91" w14:textId="77777777" w:rsidR="00B80AA9" w:rsidRPr="00FB4D96" w:rsidRDefault="00B80AA9" w:rsidP="004312B0">
    <w:pPr>
      <w:pStyle w:val="Header"/>
      <w:ind w:right="360"/>
      <w:rPr>
        <w:rFonts w:ascii="Arial" w:hAnsi="Arial" w:cs="Arial"/>
        <w:sz w:val="22"/>
        <w:szCs w:val="22"/>
        <w:lang w:val="en-GB"/>
      </w:rPr>
    </w:pPr>
    <w:r>
      <w:rPr>
        <w:rFonts w:ascii="Arial" w:hAnsi="Arial" w:cs="Arial"/>
        <w:sz w:val="22"/>
        <w:szCs w:val="22"/>
        <w:lang w:val="en-GB"/>
      </w:rPr>
      <w:t>IMPROVING THERAPIST ENGAGEMENT</w:t>
    </w:r>
    <w:r>
      <w:rPr>
        <w:rFonts w:ascii="Arial" w:hAnsi="Arial" w:cs="Arial"/>
        <w:sz w:val="22"/>
        <w:szCs w:val="22"/>
        <w:lang w:val="en-GB"/>
      </w:rPr>
      <w:tab/>
    </w:r>
    <w:r>
      <w:rPr>
        <w:rFonts w:ascii="Arial" w:hAnsi="Arial" w:cs="Arial"/>
        <w:sz w:val="22"/>
        <w:szCs w:val="22"/>
        <w:lang w:val="en-GB"/>
      </w:rPr>
      <w:tab/>
      <w:t xml:space="preserve">   </w:t>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0BF6CB" w14:textId="77777777" w:rsidR="00B80AA9" w:rsidRPr="00226426" w:rsidRDefault="00B80AA9">
    <w:pPr>
      <w:pStyle w:val="Header"/>
      <w:rPr>
        <w:lang w:val="en-GB"/>
      </w:rPr>
    </w:pPr>
    <w:r>
      <w:rPr>
        <w:lang w:val="en-GB"/>
      </w:rPr>
      <w:t>Running head: IMPROVING THERAPIST ENGAGEMENT</w:t>
    </w:r>
    <w:r>
      <w:rPr>
        <w:lang w:val="en-GB"/>
      </w:rPr>
      <w:tab/>
      <w:t>ii</w:t>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5A694C" w14:textId="77777777" w:rsidR="00B80AA9" w:rsidRPr="00226426" w:rsidRDefault="00B80AA9">
    <w:pPr>
      <w:pStyle w:val="Header"/>
      <w:rPr>
        <w:lang w:val="en-GB"/>
      </w:rPr>
    </w:pPr>
    <w:r>
      <w:rPr>
        <w:lang w:val="en-GB"/>
      </w:rPr>
      <w:t>IMPROVING THERAPIST ENGAGEMENT</w:t>
    </w:r>
    <w:r>
      <w:rPr>
        <w:lang w:val="en-GB"/>
      </w:rPr>
      <w:tab/>
    </w:r>
    <w:r>
      <w:rPr>
        <w:lang w:val="en-GB"/>
      </w:rPr>
      <w:tab/>
      <w:t>iii</w:t>
    </w: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615D16" w14:textId="77777777" w:rsidR="00B80AA9" w:rsidRPr="00226426" w:rsidRDefault="00B80AA9">
    <w:pPr>
      <w:pStyle w:val="Header"/>
      <w:rPr>
        <w:lang w:val="en-GB"/>
      </w:rPr>
    </w:pPr>
    <w:r>
      <w:rPr>
        <w:lang w:val="en-GB"/>
      </w:rPr>
      <w:t>IMPROVING THERAPIST ENGAGEMENT</w:t>
    </w:r>
    <w:r>
      <w:rPr>
        <w:lang w:val="en-GB"/>
      </w:rPr>
      <w:tab/>
    </w:r>
    <w:r>
      <w:rPr>
        <w:lang w:val="en-GB"/>
      </w:rPr>
      <w:tab/>
      <w:t>iv</w:t>
    </w:r>
  </w:p>
</w:hdr>
</file>

<file path=word/header5.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DCB076" w14:textId="77777777" w:rsidR="00B80AA9" w:rsidRPr="00226426" w:rsidRDefault="00B80AA9">
    <w:pPr>
      <w:pStyle w:val="Header"/>
      <w:rPr>
        <w:lang w:val="en-GB"/>
      </w:rPr>
    </w:pPr>
    <w:r>
      <w:rPr>
        <w:lang w:val="en-GB"/>
      </w:rPr>
      <w:t>IMPROVING THERAPIST ENGAGEMENT</w:t>
    </w:r>
    <w:r>
      <w:rPr>
        <w:lang w:val="en-GB"/>
      </w:rPr>
      <w:tab/>
    </w:r>
    <w:r>
      <w:rPr>
        <w:lang w:val="en-GB"/>
      </w:rPr>
      <w:tab/>
      <w:t>v</w:t>
    </w:r>
  </w:p>
</w:hdr>
</file>

<file path=word/header6.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7991D0" w14:textId="77777777" w:rsidR="00B80AA9" w:rsidRPr="00226426" w:rsidRDefault="00B80AA9">
    <w:pPr>
      <w:pStyle w:val="Header"/>
      <w:rPr>
        <w:lang w:val="en-GB"/>
      </w:rPr>
    </w:pPr>
    <w:r>
      <w:rPr>
        <w:lang w:val="en-GB"/>
      </w:rPr>
      <w:t>IMPROVING THERAPIST ENGAGEMENT</w:t>
    </w:r>
    <w:r>
      <w:rPr>
        <w:lang w:val="en-GB"/>
      </w:rPr>
      <w:tab/>
    </w:r>
    <w:r>
      <w:rPr>
        <w:lang w:val="en-GB"/>
      </w:rPr>
      <w:tab/>
      <w:t>vi</w:t>
    </w:r>
  </w:p>
</w:hdr>
</file>

<file path=word/header7.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ECB653" w14:textId="77777777" w:rsidR="00B80AA9" w:rsidRPr="00226426" w:rsidRDefault="00B80AA9">
    <w:pPr>
      <w:pStyle w:val="Header"/>
      <w:rPr>
        <w:lang w:val="en-GB"/>
      </w:rPr>
    </w:pPr>
    <w:r>
      <w:rPr>
        <w:lang w:val="en-GB"/>
      </w:rPr>
      <w:t>IMPROVING THERAPIST ENGAGEMENT</w:t>
    </w:r>
    <w:r>
      <w:rPr>
        <w:lang w:val="en-GB"/>
      </w:rPr>
      <w:tab/>
    </w:r>
    <w:r>
      <w:rPr>
        <w:lang w:val="en-GB"/>
      </w:rPr>
      <w:tab/>
      <w:t>vii</w:t>
    </w:r>
  </w:p>
</w:hdr>
</file>

<file path=word/header8.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5D0258" w14:textId="77777777" w:rsidR="00B80AA9" w:rsidRPr="00226426" w:rsidRDefault="00B80AA9">
    <w:pPr>
      <w:pStyle w:val="Header"/>
      <w:rPr>
        <w:lang w:val="en-GB"/>
      </w:rPr>
    </w:pPr>
    <w:r>
      <w:rPr>
        <w:lang w:val="en-GB"/>
      </w:rPr>
      <w:t>IMPROVING THERAPIST ENGAGEMENT</w:t>
    </w:r>
    <w:r>
      <w:rPr>
        <w:lang w:val="en-GB"/>
      </w:rPr>
      <w:tab/>
    </w:r>
    <w:r>
      <w:rPr>
        <w:lang w:val="en-GB"/>
      </w:rPr>
      <w:tab/>
      <w:t>viii</w:t>
    </w:r>
  </w:p>
</w:hdr>
</file>

<file path=word/header9.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C06431" w14:textId="77777777" w:rsidR="00B80AA9" w:rsidRPr="00226426" w:rsidRDefault="00B80AA9">
    <w:pPr>
      <w:pStyle w:val="Header"/>
      <w:rPr>
        <w:lang w:val="en-GB"/>
      </w:rPr>
    </w:pPr>
    <w:r>
      <w:rPr>
        <w:lang w:val="en-GB"/>
      </w:rPr>
      <w:t>IMPROVING THERAPIST ENGAGEMENT</w:t>
    </w:r>
    <w:r>
      <w:rPr>
        <w:lang w:val="en-GB"/>
      </w:rPr>
      <w:tab/>
    </w:r>
    <w:r>
      <w:rPr>
        <w:lang w:val="en-GB"/>
      </w:rPr>
      <w:tab/>
      <w:t>ix</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B83CA1"/>
    <w:multiLevelType w:val="hybridMultilevel"/>
    <w:tmpl w:val="DE863B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833128"/>
    <w:multiLevelType w:val="multilevel"/>
    <w:tmpl w:val="2A427A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1E906A7"/>
    <w:multiLevelType w:val="multilevel"/>
    <w:tmpl w:val="E3CCA2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2593D9A"/>
    <w:multiLevelType w:val="multilevel"/>
    <w:tmpl w:val="DA380F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5A66E27"/>
    <w:multiLevelType w:val="multilevel"/>
    <w:tmpl w:val="5A3872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7C24DBE"/>
    <w:multiLevelType w:val="hybridMultilevel"/>
    <w:tmpl w:val="65DC0ED0"/>
    <w:lvl w:ilvl="0" w:tplc="75EC73A0">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A837439"/>
    <w:multiLevelType w:val="hybridMultilevel"/>
    <w:tmpl w:val="E77C4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A906C5D"/>
    <w:multiLevelType w:val="multilevel"/>
    <w:tmpl w:val="0A5493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0B2407B5"/>
    <w:multiLevelType w:val="hybridMultilevel"/>
    <w:tmpl w:val="34F631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39A315B"/>
    <w:multiLevelType w:val="multilevel"/>
    <w:tmpl w:val="41EC66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6963366"/>
    <w:multiLevelType w:val="multilevel"/>
    <w:tmpl w:val="26C80A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6AC0035"/>
    <w:multiLevelType w:val="hybridMultilevel"/>
    <w:tmpl w:val="F0C8BCF2"/>
    <w:lvl w:ilvl="0" w:tplc="39EC890C">
      <w:start w:val="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72F12B3"/>
    <w:multiLevelType w:val="hybridMultilevel"/>
    <w:tmpl w:val="009238CA"/>
    <w:lvl w:ilvl="0" w:tplc="B2D4FB8E">
      <w:start w:val="1"/>
      <w:numFmt w:val="decimal"/>
      <w:lvlText w:val="%1."/>
      <w:lvlJc w:val="left"/>
      <w:pPr>
        <w:ind w:left="720" w:hanging="360"/>
      </w:pPr>
      <w:rPr>
        <w:rFonts w:hint="default"/>
        <w:i w:val="0"/>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9895D9A"/>
    <w:multiLevelType w:val="multilevel"/>
    <w:tmpl w:val="6D4C7C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1B3166A5"/>
    <w:multiLevelType w:val="multilevel"/>
    <w:tmpl w:val="442492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1C872CD2"/>
    <w:multiLevelType w:val="hybridMultilevel"/>
    <w:tmpl w:val="639A66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D6F6826"/>
    <w:multiLevelType w:val="multilevel"/>
    <w:tmpl w:val="A1607C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26361C93"/>
    <w:multiLevelType w:val="multilevel"/>
    <w:tmpl w:val="B1DE1E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0057270"/>
    <w:multiLevelType w:val="hybridMultilevel"/>
    <w:tmpl w:val="8B70BCC0"/>
    <w:lvl w:ilvl="0" w:tplc="59C676FE">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2A52484"/>
    <w:multiLevelType w:val="multilevel"/>
    <w:tmpl w:val="227440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8F606EA"/>
    <w:multiLevelType w:val="multilevel"/>
    <w:tmpl w:val="BBE83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9FC4544"/>
    <w:multiLevelType w:val="multilevel"/>
    <w:tmpl w:val="EAC64B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4552A97"/>
    <w:multiLevelType w:val="hybridMultilevel"/>
    <w:tmpl w:val="27BE29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C3731E3"/>
    <w:multiLevelType w:val="hybridMultilevel"/>
    <w:tmpl w:val="610431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D7F478C"/>
    <w:multiLevelType w:val="multilevel"/>
    <w:tmpl w:val="13946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DAE47A2"/>
    <w:multiLevelType w:val="multilevel"/>
    <w:tmpl w:val="971226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E1A097B"/>
    <w:multiLevelType w:val="multilevel"/>
    <w:tmpl w:val="AE92A6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4E211E78"/>
    <w:multiLevelType w:val="multilevel"/>
    <w:tmpl w:val="0B9005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2DA452A"/>
    <w:multiLevelType w:val="hybridMultilevel"/>
    <w:tmpl w:val="53DEC08E"/>
    <w:lvl w:ilvl="0" w:tplc="54688DD2">
      <w:start w:val="2"/>
      <w:numFmt w:val="bullet"/>
      <w:lvlText w:val="-"/>
      <w:lvlJc w:val="left"/>
      <w:pPr>
        <w:ind w:left="720" w:hanging="360"/>
      </w:pPr>
      <w:rPr>
        <w:rFonts w:ascii="Arial" w:eastAsiaTheme="minorHAnsi" w:hAnsi="Arial" w:cs="Arial" w:hint="default"/>
        <w:b/>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3DC685D"/>
    <w:multiLevelType w:val="hybridMultilevel"/>
    <w:tmpl w:val="069E167A"/>
    <w:lvl w:ilvl="0" w:tplc="75EC73A0">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4A63493"/>
    <w:multiLevelType w:val="multilevel"/>
    <w:tmpl w:val="50986D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5558628F"/>
    <w:multiLevelType w:val="hybridMultilevel"/>
    <w:tmpl w:val="D5DA8A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9085485"/>
    <w:multiLevelType w:val="hybridMultilevel"/>
    <w:tmpl w:val="81307E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27C7361"/>
    <w:multiLevelType w:val="hybridMultilevel"/>
    <w:tmpl w:val="61DA77CA"/>
    <w:lvl w:ilvl="0" w:tplc="9A648A2C">
      <w:start w:val="1"/>
      <w:numFmt w:val="bullet"/>
      <w:lvlText w:val="-"/>
      <w:lvlJc w:val="left"/>
      <w:pPr>
        <w:ind w:left="2520" w:hanging="360"/>
      </w:pPr>
      <w:rPr>
        <w:rFonts w:ascii="Arial" w:eastAsiaTheme="minorHAnsi" w:hAnsi="Arial" w:cs="Aria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4">
    <w:nsid w:val="651E69EF"/>
    <w:multiLevelType w:val="multilevel"/>
    <w:tmpl w:val="ADB697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65AB27E7"/>
    <w:multiLevelType w:val="hybridMultilevel"/>
    <w:tmpl w:val="FA0C2DEC"/>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36">
    <w:nsid w:val="6A0F17E7"/>
    <w:multiLevelType w:val="multilevel"/>
    <w:tmpl w:val="4F2A95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6BEF0616"/>
    <w:multiLevelType w:val="hybridMultilevel"/>
    <w:tmpl w:val="DF543FAC"/>
    <w:lvl w:ilvl="0" w:tplc="DD5A5406">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C8F7B63"/>
    <w:multiLevelType w:val="hybridMultilevel"/>
    <w:tmpl w:val="C47C50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1BD40CD"/>
    <w:multiLevelType w:val="hybridMultilevel"/>
    <w:tmpl w:val="B240C2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29A4C3C"/>
    <w:multiLevelType w:val="hybridMultilevel"/>
    <w:tmpl w:val="A0A8B498"/>
    <w:lvl w:ilvl="0" w:tplc="A9E2EC6C">
      <w:start w:val="10"/>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2B61076"/>
    <w:multiLevelType w:val="hybridMultilevel"/>
    <w:tmpl w:val="2E76ED4A"/>
    <w:lvl w:ilvl="0" w:tplc="54688DD2">
      <w:start w:val="2"/>
      <w:numFmt w:val="bullet"/>
      <w:lvlText w:val="-"/>
      <w:lvlJc w:val="left"/>
      <w:pPr>
        <w:ind w:left="720" w:hanging="360"/>
      </w:pPr>
      <w:rPr>
        <w:rFonts w:ascii="Arial" w:eastAsiaTheme="minorHAnsi" w:hAnsi="Arial" w:cs="Arial" w:hint="default"/>
        <w:b/>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2DC236F"/>
    <w:multiLevelType w:val="hybridMultilevel"/>
    <w:tmpl w:val="0A98B8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9086B7D"/>
    <w:multiLevelType w:val="hybridMultilevel"/>
    <w:tmpl w:val="C4BCEE36"/>
    <w:lvl w:ilvl="0" w:tplc="AC523E1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nsid w:val="799B71D1"/>
    <w:multiLevelType w:val="multilevel"/>
    <w:tmpl w:val="4C4EC3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7C981E95"/>
    <w:multiLevelType w:val="hybridMultilevel"/>
    <w:tmpl w:val="3800DC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5"/>
  </w:num>
  <w:num w:numId="2">
    <w:abstractNumId w:val="23"/>
  </w:num>
  <w:num w:numId="3">
    <w:abstractNumId w:val="11"/>
  </w:num>
  <w:num w:numId="4">
    <w:abstractNumId w:val="32"/>
  </w:num>
  <w:num w:numId="5">
    <w:abstractNumId w:val="15"/>
  </w:num>
  <w:num w:numId="6">
    <w:abstractNumId w:val="14"/>
  </w:num>
  <w:num w:numId="7">
    <w:abstractNumId w:val="5"/>
  </w:num>
  <w:num w:numId="8">
    <w:abstractNumId w:val="29"/>
  </w:num>
  <w:num w:numId="9">
    <w:abstractNumId w:val="39"/>
  </w:num>
  <w:num w:numId="10">
    <w:abstractNumId w:val="6"/>
  </w:num>
  <w:num w:numId="11">
    <w:abstractNumId w:val="19"/>
  </w:num>
  <w:num w:numId="12">
    <w:abstractNumId w:val="30"/>
  </w:num>
  <w:num w:numId="13">
    <w:abstractNumId w:val="22"/>
  </w:num>
  <w:num w:numId="14">
    <w:abstractNumId w:val="42"/>
  </w:num>
  <w:num w:numId="15">
    <w:abstractNumId w:val="34"/>
  </w:num>
  <w:num w:numId="16">
    <w:abstractNumId w:val="13"/>
  </w:num>
  <w:num w:numId="17">
    <w:abstractNumId w:val="35"/>
  </w:num>
  <w:num w:numId="18">
    <w:abstractNumId w:val="41"/>
  </w:num>
  <w:num w:numId="19">
    <w:abstractNumId w:val="43"/>
  </w:num>
  <w:num w:numId="20">
    <w:abstractNumId w:val="27"/>
  </w:num>
  <w:num w:numId="21">
    <w:abstractNumId w:val="9"/>
  </w:num>
  <w:num w:numId="22">
    <w:abstractNumId w:val="28"/>
  </w:num>
  <w:num w:numId="23">
    <w:abstractNumId w:val="26"/>
  </w:num>
  <w:num w:numId="24">
    <w:abstractNumId w:val="17"/>
  </w:num>
  <w:num w:numId="25">
    <w:abstractNumId w:val="4"/>
  </w:num>
  <w:num w:numId="26">
    <w:abstractNumId w:val="3"/>
  </w:num>
  <w:num w:numId="27">
    <w:abstractNumId w:val="7"/>
  </w:num>
  <w:num w:numId="28">
    <w:abstractNumId w:val="21"/>
  </w:num>
  <w:num w:numId="29">
    <w:abstractNumId w:val="36"/>
  </w:num>
  <w:num w:numId="30">
    <w:abstractNumId w:val="44"/>
  </w:num>
  <w:num w:numId="31">
    <w:abstractNumId w:val="2"/>
  </w:num>
  <w:num w:numId="32">
    <w:abstractNumId w:val="25"/>
  </w:num>
  <w:num w:numId="33">
    <w:abstractNumId w:val="10"/>
  </w:num>
  <w:num w:numId="34">
    <w:abstractNumId w:val="33"/>
  </w:num>
  <w:num w:numId="35">
    <w:abstractNumId w:val="8"/>
  </w:num>
  <w:num w:numId="36">
    <w:abstractNumId w:val="12"/>
  </w:num>
  <w:num w:numId="37">
    <w:abstractNumId w:val="0"/>
  </w:num>
  <w:num w:numId="38">
    <w:abstractNumId w:val="31"/>
  </w:num>
  <w:num w:numId="39">
    <w:abstractNumId w:val="37"/>
  </w:num>
  <w:num w:numId="40">
    <w:abstractNumId w:val="38"/>
  </w:num>
  <w:num w:numId="41">
    <w:abstractNumId w:val="1"/>
  </w:num>
  <w:num w:numId="42">
    <w:abstractNumId w:val="40"/>
  </w:num>
  <w:num w:numId="43">
    <w:abstractNumId w:val="16"/>
  </w:num>
  <w:num w:numId="44">
    <w:abstractNumId w:val="18"/>
  </w:num>
  <w:num w:numId="45">
    <w:abstractNumId w:val="24"/>
  </w:num>
  <w:num w:numId="4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39"/>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6426"/>
    <w:rsid w:val="0001246E"/>
    <w:rsid w:val="00034975"/>
    <w:rsid w:val="00045043"/>
    <w:rsid w:val="00047778"/>
    <w:rsid w:val="00097C34"/>
    <w:rsid w:val="000B0EEE"/>
    <w:rsid w:val="000B2A44"/>
    <w:rsid w:val="000D4810"/>
    <w:rsid w:val="000D575C"/>
    <w:rsid w:val="0010549A"/>
    <w:rsid w:val="00115073"/>
    <w:rsid w:val="00121216"/>
    <w:rsid w:val="001216B7"/>
    <w:rsid w:val="00131279"/>
    <w:rsid w:val="0014517C"/>
    <w:rsid w:val="00184F0C"/>
    <w:rsid w:val="001E76A6"/>
    <w:rsid w:val="00212B04"/>
    <w:rsid w:val="00215FD7"/>
    <w:rsid w:val="002178CD"/>
    <w:rsid w:val="00224371"/>
    <w:rsid w:val="00226426"/>
    <w:rsid w:val="00246D3C"/>
    <w:rsid w:val="00251B9A"/>
    <w:rsid w:val="00270FB1"/>
    <w:rsid w:val="002749A8"/>
    <w:rsid w:val="00281C6B"/>
    <w:rsid w:val="00295470"/>
    <w:rsid w:val="002C220B"/>
    <w:rsid w:val="00302225"/>
    <w:rsid w:val="003127E6"/>
    <w:rsid w:val="0033386D"/>
    <w:rsid w:val="00340636"/>
    <w:rsid w:val="00340C2F"/>
    <w:rsid w:val="00356CC4"/>
    <w:rsid w:val="003909D4"/>
    <w:rsid w:val="00397CA9"/>
    <w:rsid w:val="003C4E47"/>
    <w:rsid w:val="003E1A0D"/>
    <w:rsid w:val="003E78F0"/>
    <w:rsid w:val="003F3766"/>
    <w:rsid w:val="004312B0"/>
    <w:rsid w:val="00444C39"/>
    <w:rsid w:val="00466FDA"/>
    <w:rsid w:val="00477D5E"/>
    <w:rsid w:val="00496414"/>
    <w:rsid w:val="004A7ED1"/>
    <w:rsid w:val="004B3316"/>
    <w:rsid w:val="004C517E"/>
    <w:rsid w:val="005120A3"/>
    <w:rsid w:val="0053558A"/>
    <w:rsid w:val="0056233A"/>
    <w:rsid w:val="00565D77"/>
    <w:rsid w:val="005E6509"/>
    <w:rsid w:val="006078A7"/>
    <w:rsid w:val="00611346"/>
    <w:rsid w:val="00623DCD"/>
    <w:rsid w:val="00644BFF"/>
    <w:rsid w:val="00647678"/>
    <w:rsid w:val="00681E76"/>
    <w:rsid w:val="006A5CC2"/>
    <w:rsid w:val="006B1B87"/>
    <w:rsid w:val="006B6CC4"/>
    <w:rsid w:val="006E5E18"/>
    <w:rsid w:val="006F00AE"/>
    <w:rsid w:val="006F1AF4"/>
    <w:rsid w:val="006F3570"/>
    <w:rsid w:val="00705F08"/>
    <w:rsid w:val="00706D88"/>
    <w:rsid w:val="00711C0D"/>
    <w:rsid w:val="00736C3A"/>
    <w:rsid w:val="007378B6"/>
    <w:rsid w:val="00752115"/>
    <w:rsid w:val="00756321"/>
    <w:rsid w:val="007741FD"/>
    <w:rsid w:val="00784348"/>
    <w:rsid w:val="00797BEA"/>
    <w:rsid w:val="007A25B1"/>
    <w:rsid w:val="007A33B0"/>
    <w:rsid w:val="007A3855"/>
    <w:rsid w:val="00801495"/>
    <w:rsid w:val="00817755"/>
    <w:rsid w:val="00827300"/>
    <w:rsid w:val="0083145B"/>
    <w:rsid w:val="0083629B"/>
    <w:rsid w:val="00852104"/>
    <w:rsid w:val="008A5FD1"/>
    <w:rsid w:val="008C5B77"/>
    <w:rsid w:val="008F0F5F"/>
    <w:rsid w:val="00917422"/>
    <w:rsid w:val="00963D3C"/>
    <w:rsid w:val="00971A5D"/>
    <w:rsid w:val="00980399"/>
    <w:rsid w:val="009830B2"/>
    <w:rsid w:val="009C25CE"/>
    <w:rsid w:val="00A103A7"/>
    <w:rsid w:val="00A12CA9"/>
    <w:rsid w:val="00A2271D"/>
    <w:rsid w:val="00A64673"/>
    <w:rsid w:val="00AA5A46"/>
    <w:rsid w:val="00AA6883"/>
    <w:rsid w:val="00AB0C67"/>
    <w:rsid w:val="00AF2D31"/>
    <w:rsid w:val="00B0527C"/>
    <w:rsid w:val="00B05817"/>
    <w:rsid w:val="00B35795"/>
    <w:rsid w:val="00B468F4"/>
    <w:rsid w:val="00B50B3B"/>
    <w:rsid w:val="00B53B5F"/>
    <w:rsid w:val="00B80AA9"/>
    <w:rsid w:val="00BB0079"/>
    <w:rsid w:val="00BB257B"/>
    <w:rsid w:val="00BB3E51"/>
    <w:rsid w:val="00BB6BE3"/>
    <w:rsid w:val="00BC5382"/>
    <w:rsid w:val="00BE44F8"/>
    <w:rsid w:val="00BF611C"/>
    <w:rsid w:val="00C32DFA"/>
    <w:rsid w:val="00C350F3"/>
    <w:rsid w:val="00C44A12"/>
    <w:rsid w:val="00C462DC"/>
    <w:rsid w:val="00C753DE"/>
    <w:rsid w:val="00C90048"/>
    <w:rsid w:val="00CB6432"/>
    <w:rsid w:val="00CF27C9"/>
    <w:rsid w:val="00CF4473"/>
    <w:rsid w:val="00CF4646"/>
    <w:rsid w:val="00D04C8C"/>
    <w:rsid w:val="00D3643E"/>
    <w:rsid w:val="00D712FF"/>
    <w:rsid w:val="00D82477"/>
    <w:rsid w:val="00D96D30"/>
    <w:rsid w:val="00DB79A7"/>
    <w:rsid w:val="00DC3319"/>
    <w:rsid w:val="00DD7EDC"/>
    <w:rsid w:val="00DE1BF4"/>
    <w:rsid w:val="00DF1CCC"/>
    <w:rsid w:val="00DF6FEF"/>
    <w:rsid w:val="00DF71C0"/>
    <w:rsid w:val="00E14CB3"/>
    <w:rsid w:val="00E4430D"/>
    <w:rsid w:val="00E504DC"/>
    <w:rsid w:val="00E548D9"/>
    <w:rsid w:val="00EE12CF"/>
    <w:rsid w:val="00F23421"/>
    <w:rsid w:val="00FA224E"/>
    <w:rsid w:val="00FA6525"/>
    <w:rsid w:val="00FE2A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8BF28A"/>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AA6883"/>
    <w:rPr>
      <w:rFonts w:ascii="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26426"/>
    <w:pPr>
      <w:tabs>
        <w:tab w:val="center" w:pos="4513"/>
        <w:tab w:val="right" w:pos="9026"/>
      </w:tabs>
    </w:pPr>
  </w:style>
  <w:style w:type="character" w:customStyle="1" w:styleId="HeaderChar">
    <w:name w:val="Header Char"/>
    <w:basedOn w:val="DefaultParagraphFont"/>
    <w:link w:val="Header"/>
    <w:uiPriority w:val="99"/>
    <w:rsid w:val="00226426"/>
    <w:rPr>
      <w:rFonts w:ascii="Times New Roman" w:hAnsi="Times New Roman" w:cs="Times New Roman"/>
    </w:rPr>
  </w:style>
  <w:style w:type="paragraph" w:styleId="Footer">
    <w:name w:val="footer"/>
    <w:basedOn w:val="Normal"/>
    <w:link w:val="FooterChar"/>
    <w:uiPriority w:val="99"/>
    <w:unhideWhenUsed/>
    <w:rsid w:val="00226426"/>
    <w:pPr>
      <w:tabs>
        <w:tab w:val="center" w:pos="4513"/>
        <w:tab w:val="right" w:pos="9026"/>
      </w:tabs>
    </w:pPr>
  </w:style>
  <w:style w:type="character" w:customStyle="1" w:styleId="FooterChar">
    <w:name w:val="Footer Char"/>
    <w:basedOn w:val="DefaultParagraphFont"/>
    <w:link w:val="Footer"/>
    <w:uiPriority w:val="99"/>
    <w:rsid w:val="00226426"/>
    <w:rPr>
      <w:rFonts w:ascii="Times New Roman" w:hAnsi="Times New Roman" w:cs="Times New Roman"/>
    </w:rPr>
  </w:style>
  <w:style w:type="table" w:styleId="TableGrid">
    <w:name w:val="Table Grid"/>
    <w:basedOn w:val="TableNormal"/>
    <w:uiPriority w:val="39"/>
    <w:rsid w:val="0022642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4312B0"/>
    <w:pPr>
      <w:ind w:left="720"/>
      <w:contextualSpacing/>
    </w:pPr>
  </w:style>
  <w:style w:type="character" w:styleId="PageNumber">
    <w:name w:val="page number"/>
    <w:basedOn w:val="DefaultParagraphFont"/>
    <w:uiPriority w:val="99"/>
    <w:semiHidden/>
    <w:unhideWhenUsed/>
    <w:rsid w:val="004312B0"/>
  </w:style>
  <w:style w:type="character" w:styleId="Hyperlink">
    <w:name w:val="Hyperlink"/>
    <w:basedOn w:val="DefaultParagraphFont"/>
    <w:uiPriority w:val="99"/>
    <w:unhideWhenUsed/>
    <w:rsid w:val="004312B0"/>
    <w:rPr>
      <w:color w:val="0563C1" w:themeColor="hyperlink"/>
      <w:u w:val="single"/>
    </w:rPr>
  </w:style>
  <w:style w:type="character" w:styleId="CommentReference">
    <w:name w:val="annotation reference"/>
    <w:basedOn w:val="DefaultParagraphFont"/>
    <w:uiPriority w:val="99"/>
    <w:semiHidden/>
    <w:unhideWhenUsed/>
    <w:rsid w:val="004312B0"/>
    <w:rPr>
      <w:sz w:val="18"/>
      <w:szCs w:val="18"/>
    </w:rPr>
  </w:style>
  <w:style w:type="paragraph" w:styleId="CommentText">
    <w:name w:val="annotation text"/>
    <w:basedOn w:val="Normal"/>
    <w:link w:val="CommentTextChar"/>
    <w:uiPriority w:val="99"/>
    <w:unhideWhenUsed/>
    <w:rsid w:val="004312B0"/>
  </w:style>
  <w:style w:type="character" w:customStyle="1" w:styleId="CommentTextChar">
    <w:name w:val="Comment Text Char"/>
    <w:basedOn w:val="DefaultParagraphFont"/>
    <w:link w:val="CommentText"/>
    <w:uiPriority w:val="99"/>
    <w:rsid w:val="004312B0"/>
    <w:rPr>
      <w:rFonts w:ascii="Times New Roman" w:hAnsi="Times New Roman" w:cs="Times New Roman"/>
    </w:rPr>
  </w:style>
  <w:style w:type="character" w:customStyle="1" w:styleId="CommentSubjectChar">
    <w:name w:val="Comment Subject Char"/>
    <w:basedOn w:val="CommentTextChar"/>
    <w:link w:val="CommentSubject"/>
    <w:uiPriority w:val="99"/>
    <w:semiHidden/>
    <w:rsid w:val="004312B0"/>
    <w:rPr>
      <w:rFonts w:ascii="Times New Roman" w:hAnsi="Times New Roman" w:cs="Times New Roman"/>
      <w:b/>
      <w:bCs/>
      <w:sz w:val="20"/>
      <w:szCs w:val="20"/>
    </w:rPr>
  </w:style>
  <w:style w:type="paragraph" w:styleId="CommentSubject">
    <w:name w:val="annotation subject"/>
    <w:basedOn w:val="CommentText"/>
    <w:next w:val="CommentText"/>
    <w:link w:val="CommentSubjectChar"/>
    <w:uiPriority w:val="99"/>
    <w:semiHidden/>
    <w:unhideWhenUsed/>
    <w:rsid w:val="004312B0"/>
    <w:rPr>
      <w:b/>
      <w:bCs/>
      <w:sz w:val="20"/>
      <w:szCs w:val="20"/>
    </w:rPr>
  </w:style>
  <w:style w:type="paragraph" w:styleId="BalloonText">
    <w:name w:val="Balloon Text"/>
    <w:basedOn w:val="Normal"/>
    <w:link w:val="BalloonTextChar"/>
    <w:uiPriority w:val="99"/>
    <w:semiHidden/>
    <w:unhideWhenUsed/>
    <w:rsid w:val="004312B0"/>
    <w:rPr>
      <w:sz w:val="18"/>
      <w:szCs w:val="18"/>
    </w:rPr>
  </w:style>
  <w:style w:type="character" w:customStyle="1" w:styleId="BalloonTextChar">
    <w:name w:val="Balloon Text Char"/>
    <w:basedOn w:val="DefaultParagraphFont"/>
    <w:link w:val="BalloonText"/>
    <w:uiPriority w:val="99"/>
    <w:semiHidden/>
    <w:rsid w:val="004312B0"/>
    <w:rPr>
      <w:rFonts w:ascii="Times New Roman" w:hAnsi="Times New Roman" w:cs="Times New Roman"/>
      <w:sz w:val="18"/>
      <w:szCs w:val="18"/>
    </w:rPr>
  </w:style>
  <w:style w:type="character" w:customStyle="1" w:styleId="apple-converted-space">
    <w:name w:val="apple-converted-space"/>
    <w:basedOn w:val="DefaultParagraphFont"/>
    <w:rsid w:val="004312B0"/>
  </w:style>
  <w:style w:type="character" w:customStyle="1" w:styleId="slug-metadata-note">
    <w:name w:val="slug-metadata-note"/>
    <w:basedOn w:val="DefaultParagraphFont"/>
    <w:rsid w:val="004312B0"/>
  </w:style>
  <w:style w:type="character" w:customStyle="1" w:styleId="slug-doi">
    <w:name w:val="slug-doi"/>
    <w:basedOn w:val="DefaultParagraphFont"/>
    <w:rsid w:val="004312B0"/>
  </w:style>
  <w:style w:type="character" w:customStyle="1" w:styleId="slug-pub-date">
    <w:name w:val="slug-pub-date"/>
    <w:basedOn w:val="DefaultParagraphFont"/>
    <w:rsid w:val="004312B0"/>
  </w:style>
  <w:style w:type="character" w:customStyle="1" w:styleId="slug-vol">
    <w:name w:val="slug-vol"/>
    <w:basedOn w:val="DefaultParagraphFont"/>
    <w:rsid w:val="004312B0"/>
  </w:style>
  <w:style w:type="character" w:customStyle="1" w:styleId="DocumentMapChar">
    <w:name w:val="Document Map Char"/>
    <w:basedOn w:val="DefaultParagraphFont"/>
    <w:link w:val="DocumentMap"/>
    <w:uiPriority w:val="99"/>
    <w:semiHidden/>
    <w:rsid w:val="004312B0"/>
    <w:rPr>
      <w:rFonts w:ascii="Times New Roman" w:hAnsi="Times New Roman" w:cs="Times New Roman"/>
    </w:rPr>
  </w:style>
  <w:style w:type="paragraph" w:styleId="DocumentMap">
    <w:name w:val="Document Map"/>
    <w:basedOn w:val="Normal"/>
    <w:link w:val="DocumentMapChar"/>
    <w:uiPriority w:val="99"/>
    <w:semiHidden/>
    <w:unhideWhenUsed/>
    <w:rsid w:val="004312B0"/>
  </w:style>
  <w:style w:type="character" w:styleId="FollowedHyperlink">
    <w:name w:val="FollowedHyperlink"/>
    <w:basedOn w:val="DefaultParagraphFont"/>
    <w:uiPriority w:val="99"/>
    <w:semiHidden/>
    <w:unhideWhenUsed/>
    <w:rsid w:val="00B0581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73289005">
      <w:bodyDiv w:val="1"/>
      <w:marLeft w:val="0"/>
      <w:marRight w:val="0"/>
      <w:marTop w:val="0"/>
      <w:marBottom w:val="0"/>
      <w:divBdr>
        <w:top w:val="none" w:sz="0" w:space="0" w:color="auto"/>
        <w:left w:val="none" w:sz="0" w:space="0" w:color="auto"/>
        <w:bottom w:val="none" w:sz="0" w:space="0" w:color="auto"/>
        <w:right w:val="none" w:sz="0" w:space="0" w:color="auto"/>
      </w:divBdr>
    </w:div>
    <w:div w:id="1641037321">
      <w:bodyDiv w:val="1"/>
      <w:marLeft w:val="0"/>
      <w:marRight w:val="0"/>
      <w:marTop w:val="0"/>
      <w:marBottom w:val="0"/>
      <w:divBdr>
        <w:top w:val="none" w:sz="0" w:space="0" w:color="auto"/>
        <w:left w:val="none" w:sz="0" w:space="0" w:color="auto"/>
        <w:bottom w:val="none" w:sz="0" w:space="0" w:color="auto"/>
        <w:right w:val="none" w:sz="0" w:space="0" w:color="auto"/>
      </w:divBdr>
      <w:divsChild>
        <w:div w:id="1379083709">
          <w:marLeft w:val="0"/>
          <w:marRight w:val="0"/>
          <w:marTop w:val="0"/>
          <w:marBottom w:val="0"/>
          <w:divBdr>
            <w:top w:val="none" w:sz="0" w:space="0" w:color="auto"/>
            <w:left w:val="none" w:sz="0" w:space="0" w:color="auto"/>
            <w:bottom w:val="none" w:sz="0" w:space="0" w:color="auto"/>
            <w:right w:val="none" w:sz="0" w:space="0" w:color="auto"/>
          </w:divBdr>
          <w:divsChild>
            <w:div w:id="994845877">
              <w:marLeft w:val="0"/>
              <w:marRight w:val="0"/>
              <w:marTop w:val="225"/>
              <w:marBottom w:val="0"/>
              <w:divBdr>
                <w:top w:val="none" w:sz="0" w:space="0" w:color="auto"/>
                <w:left w:val="none" w:sz="0" w:space="0" w:color="auto"/>
                <w:bottom w:val="none" w:sz="0" w:space="0" w:color="auto"/>
                <w:right w:val="none" w:sz="0" w:space="0" w:color="auto"/>
              </w:divBdr>
              <w:divsChild>
                <w:div w:id="379287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pixelsPerInch w:val="96"/>
</w:webSettings>
</file>

<file path=word/_rels/document.xml.rels><?xml version="1.0" encoding="UTF-8" standalone="yes"?>
<Relationships xmlns="http://schemas.openxmlformats.org/package/2006/relationships"><Relationship Id="rId46" Type="http://schemas.openxmlformats.org/officeDocument/2006/relationships/header" Target="header13.xml"/><Relationship Id="rId47" Type="http://schemas.openxmlformats.org/officeDocument/2006/relationships/fontTable" Target="fontTable.xml"/><Relationship Id="rId48" Type="http://schemas.openxmlformats.org/officeDocument/2006/relationships/theme" Target="theme/theme1.xml"/><Relationship Id="rId20" Type="http://schemas.openxmlformats.org/officeDocument/2006/relationships/header" Target="header10.xml"/><Relationship Id="rId21" Type="http://schemas.openxmlformats.org/officeDocument/2006/relationships/header" Target="header11.xml"/><Relationship Id="rId22" Type="http://schemas.openxmlformats.org/officeDocument/2006/relationships/image" Target="media/image4.jpeg"/><Relationship Id="rId23" Type="http://schemas.openxmlformats.org/officeDocument/2006/relationships/image" Target="media/image5.png"/><Relationship Id="rId24" Type="http://schemas.openxmlformats.org/officeDocument/2006/relationships/image" Target="media/image6.jpeg"/><Relationship Id="rId25" Type="http://schemas.openxmlformats.org/officeDocument/2006/relationships/image" Target="media/image7.emf"/><Relationship Id="rId26" Type="http://schemas.openxmlformats.org/officeDocument/2006/relationships/image" Target="media/image8.emf"/><Relationship Id="rId27" Type="http://schemas.openxmlformats.org/officeDocument/2006/relationships/image" Target="media/image9.png"/><Relationship Id="rId28" Type="http://schemas.openxmlformats.org/officeDocument/2006/relationships/image" Target="media/image10.png"/><Relationship Id="rId29" Type="http://schemas.openxmlformats.org/officeDocument/2006/relationships/image" Target="media/image11.png"/><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30" Type="http://schemas.openxmlformats.org/officeDocument/2006/relationships/image" Target="media/image12.png"/><Relationship Id="rId31" Type="http://schemas.openxmlformats.org/officeDocument/2006/relationships/image" Target="media/image13.png"/><Relationship Id="rId32" Type="http://schemas.openxmlformats.org/officeDocument/2006/relationships/image" Target="media/image14.png"/><Relationship Id="rId9" Type="http://schemas.openxmlformats.org/officeDocument/2006/relationships/image" Target="media/image1.png"/><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33" Type="http://schemas.openxmlformats.org/officeDocument/2006/relationships/image" Target="media/image15.png"/><Relationship Id="rId34" Type="http://schemas.openxmlformats.org/officeDocument/2006/relationships/image" Target="media/image16.png"/><Relationship Id="rId35" Type="http://schemas.openxmlformats.org/officeDocument/2006/relationships/image" Target="media/image17.png"/><Relationship Id="rId36" Type="http://schemas.openxmlformats.org/officeDocument/2006/relationships/image" Target="media/image18.png"/><Relationship Id="rId10" Type="http://schemas.openxmlformats.org/officeDocument/2006/relationships/header" Target="header3.xml"/><Relationship Id="rId11" Type="http://schemas.openxmlformats.org/officeDocument/2006/relationships/header" Target="header4.xml"/><Relationship Id="rId12" Type="http://schemas.openxmlformats.org/officeDocument/2006/relationships/image" Target="media/image2.png"/><Relationship Id="rId13" Type="http://schemas.openxmlformats.org/officeDocument/2006/relationships/header" Target="header5.xml"/><Relationship Id="rId14" Type="http://schemas.openxmlformats.org/officeDocument/2006/relationships/image" Target="media/image3.png"/><Relationship Id="rId15" Type="http://schemas.microsoft.com/office/2007/relationships/hdphoto" Target="media/hdphoto1.wdp"/><Relationship Id="rId16" Type="http://schemas.openxmlformats.org/officeDocument/2006/relationships/header" Target="header6.xml"/><Relationship Id="rId17" Type="http://schemas.openxmlformats.org/officeDocument/2006/relationships/header" Target="header7.xml"/><Relationship Id="rId18" Type="http://schemas.openxmlformats.org/officeDocument/2006/relationships/header" Target="header8.xml"/><Relationship Id="rId19" Type="http://schemas.openxmlformats.org/officeDocument/2006/relationships/header" Target="header9.xml"/><Relationship Id="rId37" Type="http://schemas.openxmlformats.org/officeDocument/2006/relationships/image" Target="media/image19.png"/><Relationship Id="rId38" Type="http://schemas.openxmlformats.org/officeDocument/2006/relationships/image" Target="media/image20.png"/><Relationship Id="rId39" Type="http://schemas.openxmlformats.org/officeDocument/2006/relationships/image" Target="media/image21.png"/><Relationship Id="rId40" Type="http://schemas.openxmlformats.org/officeDocument/2006/relationships/image" Target="media/image22.png"/><Relationship Id="rId41" Type="http://schemas.openxmlformats.org/officeDocument/2006/relationships/image" Target="media/image23.png"/><Relationship Id="rId42" Type="http://schemas.openxmlformats.org/officeDocument/2006/relationships/image" Target="media/image24.png"/><Relationship Id="rId43" Type="http://schemas.openxmlformats.org/officeDocument/2006/relationships/image" Target="media/image25.png"/><Relationship Id="rId44" Type="http://schemas.openxmlformats.org/officeDocument/2006/relationships/image" Target="media/image26.emf"/><Relationship Id="rId45" Type="http://schemas.openxmlformats.org/officeDocument/2006/relationships/header" Target="header1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78</TotalTime>
  <Pages>77</Pages>
  <Words>14297</Words>
  <Characters>81499</Characters>
  <Application>Microsoft Macintosh Word</Application>
  <DocSecurity>0</DocSecurity>
  <Lines>679</Lines>
  <Paragraphs>191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95605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Gidlow</dc:creator>
  <cp:keywords/>
  <dc:description/>
  <cp:lastModifiedBy>Anna Gidlow</cp:lastModifiedBy>
  <cp:revision>19</cp:revision>
  <cp:lastPrinted>2016-10-09T21:28:00Z</cp:lastPrinted>
  <dcterms:created xsi:type="dcterms:W3CDTF">2016-10-09T21:28:00Z</dcterms:created>
  <dcterms:modified xsi:type="dcterms:W3CDTF">2016-10-11T18:00:00Z</dcterms:modified>
</cp:coreProperties>
</file>