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6D14" w:rsidRPr="00217024" w:rsidRDefault="005B6D14" w:rsidP="005D39C2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217024">
        <w:rPr>
          <w:rFonts w:ascii="Arial" w:hAnsi="Arial" w:cs="Arial"/>
          <w:b/>
          <w:sz w:val="24"/>
          <w:szCs w:val="24"/>
          <w:u w:val="single"/>
        </w:rPr>
        <w:t>N</w:t>
      </w:r>
      <w:r w:rsidR="0020562B" w:rsidRPr="00217024">
        <w:rPr>
          <w:rFonts w:ascii="Arial" w:hAnsi="Arial" w:cs="Arial"/>
          <w:b/>
          <w:sz w:val="24"/>
          <w:szCs w:val="24"/>
          <w:u w:val="single"/>
        </w:rPr>
        <w:t xml:space="preserve">ew </w:t>
      </w:r>
      <w:r w:rsidRPr="00217024">
        <w:rPr>
          <w:rFonts w:ascii="Arial" w:hAnsi="Arial" w:cs="Arial"/>
          <w:b/>
          <w:sz w:val="24"/>
          <w:szCs w:val="24"/>
          <w:u w:val="single"/>
        </w:rPr>
        <w:t>P</w:t>
      </w:r>
      <w:r w:rsidR="0020562B" w:rsidRPr="00217024">
        <w:rPr>
          <w:rFonts w:ascii="Arial" w:hAnsi="Arial" w:cs="Arial"/>
          <w:b/>
          <w:sz w:val="24"/>
          <w:szCs w:val="24"/>
          <w:u w:val="single"/>
        </w:rPr>
        <w:t xml:space="preserve">sychoactive </w:t>
      </w:r>
      <w:r w:rsidRPr="00217024">
        <w:rPr>
          <w:rFonts w:ascii="Arial" w:hAnsi="Arial" w:cs="Arial"/>
          <w:b/>
          <w:sz w:val="24"/>
          <w:szCs w:val="24"/>
          <w:u w:val="single"/>
        </w:rPr>
        <w:t>S</w:t>
      </w:r>
      <w:r w:rsidR="0020562B" w:rsidRPr="00217024">
        <w:rPr>
          <w:rFonts w:ascii="Arial" w:hAnsi="Arial" w:cs="Arial"/>
          <w:b/>
          <w:sz w:val="24"/>
          <w:szCs w:val="24"/>
          <w:u w:val="single"/>
        </w:rPr>
        <w:t>ubstances</w:t>
      </w:r>
      <w:r w:rsidR="003262BE" w:rsidRPr="00217024">
        <w:rPr>
          <w:rFonts w:ascii="Arial" w:hAnsi="Arial" w:cs="Arial"/>
          <w:b/>
          <w:sz w:val="24"/>
          <w:szCs w:val="24"/>
          <w:u w:val="single"/>
        </w:rPr>
        <w:t xml:space="preserve"> (NPS)</w:t>
      </w:r>
      <w:r w:rsidR="00031AD2" w:rsidRPr="00217024">
        <w:rPr>
          <w:rFonts w:ascii="Arial" w:hAnsi="Arial" w:cs="Arial"/>
          <w:b/>
          <w:sz w:val="24"/>
          <w:szCs w:val="24"/>
          <w:u w:val="single"/>
        </w:rPr>
        <w:t xml:space="preserve"> – “legal highs”</w:t>
      </w:r>
    </w:p>
    <w:p w:rsidR="005D39C2" w:rsidRDefault="005D39C2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A157E" w:rsidRPr="00217024" w:rsidRDefault="006A157E" w:rsidP="005D39C2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17024">
        <w:rPr>
          <w:rFonts w:ascii="Arial" w:hAnsi="Arial" w:cs="Arial"/>
          <w:b/>
          <w:sz w:val="24"/>
          <w:szCs w:val="24"/>
        </w:rPr>
        <w:t>Questions</w:t>
      </w:r>
    </w:p>
    <w:p w:rsidR="008B5286" w:rsidRDefault="008B5286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D39C2" w:rsidRPr="005D39C2" w:rsidRDefault="005B6D14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D39C2">
        <w:rPr>
          <w:rFonts w:ascii="Arial" w:hAnsi="Arial" w:cs="Arial"/>
          <w:sz w:val="24"/>
          <w:szCs w:val="24"/>
        </w:rPr>
        <w:t>Question 1</w:t>
      </w:r>
      <w:r w:rsidR="005D39C2" w:rsidRPr="005D39C2">
        <w:rPr>
          <w:rFonts w:ascii="Arial" w:hAnsi="Arial" w:cs="Arial"/>
          <w:sz w:val="24"/>
          <w:szCs w:val="24"/>
        </w:rPr>
        <w:t xml:space="preserve"> </w:t>
      </w:r>
    </w:p>
    <w:p w:rsidR="0071522C" w:rsidRPr="005D39C2" w:rsidRDefault="003262BE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NPS</w:t>
      </w:r>
      <w:r w:rsidR="005D39C2" w:rsidRPr="005D39C2">
        <w:rPr>
          <w:rFonts w:ascii="Arial" w:hAnsi="Arial" w:cs="Arial"/>
          <w:sz w:val="24"/>
          <w:szCs w:val="24"/>
        </w:rPr>
        <w:t xml:space="preserve"> are legal </w:t>
      </w:r>
      <w:r w:rsidR="008B5286">
        <w:rPr>
          <w:rFonts w:ascii="Arial" w:hAnsi="Arial" w:cs="Arial"/>
          <w:sz w:val="24"/>
          <w:szCs w:val="24"/>
        </w:rPr>
        <w:t xml:space="preserve">to import, manufacture, supply and possess </w:t>
      </w:r>
      <w:r w:rsidR="005D39C2" w:rsidRPr="005D39C2">
        <w:rPr>
          <w:rFonts w:ascii="Arial" w:hAnsi="Arial" w:cs="Arial"/>
          <w:sz w:val="24"/>
          <w:szCs w:val="24"/>
        </w:rPr>
        <w:t>as they not listed in the Misuse of Drugs Act 1971</w:t>
      </w:r>
    </w:p>
    <w:p w:rsidR="005D39C2" w:rsidRDefault="005D39C2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D39C2" w:rsidRPr="005D39C2" w:rsidRDefault="0071522C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D39C2">
        <w:rPr>
          <w:rFonts w:ascii="Arial" w:hAnsi="Arial" w:cs="Arial"/>
          <w:sz w:val="24"/>
          <w:szCs w:val="24"/>
        </w:rPr>
        <w:t>Question 2</w:t>
      </w:r>
      <w:r w:rsidR="005D39C2" w:rsidRPr="005D39C2">
        <w:rPr>
          <w:rFonts w:ascii="Arial" w:hAnsi="Arial" w:cs="Arial"/>
          <w:sz w:val="24"/>
          <w:szCs w:val="24"/>
        </w:rPr>
        <w:t xml:space="preserve"> </w:t>
      </w:r>
    </w:p>
    <w:p w:rsidR="0071522C" w:rsidRPr="005D39C2" w:rsidRDefault="003262BE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NPS</w:t>
      </w:r>
      <w:r w:rsidR="005D39C2" w:rsidRPr="005D39C2">
        <w:rPr>
          <w:rFonts w:ascii="Arial" w:hAnsi="Arial" w:cs="Arial"/>
          <w:sz w:val="24"/>
          <w:szCs w:val="24"/>
        </w:rPr>
        <w:t xml:space="preserve"> are legal to be supplied as they meet requirements of the Medicines Act 1968</w:t>
      </w:r>
    </w:p>
    <w:p w:rsidR="005D39C2" w:rsidRDefault="005D39C2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A5C15" w:rsidRPr="005D39C2" w:rsidRDefault="005B6D14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D39C2">
        <w:rPr>
          <w:rFonts w:ascii="Arial" w:hAnsi="Arial" w:cs="Arial"/>
          <w:sz w:val="24"/>
          <w:szCs w:val="24"/>
        </w:rPr>
        <w:t>Question 3</w:t>
      </w:r>
      <w:r w:rsidR="005A5C15" w:rsidRPr="005D39C2">
        <w:rPr>
          <w:rFonts w:ascii="Arial" w:hAnsi="Arial" w:cs="Arial"/>
          <w:sz w:val="24"/>
          <w:szCs w:val="24"/>
        </w:rPr>
        <w:t xml:space="preserve"> </w:t>
      </w:r>
    </w:p>
    <w:p w:rsidR="005D39C2" w:rsidRPr="005D39C2" w:rsidRDefault="003262BE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NPS</w:t>
      </w:r>
      <w:r w:rsidR="005D39C2" w:rsidRPr="005D39C2">
        <w:rPr>
          <w:rFonts w:ascii="Arial" w:hAnsi="Arial" w:cs="Arial"/>
          <w:sz w:val="24"/>
          <w:szCs w:val="24"/>
        </w:rPr>
        <w:t xml:space="preserve"> are legal to be supplied and therefore safe</w:t>
      </w:r>
      <w:r w:rsidR="00E250C2">
        <w:rPr>
          <w:rFonts w:ascii="Arial" w:hAnsi="Arial" w:cs="Arial"/>
          <w:sz w:val="24"/>
          <w:szCs w:val="24"/>
        </w:rPr>
        <w:t>r than illegal drugs</w:t>
      </w:r>
    </w:p>
    <w:p w:rsidR="005D39C2" w:rsidRDefault="005D39C2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5B6D14" w:rsidRPr="005D39C2" w:rsidRDefault="005B6D14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D39C2">
        <w:rPr>
          <w:rFonts w:ascii="Arial" w:hAnsi="Arial" w:cs="Arial"/>
          <w:sz w:val="24"/>
          <w:szCs w:val="24"/>
        </w:rPr>
        <w:t>Question 4</w:t>
      </w:r>
    </w:p>
    <w:p w:rsidR="00D12831" w:rsidRPr="005D39C2" w:rsidRDefault="00C63D78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71522C" w:rsidRPr="005D39C2">
        <w:rPr>
          <w:rFonts w:ascii="Arial" w:hAnsi="Arial" w:cs="Arial"/>
          <w:sz w:val="24"/>
          <w:szCs w:val="24"/>
        </w:rPr>
        <w:t xml:space="preserve">Psychoactive Substances Act 2016 aims to ban </w:t>
      </w:r>
      <w:r w:rsidR="00B91F8A" w:rsidRPr="005D39C2">
        <w:rPr>
          <w:rFonts w:ascii="Arial" w:hAnsi="Arial" w:cs="Arial"/>
          <w:sz w:val="24"/>
          <w:szCs w:val="24"/>
        </w:rPr>
        <w:t>the supply of all</w:t>
      </w:r>
      <w:r w:rsidR="0071522C" w:rsidRPr="005D39C2">
        <w:rPr>
          <w:rFonts w:ascii="Arial" w:hAnsi="Arial" w:cs="Arial"/>
          <w:sz w:val="24"/>
          <w:szCs w:val="24"/>
        </w:rPr>
        <w:t xml:space="preserve"> </w:t>
      </w:r>
      <w:r w:rsidR="00D12831" w:rsidRPr="005D39C2">
        <w:rPr>
          <w:rFonts w:ascii="Arial" w:hAnsi="Arial" w:cs="Arial"/>
          <w:sz w:val="24"/>
          <w:szCs w:val="24"/>
        </w:rPr>
        <w:t>New Psychoactive Substances</w:t>
      </w:r>
    </w:p>
    <w:p w:rsidR="005D39C2" w:rsidRDefault="005D39C2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B6D14" w:rsidRPr="005D39C2" w:rsidRDefault="005B6D14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D39C2">
        <w:rPr>
          <w:rFonts w:ascii="Arial" w:hAnsi="Arial" w:cs="Arial"/>
          <w:sz w:val="24"/>
          <w:szCs w:val="24"/>
        </w:rPr>
        <w:t xml:space="preserve">Question </w:t>
      </w:r>
      <w:r w:rsidR="0071522C" w:rsidRPr="005D39C2">
        <w:rPr>
          <w:rFonts w:ascii="Arial" w:hAnsi="Arial" w:cs="Arial"/>
          <w:sz w:val="24"/>
          <w:szCs w:val="24"/>
        </w:rPr>
        <w:t>5</w:t>
      </w:r>
      <w:r w:rsidRPr="005D39C2">
        <w:rPr>
          <w:rFonts w:ascii="Arial" w:hAnsi="Arial" w:cs="Arial"/>
          <w:sz w:val="24"/>
          <w:szCs w:val="24"/>
        </w:rPr>
        <w:t xml:space="preserve"> </w:t>
      </w:r>
    </w:p>
    <w:p w:rsidR="00D12831" w:rsidRPr="005D39C2" w:rsidRDefault="00091FD4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71522C" w:rsidRPr="005D39C2">
        <w:rPr>
          <w:rFonts w:ascii="Arial" w:hAnsi="Arial" w:cs="Arial"/>
          <w:sz w:val="24"/>
          <w:szCs w:val="24"/>
        </w:rPr>
        <w:t xml:space="preserve">harmacists have a role </w:t>
      </w:r>
      <w:r w:rsidR="00D12831" w:rsidRPr="005D39C2">
        <w:rPr>
          <w:rFonts w:ascii="Arial" w:hAnsi="Arial" w:cs="Arial"/>
          <w:sz w:val="24"/>
          <w:szCs w:val="24"/>
        </w:rPr>
        <w:t xml:space="preserve">in public health agenda of </w:t>
      </w:r>
      <w:r w:rsidR="003262BE">
        <w:rPr>
          <w:rFonts w:ascii="Arial" w:hAnsi="Arial" w:cs="Arial"/>
          <w:sz w:val="24"/>
          <w:szCs w:val="24"/>
        </w:rPr>
        <w:t>NPS</w:t>
      </w:r>
    </w:p>
    <w:p w:rsidR="005D39C2" w:rsidRDefault="005D39C2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12831" w:rsidRPr="00217024" w:rsidRDefault="00D12831" w:rsidP="005D39C2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17024">
        <w:rPr>
          <w:rFonts w:ascii="Arial" w:hAnsi="Arial" w:cs="Arial"/>
          <w:b/>
          <w:sz w:val="24"/>
          <w:szCs w:val="24"/>
        </w:rPr>
        <w:t>Answers</w:t>
      </w:r>
    </w:p>
    <w:p w:rsidR="005D39C2" w:rsidRDefault="005D39C2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12831" w:rsidRDefault="00271643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Question </w:t>
      </w:r>
      <w:r w:rsidR="005D39C2">
        <w:rPr>
          <w:rFonts w:ascii="Arial" w:hAnsi="Arial" w:cs="Arial"/>
          <w:sz w:val="24"/>
          <w:szCs w:val="24"/>
        </w:rPr>
        <w:t>1</w:t>
      </w:r>
    </w:p>
    <w:p w:rsidR="008B5286" w:rsidRDefault="008B5286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True</w:t>
      </w:r>
    </w:p>
    <w:p w:rsidR="008B5286" w:rsidRPr="005D39C2" w:rsidRDefault="008B5286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For a substance to have controls sanctioned upon them, they require to be</w:t>
      </w:r>
      <w:r w:rsidR="00AC1432">
        <w:rPr>
          <w:rFonts w:ascii="Arial" w:hAnsi="Arial" w:cs="Arial"/>
          <w:sz w:val="24"/>
          <w:szCs w:val="24"/>
        </w:rPr>
        <w:t xml:space="preserve"> listed</w:t>
      </w:r>
      <w:r>
        <w:rPr>
          <w:rFonts w:ascii="Arial" w:hAnsi="Arial" w:cs="Arial"/>
          <w:sz w:val="24"/>
          <w:szCs w:val="24"/>
        </w:rPr>
        <w:t xml:space="preserve"> in the </w:t>
      </w:r>
      <w:r w:rsidRPr="005D39C2">
        <w:rPr>
          <w:rFonts w:ascii="Arial" w:hAnsi="Arial" w:cs="Arial"/>
          <w:sz w:val="24"/>
          <w:szCs w:val="24"/>
        </w:rPr>
        <w:t>Misuse of Drugs Act 1971</w:t>
      </w:r>
      <w:r w:rsidR="008C2147">
        <w:rPr>
          <w:rFonts w:ascii="Arial" w:hAnsi="Arial" w:cs="Arial"/>
          <w:sz w:val="24"/>
          <w:szCs w:val="24"/>
        </w:rPr>
        <w:t xml:space="preserve"> (</w:t>
      </w:r>
      <w:r w:rsidR="00006609" w:rsidRPr="00006609">
        <w:rPr>
          <w:rFonts w:ascii="Arial" w:hAnsi="Arial" w:cs="Arial"/>
          <w:sz w:val="24"/>
          <w:szCs w:val="24"/>
        </w:rPr>
        <w:t>Advisory Council on the Misuse of Drugs (ACMD)</w:t>
      </w:r>
      <w:r w:rsidR="008C2147">
        <w:rPr>
          <w:rFonts w:ascii="Arial" w:hAnsi="Arial" w:cs="Arial"/>
          <w:sz w:val="24"/>
          <w:szCs w:val="24"/>
        </w:rPr>
        <w:t>, 2011)</w:t>
      </w:r>
      <w:r>
        <w:rPr>
          <w:rFonts w:ascii="Arial" w:hAnsi="Arial" w:cs="Arial"/>
          <w:sz w:val="24"/>
          <w:szCs w:val="24"/>
        </w:rPr>
        <w:t xml:space="preserve">. </w:t>
      </w:r>
      <w:r w:rsidR="007E7660">
        <w:rPr>
          <w:rFonts w:ascii="Arial" w:hAnsi="Arial" w:cs="Arial"/>
          <w:sz w:val="24"/>
          <w:szCs w:val="24"/>
        </w:rPr>
        <w:t xml:space="preserve">Even </w:t>
      </w:r>
      <w:r w:rsidR="00FA5228">
        <w:rPr>
          <w:rFonts w:ascii="Arial" w:hAnsi="Arial" w:cs="Arial"/>
          <w:sz w:val="24"/>
          <w:szCs w:val="24"/>
        </w:rPr>
        <w:t xml:space="preserve">when </w:t>
      </w:r>
      <w:r w:rsidR="00F23B2C">
        <w:rPr>
          <w:rFonts w:ascii="Arial" w:hAnsi="Arial" w:cs="Arial"/>
          <w:sz w:val="24"/>
          <w:szCs w:val="24"/>
        </w:rPr>
        <w:t>the Act is amended</w:t>
      </w:r>
      <w:r w:rsidR="00921191">
        <w:rPr>
          <w:rFonts w:ascii="Arial" w:hAnsi="Arial" w:cs="Arial"/>
          <w:sz w:val="24"/>
          <w:szCs w:val="24"/>
        </w:rPr>
        <w:t xml:space="preserve"> to include</w:t>
      </w:r>
      <w:r w:rsidR="00512AF6">
        <w:rPr>
          <w:rFonts w:ascii="Arial" w:hAnsi="Arial" w:cs="Arial"/>
          <w:sz w:val="24"/>
          <w:szCs w:val="24"/>
        </w:rPr>
        <w:t xml:space="preserve"> </w:t>
      </w:r>
      <w:r w:rsidR="00EB47F6">
        <w:rPr>
          <w:rFonts w:ascii="Arial" w:hAnsi="Arial" w:cs="Arial"/>
          <w:sz w:val="24"/>
          <w:szCs w:val="24"/>
        </w:rPr>
        <w:t>these substances</w:t>
      </w:r>
      <w:r w:rsidR="007E7660">
        <w:rPr>
          <w:rFonts w:ascii="Arial" w:hAnsi="Arial" w:cs="Arial"/>
          <w:sz w:val="24"/>
          <w:szCs w:val="24"/>
        </w:rPr>
        <w:t xml:space="preserve"> and </w:t>
      </w:r>
      <w:r w:rsidR="00EB47F6">
        <w:rPr>
          <w:rFonts w:ascii="Arial" w:hAnsi="Arial" w:cs="Arial"/>
          <w:sz w:val="24"/>
          <w:szCs w:val="24"/>
        </w:rPr>
        <w:t>th</w:t>
      </w:r>
      <w:r w:rsidR="003C3C36">
        <w:rPr>
          <w:rFonts w:ascii="Arial" w:hAnsi="Arial" w:cs="Arial"/>
          <w:sz w:val="24"/>
          <w:szCs w:val="24"/>
        </w:rPr>
        <w:t xml:space="preserve">erefore </w:t>
      </w:r>
      <w:r w:rsidR="00F23B2C">
        <w:rPr>
          <w:rFonts w:ascii="Arial" w:hAnsi="Arial" w:cs="Arial"/>
          <w:sz w:val="24"/>
          <w:szCs w:val="24"/>
        </w:rPr>
        <w:t xml:space="preserve">become </w:t>
      </w:r>
      <w:r w:rsidR="00512AF6">
        <w:rPr>
          <w:rFonts w:ascii="Arial" w:hAnsi="Arial" w:cs="Arial"/>
          <w:sz w:val="24"/>
          <w:szCs w:val="24"/>
        </w:rPr>
        <w:t>illegal</w:t>
      </w:r>
      <w:r w:rsidR="00EB47F6">
        <w:rPr>
          <w:rFonts w:ascii="Arial" w:hAnsi="Arial" w:cs="Arial"/>
          <w:sz w:val="24"/>
          <w:szCs w:val="24"/>
        </w:rPr>
        <w:t>,</w:t>
      </w:r>
      <w:r w:rsidR="007E7660">
        <w:rPr>
          <w:rFonts w:ascii="Arial" w:hAnsi="Arial" w:cs="Arial"/>
          <w:sz w:val="24"/>
          <w:szCs w:val="24"/>
        </w:rPr>
        <w:t xml:space="preserve"> </w:t>
      </w:r>
      <w:r w:rsidR="00EB47F6">
        <w:rPr>
          <w:rFonts w:ascii="Arial" w:hAnsi="Arial" w:cs="Arial"/>
          <w:sz w:val="24"/>
          <w:szCs w:val="24"/>
        </w:rPr>
        <w:t xml:space="preserve">to circumvent the law, </w:t>
      </w:r>
      <w:r w:rsidR="007E7660">
        <w:rPr>
          <w:rFonts w:ascii="Arial" w:hAnsi="Arial" w:cs="Arial"/>
          <w:sz w:val="24"/>
          <w:szCs w:val="24"/>
        </w:rPr>
        <w:t>their chemical structure is altered</w:t>
      </w:r>
      <w:r w:rsidR="00463C9D">
        <w:rPr>
          <w:rFonts w:ascii="Arial" w:hAnsi="Arial" w:cs="Arial"/>
          <w:sz w:val="24"/>
          <w:szCs w:val="24"/>
        </w:rPr>
        <w:t xml:space="preserve"> by chemists</w:t>
      </w:r>
      <w:r w:rsidR="00512AF6">
        <w:rPr>
          <w:rFonts w:ascii="Arial" w:hAnsi="Arial" w:cs="Arial"/>
          <w:sz w:val="24"/>
          <w:szCs w:val="24"/>
        </w:rPr>
        <w:t>. This new substance</w:t>
      </w:r>
      <w:r w:rsidR="00921191">
        <w:rPr>
          <w:rFonts w:ascii="Arial" w:hAnsi="Arial" w:cs="Arial"/>
          <w:sz w:val="24"/>
          <w:szCs w:val="24"/>
        </w:rPr>
        <w:t xml:space="preserve"> </w:t>
      </w:r>
      <w:r w:rsidR="000240B9">
        <w:rPr>
          <w:rFonts w:ascii="Arial" w:hAnsi="Arial" w:cs="Arial"/>
          <w:sz w:val="24"/>
          <w:szCs w:val="24"/>
        </w:rPr>
        <w:t>is</w:t>
      </w:r>
      <w:r w:rsidR="00921191">
        <w:rPr>
          <w:rFonts w:ascii="Arial" w:hAnsi="Arial" w:cs="Arial"/>
          <w:sz w:val="24"/>
          <w:szCs w:val="24"/>
        </w:rPr>
        <w:t xml:space="preserve"> legal as it would</w:t>
      </w:r>
      <w:r w:rsidR="00512AF6">
        <w:rPr>
          <w:rFonts w:ascii="Arial" w:hAnsi="Arial" w:cs="Arial"/>
          <w:sz w:val="24"/>
          <w:szCs w:val="24"/>
        </w:rPr>
        <w:t xml:space="preserve"> not</w:t>
      </w:r>
      <w:r w:rsidR="00921191">
        <w:rPr>
          <w:rFonts w:ascii="Arial" w:hAnsi="Arial" w:cs="Arial"/>
          <w:sz w:val="24"/>
          <w:szCs w:val="24"/>
        </w:rPr>
        <w:t xml:space="preserve"> be</w:t>
      </w:r>
      <w:r w:rsidR="00512AF6">
        <w:rPr>
          <w:rFonts w:ascii="Arial" w:hAnsi="Arial" w:cs="Arial"/>
          <w:sz w:val="24"/>
          <w:szCs w:val="24"/>
        </w:rPr>
        <w:t xml:space="preserve"> listed in the Act</w:t>
      </w:r>
      <w:r w:rsidR="00EB47F6">
        <w:rPr>
          <w:rFonts w:ascii="Arial" w:hAnsi="Arial" w:cs="Arial"/>
          <w:sz w:val="24"/>
          <w:szCs w:val="24"/>
        </w:rPr>
        <w:t>.</w:t>
      </w:r>
    </w:p>
    <w:p w:rsidR="006A157E" w:rsidRPr="005D39C2" w:rsidRDefault="006A157E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A157E" w:rsidRDefault="00271643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Question</w:t>
      </w:r>
      <w:r w:rsidR="005D39C2">
        <w:rPr>
          <w:rFonts w:ascii="Arial" w:hAnsi="Arial" w:cs="Arial"/>
          <w:sz w:val="24"/>
          <w:szCs w:val="24"/>
        </w:rPr>
        <w:t xml:space="preserve"> 2</w:t>
      </w:r>
    </w:p>
    <w:p w:rsidR="006073B4" w:rsidRDefault="006073B4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False</w:t>
      </w:r>
    </w:p>
    <w:p w:rsidR="006A157E" w:rsidRPr="005D39C2" w:rsidRDefault="00A472A1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They do not meet the requirements of a medicine and </w:t>
      </w:r>
      <w:r w:rsidR="00805292">
        <w:rPr>
          <w:rFonts w:ascii="Arial" w:hAnsi="Arial" w:cs="Arial"/>
          <w:sz w:val="24"/>
          <w:szCs w:val="24"/>
        </w:rPr>
        <w:t xml:space="preserve">to circumvent </w:t>
      </w:r>
      <w:r>
        <w:rPr>
          <w:rFonts w:ascii="Arial" w:hAnsi="Arial" w:cs="Arial"/>
          <w:sz w:val="24"/>
          <w:szCs w:val="24"/>
        </w:rPr>
        <w:t xml:space="preserve">the </w:t>
      </w:r>
      <w:r w:rsidRPr="005D39C2">
        <w:rPr>
          <w:rFonts w:ascii="Arial" w:hAnsi="Arial" w:cs="Arial"/>
          <w:sz w:val="24"/>
          <w:szCs w:val="24"/>
        </w:rPr>
        <w:t>Medicines Act 1968</w:t>
      </w:r>
      <w:r w:rsidR="00805292">
        <w:rPr>
          <w:rFonts w:ascii="Arial" w:hAnsi="Arial" w:cs="Arial"/>
          <w:sz w:val="24"/>
          <w:szCs w:val="24"/>
        </w:rPr>
        <w:t>, the</w:t>
      </w:r>
      <w:r w:rsidR="00791ECB">
        <w:rPr>
          <w:rFonts w:ascii="Arial" w:hAnsi="Arial" w:cs="Arial"/>
          <w:sz w:val="24"/>
          <w:szCs w:val="24"/>
        </w:rPr>
        <w:t>y</w:t>
      </w:r>
      <w:r w:rsidR="00805292">
        <w:rPr>
          <w:rFonts w:ascii="Arial" w:hAnsi="Arial" w:cs="Arial"/>
          <w:sz w:val="24"/>
          <w:szCs w:val="24"/>
        </w:rPr>
        <w:t xml:space="preserve"> </w:t>
      </w:r>
      <w:r w:rsidR="00921191">
        <w:rPr>
          <w:rFonts w:ascii="Arial" w:hAnsi="Arial" w:cs="Arial"/>
          <w:sz w:val="24"/>
          <w:szCs w:val="24"/>
        </w:rPr>
        <w:t xml:space="preserve">are </w:t>
      </w:r>
      <w:r w:rsidR="00805292">
        <w:rPr>
          <w:rFonts w:ascii="Arial" w:hAnsi="Arial" w:cs="Arial"/>
          <w:sz w:val="24"/>
          <w:szCs w:val="24"/>
        </w:rPr>
        <w:t xml:space="preserve">often labelled </w:t>
      </w:r>
      <w:r w:rsidR="00921191">
        <w:rPr>
          <w:rFonts w:ascii="Arial" w:hAnsi="Arial" w:cs="Arial"/>
          <w:sz w:val="24"/>
          <w:szCs w:val="24"/>
        </w:rPr>
        <w:t>or customers are advised that they are “not for human consumption”</w:t>
      </w:r>
      <w:r w:rsidR="008C2147">
        <w:rPr>
          <w:rFonts w:ascii="Arial" w:hAnsi="Arial" w:cs="Arial"/>
          <w:sz w:val="24"/>
          <w:szCs w:val="24"/>
        </w:rPr>
        <w:t xml:space="preserve"> (AMCD, 2011)</w:t>
      </w:r>
      <w:r w:rsidR="00805292">
        <w:rPr>
          <w:rFonts w:ascii="Arial" w:hAnsi="Arial" w:cs="Arial"/>
          <w:sz w:val="24"/>
          <w:szCs w:val="24"/>
        </w:rPr>
        <w:t>. They can also be sold as plant food, research chemicals</w:t>
      </w:r>
      <w:r w:rsidR="00A142CC">
        <w:rPr>
          <w:rFonts w:ascii="Arial" w:hAnsi="Arial" w:cs="Arial"/>
          <w:sz w:val="24"/>
          <w:szCs w:val="24"/>
        </w:rPr>
        <w:t xml:space="preserve"> or</w:t>
      </w:r>
      <w:r w:rsidR="00805292">
        <w:rPr>
          <w:rFonts w:ascii="Arial" w:hAnsi="Arial" w:cs="Arial"/>
          <w:sz w:val="24"/>
          <w:szCs w:val="24"/>
        </w:rPr>
        <w:t xml:space="preserve"> </w:t>
      </w:r>
      <w:r w:rsidR="00A142CC">
        <w:rPr>
          <w:rFonts w:ascii="Arial" w:hAnsi="Arial" w:cs="Arial"/>
          <w:sz w:val="24"/>
          <w:szCs w:val="24"/>
        </w:rPr>
        <w:t xml:space="preserve">bath </w:t>
      </w:r>
      <w:r w:rsidR="00B8070C">
        <w:rPr>
          <w:rFonts w:ascii="Arial" w:hAnsi="Arial" w:cs="Arial"/>
          <w:sz w:val="24"/>
          <w:szCs w:val="24"/>
        </w:rPr>
        <w:t>salts</w:t>
      </w:r>
      <w:r w:rsidR="00791ECB">
        <w:rPr>
          <w:rFonts w:ascii="Arial" w:hAnsi="Arial" w:cs="Arial"/>
          <w:sz w:val="24"/>
          <w:szCs w:val="24"/>
        </w:rPr>
        <w:t>, to achieve the same effect</w:t>
      </w:r>
      <w:r w:rsidR="00003251">
        <w:rPr>
          <w:rFonts w:ascii="Arial" w:hAnsi="Arial" w:cs="Arial"/>
          <w:sz w:val="24"/>
          <w:szCs w:val="24"/>
        </w:rPr>
        <w:t>.</w:t>
      </w:r>
    </w:p>
    <w:p w:rsidR="00791ECB" w:rsidRDefault="00791ECB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A157E" w:rsidRPr="005D39C2" w:rsidRDefault="00271643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Question</w:t>
      </w:r>
      <w:r w:rsidR="005D39C2">
        <w:rPr>
          <w:rFonts w:ascii="Arial" w:hAnsi="Arial" w:cs="Arial"/>
          <w:sz w:val="24"/>
          <w:szCs w:val="24"/>
        </w:rPr>
        <w:t xml:space="preserve"> </w:t>
      </w:r>
      <w:r w:rsidR="007F1C7D">
        <w:rPr>
          <w:rFonts w:ascii="Arial" w:hAnsi="Arial" w:cs="Arial"/>
          <w:sz w:val="24"/>
          <w:szCs w:val="24"/>
        </w:rPr>
        <w:t>3</w:t>
      </w:r>
    </w:p>
    <w:p w:rsidR="006073B4" w:rsidRPr="00805292" w:rsidRDefault="006073B4" w:rsidP="007F1C7D">
      <w:pPr>
        <w:pStyle w:val="Default"/>
        <w:rPr>
          <w:color w:val="auto"/>
        </w:rPr>
      </w:pPr>
      <w:r w:rsidRPr="00805292">
        <w:rPr>
          <w:color w:val="auto"/>
        </w:rPr>
        <w:t>False</w:t>
      </w:r>
    </w:p>
    <w:p w:rsidR="00791E2A" w:rsidRDefault="00DA4F9C" w:rsidP="007F1C7D">
      <w:pPr>
        <w:pStyle w:val="Default"/>
        <w:rPr>
          <w:color w:val="auto"/>
        </w:rPr>
      </w:pPr>
      <w:r>
        <w:t>NPS mimic the actions of tradi</w:t>
      </w:r>
      <w:r w:rsidR="00006609">
        <w:t>ti</w:t>
      </w:r>
      <w:r>
        <w:t>onal drugs of misuse and there i</w:t>
      </w:r>
      <w:r w:rsidR="00003251">
        <w:rPr>
          <w:color w:val="auto"/>
        </w:rPr>
        <w:t xml:space="preserve">s very little </w:t>
      </w:r>
      <w:r w:rsidR="001971CB">
        <w:rPr>
          <w:color w:val="auto"/>
        </w:rPr>
        <w:t xml:space="preserve">is </w:t>
      </w:r>
      <w:r w:rsidR="00003251">
        <w:rPr>
          <w:color w:val="auto"/>
        </w:rPr>
        <w:t>known about the</w:t>
      </w:r>
      <w:r w:rsidR="008E1300">
        <w:rPr>
          <w:color w:val="auto"/>
        </w:rPr>
        <w:t>ir</w:t>
      </w:r>
      <w:r w:rsidR="00003251">
        <w:rPr>
          <w:color w:val="auto"/>
        </w:rPr>
        <w:t xml:space="preserve"> safety and use, especially if it </w:t>
      </w:r>
      <w:r w:rsidR="004E2932">
        <w:rPr>
          <w:color w:val="auto"/>
        </w:rPr>
        <w:t xml:space="preserve">is </w:t>
      </w:r>
      <w:r w:rsidR="00003251">
        <w:rPr>
          <w:color w:val="auto"/>
        </w:rPr>
        <w:t xml:space="preserve">a newly emerged substance </w:t>
      </w:r>
      <w:r w:rsidR="006073B4" w:rsidRPr="00805292">
        <w:rPr>
          <w:color w:val="auto"/>
        </w:rPr>
        <w:t xml:space="preserve">(AMCD, 2011). </w:t>
      </w:r>
      <w:r w:rsidR="001971CB">
        <w:rPr>
          <w:color w:val="auto"/>
        </w:rPr>
        <w:t>A</w:t>
      </w:r>
      <w:r w:rsidR="00791E2A">
        <w:rPr>
          <w:color w:val="auto"/>
        </w:rPr>
        <w:t>lthough the use</w:t>
      </w:r>
      <w:r w:rsidR="00B257BB">
        <w:rPr>
          <w:color w:val="auto"/>
        </w:rPr>
        <w:t xml:space="preserve"> and deaths</w:t>
      </w:r>
      <w:r w:rsidR="00791E2A">
        <w:rPr>
          <w:color w:val="auto"/>
        </w:rPr>
        <w:t xml:space="preserve"> of </w:t>
      </w:r>
      <w:r w:rsidR="00B257BB">
        <w:rPr>
          <w:color w:val="auto"/>
        </w:rPr>
        <w:t>NPS are lower than traditional drugs of misuse, there has however been a sharp rise in the number of deaths</w:t>
      </w:r>
      <w:r w:rsidR="0087009A">
        <w:rPr>
          <w:color w:val="auto"/>
        </w:rPr>
        <w:t xml:space="preserve"> between </w:t>
      </w:r>
      <w:r w:rsidR="001858BE">
        <w:rPr>
          <w:color w:val="auto"/>
        </w:rPr>
        <w:t xml:space="preserve">2010 </w:t>
      </w:r>
      <w:r w:rsidR="008E1300">
        <w:rPr>
          <w:color w:val="auto"/>
        </w:rPr>
        <w:t>and</w:t>
      </w:r>
      <w:r w:rsidR="001858BE">
        <w:rPr>
          <w:color w:val="auto"/>
        </w:rPr>
        <w:t xml:space="preserve"> 2013</w:t>
      </w:r>
      <w:r>
        <w:rPr>
          <w:color w:val="auto"/>
        </w:rPr>
        <w:t xml:space="preserve"> </w:t>
      </w:r>
      <w:r w:rsidR="00B257BB">
        <w:rPr>
          <w:color w:val="auto"/>
        </w:rPr>
        <w:t>(</w:t>
      </w:r>
      <w:r w:rsidR="0087009A">
        <w:t>Public Health England, 2014</w:t>
      </w:r>
      <w:r w:rsidR="00B257BB">
        <w:rPr>
          <w:color w:val="auto"/>
        </w:rPr>
        <w:t xml:space="preserve">; </w:t>
      </w:r>
      <w:r w:rsidR="0087009A">
        <w:rPr>
          <w:rStyle w:val="lookup-resultcontent"/>
        </w:rPr>
        <w:t>Office for National Statistics, 2016</w:t>
      </w:r>
      <w:r w:rsidR="00B257BB">
        <w:rPr>
          <w:color w:val="auto"/>
        </w:rPr>
        <w:t>).</w:t>
      </w:r>
    </w:p>
    <w:p w:rsidR="00A142CC" w:rsidRDefault="00A142CC" w:rsidP="007F1C7D">
      <w:pPr>
        <w:pStyle w:val="Default"/>
        <w:rPr>
          <w:color w:val="auto"/>
        </w:rPr>
      </w:pPr>
    </w:p>
    <w:p w:rsidR="00AD1716" w:rsidRDefault="00AD17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6A157E" w:rsidRDefault="00271643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Question</w:t>
      </w:r>
      <w:r w:rsidR="006A157E" w:rsidRPr="005D39C2">
        <w:rPr>
          <w:rFonts w:ascii="Arial" w:hAnsi="Arial" w:cs="Arial"/>
          <w:sz w:val="24"/>
          <w:szCs w:val="24"/>
        </w:rPr>
        <w:t xml:space="preserve"> </w:t>
      </w:r>
      <w:r w:rsidR="005D39C2">
        <w:rPr>
          <w:rFonts w:ascii="Arial" w:hAnsi="Arial" w:cs="Arial"/>
          <w:sz w:val="24"/>
          <w:szCs w:val="24"/>
        </w:rPr>
        <w:t>4</w:t>
      </w:r>
    </w:p>
    <w:p w:rsidR="00EC0CC6" w:rsidRDefault="00EC0CC6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True</w:t>
      </w:r>
    </w:p>
    <w:p w:rsidR="00EC0CC6" w:rsidRDefault="0087009A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E212C4">
        <w:rPr>
          <w:rFonts w:ascii="Arial" w:hAnsi="Arial" w:cs="Arial"/>
          <w:sz w:val="24"/>
          <w:szCs w:val="24"/>
        </w:rPr>
        <w:t xml:space="preserve">Psychoactive Substances Act </w:t>
      </w:r>
      <w:r w:rsidR="00190480">
        <w:rPr>
          <w:rFonts w:ascii="Arial" w:hAnsi="Arial" w:cs="Arial"/>
          <w:sz w:val="24"/>
          <w:szCs w:val="24"/>
        </w:rPr>
        <w:t xml:space="preserve">(2016) </w:t>
      </w:r>
      <w:r w:rsidR="00E212C4">
        <w:rPr>
          <w:rFonts w:ascii="Arial" w:hAnsi="Arial" w:cs="Arial"/>
          <w:sz w:val="24"/>
          <w:szCs w:val="24"/>
        </w:rPr>
        <w:t xml:space="preserve">aims to make </w:t>
      </w:r>
      <w:r w:rsidR="008871BD">
        <w:rPr>
          <w:rFonts w:ascii="Arial" w:hAnsi="Arial" w:cs="Arial"/>
          <w:sz w:val="24"/>
          <w:szCs w:val="24"/>
        </w:rPr>
        <w:t>illegal</w:t>
      </w:r>
      <w:r w:rsidR="00C63D78">
        <w:rPr>
          <w:rFonts w:ascii="Arial" w:hAnsi="Arial" w:cs="Arial"/>
          <w:sz w:val="24"/>
          <w:szCs w:val="24"/>
        </w:rPr>
        <w:t xml:space="preserve">, not only the supply, but also the </w:t>
      </w:r>
      <w:r w:rsidR="00091FD4">
        <w:rPr>
          <w:rFonts w:ascii="Arial" w:hAnsi="Arial" w:cs="Arial"/>
          <w:sz w:val="24"/>
          <w:szCs w:val="24"/>
        </w:rPr>
        <w:t>manufacture,</w:t>
      </w:r>
      <w:r w:rsidR="00C63D78">
        <w:rPr>
          <w:rFonts w:ascii="Arial" w:hAnsi="Arial" w:cs="Arial"/>
          <w:sz w:val="24"/>
          <w:szCs w:val="24"/>
        </w:rPr>
        <w:t xml:space="preserve"> import</w:t>
      </w:r>
      <w:r w:rsidR="00E212C4">
        <w:rPr>
          <w:rFonts w:ascii="Arial" w:hAnsi="Arial" w:cs="Arial"/>
          <w:sz w:val="24"/>
          <w:szCs w:val="24"/>
        </w:rPr>
        <w:t xml:space="preserve"> </w:t>
      </w:r>
      <w:r w:rsidR="00C63D78">
        <w:rPr>
          <w:rFonts w:ascii="Arial" w:hAnsi="Arial" w:cs="Arial"/>
          <w:sz w:val="24"/>
          <w:szCs w:val="24"/>
        </w:rPr>
        <w:t xml:space="preserve">and possession with intent to </w:t>
      </w:r>
      <w:r w:rsidR="00E212C4">
        <w:rPr>
          <w:rFonts w:ascii="Arial" w:hAnsi="Arial" w:cs="Arial"/>
          <w:sz w:val="24"/>
          <w:szCs w:val="24"/>
        </w:rPr>
        <w:t xml:space="preserve">supply. </w:t>
      </w:r>
      <w:r w:rsidR="00794B60">
        <w:rPr>
          <w:rFonts w:ascii="Arial" w:hAnsi="Arial" w:cs="Arial"/>
          <w:sz w:val="24"/>
          <w:szCs w:val="24"/>
        </w:rPr>
        <w:t xml:space="preserve">The </w:t>
      </w:r>
      <w:r w:rsidR="00E212C4">
        <w:rPr>
          <w:rFonts w:ascii="Arial" w:hAnsi="Arial" w:cs="Arial"/>
          <w:sz w:val="24"/>
          <w:szCs w:val="24"/>
        </w:rPr>
        <w:t xml:space="preserve">aim of the Act is </w:t>
      </w:r>
      <w:r w:rsidR="00794B60">
        <w:rPr>
          <w:rFonts w:ascii="Arial" w:hAnsi="Arial" w:cs="Arial"/>
          <w:sz w:val="24"/>
          <w:szCs w:val="24"/>
        </w:rPr>
        <w:t>to have a blanket ban of NPS to prevent</w:t>
      </w:r>
      <w:r w:rsidR="00E212C4">
        <w:rPr>
          <w:rFonts w:ascii="Arial" w:hAnsi="Arial" w:cs="Arial"/>
          <w:sz w:val="24"/>
          <w:szCs w:val="24"/>
        </w:rPr>
        <w:t xml:space="preserve"> the continuous problem of circumvention of the law. </w:t>
      </w:r>
      <w:r w:rsidR="00AB4D1C">
        <w:rPr>
          <w:rFonts w:ascii="Arial" w:hAnsi="Arial" w:cs="Arial"/>
          <w:sz w:val="24"/>
          <w:szCs w:val="24"/>
        </w:rPr>
        <w:t xml:space="preserve">However, </w:t>
      </w:r>
      <w:r w:rsidR="00E05B99">
        <w:rPr>
          <w:rFonts w:ascii="Arial" w:hAnsi="Arial" w:cs="Arial"/>
          <w:sz w:val="24"/>
          <w:szCs w:val="24"/>
        </w:rPr>
        <w:t>t</w:t>
      </w:r>
      <w:r w:rsidR="00E212C4">
        <w:rPr>
          <w:rFonts w:ascii="Arial" w:hAnsi="Arial" w:cs="Arial"/>
          <w:sz w:val="24"/>
          <w:szCs w:val="24"/>
        </w:rPr>
        <w:t xml:space="preserve">he Act makes possession for personal use lawful, </w:t>
      </w:r>
      <w:r w:rsidR="00AB4D1C">
        <w:rPr>
          <w:rFonts w:ascii="Arial" w:hAnsi="Arial" w:cs="Arial"/>
          <w:sz w:val="24"/>
          <w:szCs w:val="24"/>
        </w:rPr>
        <w:t>unless it is</w:t>
      </w:r>
      <w:r w:rsidR="00E212C4">
        <w:rPr>
          <w:rFonts w:ascii="Arial" w:hAnsi="Arial" w:cs="Arial"/>
          <w:sz w:val="24"/>
          <w:szCs w:val="24"/>
        </w:rPr>
        <w:t xml:space="preserve"> in a prison.</w:t>
      </w:r>
    </w:p>
    <w:p w:rsidR="005D39C2" w:rsidRDefault="005D39C2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D39C2" w:rsidRPr="005D39C2" w:rsidRDefault="00271643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Question</w:t>
      </w:r>
      <w:r w:rsidR="005D39C2" w:rsidRPr="005D39C2">
        <w:rPr>
          <w:rFonts w:ascii="Arial" w:hAnsi="Arial" w:cs="Arial"/>
          <w:sz w:val="24"/>
          <w:szCs w:val="24"/>
        </w:rPr>
        <w:t xml:space="preserve"> </w:t>
      </w:r>
      <w:r w:rsidR="007F1C7D">
        <w:rPr>
          <w:rFonts w:ascii="Arial" w:hAnsi="Arial" w:cs="Arial"/>
          <w:sz w:val="24"/>
          <w:szCs w:val="24"/>
        </w:rPr>
        <w:t>5</w:t>
      </w:r>
    </w:p>
    <w:p w:rsidR="005D39C2" w:rsidRDefault="00AB4D1C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True</w:t>
      </w:r>
    </w:p>
    <w:p w:rsidR="00AB4D1C" w:rsidRDefault="00E250C2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NPS appear more attractive to the public as the term ‘legal high’ may </w:t>
      </w:r>
      <w:r w:rsidR="003E2CFA">
        <w:rPr>
          <w:rFonts w:ascii="Arial" w:hAnsi="Arial" w:cs="Arial"/>
          <w:sz w:val="24"/>
          <w:szCs w:val="24"/>
        </w:rPr>
        <w:t>incorrectly appear</w:t>
      </w:r>
      <w:r>
        <w:rPr>
          <w:rFonts w:ascii="Arial" w:hAnsi="Arial" w:cs="Arial"/>
          <w:sz w:val="24"/>
          <w:szCs w:val="24"/>
        </w:rPr>
        <w:t xml:space="preserve"> </w:t>
      </w:r>
      <w:r w:rsidR="00AA6E51">
        <w:rPr>
          <w:rFonts w:ascii="Arial" w:hAnsi="Arial" w:cs="Arial"/>
          <w:sz w:val="24"/>
          <w:szCs w:val="24"/>
        </w:rPr>
        <w:t>as though</w:t>
      </w:r>
      <w:r>
        <w:rPr>
          <w:rFonts w:ascii="Arial" w:hAnsi="Arial" w:cs="Arial"/>
          <w:sz w:val="24"/>
          <w:szCs w:val="24"/>
        </w:rPr>
        <w:t xml:space="preserve"> are regulated and safe to use </w:t>
      </w:r>
      <w:r w:rsidRPr="00D312F1">
        <w:rPr>
          <w:rFonts w:ascii="Arial" w:hAnsi="Arial" w:cs="Arial"/>
          <w:sz w:val="24"/>
          <w:szCs w:val="24"/>
        </w:rPr>
        <w:t>(Home Office, 2015)</w:t>
      </w:r>
      <w:r w:rsidRPr="00794B60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4B60">
        <w:rPr>
          <w:rFonts w:ascii="Arial" w:hAnsi="Arial" w:cs="Arial"/>
          <w:sz w:val="24"/>
          <w:szCs w:val="24"/>
        </w:rPr>
        <w:t>Misusers</w:t>
      </w:r>
      <w:proofErr w:type="spellEnd"/>
      <w:r w:rsidRPr="00794B60">
        <w:rPr>
          <w:rFonts w:ascii="Arial" w:hAnsi="Arial" w:cs="Arial"/>
          <w:sz w:val="24"/>
          <w:szCs w:val="24"/>
        </w:rPr>
        <w:t xml:space="preserve"> of </w:t>
      </w:r>
      <w:r>
        <w:rPr>
          <w:rFonts w:ascii="Arial" w:hAnsi="Arial" w:cs="Arial"/>
          <w:sz w:val="24"/>
          <w:szCs w:val="24"/>
        </w:rPr>
        <w:t xml:space="preserve">illegal drugs may consider NPS as a legal, and therefore, </w:t>
      </w:r>
      <w:r w:rsidR="003E2CFA">
        <w:rPr>
          <w:rFonts w:ascii="Arial" w:hAnsi="Arial" w:cs="Arial"/>
          <w:sz w:val="24"/>
          <w:szCs w:val="24"/>
        </w:rPr>
        <w:t xml:space="preserve">a more </w:t>
      </w:r>
      <w:r>
        <w:rPr>
          <w:rFonts w:ascii="Arial" w:hAnsi="Arial" w:cs="Arial"/>
          <w:sz w:val="24"/>
          <w:szCs w:val="24"/>
        </w:rPr>
        <w:t xml:space="preserve">convenient </w:t>
      </w:r>
      <w:r w:rsidR="003E2CFA">
        <w:rPr>
          <w:rFonts w:ascii="Arial" w:hAnsi="Arial" w:cs="Arial"/>
          <w:sz w:val="24"/>
          <w:szCs w:val="24"/>
        </w:rPr>
        <w:t>route</w:t>
      </w:r>
      <w:r>
        <w:rPr>
          <w:rFonts w:ascii="Arial" w:hAnsi="Arial" w:cs="Arial"/>
          <w:sz w:val="24"/>
          <w:szCs w:val="24"/>
        </w:rPr>
        <w:t xml:space="preserve"> to become intoxicated (</w:t>
      </w:r>
      <w:proofErr w:type="spellStart"/>
      <w:r w:rsidR="00006609" w:rsidRPr="00006609">
        <w:rPr>
          <w:rFonts w:ascii="Arial" w:hAnsi="Arial" w:cs="Arial"/>
          <w:sz w:val="24"/>
          <w:szCs w:val="24"/>
        </w:rPr>
        <w:t>Measham</w:t>
      </w:r>
      <w:proofErr w:type="spellEnd"/>
      <w:r w:rsidR="00006609" w:rsidRPr="00006609">
        <w:rPr>
          <w:rFonts w:ascii="Arial" w:hAnsi="Arial" w:cs="Arial"/>
          <w:sz w:val="24"/>
          <w:szCs w:val="24"/>
        </w:rPr>
        <w:t xml:space="preserve">, Moore, and </w:t>
      </w:r>
      <w:proofErr w:type="spellStart"/>
      <w:r w:rsidR="00006609" w:rsidRPr="00006609">
        <w:rPr>
          <w:rFonts w:ascii="Arial" w:hAnsi="Arial" w:cs="Arial"/>
          <w:sz w:val="24"/>
          <w:szCs w:val="24"/>
        </w:rPr>
        <w:t>Newcombe</w:t>
      </w:r>
      <w:proofErr w:type="spellEnd"/>
      <w:r w:rsidR="00006609" w:rsidRPr="00006609">
        <w:rPr>
          <w:rFonts w:ascii="Arial" w:hAnsi="Arial" w:cs="Arial"/>
          <w:sz w:val="24"/>
          <w:szCs w:val="24"/>
        </w:rPr>
        <w:t>, 2010</w:t>
      </w:r>
      <w:r w:rsidR="00BD2266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. </w:t>
      </w:r>
      <w:r w:rsidR="00EE5A29">
        <w:rPr>
          <w:rFonts w:ascii="Arial" w:hAnsi="Arial" w:cs="Arial"/>
          <w:sz w:val="24"/>
          <w:szCs w:val="24"/>
        </w:rPr>
        <w:t xml:space="preserve">Pharmacists are in a position to educate </w:t>
      </w:r>
      <w:r w:rsidR="00FA5228">
        <w:rPr>
          <w:rFonts w:ascii="Arial" w:hAnsi="Arial" w:cs="Arial"/>
          <w:sz w:val="24"/>
          <w:szCs w:val="24"/>
        </w:rPr>
        <w:t>the public</w:t>
      </w:r>
      <w:r w:rsidR="00BD2266">
        <w:rPr>
          <w:rFonts w:ascii="Arial" w:hAnsi="Arial" w:cs="Arial"/>
          <w:sz w:val="24"/>
          <w:szCs w:val="24"/>
        </w:rPr>
        <w:t>,</w:t>
      </w:r>
      <w:r w:rsidR="00FA5228">
        <w:rPr>
          <w:rFonts w:ascii="Arial" w:hAnsi="Arial" w:cs="Arial"/>
          <w:sz w:val="24"/>
          <w:szCs w:val="24"/>
        </w:rPr>
        <w:t xml:space="preserve"> on </w:t>
      </w:r>
      <w:r w:rsidR="00EE5A29">
        <w:rPr>
          <w:rFonts w:ascii="Arial" w:hAnsi="Arial" w:cs="Arial"/>
          <w:sz w:val="24"/>
          <w:szCs w:val="24"/>
        </w:rPr>
        <w:t>the harms o</w:t>
      </w:r>
      <w:r w:rsidR="008E1300">
        <w:rPr>
          <w:rFonts w:ascii="Arial" w:hAnsi="Arial" w:cs="Arial"/>
          <w:sz w:val="24"/>
          <w:szCs w:val="24"/>
        </w:rPr>
        <w:t>f</w:t>
      </w:r>
      <w:r w:rsidR="00EE5A29">
        <w:rPr>
          <w:rFonts w:ascii="Arial" w:hAnsi="Arial" w:cs="Arial"/>
          <w:sz w:val="24"/>
          <w:szCs w:val="24"/>
        </w:rPr>
        <w:t xml:space="preserve"> NPS</w:t>
      </w:r>
      <w:r>
        <w:rPr>
          <w:rFonts w:ascii="Arial" w:hAnsi="Arial" w:cs="Arial"/>
          <w:sz w:val="24"/>
          <w:szCs w:val="24"/>
        </w:rPr>
        <w:t xml:space="preserve">, </w:t>
      </w:r>
      <w:r w:rsidR="005F38C5">
        <w:rPr>
          <w:rFonts w:ascii="Arial" w:hAnsi="Arial" w:cs="Arial"/>
          <w:sz w:val="24"/>
          <w:szCs w:val="24"/>
        </w:rPr>
        <w:t>as well as</w:t>
      </w:r>
      <w:r w:rsidR="00BD226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those visiting the pharmacy for substance misuse services.</w:t>
      </w:r>
    </w:p>
    <w:p w:rsidR="00006609" w:rsidRDefault="00006609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06609" w:rsidRPr="00217024" w:rsidRDefault="00006609" w:rsidP="005D39C2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17024">
        <w:rPr>
          <w:rFonts w:ascii="Arial" w:hAnsi="Arial" w:cs="Arial"/>
          <w:b/>
          <w:sz w:val="24"/>
          <w:szCs w:val="24"/>
        </w:rPr>
        <w:t>References</w:t>
      </w:r>
    </w:p>
    <w:p w:rsidR="00006609" w:rsidRDefault="00006609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06609" w:rsidRDefault="00006609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06609">
        <w:rPr>
          <w:rFonts w:ascii="Arial" w:hAnsi="Arial" w:cs="Arial"/>
          <w:sz w:val="24"/>
          <w:szCs w:val="24"/>
        </w:rPr>
        <w:t>Advisory Council on the Misuse of Drugs (2011) Novel psychoactive substances report (2011). Available at: https://www.gov.uk/government/publications/novel-psychoactive-substances-report-2011 (Accessed: 29 April 2016).</w:t>
      </w:r>
    </w:p>
    <w:p w:rsidR="00006609" w:rsidRDefault="00006609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601E5" w:rsidRDefault="002601E5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01E5">
        <w:rPr>
          <w:rFonts w:ascii="Arial" w:hAnsi="Arial" w:cs="Arial"/>
          <w:sz w:val="24"/>
          <w:szCs w:val="24"/>
        </w:rPr>
        <w:t xml:space="preserve">Home Office (2015) </w:t>
      </w:r>
      <w:proofErr w:type="gramStart"/>
      <w:r w:rsidRPr="002601E5">
        <w:rPr>
          <w:rFonts w:ascii="Arial" w:hAnsi="Arial" w:cs="Arial"/>
          <w:sz w:val="24"/>
          <w:szCs w:val="24"/>
        </w:rPr>
        <w:t>New</w:t>
      </w:r>
      <w:proofErr w:type="gramEnd"/>
      <w:r w:rsidRPr="002601E5">
        <w:rPr>
          <w:rFonts w:ascii="Arial" w:hAnsi="Arial" w:cs="Arial"/>
          <w:sz w:val="24"/>
          <w:szCs w:val="24"/>
        </w:rPr>
        <w:t xml:space="preserve"> psychoactive substances (NPS) resource pack. Available at: </w:t>
      </w:r>
      <w:r w:rsidR="0087009A" w:rsidRPr="0087009A">
        <w:rPr>
          <w:rFonts w:ascii="Arial" w:hAnsi="Arial" w:cs="Arial"/>
          <w:sz w:val="24"/>
          <w:szCs w:val="24"/>
        </w:rPr>
        <w:t xml:space="preserve">https://www.gov.uk/government/uploads/system/uploads/attachment_data/file/412168/150311_Psychoactive-drugs11-colour_18-33-44_-_1_.pdf </w:t>
      </w:r>
      <w:r w:rsidRPr="002601E5">
        <w:rPr>
          <w:rFonts w:ascii="Arial" w:hAnsi="Arial" w:cs="Arial"/>
          <w:sz w:val="24"/>
          <w:szCs w:val="24"/>
        </w:rPr>
        <w:t>(Accessed: 29 April 2016).</w:t>
      </w:r>
    </w:p>
    <w:p w:rsidR="002601E5" w:rsidRDefault="002601E5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06609" w:rsidRDefault="00006609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006609">
        <w:rPr>
          <w:rFonts w:ascii="Arial" w:hAnsi="Arial" w:cs="Arial"/>
          <w:sz w:val="24"/>
          <w:szCs w:val="24"/>
        </w:rPr>
        <w:t>Measham</w:t>
      </w:r>
      <w:proofErr w:type="spellEnd"/>
      <w:r w:rsidRPr="00006609">
        <w:rPr>
          <w:rFonts w:ascii="Arial" w:hAnsi="Arial" w:cs="Arial"/>
          <w:sz w:val="24"/>
          <w:szCs w:val="24"/>
        </w:rPr>
        <w:t xml:space="preserve">, F., Moore, K. and </w:t>
      </w:r>
      <w:proofErr w:type="spellStart"/>
      <w:r w:rsidRPr="00006609">
        <w:rPr>
          <w:rFonts w:ascii="Arial" w:hAnsi="Arial" w:cs="Arial"/>
          <w:sz w:val="24"/>
          <w:szCs w:val="24"/>
        </w:rPr>
        <w:t>Newcombe</w:t>
      </w:r>
      <w:proofErr w:type="spellEnd"/>
      <w:r w:rsidRPr="00006609">
        <w:rPr>
          <w:rFonts w:ascii="Arial" w:hAnsi="Arial" w:cs="Arial"/>
          <w:sz w:val="24"/>
          <w:szCs w:val="24"/>
        </w:rPr>
        <w:t xml:space="preserve">, R. (2010) ‘Tweaking, bombing, dabbing and stockpiling: The emergence of </w:t>
      </w:r>
      <w:proofErr w:type="spellStart"/>
      <w:r w:rsidRPr="00006609">
        <w:rPr>
          <w:rFonts w:ascii="Arial" w:hAnsi="Arial" w:cs="Arial"/>
          <w:sz w:val="24"/>
          <w:szCs w:val="24"/>
        </w:rPr>
        <w:t>mephedrone</w:t>
      </w:r>
      <w:proofErr w:type="spellEnd"/>
      <w:r w:rsidRPr="00006609">
        <w:rPr>
          <w:rFonts w:ascii="Arial" w:hAnsi="Arial" w:cs="Arial"/>
          <w:sz w:val="24"/>
          <w:szCs w:val="24"/>
        </w:rPr>
        <w:t xml:space="preserve"> and the perversity of prohibition’, Drugs and Alcohol Today, 10(1), pp. 14–21. </w:t>
      </w:r>
      <w:proofErr w:type="spellStart"/>
      <w:proofErr w:type="gramStart"/>
      <w:r w:rsidRPr="00006609">
        <w:rPr>
          <w:rFonts w:ascii="Arial" w:hAnsi="Arial" w:cs="Arial"/>
          <w:sz w:val="24"/>
          <w:szCs w:val="24"/>
        </w:rPr>
        <w:t>doi</w:t>
      </w:r>
      <w:proofErr w:type="spellEnd"/>
      <w:proofErr w:type="gramEnd"/>
      <w:r w:rsidRPr="00006609">
        <w:rPr>
          <w:rFonts w:ascii="Arial" w:hAnsi="Arial" w:cs="Arial"/>
          <w:sz w:val="24"/>
          <w:szCs w:val="24"/>
        </w:rPr>
        <w:t>: 10.5042/daat.2010.0123.</w:t>
      </w:r>
    </w:p>
    <w:p w:rsidR="00006609" w:rsidRDefault="00006609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009A" w:rsidRDefault="0087009A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009A">
        <w:rPr>
          <w:rFonts w:ascii="Arial" w:hAnsi="Arial" w:cs="Arial"/>
          <w:sz w:val="24"/>
          <w:szCs w:val="24"/>
        </w:rPr>
        <w:t xml:space="preserve">Office for National Statistics (2016) Deaths involving legal highs in England and </w:t>
      </w:r>
      <w:proofErr w:type="spellStart"/>
      <w:r w:rsidRPr="0087009A">
        <w:rPr>
          <w:rFonts w:ascii="Arial" w:hAnsi="Arial" w:cs="Arial"/>
          <w:sz w:val="24"/>
          <w:szCs w:val="24"/>
        </w:rPr>
        <w:t>wales</w:t>
      </w:r>
      <w:proofErr w:type="spellEnd"/>
      <w:r w:rsidRPr="0087009A">
        <w:rPr>
          <w:rFonts w:ascii="Arial" w:hAnsi="Arial" w:cs="Arial"/>
          <w:sz w:val="24"/>
          <w:szCs w:val="24"/>
        </w:rPr>
        <w:t>: Between 2004 and 2013. Available at: https://www.ons.gov.uk/peoplepopulationandcommunity/birthsdeathsandmarriages/deaths/articles/deathsinvolvinglegalhighsinenglandandwales/between2004and2013#trends-in-legal-high-deaths-over-time (Accessed: 29 April 2016).</w:t>
      </w:r>
    </w:p>
    <w:p w:rsidR="0087009A" w:rsidRDefault="0087009A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009A" w:rsidRDefault="0087009A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Public Health England (2014), </w:t>
      </w:r>
      <w:proofErr w:type="gramStart"/>
      <w:r w:rsidRPr="0087009A">
        <w:rPr>
          <w:rFonts w:ascii="Arial" w:hAnsi="Arial" w:cs="Arial"/>
          <w:sz w:val="24"/>
          <w:szCs w:val="24"/>
        </w:rPr>
        <w:t>New</w:t>
      </w:r>
      <w:proofErr w:type="gramEnd"/>
      <w:r w:rsidRPr="0087009A">
        <w:rPr>
          <w:rFonts w:ascii="Arial" w:hAnsi="Arial" w:cs="Arial"/>
          <w:sz w:val="24"/>
          <w:szCs w:val="24"/>
        </w:rPr>
        <w:t xml:space="preserve"> psychoactive substances: A toolkit for substance misuse</w:t>
      </w:r>
      <w:r>
        <w:rPr>
          <w:rFonts w:ascii="Arial" w:hAnsi="Arial" w:cs="Arial"/>
          <w:sz w:val="24"/>
          <w:szCs w:val="24"/>
        </w:rPr>
        <w:t xml:space="preserve"> </w:t>
      </w:r>
      <w:r w:rsidRPr="0087009A">
        <w:rPr>
          <w:rFonts w:ascii="Arial" w:hAnsi="Arial" w:cs="Arial"/>
          <w:sz w:val="24"/>
          <w:szCs w:val="24"/>
        </w:rPr>
        <w:t>commissioners</w:t>
      </w:r>
      <w:r>
        <w:rPr>
          <w:rFonts w:ascii="Arial" w:hAnsi="Arial" w:cs="Arial"/>
          <w:sz w:val="24"/>
          <w:szCs w:val="24"/>
        </w:rPr>
        <w:t>.</w:t>
      </w:r>
      <w:r w:rsidRPr="0087009A">
        <w:rPr>
          <w:rFonts w:ascii="Arial" w:hAnsi="Arial" w:cs="Arial"/>
          <w:sz w:val="24"/>
          <w:szCs w:val="24"/>
        </w:rPr>
        <w:t xml:space="preserve"> </w:t>
      </w:r>
      <w:r w:rsidRPr="002601E5">
        <w:rPr>
          <w:rFonts w:ascii="Arial" w:hAnsi="Arial" w:cs="Arial"/>
          <w:sz w:val="24"/>
          <w:szCs w:val="24"/>
        </w:rPr>
        <w:t xml:space="preserve">Available at: </w:t>
      </w:r>
      <w:r w:rsidRPr="0087009A">
        <w:rPr>
          <w:rFonts w:ascii="Arial" w:hAnsi="Arial" w:cs="Arial"/>
          <w:sz w:val="24"/>
          <w:szCs w:val="24"/>
        </w:rPr>
        <w:t xml:space="preserve">http://www.nta.nhs.uk/uploads/nps-a-toolkit-for-substance-misuse-commissioners.pdf </w:t>
      </w:r>
      <w:r w:rsidRPr="002601E5">
        <w:rPr>
          <w:rFonts w:ascii="Arial" w:hAnsi="Arial" w:cs="Arial"/>
          <w:sz w:val="24"/>
          <w:szCs w:val="24"/>
        </w:rPr>
        <w:t>(Accessed: 29 April 2016).</w:t>
      </w:r>
    </w:p>
    <w:p w:rsidR="0087009A" w:rsidRDefault="0087009A" w:rsidP="005D39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009A" w:rsidRDefault="0087009A" w:rsidP="005D39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009A">
        <w:rPr>
          <w:rFonts w:ascii="Arial" w:hAnsi="Arial" w:cs="Arial"/>
          <w:sz w:val="24"/>
          <w:szCs w:val="24"/>
        </w:rPr>
        <w:t>Psychoactive substances act 2016. Available at: http://www.legislation.gov.uk/ukpga/2016/2/contents/enacted (Accessed: 29 April 2016).</w:t>
      </w:r>
    </w:p>
    <w:sectPr w:rsidR="0087009A" w:rsidSect="00411C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B6D14"/>
    <w:rsid w:val="00003251"/>
    <w:rsid w:val="00006609"/>
    <w:rsid w:val="000240B9"/>
    <w:rsid w:val="00024F44"/>
    <w:rsid w:val="00031AD2"/>
    <w:rsid w:val="00091FD4"/>
    <w:rsid w:val="001053B8"/>
    <w:rsid w:val="00165510"/>
    <w:rsid w:val="001818FF"/>
    <w:rsid w:val="001858BE"/>
    <w:rsid w:val="00190480"/>
    <w:rsid w:val="001971CB"/>
    <w:rsid w:val="001B66C9"/>
    <w:rsid w:val="0020562B"/>
    <w:rsid w:val="00217024"/>
    <w:rsid w:val="00236A3C"/>
    <w:rsid w:val="002601E5"/>
    <w:rsid w:val="00271643"/>
    <w:rsid w:val="002D667D"/>
    <w:rsid w:val="003262BE"/>
    <w:rsid w:val="00396CD5"/>
    <w:rsid w:val="003C394E"/>
    <w:rsid w:val="003C3C36"/>
    <w:rsid w:val="003E2CFA"/>
    <w:rsid w:val="00411CEE"/>
    <w:rsid w:val="00463C9D"/>
    <w:rsid w:val="00481F81"/>
    <w:rsid w:val="004E2932"/>
    <w:rsid w:val="004E5460"/>
    <w:rsid w:val="00512AF6"/>
    <w:rsid w:val="00542729"/>
    <w:rsid w:val="0055034F"/>
    <w:rsid w:val="00595696"/>
    <w:rsid w:val="005A5C15"/>
    <w:rsid w:val="005B6D14"/>
    <w:rsid w:val="005D2A1F"/>
    <w:rsid w:val="005D39C2"/>
    <w:rsid w:val="005F38C5"/>
    <w:rsid w:val="006073B4"/>
    <w:rsid w:val="006A157E"/>
    <w:rsid w:val="0071522C"/>
    <w:rsid w:val="00791E2A"/>
    <w:rsid w:val="00791ECB"/>
    <w:rsid w:val="00794B60"/>
    <w:rsid w:val="007C3433"/>
    <w:rsid w:val="007E7660"/>
    <w:rsid w:val="007F1C7D"/>
    <w:rsid w:val="00805292"/>
    <w:rsid w:val="0087009A"/>
    <w:rsid w:val="008871BD"/>
    <w:rsid w:val="008B5286"/>
    <w:rsid w:val="008C2147"/>
    <w:rsid w:val="008D7DD8"/>
    <w:rsid w:val="008E0AF6"/>
    <w:rsid w:val="008E1300"/>
    <w:rsid w:val="00921191"/>
    <w:rsid w:val="009252B2"/>
    <w:rsid w:val="00A02F2E"/>
    <w:rsid w:val="00A142CC"/>
    <w:rsid w:val="00A472A1"/>
    <w:rsid w:val="00A60860"/>
    <w:rsid w:val="00AA6E51"/>
    <w:rsid w:val="00AB4D1C"/>
    <w:rsid w:val="00AC1432"/>
    <w:rsid w:val="00AD1716"/>
    <w:rsid w:val="00B257BB"/>
    <w:rsid w:val="00B303D6"/>
    <w:rsid w:val="00B8070C"/>
    <w:rsid w:val="00B91F8A"/>
    <w:rsid w:val="00BD2266"/>
    <w:rsid w:val="00C63D78"/>
    <w:rsid w:val="00D12831"/>
    <w:rsid w:val="00D55C7B"/>
    <w:rsid w:val="00D66DBA"/>
    <w:rsid w:val="00D9308A"/>
    <w:rsid w:val="00DA4F9C"/>
    <w:rsid w:val="00E05B99"/>
    <w:rsid w:val="00E212C4"/>
    <w:rsid w:val="00E250C2"/>
    <w:rsid w:val="00E5314F"/>
    <w:rsid w:val="00EB47F6"/>
    <w:rsid w:val="00EC0CC6"/>
    <w:rsid w:val="00EE5A29"/>
    <w:rsid w:val="00F149C0"/>
    <w:rsid w:val="00F23B2C"/>
    <w:rsid w:val="00F61775"/>
    <w:rsid w:val="00F85809"/>
    <w:rsid w:val="00FA52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1CE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F1C7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lookup-resultcontent">
    <w:name w:val="lookup-result__content"/>
    <w:basedOn w:val="DefaultParagraphFont"/>
    <w:rsid w:val="000066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2115</TotalTime>
  <Pages>2</Pages>
  <Words>588</Words>
  <Characters>3352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Nahim</dc:creator>
  <cp:lastModifiedBy>Nahim</cp:lastModifiedBy>
  <cp:revision>55</cp:revision>
  <dcterms:created xsi:type="dcterms:W3CDTF">2016-04-19T21:58:00Z</dcterms:created>
  <dcterms:modified xsi:type="dcterms:W3CDTF">2016-04-30T14:37:00Z</dcterms:modified>
</cp:coreProperties>
</file>