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030F" w:rsidRDefault="00A5030F" w:rsidP="003C1F2E">
      <w:pPr>
        <w:rPr>
          <w:rFonts w:ascii="Times New Roman" w:hAnsi="Times New Roman" w:cs="Times New Roman"/>
          <w:b/>
        </w:rPr>
      </w:pPr>
      <w:r>
        <w:rPr>
          <w:rFonts w:ascii="Times New Roman" w:hAnsi="Times New Roman" w:cs="Times New Roman"/>
          <w:b/>
        </w:rPr>
        <w:t>Mental Health and Primary Care:</w:t>
      </w:r>
    </w:p>
    <w:p w:rsidR="00A5030F" w:rsidRPr="00A5030F" w:rsidRDefault="00A5030F" w:rsidP="00A5030F">
      <w:pPr>
        <w:autoSpaceDE w:val="0"/>
        <w:autoSpaceDN w:val="0"/>
        <w:adjustRightInd w:val="0"/>
        <w:spacing w:after="18" w:line="240" w:lineRule="auto"/>
        <w:jc w:val="both"/>
        <w:rPr>
          <w:rFonts w:ascii="Tahoma" w:eastAsia="Calibri" w:hAnsi="Tahoma" w:cs="Tahoma"/>
          <w:color w:val="000000"/>
          <w:sz w:val="20"/>
          <w:szCs w:val="20"/>
        </w:rPr>
      </w:pPr>
      <w:r w:rsidRPr="00A5030F">
        <w:rPr>
          <w:rFonts w:ascii="Tahoma" w:eastAsia="Calibri" w:hAnsi="Tahoma" w:cs="Tahoma"/>
          <w:color w:val="000000"/>
          <w:sz w:val="20"/>
          <w:szCs w:val="20"/>
        </w:rPr>
        <w:t>Vimal Kumar Sharma</w:t>
      </w:r>
    </w:p>
    <w:p w:rsidR="00A5030F" w:rsidRPr="00A5030F" w:rsidRDefault="00A5030F" w:rsidP="00A5030F">
      <w:pPr>
        <w:autoSpaceDE w:val="0"/>
        <w:autoSpaceDN w:val="0"/>
        <w:adjustRightInd w:val="0"/>
        <w:spacing w:after="18" w:line="240" w:lineRule="auto"/>
        <w:jc w:val="both"/>
        <w:rPr>
          <w:rFonts w:ascii="Tahoma" w:eastAsia="Calibri" w:hAnsi="Tahoma" w:cs="Tahoma"/>
          <w:color w:val="000000"/>
          <w:sz w:val="16"/>
          <w:szCs w:val="16"/>
        </w:rPr>
      </w:pPr>
      <w:r w:rsidRPr="00A5030F">
        <w:rPr>
          <w:rFonts w:ascii="Tahoma" w:eastAsia="Calibri" w:hAnsi="Tahoma" w:cs="Tahoma"/>
          <w:color w:val="000000"/>
          <w:sz w:val="16"/>
          <w:szCs w:val="16"/>
        </w:rPr>
        <w:t xml:space="preserve">MD, </w:t>
      </w:r>
      <w:proofErr w:type="spellStart"/>
      <w:r w:rsidRPr="00A5030F">
        <w:rPr>
          <w:rFonts w:ascii="Tahoma" w:eastAsia="Calibri" w:hAnsi="Tahoma" w:cs="Tahoma"/>
          <w:color w:val="000000"/>
          <w:sz w:val="16"/>
          <w:szCs w:val="16"/>
        </w:rPr>
        <w:t>FRCPsych</w:t>
      </w:r>
      <w:proofErr w:type="spellEnd"/>
      <w:r w:rsidRPr="00A5030F">
        <w:rPr>
          <w:rFonts w:ascii="Tahoma" w:eastAsia="Calibri" w:hAnsi="Tahoma" w:cs="Tahoma"/>
          <w:color w:val="000000"/>
          <w:sz w:val="16"/>
          <w:szCs w:val="16"/>
        </w:rPr>
        <w:t>, Ph.D.</w:t>
      </w:r>
    </w:p>
    <w:p w:rsidR="00A5030F" w:rsidRPr="00A5030F" w:rsidRDefault="00A5030F" w:rsidP="00A5030F">
      <w:pPr>
        <w:autoSpaceDE w:val="0"/>
        <w:autoSpaceDN w:val="0"/>
        <w:adjustRightInd w:val="0"/>
        <w:spacing w:after="18" w:line="240" w:lineRule="auto"/>
        <w:jc w:val="both"/>
        <w:rPr>
          <w:rFonts w:ascii="Tahoma" w:eastAsia="Calibri" w:hAnsi="Tahoma" w:cs="Tahoma"/>
          <w:color w:val="000000"/>
          <w:sz w:val="16"/>
          <w:szCs w:val="16"/>
        </w:rPr>
      </w:pPr>
      <w:bookmarkStart w:id="0" w:name="_GoBack"/>
      <w:bookmarkEnd w:id="0"/>
    </w:p>
    <w:p w:rsidR="00A5030F" w:rsidRPr="00A5030F" w:rsidRDefault="00A5030F" w:rsidP="00A5030F">
      <w:pPr>
        <w:autoSpaceDE w:val="0"/>
        <w:autoSpaceDN w:val="0"/>
        <w:adjustRightInd w:val="0"/>
        <w:spacing w:after="18" w:line="240" w:lineRule="auto"/>
        <w:jc w:val="both"/>
        <w:rPr>
          <w:rFonts w:ascii="Tahoma" w:eastAsia="Calibri" w:hAnsi="Tahoma" w:cs="Tahoma"/>
          <w:color w:val="000000"/>
          <w:sz w:val="16"/>
          <w:szCs w:val="16"/>
        </w:rPr>
      </w:pPr>
    </w:p>
    <w:p w:rsidR="00A5030F" w:rsidRPr="00A5030F" w:rsidRDefault="00A5030F" w:rsidP="00A5030F">
      <w:pPr>
        <w:autoSpaceDE w:val="0"/>
        <w:autoSpaceDN w:val="0"/>
        <w:adjustRightInd w:val="0"/>
        <w:spacing w:after="18" w:line="240" w:lineRule="auto"/>
        <w:jc w:val="both"/>
        <w:rPr>
          <w:rFonts w:ascii="Tahoma" w:eastAsia="Calibri" w:hAnsi="Tahoma" w:cs="Tahoma"/>
          <w:color w:val="000000"/>
          <w:sz w:val="16"/>
          <w:szCs w:val="16"/>
        </w:rPr>
      </w:pPr>
      <w:r w:rsidRPr="00A5030F">
        <w:rPr>
          <w:rFonts w:ascii="Tahoma" w:eastAsia="Calibri" w:hAnsi="Tahoma" w:cs="Tahoma"/>
          <w:color w:val="000000"/>
          <w:sz w:val="16"/>
          <w:szCs w:val="16"/>
        </w:rPr>
        <w:t>Professor of International Health Development, University of Chester, Chester, UK</w:t>
      </w:r>
    </w:p>
    <w:p w:rsidR="00A5030F" w:rsidRPr="00A5030F" w:rsidRDefault="00A5030F" w:rsidP="00A5030F">
      <w:pPr>
        <w:autoSpaceDE w:val="0"/>
        <w:autoSpaceDN w:val="0"/>
        <w:adjustRightInd w:val="0"/>
        <w:spacing w:after="18" w:line="240" w:lineRule="auto"/>
        <w:jc w:val="both"/>
        <w:rPr>
          <w:rFonts w:ascii="Tahoma" w:eastAsia="Calibri" w:hAnsi="Tahoma" w:cs="Tahoma"/>
          <w:color w:val="000000"/>
          <w:sz w:val="16"/>
          <w:szCs w:val="16"/>
        </w:rPr>
      </w:pPr>
      <w:r w:rsidRPr="00A5030F">
        <w:rPr>
          <w:rFonts w:ascii="Tahoma" w:eastAsia="Calibri" w:hAnsi="Tahoma" w:cs="Tahoma"/>
          <w:color w:val="000000"/>
          <w:sz w:val="16"/>
          <w:szCs w:val="16"/>
        </w:rPr>
        <w:t>Consultant psychiatrist, Early Intervention Team in Psychosis, Cheshire and Wirral Partnership NHS Foundation Trust, Chester, UK.</w:t>
      </w:r>
    </w:p>
    <w:p w:rsidR="00A5030F" w:rsidRPr="00A5030F" w:rsidRDefault="00A5030F" w:rsidP="00A5030F">
      <w:pPr>
        <w:autoSpaceDE w:val="0"/>
        <w:autoSpaceDN w:val="0"/>
        <w:adjustRightInd w:val="0"/>
        <w:spacing w:after="18" w:line="240" w:lineRule="auto"/>
        <w:jc w:val="both"/>
        <w:rPr>
          <w:rFonts w:ascii="Tahoma" w:eastAsia="Calibri" w:hAnsi="Tahoma" w:cs="Tahoma"/>
          <w:color w:val="000000"/>
          <w:sz w:val="16"/>
          <w:szCs w:val="16"/>
        </w:rPr>
      </w:pPr>
      <w:r w:rsidRPr="00A5030F">
        <w:rPr>
          <w:rFonts w:ascii="Tahoma" w:eastAsia="Calibri" w:hAnsi="Tahoma" w:cs="Tahoma"/>
          <w:color w:val="000000"/>
          <w:sz w:val="16"/>
          <w:szCs w:val="16"/>
        </w:rPr>
        <w:t>Co-chair, Rural Global Mental Health Section, World Psychiatric Association.</w:t>
      </w:r>
    </w:p>
    <w:p w:rsidR="00A5030F" w:rsidRPr="00A5030F" w:rsidRDefault="00A5030F" w:rsidP="00A5030F">
      <w:pPr>
        <w:autoSpaceDE w:val="0"/>
        <w:autoSpaceDN w:val="0"/>
        <w:adjustRightInd w:val="0"/>
        <w:spacing w:after="18" w:line="240" w:lineRule="auto"/>
        <w:jc w:val="both"/>
        <w:rPr>
          <w:rFonts w:ascii="Tahoma" w:eastAsia="Calibri" w:hAnsi="Tahoma" w:cs="Tahoma"/>
          <w:color w:val="000000"/>
          <w:sz w:val="16"/>
          <w:szCs w:val="16"/>
        </w:rPr>
      </w:pPr>
    </w:p>
    <w:p w:rsidR="00BB7098" w:rsidRDefault="00BB7098" w:rsidP="003C1F2E">
      <w:pPr>
        <w:rPr>
          <w:rFonts w:ascii="Times New Roman" w:hAnsi="Times New Roman" w:cs="Times New Roman"/>
          <w:b/>
        </w:rPr>
      </w:pPr>
    </w:p>
    <w:p w:rsidR="00A5030F" w:rsidRDefault="00BB7098" w:rsidP="003C1F2E">
      <w:pPr>
        <w:rPr>
          <w:rFonts w:ascii="Times New Roman" w:hAnsi="Times New Roman" w:cs="Times New Roman"/>
          <w:b/>
        </w:rPr>
      </w:pPr>
      <w:r w:rsidRPr="00BB7098">
        <w:rPr>
          <w:rFonts w:ascii="Times New Roman" w:hAnsi="Times New Roman" w:cs="Times New Roman"/>
          <w:b/>
        </w:rPr>
        <w:t>Abstract:</w:t>
      </w:r>
    </w:p>
    <w:p w:rsidR="00BB7098" w:rsidRDefault="00BB7098" w:rsidP="00BB7098">
      <w:pPr>
        <w:rPr>
          <w:rFonts w:ascii="Times New Roman" w:hAnsi="Times New Roman" w:cs="Times New Roman"/>
        </w:rPr>
      </w:pPr>
      <w:r>
        <w:rPr>
          <w:rFonts w:ascii="Times New Roman" w:hAnsi="Times New Roman" w:cs="Times New Roman"/>
        </w:rPr>
        <w:t xml:space="preserve">Mental ill-health is a leading cause of disability and most people with mental health problems approach their primary care doctors for help. One in four consultations in primary care is mainly due to mental health related issues. Yet mental health hasn’t received due attention so far in primary care setting. </w:t>
      </w:r>
    </w:p>
    <w:p w:rsidR="00BB7098" w:rsidRPr="00927350" w:rsidRDefault="00BB7098" w:rsidP="00BB7098">
      <w:pPr>
        <w:rPr>
          <w:rFonts w:ascii="Times New Roman" w:hAnsi="Times New Roman" w:cs="Times New Roman"/>
        </w:rPr>
      </w:pPr>
      <w:r>
        <w:rPr>
          <w:rFonts w:ascii="Times New Roman" w:hAnsi="Times New Roman" w:cs="Times New Roman"/>
        </w:rPr>
        <w:t>The main</w:t>
      </w:r>
      <w:r w:rsidRPr="00927350">
        <w:rPr>
          <w:rFonts w:ascii="Times New Roman" w:hAnsi="Times New Roman" w:cs="Times New Roman"/>
        </w:rPr>
        <w:t xml:space="preserve"> challenges in taking mental health services at primary care level include limited mental health specialists, low priority given to mental health, Inadequate training and skills of primary care workforce, Inadequate specialists’ support to p</w:t>
      </w:r>
      <w:r>
        <w:rPr>
          <w:rFonts w:ascii="Times New Roman" w:hAnsi="Times New Roman" w:cs="Times New Roman"/>
        </w:rPr>
        <w:t>rimary care workers as well as  negative attitude and stigma towards metal illness</w:t>
      </w:r>
      <w:r w:rsidRPr="00927350">
        <w:rPr>
          <w:rFonts w:ascii="Times New Roman" w:hAnsi="Times New Roman" w:cs="Times New Roman"/>
        </w:rPr>
        <w:t>.  Investing in work force’s training and education in identifying and managing mental disorders at primary care is the only way forward to address the huge treatment gap exists for mental illness. The use of technology and computers may assist this process further. An example is use of a pragmatic computer assisted diagnostic and treatment tool   such as GMHAT/PC. Psychiatrists and other mental health professionals need to change their mind-set to work differently by supporting primary care workers, spending more time in training front line workers and taking some leadership in keeping the mental health agenda high up in policy makers’ list.</w:t>
      </w:r>
    </w:p>
    <w:p w:rsidR="00A5030F" w:rsidRDefault="00A5030F" w:rsidP="003C1F2E">
      <w:pPr>
        <w:rPr>
          <w:rFonts w:ascii="Times New Roman" w:hAnsi="Times New Roman" w:cs="Times New Roman"/>
          <w:b/>
        </w:rPr>
      </w:pPr>
    </w:p>
    <w:p w:rsidR="00D61973" w:rsidRPr="00D61973" w:rsidRDefault="00D61973" w:rsidP="003C1F2E">
      <w:pPr>
        <w:rPr>
          <w:rFonts w:ascii="Times New Roman" w:hAnsi="Times New Roman" w:cs="Times New Roman"/>
          <w:b/>
        </w:rPr>
      </w:pPr>
      <w:r w:rsidRPr="00D61973">
        <w:rPr>
          <w:rFonts w:ascii="Times New Roman" w:hAnsi="Times New Roman" w:cs="Times New Roman"/>
          <w:b/>
        </w:rPr>
        <w:t>Introduction:</w:t>
      </w:r>
    </w:p>
    <w:p w:rsidR="00B969C0" w:rsidRDefault="003C1F2E" w:rsidP="003C1F2E">
      <w:pPr>
        <w:rPr>
          <w:rFonts w:ascii="Times New Roman" w:hAnsi="Times New Roman" w:cs="Times New Roman"/>
        </w:rPr>
      </w:pPr>
      <w:r w:rsidRPr="003C1F2E">
        <w:rPr>
          <w:rFonts w:ascii="Times New Roman" w:hAnsi="Times New Roman" w:cs="Times New Roman"/>
        </w:rPr>
        <w:t>Mental health problems are one of the leading causes of disability in the world</w:t>
      </w:r>
      <w:r w:rsidRPr="003C1F2E">
        <w:rPr>
          <w:rFonts w:ascii="Times New Roman" w:hAnsi="Times New Roman" w:cs="Times New Roman"/>
          <w:vertAlign w:val="superscript"/>
        </w:rPr>
        <w:t>1</w:t>
      </w:r>
      <w:r w:rsidRPr="003C1F2E">
        <w:rPr>
          <w:rFonts w:ascii="Times New Roman" w:hAnsi="Times New Roman" w:cs="Times New Roman"/>
        </w:rPr>
        <w:t xml:space="preserve"> leading to significant direct and indirect costs to society.</w:t>
      </w:r>
      <w:r w:rsidRPr="003C1F2E">
        <w:rPr>
          <w:rFonts w:ascii="Times New Roman" w:hAnsi="Times New Roman" w:cs="Times New Roman"/>
          <w:vertAlign w:val="superscript"/>
        </w:rPr>
        <w:t>2,3</w:t>
      </w:r>
      <w:r w:rsidRPr="003C1F2E">
        <w:rPr>
          <w:rFonts w:ascii="Times New Roman" w:hAnsi="Times New Roman" w:cs="Times New Roman"/>
        </w:rPr>
        <w:t xml:space="preserve">   In a large scale study,</w:t>
      </w:r>
      <w:r w:rsidRPr="003C1F2E">
        <w:rPr>
          <w:rFonts w:ascii="Times New Roman" w:hAnsi="Times New Roman" w:cs="Times New Roman"/>
          <w:vertAlign w:val="superscript"/>
        </w:rPr>
        <w:t>4</w:t>
      </w:r>
      <w:r w:rsidRPr="003C1F2E">
        <w:rPr>
          <w:rFonts w:ascii="Times New Roman" w:hAnsi="Times New Roman" w:cs="Times New Roman"/>
        </w:rPr>
        <w:t xml:space="preserve"> over one fourth of people in the USA over the age of 18 were found to have a diagnosable mental disorder. Mental illnesses are also the second most important cause of reducing quality adjusted life years after cardiovascular conditions. A house hold survey in the USA</w:t>
      </w:r>
      <w:r w:rsidRPr="003C1F2E">
        <w:rPr>
          <w:rFonts w:ascii="Times New Roman" w:hAnsi="Times New Roman" w:cs="Times New Roman"/>
          <w:vertAlign w:val="superscript"/>
        </w:rPr>
        <w:t>5</w:t>
      </w:r>
      <w:r w:rsidRPr="003C1F2E">
        <w:rPr>
          <w:rFonts w:ascii="Times New Roman" w:hAnsi="Times New Roman" w:cs="Times New Roman"/>
        </w:rPr>
        <w:t xml:space="preserve"> looking at the relationship of  physical and mental disorders  with disability, found that the </w:t>
      </w:r>
      <w:r w:rsidRPr="003C1F2E">
        <w:rPr>
          <w:rFonts w:ascii="Times New Roman" w:hAnsi="Times New Roman" w:cs="Times New Roman"/>
          <w:lang w:val="en-US"/>
        </w:rPr>
        <w:t>number of disability days associated with all mental conditions accounted for more than half the number of disability days associated with all physical conditions. The significant impact of mental illnesses can be attributed to their high prevalence as well as substantial co-morbidity with physical conditions.</w:t>
      </w:r>
      <w:r w:rsidR="00B969C0">
        <w:rPr>
          <w:rFonts w:ascii="Times New Roman" w:hAnsi="Times New Roman" w:cs="Times New Roman"/>
          <w:lang w:val="en-US"/>
        </w:rPr>
        <w:t xml:space="preserve"> </w:t>
      </w:r>
      <w:r w:rsidRPr="003C1F2E">
        <w:rPr>
          <w:rFonts w:ascii="Times New Roman" w:hAnsi="Times New Roman" w:cs="Times New Roman"/>
        </w:rPr>
        <w:t xml:space="preserve"> Despite the high disability associated with mental   illnesses, they remain under-treated in both low to high income countries</w:t>
      </w:r>
      <w:r w:rsidRPr="003C1F2E">
        <w:rPr>
          <w:rFonts w:ascii="Times New Roman" w:hAnsi="Times New Roman" w:cs="Times New Roman"/>
          <w:vertAlign w:val="superscript"/>
        </w:rPr>
        <w:t>6</w:t>
      </w:r>
      <w:r w:rsidR="00B969C0">
        <w:rPr>
          <w:rFonts w:ascii="Times New Roman" w:hAnsi="Times New Roman" w:cs="Times New Roman"/>
        </w:rPr>
        <w:t xml:space="preserve">. </w:t>
      </w:r>
      <w:r w:rsidR="00B969C0">
        <w:t>World Health Organisation</w:t>
      </w:r>
      <w:r w:rsidR="00D35DF8">
        <w:rPr>
          <w:rFonts w:ascii="Times New Roman" w:hAnsi="Times New Roman" w:cs="Times New Roman"/>
          <w:vertAlign w:val="superscript"/>
        </w:rPr>
        <w:t>7-</w:t>
      </w:r>
      <w:proofErr w:type="gramStart"/>
      <w:r w:rsidR="00D35DF8">
        <w:rPr>
          <w:rFonts w:ascii="Times New Roman" w:hAnsi="Times New Roman" w:cs="Times New Roman"/>
          <w:vertAlign w:val="superscript"/>
        </w:rPr>
        <w:t>8</w:t>
      </w:r>
      <w:r w:rsidR="00B969C0">
        <w:t xml:space="preserve">  </w:t>
      </w:r>
      <w:r w:rsidR="00B26B1D">
        <w:t>in</w:t>
      </w:r>
      <w:proofErr w:type="gramEnd"/>
      <w:r w:rsidR="00B26B1D">
        <w:t xml:space="preserve"> its</w:t>
      </w:r>
      <w:r w:rsidR="00B969C0">
        <w:t xml:space="preserve"> Mental Health Gap Action Programme (</w:t>
      </w:r>
      <w:proofErr w:type="spellStart"/>
      <w:r w:rsidR="00B969C0">
        <w:t>mhGAP</w:t>
      </w:r>
      <w:proofErr w:type="spellEnd"/>
      <w:r w:rsidR="00B969C0">
        <w:t xml:space="preserve">) highlighted that four out of five people with mental disorders in low-middle income countries fail to receive treatment for their mental conditions. The treatment </w:t>
      </w:r>
      <w:r w:rsidR="00D35DF8">
        <w:t>gap for mental disorders remains</w:t>
      </w:r>
      <w:r w:rsidR="00B969C0">
        <w:t xml:space="preserve"> 50-60% </w:t>
      </w:r>
      <w:r w:rsidR="00B26B1D">
        <w:t>even in most developed countries.</w:t>
      </w:r>
    </w:p>
    <w:p w:rsidR="003C1F2E" w:rsidRPr="00927350" w:rsidRDefault="00D35DF8" w:rsidP="00D61973">
      <w:pPr>
        <w:jc w:val="both"/>
        <w:rPr>
          <w:rFonts w:ascii="Times New Roman" w:hAnsi="Times New Roman" w:cs="Times New Roman"/>
        </w:rPr>
      </w:pPr>
      <w:r>
        <w:rPr>
          <w:rFonts w:ascii="Times New Roman" w:hAnsi="Times New Roman" w:cs="Times New Roman"/>
        </w:rPr>
        <w:t>International leaders</w:t>
      </w:r>
      <w:r w:rsidR="005D4AE6">
        <w:rPr>
          <w:rFonts w:ascii="Times New Roman" w:hAnsi="Times New Roman" w:cs="Times New Roman"/>
        </w:rPr>
        <w:t xml:space="preserve"> and policy makers</w:t>
      </w:r>
      <w:r>
        <w:rPr>
          <w:rFonts w:ascii="Times New Roman" w:hAnsi="Times New Roman" w:cs="Times New Roman"/>
        </w:rPr>
        <w:t xml:space="preserve"> in health have been emphasising the role of primary care in addressing the health </w:t>
      </w:r>
      <w:r w:rsidR="005D4AE6">
        <w:rPr>
          <w:rFonts w:ascii="Times New Roman" w:hAnsi="Times New Roman" w:cs="Times New Roman"/>
        </w:rPr>
        <w:t xml:space="preserve">care </w:t>
      </w:r>
      <w:r>
        <w:rPr>
          <w:rFonts w:ascii="Times New Roman" w:hAnsi="Times New Roman" w:cs="Times New Roman"/>
        </w:rPr>
        <w:t xml:space="preserve">needs of any given population for over four decades. </w:t>
      </w:r>
      <w:r w:rsidR="003C1F2E" w:rsidRPr="00927350">
        <w:rPr>
          <w:rFonts w:ascii="Times New Roman" w:hAnsi="Times New Roman" w:cs="Times New Roman"/>
        </w:rPr>
        <w:t>Declaration of Alma-Ata</w:t>
      </w:r>
      <w:r>
        <w:rPr>
          <w:rFonts w:ascii="Times New Roman" w:hAnsi="Times New Roman" w:cs="Times New Roman"/>
          <w:vertAlign w:val="superscript"/>
        </w:rPr>
        <w:t>9</w:t>
      </w:r>
      <w:r w:rsidR="003C1F2E" w:rsidRPr="00927350">
        <w:rPr>
          <w:rFonts w:ascii="Times New Roman" w:hAnsi="Times New Roman" w:cs="Times New Roman"/>
        </w:rPr>
        <w:t xml:space="preserve"> in 1978</w:t>
      </w:r>
      <w:r w:rsidR="003C1F2E">
        <w:rPr>
          <w:rFonts w:ascii="Times New Roman" w:hAnsi="Times New Roman" w:cs="Times New Roman"/>
        </w:rPr>
        <w:t xml:space="preserve"> </w:t>
      </w:r>
      <w:r w:rsidR="003C1F2E" w:rsidRPr="00927350">
        <w:rPr>
          <w:rFonts w:ascii="Times New Roman" w:hAnsi="Times New Roman" w:cs="Times New Roman"/>
        </w:rPr>
        <w:t>was the major mile stone in at least raising awareness of need of health provision for a</w:t>
      </w:r>
      <w:r w:rsidR="003C1F2E">
        <w:rPr>
          <w:rFonts w:ascii="Times New Roman" w:hAnsi="Times New Roman" w:cs="Times New Roman"/>
        </w:rPr>
        <w:t xml:space="preserve">ll </w:t>
      </w:r>
      <w:r w:rsidR="003C1F2E">
        <w:rPr>
          <w:rFonts w:ascii="Times New Roman" w:hAnsi="Times New Roman" w:cs="Times New Roman"/>
        </w:rPr>
        <w:lastRenderedPageBreak/>
        <w:t>in every part of the world. The declaration highlighted</w:t>
      </w:r>
      <w:r w:rsidR="003C1F2E" w:rsidRPr="00927350">
        <w:rPr>
          <w:rFonts w:ascii="Times New Roman" w:hAnsi="Times New Roman" w:cs="Times New Roman"/>
        </w:rPr>
        <w:t xml:space="preserve"> that the health is a fundamental human right; the gross inequalities in health between developing and developed countries as well as with in countries need reducing; People have right and duty individually as well as collectively in the planning and delivery of their health care; Primary health care is the back bone of health care delivery system of any country and providing acceptable level of all the people of the world by the year 2000. More than a decade of the target year,</w:t>
      </w:r>
      <w:r w:rsidR="003C1F2E">
        <w:rPr>
          <w:rFonts w:ascii="Times New Roman" w:hAnsi="Times New Roman" w:cs="Times New Roman"/>
        </w:rPr>
        <w:t xml:space="preserve"> mental health services </w:t>
      </w:r>
      <w:r>
        <w:rPr>
          <w:rFonts w:ascii="Times New Roman" w:hAnsi="Times New Roman" w:cs="Times New Roman"/>
        </w:rPr>
        <w:t>remain</w:t>
      </w:r>
      <w:r w:rsidR="003C1F2E" w:rsidRPr="00927350">
        <w:rPr>
          <w:rFonts w:ascii="Times New Roman" w:hAnsi="Times New Roman" w:cs="Times New Roman"/>
        </w:rPr>
        <w:t xml:space="preserve"> </w:t>
      </w:r>
      <w:r>
        <w:rPr>
          <w:rFonts w:ascii="Times New Roman" w:hAnsi="Times New Roman" w:cs="Times New Roman"/>
        </w:rPr>
        <w:t xml:space="preserve">far from satisfactory at </w:t>
      </w:r>
      <w:r w:rsidRPr="00927350">
        <w:rPr>
          <w:rFonts w:ascii="Times New Roman" w:hAnsi="Times New Roman" w:cs="Times New Roman"/>
        </w:rPr>
        <w:t>primary</w:t>
      </w:r>
      <w:r w:rsidR="003C1F2E" w:rsidRPr="00927350">
        <w:rPr>
          <w:rFonts w:ascii="Times New Roman" w:hAnsi="Times New Roman" w:cs="Times New Roman"/>
        </w:rPr>
        <w:t xml:space="preserve"> care level in most countries. </w:t>
      </w:r>
    </w:p>
    <w:p w:rsidR="00FB39B9" w:rsidRPr="00FB39B9" w:rsidRDefault="00FB39B9" w:rsidP="00FB39B9">
      <w:pPr>
        <w:rPr>
          <w:rFonts w:ascii="Times New Roman" w:hAnsi="Times New Roman" w:cs="Times New Roman"/>
          <w:b/>
        </w:rPr>
      </w:pPr>
      <w:r w:rsidRPr="00FB39B9">
        <w:rPr>
          <w:rFonts w:ascii="Times New Roman" w:hAnsi="Times New Roman" w:cs="Times New Roman"/>
          <w:b/>
        </w:rPr>
        <w:t xml:space="preserve">Need for Primary Health Care </w:t>
      </w:r>
    </w:p>
    <w:p w:rsidR="00FB39B9" w:rsidRPr="00FB39B9" w:rsidRDefault="007614F7" w:rsidP="00FB39B9">
      <w:pPr>
        <w:rPr>
          <w:rFonts w:ascii="Times New Roman" w:hAnsi="Times New Roman" w:cs="Times New Roman"/>
        </w:rPr>
      </w:pPr>
      <w:r>
        <w:rPr>
          <w:rFonts w:ascii="Times New Roman" w:hAnsi="Times New Roman" w:cs="Times New Roman"/>
        </w:rPr>
        <w:t xml:space="preserve">Following the </w:t>
      </w:r>
      <w:r w:rsidR="00FB39B9" w:rsidRPr="00FB39B9">
        <w:rPr>
          <w:rFonts w:ascii="Times New Roman" w:hAnsi="Times New Roman" w:cs="Times New Roman"/>
        </w:rPr>
        <w:t xml:space="preserve">Alma Ata declaration of 1978 </w:t>
      </w:r>
      <w:r>
        <w:rPr>
          <w:rFonts w:ascii="Times New Roman" w:hAnsi="Times New Roman" w:cs="Times New Roman"/>
        </w:rPr>
        <w:t>t</w:t>
      </w:r>
      <w:r w:rsidR="00FB39B9" w:rsidRPr="00FB39B9">
        <w:rPr>
          <w:rFonts w:ascii="Times New Roman" w:hAnsi="Times New Roman" w:cs="Times New Roman"/>
        </w:rPr>
        <w:t>he WHO in its World Health Report of 2008</w:t>
      </w:r>
      <w:r w:rsidR="00C81A96">
        <w:rPr>
          <w:rFonts w:ascii="Times New Roman" w:hAnsi="Times New Roman" w:cs="Times New Roman"/>
          <w:vertAlign w:val="superscript"/>
        </w:rPr>
        <w:t>10</w:t>
      </w:r>
      <w:r w:rsidR="00FB39B9" w:rsidRPr="00FB39B9">
        <w:rPr>
          <w:rFonts w:ascii="Times New Roman" w:hAnsi="Times New Roman" w:cs="Times New Roman"/>
        </w:rPr>
        <w:t xml:space="preserve"> stressed the urgent need to strengthen primary health care </w:t>
      </w:r>
      <w:r w:rsidRPr="00FB39B9">
        <w:rPr>
          <w:rFonts w:ascii="Times New Roman" w:hAnsi="Times New Roman" w:cs="Times New Roman"/>
        </w:rPr>
        <w:t>world-wide</w:t>
      </w:r>
      <w:r w:rsidR="00FB39B9" w:rsidRPr="00FB39B9">
        <w:rPr>
          <w:rFonts w:ascii="Times New Roman" w:hAnsi="Times New Roman" w:cs="Times New Roman"/>
        </w:rPr>
        <w:t xml:space="preserve">. The existing health delivery systems fail to meet the populations’ health needs. People from all over the world deserve a health system that is person- centred, comprehensive, provides continuity, and is well integrated. A well planned primary care health can meet all these objectives. </w:t>
      </w:r>
    </w:p>
    <w:p w:rsidR="00FB39B9" w:rsidRPr="00FB39B9" w:rsidRDefault="00FB39B9" w:rsidP="00FB39B9">
      <w:pPr>
        <w:rPr>
          <w:rFonts w:ascii="Times New Roman" w:hAnsi="Times New Roman" w:cs="Times New Roman"/>
          <w:b/>
        </w:rPr>
      </w:pPr>
      <w:r w:rsidRPr="00FB39B9">
        <w:rPr>
          <w:rFonts w:ascii="Times New Roman" w:hAnsi="Times New Roman" w:cs="Times New Roman"/>
          <w:b/>
        </w:rPr>
        <w:t>Need for integrating Mental Health in Primary Care and General Health</w:t>
      </w:r>
    </w:p>
    <w:p w:rsidR="00FB39B9" w:rsidRDefault="00FB39B9" w:rsidP="00FB39B9">
      <w:pPr>
        <w:rPr>
          <w:rFonts w:ascii="Times New Roman" w:hAnsi="Times New Roman" w:cs="Times New Roman"/>
        </w:rPr>
      </w:pPr>
      <w:r w:rsidRPr="00FB39B9">
        <w:rPr>
          <w:rFonts w:ascii="Times New Roman" w:hAnsi="Times New Roman" w:cs="Times New Roman"/>
        </w:rPr>
        <w:t>Mental Health despite being a leading cause of disability worldwide is not well incorporated at the primary care level even in th</w:t>
      </w:r>
      <w:r>
        <w:rPr>
          <w:rFonts w:ascii="Times New Roman" w:hAnsi="Times New Roman" w:cs="Times New Roman"/>
        </w:rPr>
        <w:t xml:space="preserve">e most developed countries. </w:t>
      </w:r>
      <w:r w:rsidRPr="00FB39B9">
        <w:rPr>
          <w:rFonts w:ascii="Times New Roman" w:hAnsi="Times New Roman" w:cs="Times New Roman"/>
        </w:rPr>
        <w:t xml:space="preserve">Most people with mental illness seek help </w:t>
      </w:r>
      <w:r>
        <w:rPr>
          <w:rFonts w:ascii="Times New Roman" w:hAnsi="Times New Roman" w:cs="Times New Roman"/>
        </w:rPr>
        <w:t>f</w:t>
      </w:r>
      <w:r w:rsidRPr="00FB39B9">
        <w:rPr>
          <w:rFonts w:ascii="Times New Roman" w:hAnsi="Times New Roman" w:cs="Times New Roman"/>
        </w:rPr>
        <w:t>rom their primary care doctors and many of them present with physical symptoms. Health professionals in general often fail to recognise mental illnesses, especially when they coexist with physical conditions. It is worth noting that people with physical illness have a raised psychiatric morbidity. A cross-national study</w:t>
      </w:r>
      <w:r w:rsidR="00C81A96">
        <w:rPr>
          <w:rFonts w:ascii="Times New Roman" w:hAnsi="Times New Roman" w:cs="Times New Roman"/>
          <w:vertAlign w:val="superscript"/>
        </w:rPr>
        <w:t>11</w:t>
      </w:r>
      <w:r w:rsidRPr="00FB39B9">
        <w:rPr>
          <w:rFonts w:ascii="Times New Roman" w:hAnsi="Times New Roman" w:cs="Times New Roman"/>
        </w:rPr>
        <w:t xml:space="preserve"> of the joint effect of mental and physical conditions on disability found that co-morbidity exerts detrimental synergistic effects. It therefore recommended that clinicians need to deal with both mental and physical conditions giving them equal priority if they are to manage co-morbidity and reduce disability. </w:t>
      </w:r>
    </w:p>
    <w:p w:rsidR="00FB39B9" w:rsidRPr="00FB39B9" w:rsidRDefault="00FB39B9" w:rsidP="00FB39B9">
      <w:pPr>
        <w:rPr>
          <w:rFonts w:ascii="Times New Roman" w:hAnsi="Times New Roman" w:cs="Times New Roman"/>
          <w:b/>
        </w:rPr>
      </w:pPr>
      <w:r w:rsidRPr="00FB39B9">
        <w:rPr>
          <w:rFonts w:ascii="Times New Roman" w:hAnsi="Times New Roman" w:cs="Times New Roman"/>
          <w:b/>
        </w:rPr>
        <w:t>Barriers of recognition and treatment of mental illness in Primary Care:</w:t>
      </w:r>
    </w:p>
    <w:p w:rsidR="00FB39B9" w:rsidRPr="00FB39B9" w:rsidRDefault="00FB39B9" w:rsidP="00FB39B9">
      <w:pPr>
        <w:rPr>
          <w:rFonts w:ascii="Times New Roman" w:hAnsi="Times New Roman" w:cs="Times New Roman"/>
        </w:rPr>
      </w:pPr>
      <w:r w:rsidRPr="00FB39B9">
        <w:rPr>
          <w:rFonts w:ascii="Times New Roman" w:hAnsi="Times New Roman" w:cs="Times New Roman"/>
        </w:rPr>
        <w:t>It is important to understand the reasons for poor recognition and treatment of mental disorders in general so that positive steps can be taken at all levels to address the issue effectively. The main barriers occur at three levels. Firstly, patients may find it hard to acknowledge that their problems are mental health related especially if they are experiencing the problem for the first time</w:t>
      </w:r>
      <w:r w:rsidR="00C81A96">
        <w:rPr>
          <w:rFonts w:ascii="Times New Roman" w:hAnsi="Times New Roman" w:cs="Times New Roman"/>
          <w:vertAlign w:val="superscript"/>
        </w:rPr>
        <w:t>12</w:t>
      </w:r>
      <w:r w:rsidRPr="00FB39B9">
        <w:rPr>
          <w:rFonts w:ascii="Times New Roman" w:hAnsi="Times New Roman" w:cs="Times New Roman"/>
        </w:rPr>
        <w:t>. Equally, people find it hard to accept they have a mental illness even if they acknowledge that they suffer from mental health problems. The findings of   the National Co-morbidity Survey replication on people with common mental disorders in the US</w:t>
      </w:r>
      <w:r w:rsidR="00B6319B">
        <w:rPr>
          <w:rFonts w:ascii="Times New Roman" w:hAnsi="Times New Roman" w:cs="Times New Roman"/>
          <w:vertAlign w:val="superscript"/>
        </w:rPr>
        <w:t>13</w:t>
      </w:r>
      <w:r w:rsidRPr="00FB39B9">
        <w:rPr>
          <w:rFonts w:ascii="Times New Roman" w:hAnsi="Times New Roman" w:cs="Times New Roman"/>
        </w:rPr>
        <w:t xml:space="preserve"> concerning patients’ perceived barriers to mental health treatment, revealed that (a) a low perceived need for treatment was the main reason for not seeking help especially among those who only had mild to moderate problems; (b) the majority of people with more severe disorders reported they wished to handle their problems on their own. About a quarter felt that the problem was not severe enough to seek help or would be likely to recover spontaneously; (c) Over one third of respondents who dropped out of treatment altogether reported an “attitudinal/evaluative barrier” such as stigma, negative therapeutic experience or low quality of treatment. </w:t>
      </w:r>
    </w:p>
    <w:p w:rsidR="00FB39B9" w:rsidRPr="00FB39B9" w:rsidRDefault="00FB39B9" w:rsidP="00FB39B9">
      <w:pPr>
        <w:rPr>
          <w:rFonts w:ascii="Times New Roman" w:hAnsi="Times New Roman" w:cs="Times New Roman"/>
        </w:rPr>
      </w:pPr>
      <w:r w:rsidRPr="00FB39B9">
        <w:rPr>
          <w:rFonts w:ascii="Times New Roman" w:hAnsi="Times New Roman" w:cs="Times New Roman"/>
        </w:rPr>
        <w:t xml:space="preserve">Secondly, barriers occur at service provider level, mainly due </w:t>
      </w:r>
      <w:r w:rsidR="005B4E7A" w:rsidRPr="00FB39B9">
        <w:rPr>
          <w:rFonts w:ascii="Times New Roman" w:hAnsi="Times New Roman" w:cs="Times New Roman"/>
        </w:rPr>
        <w:t xml:space="preserve">to </w:t>
      </w:r>
      <w:r w:rsidR="005B4E7A">
        <w:rPr>
          <w:rFonts w:ascii="Times New Roman" w:hAnsi="Times New Roman" w:cs="Times New Roman"/>
        </w:rPr>
        <w:t>primary</w:t>
      </w:r>
      <w:r w:rsidRPr="00FB39B9">
        <w:rPr>
          <w:rFonts w:ascii="Times New Roman" w:hAnsi="Times New Roman" w:cs="Times New Roman"/>
        </w:rPr>
        <w:t xml:space="preserve"> care service providers’ attitudes towards mental illness, their knowledge, training and experience of dealing generally with mental disorders.  </w:t>
      </w:r>
      <w:r w:rsidR="00B26B1D">
        <w:rPr>
          <w:rFonts w:ascii="Times New Roman" w:hAnsi="Times New Roman" w:cs="Times New Roman"/>
        </w:rPr>
        <w:t>T</w:t>
      </w:r>
      <w:r w:rsidRPr="00FB39B9">
        <w:rPr>
          <w:rFonts w:ascii="Times New Roman" w:hAnsi="Times New Roman" w:cs="Times New Roman"/>
        </w:rPr>
        <w:t xml:space="preserve">heir own time pressures, a belief that making a proper diagnosis of mental illness was burdensome, inadequate knowledge about diagnostic criteria or treatment options, general lack of a psychosocial orientation, and inadequate insight into the different cultural presentations of mental </w:t>
      </w:r>
      <w:r w:rsidRPr="00FB39B9">
        <w:rPr>
          <w:rFonts w:ascii="Times New Roman" w:hAnsi="Times New Roman" w:cs="Times New Roman"/>
        </w:rPr>
        <w:lastRenderedPageBreak/>
        <w:t>disorders</w:t>
      </w:r>
      <w:r w:rsidR="00B26B1D">
        <w:rPr>
          <w:rFonts w:ascii="Times New Roman" w:hAnsi="Times New Roman" w:cs="Times New Roman"/>
        </w:rPr>
        <w:t xml:space="preserve"> were other barriers of poor recognition of mental illness</w:t>
      </w:r>
      <w:r w:rsidRPr="00FB39B9">
        <w:rPr>
          <w:rFonts w:ascii="Times New Roman" w:hAnsi="Times New Roman" w:cs="Times New Roman"/>
        </w:rPr>
        <w:t xml:space="preserve">. It could be concluded that </w:t>
      </w:r>
      <w:r w:rsidR="00B26B1D">
        <w:rPr>
          <w:rFonts w:ascii="Times New Roman" w:hAnsi="Times New Roman" w:cs="Times New Roman"/>
        </w:rPr>
        <w:t xml:space="preserve">primary care </w:t>
      </w:r>
      <w:r w:rsidRPr="00FB39B9">
        <w:rPr>
          <w:rFonts w:ascii="Times New Roman" w:hAnsi="Times New Roman" w:cs="Times New Roman"/>
        </w:rPr>
        <w:t xml:space="preserve">health professionals’ inadequate training in mental illness, recognition and management coupled with a lack of available user-friendly clinical aids for the diagnosis and treatment of mental disorders in </w:t>
      </w:r>
      <w:r w:rsidR="00B26B1D">
        <w:rPr>
          <w:rFonts w:ascii="Times New Roman" w:hAnsi="Times New Roman" w:cs="Times New Roman"/>
        </w:rPr>
        <w:t xml:space="preserve">primary care </w:t>
      </w:r>
      <w:r w:rsidRPr="00FB39B9">
        <w:rPr>
          <w:rFonts w:ascii="Times New Roman" w:hAnsi="Times New Roman" w:cs="Times New Roman"/>
        </w:rPr>
        <w:t xml:space="preserve">settings </w:t>
      </w:r>
      <w:r w:rsidR="00B6319B">
        <w:rPr>
          <w:rFonts w:ascii="Times New Roman" w:hAnsi="Times New Roman" w:cs="Times New Roman"/>
        </w:rPr>
        <w:t>is</w:t>
      </w:r>
      <w:r w:rsidRPr="00FB39B9">
        <w:rPr>
          <w:rFonts w:ascii="Times New Roman" w:hAnsi="Times New Roman" w:cs="Times New Roman"/>
        </w:rPr>
        <w:t xml:space="preserve"> an important service barrier. </w:t>
      </w:r>
    </w:p>
    <w:p w:rsidR="00FB39B9" w:rsidRPr="00FB39B9" w:rsidRDefault="00FB39B9" w:rsidP="00FB39B9">
      <w:pPr>
        <w:rPr>
          <w:rFonts w:ascii="Times New Roman" w:hAnsi="Times New Roman" w:cs="Times New Roman"/>
        </w:rPr>
      </w:pPr>
      <w:r w:rsidRPr="00FB39B9">
        <w:rPr>
          <w:rFonts w:ascii="Times New Roman" w:hAnsi="Times New Roman" w:cs="Times New Roman"/>
        </w:rPr>
        <w:t>The third but important barrier occurs at an organisational level due to the State's mental health related policies and those created by local systems. The priorities directed at mental health care are sometimes half hearted, ranging from public health policy to the resources provided for care to "hard to reach" groups</w:t>
      </w:r>
      <w:r w:rsidR="00B6319B">
        <w:rPr>
          <w:rFonts w:ascii="Times New Roman" w:hAnsi="Times New Roman" w:cs="Times New Roman"/>
          <w:vertAlign w:val="superscript"/>
        </w:rPr>
        <w:t>14</w:t>
      </w:r>
      <w:r w:rsidRPr="00FB39B9">
        <w:rPr>
          <w:rFonts w:ascii="Times New Roman" w:hAnsi="Times New Roman" w:cs="Times New Roman"/>
        </w:rPr>
        <w:t>. Local System barriers include productivity pressures, limitations of third-party mental health coverage, r</w:t>
      </w:r>
      <w:r w:rsidR="00B6319B">
        <w:rPr>
          <w:rFonts w:ascii="Times New Roman" w:hAnsi="Times New Roman" w:cs="Times New Roman"/>
        </w:rPr>
        <w:t>estrictions on specialist, medication</w:t>
      </w:r>
      <w:r w:rsidRPr="00FB39B9">
        <w:rPr>
          <w:rFonts w:ascii="Times New Roman" w:hAnsi="Times New Roman" w:cs="Times New Roman"/>
        </w:rPr>
        <w:t xml:space="preserve"> and psychotherapeutic care, lack of a systematic method for detecting and managing such patients, and </w:t>
      </w:r>
      <w:r w:rsidR="00B6319B">
        <w:rPr>
          <w:rFonts w:ascii="Times New Roman" w:hAnsi="Times New Roman" w:cs="Times New Roman"/>
        </w:rPr>
        <w:t>lack of</w:t>
      </w:r>
      <w:r w:rsidRPr="00FB39B9">
        <w:rPr>
          <w:rFonts w:ascii="Times New Roman" w:hAnsi="Times New Roman" w:cs="Times New Roman"/>
        </w:rPr>
        <w:t xml:space="preserve"> continuity of care. </w:t>
      </w:r>
    </w:p>
    <w:p w:rsidR="00FB39B9" w:rsidRDefault="00FB39B9" w:rsidP="003C1F2E">
      <w:pPr>
        <w:rPr>
          <w:b/>
          <w:i/>
        </w:rPr>
      </w:pPr>
    </w:p>
    <w:p w:rsidR="003C1F2E" w:rsidRPr="007614F7" w:rsidRDefault="003C1F2E" w:rsidP="003C1F2E">
      <w:pPr>
        <w:rPr>
          <w:b/>
        </w:rPr>
      </w:pPr>
      <w:r w:rsidRPr="007614F7">
        <w:rPr>
          <w:b/>
        </w:rPr>
        <w:t>Integrating mental health with primary care- Upskilling existing workers- training and education</w:t>
      </w:r>
      <w:r w:rsidR="007614F7">
        <w:rPr>
          <w:b/>
        </w:rPr>
        <w:t>:</w:t>
      </w:r>
    </w:p>
    <w:p w:rsidR="003C1F2E" w:rsidRDefault="003C1F2E" w:rsidP="003C1F2E">
      <w:r>
        <w:t>Integrating mental health in general health at primary care level is the only solution to meet the mental health needs of population. World Health Organisation in the Mental Health Gap Action Programme (</w:t>
      </w:r>
      <w:proofErr w:type="spellStart"/>
      <w:r>
        <w:t>mhGAP</w:t>
      </w:r>
      <w:proofErr w:type="spellEnd"/>
      <w:r>
        <w:t xml:space="preserve">) highlighted </w:t>
      </w:r>
      <w:r w:rsidR="00331E8D">
        <w:t xml:space="preserve">an immense treatment </w:t>
      </w:r>
      <w:proofErr w:type="gramStart"/>
      <w:r w:rsidR="00331E8D">
        <w:t>gap, that</w:t>
      </w:r>
      <w:proofErr w:type="gramEnd"/>
      <w:r w:rsidR="00331E8D">
        <w:t xml:space="preserve"> can only be reduced by</w:t>
      </w:r>
      <w:r>
        <w:t xml:space="preserve"> training frontline health workers in mental health so that they can identify, diagnose and mange mental health problems </w:t>
      </w:r>
      <w:r w:rsidR="00331E8D">
        <w:t>in the primary care setting</w:t>
      </w:r>
      <w:r>
        <w:t xml:space="preserve"> themselves as far as possible</w:t>
      </w:r>
      <w:r w:rsidR="00331E8D">
        <w:t>.</w:t>
      </w:r>
      <w:r>
        <w:t xml:space="preserve"> The </w:t>
      </w:r>
      <w:proofErr w:type="spellStart"/>
      <w:r>
        <w:t>mhGAP</w:t>
      </w:r>
      <w:proofErr w:type="spellEnd"/>
      <w:r>
        <w:t xml:space="preserve"> has provided intervention guidelines</w:t>
      </w:r>
      <w:r w:rsidR="00892D0E">
        <w:rPr>
          <w:vertAlign w:val="superscript"/>
        </w:rPr>
        <w:t>8</w:t>
      </w:r>
      <w:r>
        <w:t xml:space="preserve"> (</w:t>
      </w:r>
      <w:proofErr w:type="spellStart"/>
      <w:r>
        <w:t>mhGAP</w:t>
      </w:r>
      <w:proofErr w:type="spellEnd"/>
      <w:r>
        <w:t xml:space="preserve">-IG) for non-mental health workers on identifying and managing priority conditions such as   depression, </w:t>
      </w:r>
      <w:r w:rsidRPr="006755C6">
        <w:t xml:space="preserve">psychosis, bipolar disorders, epilepsy, developmental and behavioural disorders in children and adolescents, dementia, </w:t>
      </w:r>
      <w:r>
        <w:t>Sustenance misuse</w:t>
      </w:r>
      <w:r w:rsidRPr="006755C6">
        <w:t xml:space="preserve">, </w:t>
      </w:r>
      <w:r>
        <w:t>self-harm</w:t>
      </w:r>
      <w:r w:rsidRPr="006755C6">
        <w:t xml:space="preserve"> and other emotional or medically unexplained complaints</w:t>
      </w:r>
      <w:r>
        <w:t xml:space="preserve">. Lund </w:t>
      </w:r>
      <w:proofErr w:type="gramStart"/>
      <w:r>
        <w:t>et</w:t>
      </w:r>
      <w:proofErr w:type="gramEnd"/>
      <w:r>
        <w:t xml:space="preserve"> </w:t>
      </w:r>
      <w:r w:rsidR="00892D0E">
        <w:t>al</w:t>
      </w:r>
      <w:r w:rsidR="00892D0E">
        <w:rPr>
          <w:vertAlign w:val="superscript"/>
        </w:rPr>
        <w:t>15-16</w:t>
      </w:r>
      <w:r>
        <w:t xml:space="preserve"> developed a programme to reduce treatment gap for mental disorders (PRIME) for low-middle income countries and a detailed evaluation process. The programme incorporate </w:t>
      </w:r>
      <w:proofErr w:type="spellStart"/>
      <w:r>
        <w:t>mhGAP</w:t>
      </w:r>
      <w:proofErr w:type="spellEnd"/>
      <w:r>
        <w:t>-IG aimed at up-skilling health workers. The PRIME package targeted community level (frontline workers), Health Care facility level (health centre) and organisational level (district health administration). Initial PRIME field trials in five countries Ethiopia</w:t>
      </w:r>
      <w:r w:rsidR="00892D0E">
        <w:rPr>
          <w:vertAlign w:val="superscript"/>
        </w:rPr>
        <w:t>17</w:t>
      </w:r>
      <w:r>
        <w:t>, India</w:t>
      </w:r>
      <w:r w:rsidR="00892D0E">
        <w:rPr>
          <w:vertAlign w:val="superscript"/>
        </w:rPr>
        <w:t>18</w:t>
      </w:r>
      <w:r>
        <w:t>, Nepal</w:t>
      </w:r>
      <w:r w:rsidR="00892D0E">
        <w:rPr>
          <w:vertAlign w:val="superscript"/>
        </w:rPr>
        <w:t>19</w:t>
      </w:r>
      <w:r>
        <w:t>, South Africa</w:t>
      </w:r>
      <w:r w:rsidR="00892D0E">
        <w:rPr>
          <w:vertAlign w:val="superscript"/>
        </w:rPr>
        <w:t>20</w:t>
      </w:r>
      <w:r>
        <w:t xml:space="preserve"> and Uganda</w:t>
      </w:r>
      <w:r w:rsidR="00892D0E">
        <w:rPr>
          <w:vertAlign w:val="superscript"/>
        </w:rPr>
        <w:t>21</w:t>
      </w:r>
      <w:r>
        <w:t xml:space="preserve"> have shown some promising findings. Three of the five trials (India, Nepal and Ethiopia) included mostly rural population. These studies identified various challenges of integrating mental health in primary care level. A sufficient length of mental health training, ongoing support from specialist, making medicines and other resources available at primary care level are some of them. </w:t>
      </w:r>
    </w:p>
    <w:p w:rsidR="003C1F2E" w:rsidRDefault="006A231A" w:rsidP="003C1F2E">
      <w:pPr>
        <w:pStyle w:val="NoSpacing"/>
        <w:rPr>
          <w:b/>
        </w:rPr>
      </w:pPr>
      <w:r>
        <w:rPr>
          <w:b/>
        </w:rPr>
        <w:t>A practical tool for detecting and managing mental disorders in primary care (GMHAT/PC):</w:t>
      </w:r>
    </w:p>
    <w:p w:rsidR="006A231A" w:rsidRPr="006A231A" w:rsidRDefault="006A231A" w:rsidP="003C1F2E">
      <w:pPr>
        <w:pStyle w:val="NoSpacing"/>
        <w:rPr>
          <w:b/>
        </w:rPr>
      </w:pPr>
    </w:p>
    <w:p w:rsidR="003C1F2E" w:rsidRDefault="003C1F2E" w:rsidP="003C1F2E">
      <w:pPr>
        <w:pStyle w:val="NoSpacing"/>
      </w:pPr>
      <w:r>
        <w:t xml:space="preserve">The author </w:t>
      </w:r>
      <w:r w:rsidR="007614F7">
        <w:t xml:space="preserve"> </w:t>
      </w:r>
      <w:r>
        <w:t>has long standing interest in integrating mental health services in primary care</w:t>
      </w:r>
      <w:r w:rsidR="00186BC7">
        <w:rPr>
          <w:vertAlign w:val="superscript"/>
        </w:rPr>
        <w:t>22-24</w:t>
      </w:r>
      <w:r>
        <w:t xml:space="preserve"> (Sharma 2015) and in developing mental health assessment tools suitable for primary care the Global Mental Health Assessment Tool (GMHAT)</w:t>
      </w:r>
      <w:r w:rsidR="00186BC7">
        <w:t xml:space="preserve"> (Sharma and Copeland</w:t>
      </w:r>
      <w:r>
        <w:t xml:space="preserve">). </w:t>
      </w:r>
      <w:r w:rsidRPr="00827ADF">
        <w:t xml:space="preserve">The </w:t>
      </w:r>
      <w:r>
        <w:t xml:space="preserve">primary care version- </w:t>
      </w:r>
      <w:r w:rsidRPr="00827ADF">
        <w:t>GMHAT/PC is</w:t>
      </w:r>
      <w:r>
        <w:t xml:space="preserve"> a semi-structured, computer-assisted</w:t>
      </w:r>
      <w:r w:rsidRPr="00827ADF">
        <w:t xml:space="preserve"> c</w:t>
      </w:r>
      <w:r>
        <w:t xml:space="preserve">linical assessment tool that is </w:t>
      </w:r>
      <w:r w:rsidRPr="00827ADF">
        <w:t xml:space="preserve">developed to assist health workers in making quick, convenient and comprehensive standardised mental health assessments in both </w:t>
      </w:r>
      <w:r>
        <w:t xml:space="preserve">primary and general health care. </w:t>
      </w:r>
      <w:r w:rsidRPr="00E57A64">
        <w:rPr>
          <w:rFonts w:eastAsia="Times New Roman" w:cs="Arial"/>
        </w:rPr>
        <w:t xml:space="preserve">The assessment program starts with basic instructions giving details of how to use the tool and rate the symptoms.  The first two screens help in getting brief background details including present, past, personal and social history including trauma, epilepsy and learning disorder. The following screens consist of a series of questions leading to a comprehensive yet quick mental state assessment. They start with two screening questions about every major symptom complex followed by additional questions only if the screening questions are answered positively. The questions cover the following symptom areas: worries, </w:t>
      </w:r>
      <w:r w:rsidRPr="00E57A64">
        <w:rPr>
          <w:rFonts w:eastAsia="Times New Roman" w:cs="Arial"/>
        </w:rPr>
        <w:lastRenderedPageBreak/>
        <w:t>anxiety and panic attacks, concentration, depressed mood, including suicidal risk, sleep, appetite, eating disorders, hypochondriasis, obsessions and compulsions, phobia, mania, psychotic symptoms, disorientation, memory impairment, alcohol misuse, illegal drug misuse, personality problems and stressors. The questions proceed in a clinical order along a tree-branch structure.</w:t>
      </w:r>
      <w:r>
        <w:rPr>
          <w:rFonts w:eastAsia="Times New Roman" w:cs="Arial"/>
        </w:rPr>
        <w:t xml:space="preserve"> </w:t>
      </w:r>
      <w:r w:rsidRPr="00E57A64">
        <w:t>The GMHAT</w:t>
      </w:r>
      <w:r>
        <w:t>/PC</w:t>
      </w:r>
      <w:r w:rsidRPr="00E57A64">
        <w:t xml:space="preserve"> has been widely tested and now being tried to detect and manage mental disorders in primary and general</w:t>
      </w:r>
      <w:r>
        <w:t xml:space="preserve"> health settings in English</w:t>
      </w:r>
      <w:r w:rsidR="00437979">
        <w:rPr>
          <w:vertAlign w:val="superscript"/>
        </w:rPr>
        <w:t>25-26</w:t>
      </w:r>
      <w:r>
        <w:t>, Hindi</w:t>
      </w:r>
      <w:r w:rsidR="00437979">
        <w:rPr>
          <w:vertAlign w:val="superscript"/>
        </w:rPr>
        <w:t>27</w:t>
      </w:r>
      <w:r>
        <w:t>, Arabic</w:t>
      </w:r>
      <w:r w:rsidR="00437979">
        <w:rPr>
          <w:vertAlign w:val="superscript"/>
        </w:rPr>
        <w:t>28</w:t>
      </w:r>
      <w:r>
        <w:t xml:space="preserve"> and Spanish</w:t>
      </w:r>
      <w:r w:rsidR="006A231A">
        <w:rPr>
          <w:vertAlign w:val="superscript"/>
        </w:rPr>
        <w:t>2</w:t>
      </w:r>
      <w:r w:rsidR="00437979">
        <w:rPr>
          <w:vertAlign w:val="superscript"/>
        </w:rPr>
        <w:t>9</w:t>
      </w:r>
      <w:r>
        <w:t>. Further translations in various languages are in progress.  The GMHAT team has also developed a two to three days mental health training program for frontline workers to provide knowledge and skills to identify, diagnose and manage mental disorders at primary care level. The findings of field trials are promising and detailed in a book recently published by Indian Psychiatry Society</w:t>
      </w:r>
      <w:r w:rsidR="00437979">
        <w:rPr>
          <w:vertAlign w:val="superscript"/>
        </w:rPr>
        <w:t>30</w:t>
      </w:r>
      <w:r>
        <w:t xml:space="preserve">. GMHAT/PC may prove to be very useful clinical tool for frontline health workers in association with </w:t>
      </w:r>
      <w:proofErr w:type="spellStart"/>
      <w:r>
        <w:t>mhGAP</w:t>
      </w:r>
      <w:proofErr w:type="spellEnd"/>
      <w:r>
        <w:t xml:space="preserve">-IG. </w:t>
      </w:r>
    </w:p>
    <w:p w:rsidR="003A683E" w:rsidRDefault="003A683E"/>
    <w:p w:rsidR="00B969C0" w:rsidRDefault="00437979">
      <w:r>
        <w:t xml:space="preserve">A two to five days training program on mental health based around GMHAT/PC </w:t>
      </w:r>
      <w:r w:rsidR="00E71BB7">
        <w:t xml:space="preserve">has been developed by University of Chester in association with Cheshire and Wirral NHS Foundation Trust </w:t>
      </w:r>
      <w:r w:rsidR="00260FE8">
        <w:t xml:space="preserve">to equip primary care workers in detecting and managing wide range of mental disorders in primary care. </w:t>
      </w:r>
      <w:r w:rsidR="00FA1C35">
        <w:t xml:space="preserve">Initial feedback from primary care workers of the value of such course is very positive. We have to wait to evaluate the sustained effect of such training.  </w:t>
      </w:r>
      <w:r w:rsidR="00260FE8">
        <w:t xml:space="preserve">Such training programmes </w:t>
      </w:r>
      <w:r w:rsidR="00FA1C35">
        <w:t xml:space="preserve">and tools </w:t>
      </w:r>
      <w:r w:rsidR="00260FE8">
        <w:t xml:space="preserve">coupled with ongoing support from specialist mental health services to the primary care health staff is the only way forward to </w:t>
      </w:r>
      <w:r w:rsidR="00FA1C35">
        <w:t>overcome the service needs of people with mental health problems in primary care.</w:t>
      </w:r>
    </w:p>
    <w:p w:rsidR="00260FE8" w:rsidRDefault="00260FE8"/>
    <w:p w:rsidR="00B969C0" w:rsidRDefault="00B969C0"/>
    <w:p w:rsidR="00B969C0" w:rsidRDefault="00B969C0"/>
    <w:p w:rsidR="00B969C0" w:rsidRDefault="00B969C0">
      <w:r>
        <w:t>References:</w:t>
      </w:r>
    </w:p>
    <w:p w:rsidR="00B969C0" w:rsidRPr="000B0857" w:rsidRDefault="00B969C0" w:rsidP="00B969C0">
      <w:pPr>
        <w:pStyle w:val="NormalWeb"/>
        <w:numPr>
          <w:ilvl w:val="0"/>
          <w:numId w:val="1"/>
        </w:numPr>
        <w:rPr>
          <w:color w:val="555555"/>
        </w:rPr>
      </w:pPr>
      <w:r>
        <w:t>World Health Organiz</w:t>
      </w:r>
      <w:r w:rsidRPr="00F03BE4">
        <w:t>ation</w:t>
      </w:r>
      <w:r w:rsidRPr="00F03BE4">
        <w:rPr>
          <w:i/>
        </w:rPr>
        <w:t xml:space="preserve"> </w:t>
      </w:r>
      <w:r w:rsidRPr="00F03BE4">
        <w:t>.The world health report 2001 - Mental health: New understanding</w:t>
      </w:r>
      <w:r>
        <w:t>, new hope. World Health Organiz</w:t>
      </w:r>
      <w:r w:rsidRPr="00F03BE4">
        <w:t>ation</w:t>
      </w:r>
      <w:r w:rsidRPr="00F03BE4">
        <w:rPr>
          <w:i/>
        </w:rPr>
        <w:t xml:space="preserve"> </w:t>
      </w:r>
      <w:r w:rsidRPr="00F03BE4">
        <w:t xml:space="preserve">2001. </w:t>
      </w:r>
    </w:p>
    <w:p w:rsidR="00B969C0" w:rsidRPr="00F03BE4" w:rsidRDefault="00B969C0" w:rsidP="00B969C0">
      <w:pPr>
        <w:pStyle w:val="NormalWeb"/>
        <w:numPr>
          <w:ilvl w:val="0"/>
          <w:numId w:val="1"/>
        </w:numPr>
        <w:rPr>
          <w:rStyle w:val="apple-style-span"/>
          <w:rFonts w:cs="Arial"/>
        </w:rPr>
      </w:pPr>
      <w:r w:rsidRPr="00F03BE4">
        <w:t>World Health Organisation</w:t>
      </w:r>
      <w:r w:rsidRPr="00F03BE4">
        <w:rPr>
          <w:i/>
        </w:rPr>
        <w:t xml:space="preserve">. </w:t>
      </w:r>
      <w:r w:rsidRPr="00F03BE4">
        <w:rPr>
          <w:rFonts w:cs="Syntax-Roman"/>
          <w:lang w:val="en-US" w:bidi="hi-IN"/>
        </w:rPr>
        <w:t>Investing in mental health. World Health Organization 2003</w:t>
      </w:r>
      <w:r w:rsidRPr="000B0857">
        <w:rPr>
          <w:rStyle w:val="apple-style-span"/>
          <w:color w:val="555555"/>
        </w:rPr>
        <w:t xml:space="preserve">. </w:t>
      </w:r>
    </w:p>
    <w:p w:rsidR="00B969C0" w:rsidRPr="00F03BE4" w:rsidRDefault="00B969C0" w:rsidP="00B969C0">
      <w:pPr>
        <w:pStyle w:val="NormalWeb"/>
        <w:numPr>
          <w:ilvl w:val="0"/>
          <w:numId w:val="1"/>
        </w:numPr>
        <w:rPr>
          <w:rStyle w:val="apple-style-span"/>
          <w:rFonts w:cs="Arial"/>
        </w:rPr>
      </w:pPr>
      <w:r w:rsidRPr="00F03BE4">
        <w:t>Kessler RC, Aguilar-</w:t>
      </w:r>
      <w:proofErr w:type="spellStart"/>
      <w:r w:rsidRPr="00F03BE4">
        <w:t>Gaxiola</w:t>
      </w:r>
      <w:proofErr w:type="spellEnd"/>
      <w:r w:rsidRPr="00F03BE4">
        <w:t xml:space="preserve"> S, Alonso J, </w:t>
      </w:r>
      <w:proofErr w:type="spellStart"/>
      <w:r w:rsidRPr="00F03BE4">
        <w:t>Chatterji</w:t>
      </w:r>
      <w:proofErr w:type="spellEnd"/>
      <w:r w:rsidRPr="00F03BE4">
        <w:t xml:space="preserve"> S, Lee S, </w:t>
      </w:r>
      <w:proofErr w:type="spellStart"/>
      <w:r w:rsidRPr="00F03BE4">
        <w:t>Ormel</w:t>
      </w:r>
      <w:proofErr w:type="spellEnd"/>
      <w:r w:rsidRPr="00F03BE4">
        <w:t xml:space="preserve"> J, </w:t>
      </w:r>
      <w:proofErr w:type="spellStart"/>
      <w:r w:rsidRPr="00F03BE4">
        <w:t>Ustün</w:t>
      </w:r>
      <w:proofErr w:type="spellEnd"/>
      <w:r w:rsidRPr="00F03BE4">
        <w:t xml:space="preserve"> TB, Wang PS. The global burden of mental disorders: an update from the WHO World Mental Health (WMH) surveys. </w:t>
      </w:r>
      <w:proofErr w:type="spellStart"/>
      <w:r w:rsidRPr="00F03BE4">
        <w:t>Epidemiol</w:t>
      </w:r>
      <w:proofErr w:type="spellEnd"/>
      <w:r w:rsidRPr="00F03BE4">
        <w:t xml:space="preserve"> </w:t>
      </w:r>
      <w:proofErr w:type="spellStart"/>
      <w:r w:rsidRPr="00F03BE4">
        <w:t>Psichiatr</w:t>
      </w:r>
      <w:proofErr w:type="spellEnd"/>
      <w:r w:rsidRPr="00F03BE4">
        <w:t xml:space="preserve"> Soc. 2009;18(1):23-33</w:t>
      </w:r>
    </w:p>
    <w:p w:rsidR="00B969C0" w:rsidRPr="00F03BE4" w:rsidRDefault="00B969C0" w:rsidP="00B969C0">
      <w:pPr>
        <w:pStyle w:val="NormalWeb"/>
        <w:numPr>
          <w:ilvl w:val="0"/>
          <w:numId w:val="1"/>
        </w:numPr>
        <w:rPr>
          <w:rFonts w:cs="Arial"/>
          <w:color w:val="auto"/>
        </w:rPr>
      </w:pPr>
      <w:r w:rsidRPr="00F03BE4">
        <w:rPr>
          <w:rStyle w:val="apple-style-span"/>
          <w:color w:val="auto"/>
        </w:rPr>
        <w:t xml:space="preserve">Kessler RC, Chiu WT, </w:t>
      </w:r>
      <w:proofErr w:type="spellStart"/>
      <w:r w:rsidRPr="00F03BE4">
        <w:rPr>
          <w:rStyle w:val="apple-style-span"/>
          <w:color w:val="auto"/>
        </w:rPr>
        <w:t>Demler</w:t>
      </w:r>
      <w:proofErr w:type="spellEnd"/>
      <w:r w:rsidRPr="00F03BE4">
        <w:rPr>
          <w:rStyle w:val="apple-style-span"/>
          <w:color w:val="auto"/>
        </w:rPr>
        <w:t xml:space="preserve"> O, Walters EE. Prevalence, severity, and comorbidity of twelve-month DSM-IV disorders in the National Comorbidity Survey Replication (NCS-R).</w:t>
      </w:r>
      <w:r w:rsidRPr="00F03BE4">
        <w:rPr>
          <w:rStyle w:val="apple-converted-space"/>
          <w:color w:val="auto"/>
        </w:rPr>
        <w:t> </w:t>
      </w:r>
      <w:r w:rsidRPr="00F03BE4">
        <w:rPr>
          <w:rStyle w:val="HTMLCite"/>
          <w:color w:val="auto"/>
        </w:rPr>
        <w:t>Archives of General Psychiatry</w:t>
      </w:r>
      <w:r w:rsidRPr="00F03BE4">
        <w:rPr>
          <w:rStyle w:val="apple-style-span"/>
          <w:color w:val="auto"/>
        </w:rPr>
        <w:t>, 2005</w:t>
      </w:r>
      <w:proofErr w:type="gramStart"/>
      <w:r w:rsidRPr="00F03BE4">
        <w:rPr>
          <w:rStyle w:val="apple-style-span"/>
          <w:color w:val="auto"/>
        </w:rPr>
        <w:t>;62</w:t>
      </w:r>
      <w:proofErr w:type="gramEnd"/>
      <w:r w:rsidRPr="00F03BE4">
        <w:rPr>
          <w:rStyle w:val="apple-style-span"/>
          <w:color w:val="auto"/>
        </w:rPr>
        <w:t>(6):617-27.</w:t>
      </w:r>
    </w:p>
    <w:p w:rsidR="00B969C0" w:rsidRPr="00F03BE4" w:rsidRDefault="00B969C0" w:rsidP="00B969C0">
      <w:pPr>
        <w:pStyle w:val="NormalWeb"/>
        <w:numPr>
          <w:ilvl w:val="0"/>
          <w:numId w:val="1"/>
        </w:numPr>
      </w:pPr>
      <w:proofErr w:type="spellStart"/>
      <w:r w:rsidRPr="00F03BE4">
        <w:t>Merikangas</w:t>
      </w:r>
      <w:proofErr w:type="spellEnd"/>
      <w:r w:rsidRPr="00F03BE4">
        <w:t xml:space="preserve"> KR, Ames M, Cui L, </w:t>
      </w:r>
      <w:proofErr w:type="spellStart"/>
      <w:r w:rsidRPr="00F03BE4">
        <w:t>Stang</w:t>
      </w:r>
      <w:proofErr w:type="spellEnd"/>
      <w:r w:rsidRPr="00F03BE4">
        <w:t xml:space="preserve"> PE, </w:t>
      </w:r>
      <w:proofErr w:type="spellStart"/>
      <w:r w:rsidRPr="00F03BE4">
        <w:t>Ustun</w:t>
      </w:r>
      <w:proofErr w:type="spellEnd"/>
      <w:r w:rsidRPr="00F03BE4">
        <w:t xml:space="preserve"> TB, Von </w:t>
      </w:r>
      <w:proofErr w:type="spellStart"/>
      <w:r w:rsidRPr="00F03BE4">
        <w:t>Korff</w:t>
      </w:r>
      <w:proofErr w:type="spellEnd"/>
      <w:r w:rsidRPr="00F03BE4">
        <w:t xml:space="preserve"> M, Kessler RC. The impact of comorbidity of mental and physical conditions on role disability in the </w:t>
      </w:r>
      <w:smartTag w:uri="urn:schemas-microsoft-com:office:smarttags" w:element="country-region">
        <w:smartTag w:uri="urn:schemas-microsoft-com:office:smarttags" w:element="place">
          <w:r w:rsidRPr="00F03BE4">
            <w:t>US</w:t>
          </w:r>
        </w:smartTag>
      </w:smartTag>
      <w:r w:rsidRPr="00F03BE4">
        <w:t xml:space="preserve"> adult household population. Arch Gen Psychiatry. 2007</w:t>
      </w:r>
      <w:proofErr w:type="gramStart"/>
      <w:r w:rsidRPr="00F03BE4">
        <w:t>;64</w:t>
      </w:r>
      <w:proofErr w:type="gramEnd"/>
      <w:r w:rsidRPr="00F03BE4">
        <w:t xml:space="preserve">(10):1180-8.  </w:t>
      </w:r>
    </w:p>
    <w:p w:rsidR="00D35DF8" w:rsidRDefault="00B969C0" w:rsidP="00B969C0">
      <w:pPr>
        <w:pStyle w:val="NormalWeb"/>
        <w:numPr>
          <w:ilvl w:val="0"/>
          <w:numId w:val="1"/>
        </w:numPr>
      </w:pPr>
      <w:proofErr w:type="spellStart"/>
      <w:r w:rsidRPr="00F03BE4">
        <w:t>Ormel</w:t>
      </w:r>
      <w:proofErr w:type="spellEnd"/>
      <w:r w:rsidRPr="00F03BE4">
        <w:t xml:space="preserve"> J, </w:t>
      </w:r>
      <w:proofErr w:type="spellStart"/>
      <w:r w:rsidRPr="00F03BE4">
        <w:t>Petukhova</w:t>
      </w:r>
      <w:proofErr w:type="spellEnd"/>
      <w:r w:rsidRPr="00F03BE4">
        <w:t xml:space="preserve"> M, </w:t>
      </w:r>
      <w:proofErr w:type="spellStart"/>
      <w:r w:rsidRPr="00F03BE4">
        <w:t>Chatterji</w:t>
      </w:r>
      <w:proofErr w:type="spellEnd"/>
      <w:r w:rsidRPr="00F03BE4">
        <w:t xml:space="preserve"> S, Aguilar-</w:t>
      </w:r>
      <w:proofErr w:type="spellStart"/>
      <w:r w:rsidRPr="00F03BE4">
        <w:t>Gaxiola</w:t>
      </w:r>
      <w:proofErr w:type="spellEnd"/>
      <w:r w:rsidRPr="00F03BE4">
        <w:t xml:space="preserve"> S, Alonso J, </w:t>
      </w:r>
      <w:proofErr w:type="spellStart"/>
      <w:r w:rsidRPr="00F03BE4">
        <w:t>Angermeyer</w:t>
      </w:r>
      <w:proofErr w:type="spellEnd"/>
      <w:r w:rsidRPr="00F03BE4">
        <w:t xml:space="preserve"> MC, </w:t>
      </w:r>
      <w:proofErr w:type="spellStart"/>
      <w:r w:rsidRPr="00F03BE4">
        <w:t>Bromet</w:t>
      </w:r>
      <w:proofErr w:type="spellEnd"/>
      <w:r w:rsidRPr="00F03BE4">
        <w:t xml:space="preserve"> EJ, Burger H, </w:t>
      </w:r>
      <w:proofErr w:type="spellStart"/>
      <w:r w:rsidRPr="00F03BE4">
        <w:t>Demyttenaere</w:t>
      </w:r>
      <w:proofErr w:type="spellEnd"/>
      <w:r w:rsidRPr="00F03BE4">
        <w:t xml:space="preserve"> K, de </w:t>
      </w:r>
      <w:proofErr w:type="spellStart"/>
      <w:r w:rsidRPr="00F03BE4">
        <w:t>Girolamo</w:t>
      </w:r>
      <w:proofErr w:type="spellEnd"/>
      <w:r w:rsidRPr="00F03BE4">
        <w:t xml:space="preserve"> G, </w:t>
      </w:r>
      <w:proofErr w:type="spellStart"/>
      <w:r w:rsidRPr="00F03BE4">
        <w:t>Haro</w:t>
      </w:r>
      <w:proofErr w:type="spellEnd"/>
      <w:r w:rsidRPr="00F03BE4">
        <w:t xml:space="preserve"> JM, Hwang I, </w:t>
      </w:r>
      <w:proofErr w:type="spellStart"/>
      <w:r w:rsidRPr="00F03BE4">
        <w:t>Karam</w:t>
      </w:r>
      <w:proofErr w:type="spellEnd"/>
      <w:r w:rsidRPr="00F03BE4">
        <w:t xml:space="preserve"> E, Kawakami N, </w:t>
      </w:r>
      <w:proofErr w:type="spellStart"/>
      <w:r w:rsidRPr="00F03BE4">
        <w:t>Lépine</w:t>
      </w:r>
      <w:proofErr w:type="spellEnd"/>
      <w:r w:rsidRPr="00F03BE4">
        <w:t xml:space="preserve"> JP, Medina-Mora ME, Posada-Villa J, Sampson N, Scott K, </w:t>
      </w:r>
      <w:proofErr w:type="spellStart"/>
      <w:r w:rsidRPr="00F03BE4">
        <w:t>Ustün</w:t>
      </w:r>
      <w:proofErr w:type="spellEnd"/>
      <w:r w:rsidRPr="00F03BE4">
        <w:t xml:space="preserve"> TB, Von </w:t>
      </w:r>
      <w:proofErr w:type="spellStart"/>
      <w:r w:rsidRPr="00F03BE4">
        <w:t>Korff</w:t>
      </w:r>
      <w:proofErr w:type="spellEnd"/>
      <w:r w:rsidRPr="00F03BE4">
        <w:t xml:space="preserve"> M, Williams DR, Zhang M, Kessler RC. Disability and treatment </w:t>
      </w:r>
      <w:proofErr w:type="spellStart"/>
      <w:r w:rsidRPr="00F03BE4">
        <w:t>ofspecific</w:t>
      </w:r>
      <w:proofErr w:type="spellEnd"/>
      <w:r w:rsidRPr="00F03BE4">
        <w:t xml:space="preserve"> mental and physical disorders across the world. Br J Psychiatry. 2008; 192(5):368-75.</w:t>
      </w:r>
    </w:p>
    <w:p w:rsidR="00D35DF8" w:rsidRPr="00D35DF8" w:rsidRDefault="00B969C0" w:rsidP="00D35DF8">
      <w:pPr>
        <w:pStyle w:val="NormalWeb"/>
        <w:numPr>
          <w:ilvl w:val="0"/>
          <w:numId w:val="1"/>
        </w:numPr>
      </w:pPr>
      <w:r w:rsidRPr="00F03BE4">
        <w:lastRenderedPageBreak/>
        <w:t xml:space="preserve"> </w:t>
      </w:r>
      <w:r w:rsidR="00D35DF8" w:rsidRPr="00D35DF8">
        <w:t xml:space="preserve">World Health Organization (2010).  </w:t>
      </w:r>
      <w:proofErr w:type="spellStart"/>
      <w:proofErr w:type="gramStart"/>
      <w:r w:rsidR="00D35DF8" w:rsidRPr="00D35DF8">
        <w:t>mhGAP</w:t>
      </w:r>
      <w:proofErr w:type="spellEnd"/>
      <w:proofErr w:type="gramEnd"/>
      <w:r w:rsidR="00D35DF8" w:rsidRPr="00D35DF8">
        <w:t xml:space="preserve"> intervention guide for mental, neurological and substance use disorders in non-specialized health settings: Mental Health Gap Action Programme (</w:t>
      </w:r>
      <w:proofErr w:type="spellStart"/>
      <w:r w:rsidR="00D35DF8" w:rsidRPr="00D35DF8">
        <w:t>mhGAP</w:t>
      </w:r>
      <w:proofErr w:type="spellEnd"/>
      <w:r w:rsidR="00D35DF8" w:rsidRPr="00D35DF8">
        <w:t xml:space="preserve">). [Internet]. </w:t>
      </w:r>
      <w:proofErr w:type="gramStart"/>
      <w:r w:rsidR="00D35DF8" w:rsidRPr="00D35DF8">
        <w:t>WHO</w:t>
      </w:r>
      <w:proofErr w:type="gramEnd"/>
      <w:r w:rsidR="00D35DF8" w:rsidRPr="00D35DF8">
        <w:t xml:space="preserve"> Publication. </w:t>
      </w:r>
    </w:p>
    <w:p w:rsidR="00B969C0" w:rsidRDefault="00D35DF8" w:rsidP="00D35DF8">
      <w:pPr>
        <w:pStyle w:val="NormalWeb"/>
        <w:numPr>
          <w:ilvl w:val="0"/>
          <w:numId w:val="1"/>
        </w:numPr>
      </w:pPr>
      <w:r w:rsidRPr="00D35DF8">
        <w:t xml:space="preserve">WHO (2016) </w:t>
      </w:r>
      <w:proofErr w:type="spellStart"/>
      <w:r w:rsidRPr="00D35DF8">
        <w:t>mhGAP</w:t>
      </w:r>
      <w:proofErr w:type="spellEnd"/>
      <w:r w:rsidRPr="00D35DF8">
        <w:t xml:space="preserve"> Intervention Guide for Mental, Neurological and Substance Use Disorders in Non-Specialized Health Settings: Mental Health Gap Action Programme (</w:t>
      </w:r>
      <w:proofErr w:type="spellStart"/>
      <w:r w:rsidRPr="00D35DF8">
        <w:t>mhGAP</w:t>
      </w:r>
      <w:proofErr w:type="spellEnd"/>
      <w:r w:rsidRPr="00D35DF8">
        <w:t>): Version 2.0. Geneva: World Health Organization; 2016</w:t>
      </w:r>
      <w:r w:rsidR="00A5030F">
        <w:t>.</w:t>
      </w:r>
    </w:p>
    <w:p w:rsidR="00A5030F" w:rsidRDefault="00A5030F" w:rsidP="00A5030F">
      <w:pPr>
        <w:numPr>
          <w:ilvl w:val="0"/>
          <w:numId w:val="1"/>
        </w:numPr>
        <w:contextualSpacing/>
        <w:rPr>
          <w:rFonts w:eastAsia="Calibri"/>
        </w:rPr>
      </w:pPr>
      <w:r w:rsidRPr="001F0E8C">
        <w:rPr>
          <w:rFonts w:eastAsia="Calibri"/>
        </w:rPr>
        <w:t xml:space="preserve">Primary health care: Report of the International Conference on Primary Health Care, Alma-Ata, USSR, 6–12 September 1978. Geneva, World Health Organization, 1978. </w:t>
      </w:r>
    </w:p>
    <w:p w:rsidR="00C81A96" w:rsidRDefault="00C81A96" w:rsidP="00A5030F">
      <w:pPr>
        <w:numPr>
          <w:ilvl w:val="0"/>
          <w:numId w:val="1"/>
        </w:numPr>
        <w:contextualSpacing/>
        <w:rPr>
          <w:rFonts w:eastAsia="Calibri"/>
        </w:rPr>
      </w:pPr>
      <w:r w:rsidRPr="001F0E8C">
        <w:rPr>
          <w:rFonts w:eastAsia="Calibri"/>
        </w:rPr>
        <w:t>WHO World Health Report 2008 Primary Health Care – Now More Than Ever. WHO, 2008.</w:t>
      </w:r>
    </w:p>
    <w:p w:rsidR="00C81A96" w:rsidRDefault="00C81A96" w:rsidP="00A5030F">
      <w:pPr>
        <w:numPr>
          <w:ilvl w:val="0"/>
          <w:numId w:val="1"/>
        </w:numPr>
        <w:contextualSpacing/>
        <w:rPr>
          <w:rFonts w:eastAsia="Calibri"/>
        </w:rPr>
      </w:pPr>
      <w:r w:rsidRPr="001F0E8C">
        <w:rPr>
          <w:rFonts w:eastAsia="Calibri"/>
        </w:rPr>
        <w:t xml:space="preserve">Scott KM, Von </w:t>
      </w:r>
      <w:proofErr w:type="spellStart"/>
      <w:r w:rsidRPr="001F0E8C">
        <w:rPr>
          <w:rFonts w:eastAsia="Calibri"/>
        </w:rPr>
        <w:t>Korff</w:t>
      </w:r>
      <w:proofErr w:type="spellEnd"/>
      <w:r w:rsidRPr="001F0E8C">
        <w:rPr>
          <w:rFonts w:eastAsia="Calibri"/>
        </w:rPr>
        <w:t xml:space="preserve"> M, Alonso J, </w:t>
      </w:r>
      <w:proofErr w:type="spellStart"/>
      <w:r w:rsidRPr="001F0E8C">
        <w:rPr>
          <w:rFonts w:eastAsia="Calibri"/>
        </w:rPr>
        <w:t>Angermeyer</w:t>
      </w:r>
      <w:proofErr w:type="spellEnd"/>
      <w:r w:rsidRPr="001F0E8C">
        <w:rPr>
          <w:rFonts w:eastAsia="Calibri"/>
        </w:rPr>
        <w:t xml:space="preserve"> MC, </w:t>
      </w:r>
      <w:proofErr w:type="spellStart"/>
      <w:r w:rsidRPr="001F0E8C">
        <w:rPr>
          <w:rFonts w:eastAsia="Calibri"/>
        </w:rPr>
        <w:t>Bromet</w:t>
      </w:r>
      <w:proofErr w:type="spellEnd"/>
      <w:r w:rsidRPr="001F0E8C">
        <w:rPr>
          <w:rFonts w:eastAsia="Calibri"/>
        </w:rPr>
        <w:t xml:space="preserve"> E, Fayyad J, de </w:t>
      </w:r>
      <w:proofErr w:type="spellStart"/>
      <w:r w:rsidRPr="001F0E8C">
        <w:rPr>
          <w:rFonts w:eastAsia="Calibri"/>
        </w:rPr>
        <w:t>Girolamo</w:t>
      </w:r>
      <w:proofErr w:type="spellEnd"/>
      <w:r w:rsidRPr="001F0E8C">
        <w:rPr>
          <w:rFonts w:eastAsia="Calibri"/>
        </w:rPr>
        <w:t xml:space="preserve"> G, </w:t>
      </w:r>
      <w:proofErr w:type="spellStart"/>
      <w:r w:rsidRPr="001F0E8C">
        <w:rPr>
          <w:rFonts w:eastAsia="Calibri"/>
        </w:rPr>
        <w:t>Demyttenaere</w:t>
      </w:r>
      <w:proofErr w:type="spellEnd"/>
      <w:r w:rsidRPr="001F0E8C">
        <w:rPr>
          <w:rFonts w:eastAsia="Calibri"/>
        </w:rPr>
        <w:t xml:space="preserve"> K, </w:t>
      </w:r>
      <w:proofErr w:type="spellStart"/>
      <w:r w:rsidRPr="001F0E8C">
        <w:rPr>
          <w:rFonts w:eastAsia="Calibri"/>
        </w:rPr>
        <w:t>Gasquet</w:t>
      </w:r>
      <w:proofErr w:type="spellEnd"/>
      <w:r w:rsidRPr="001F0E8C">
        <w:rPr>
          <w:rFonts w:eastAsia="Calibri"/>
        </w:rPr>
        <w:t xml:space="preserve"> I, </w:t>
      </w:r>
      <w:proofErr w:type="spellStart"/>
      <w:r w:rsidRPr="001F0E8C">
        <w:rPr>
          <w:rFonts w:eastAsia="Calibri"/>
        </w:rPr>
        <w:t>Gureje</w:t>
      </w:r>
      <w:proofErr w:type="spellEnd"/>
      <w:r w:rsidRPr="001F0E8C">
        <w:rPr>
          <w:rFonts w:eastAsia="Calibri"/>
        </w:rPr>
        <w:t xml:space="preserve"> O, </w:t>
      </w:r>
      <w:proofErr w:type="spellStart"/>
      <w:r w:rsidRPr="001F0E8C">
        <w:rPr>
          <w:rFonts w:eastAsia="Calibri"/>
        </w:rPr>
        <w:t>Haro</w:t>
      </w:r>
      <w:proofErr w:type="spellEnd"/>
      <w:r w:rsidRPr="001F0E8C">
        <w:rPr>
          <w:rFonts w:eastAsia="Calibri"/>
        </w:rPr>
        <w:t xml:space="preserve"> JM, He Y, Kessler RC,</w:t>
      </w:r>
      <w:r w:rsidRPr="001F0E8C">
        <w:rPr>
          <w:rFonts w:eastAsia="Calibri"/>
          <w:lang w:val="en-US"/>
        </w:rPr>
        <w:t xml:space="preserve">Levinson D, Medina Mora ME, Oakley Browne M, </w:t>
      </w:r>
      <w:proofErr w:type="spellStart"/>
      <w:r w:rsidRPr="001F0E8C">
        <w:rPr>
          <w:rFonts w:eastAsia="Calibri"/>
          <w:lang w:val="en-US"/>
        </w:rPr>
        <w:t>Ormel</w:t>
      </w:r>
      <w:proofErr w:type="spellEnd"/>
      <w:r w:rsidRPr="001F0E8C">
        <w:rPr>
          <w:rFonts w:eastAsia="Calibri"/>
          <w:lang w:val="en-US"/>
        </w:rPr>
        <w:t xml:space="preserve"> J, Posada-Villa J, Watanabe M, </w:t>
      </w:r>
      <w:r w:rsidRPr="001F0E8C">
        <w:rPr>
          <w:rFonts w:eastAsia="Calibri"/>
        </w:rPr>
        <w:t xml:space="preserve">Williams D. Mental-physical co-morbidity and its relationship with disability: results from the World Mental Health Surveys. </w:t>
      </w:r>
      <w:proofErr w:type="spellStart"/>
      <w:r w:rsidRPr="001F0E8C">
        <w:rPr>
          <w:rFonts w:eastAsia="Calibri"/>
        </w:rPr>
        <w:t>Psychol</w:t>
      </w:r>
      <w:proofErr w:type="spellEnd"/>
      <w:r w:rsidRPr="001F0E8C">
        <w:rPr>
          <w:rFonts w:eastAsia="Calibri"/>
        </w:rPr>
        <w:t xml:space="preserve"> Med. 2009; 39(1):33-43.</w:t>
      </w:r>
    </w:p>
    <w:p w:rsidR="00B6319B" w:rsidRDefault="00B6319B" w:rsidP="00A5030F">
      <w:pPr>
        <w:numPr>
          <w:ilvl w:val="0"/>
          <w:numId w:val="1"/>
        </w:numPr>
        <w:contextualSpacing/>
        <w:rPr>
          <w:rFonts w:eastAsia="Calibri"/>
        </w:rPr>
      </w:pPr>
      <w:r w:rsidRPr="001F0E8C">
        <w:rPr>
          <w:rFonts w:eastAsia="Calibri"/>
        </w:rPr>
        <w:t xml:space="preserve">Olsson DP, Kennedy MG. Mental health literacy among young people in a small US town: recognition of disorders and hypothetical helping responses. Early </w:t>
      </w:r>
      <w:proofErr w:type="spellStart"/>
      <w:r w:rsidRPr="001F0E8C">
        <w:rPr>
          <w:rFonts w:eastAsia="Calibri"/>
        </w:rPr>
        <w:t>Interv</w:t>
      </w:r>
      <w:proofErr w:type="spellEnd"/>
      <w:r w:rsidRPr="001F0E8C">
        <w:rPr>
          <w:rFonts w:eastAsia="Calibri"/>
        </w:rPr>
        <w:t xml:space="preserve"> Psychiatry. 2010</w:t>
      </w:r>
      <w:proofErr w:type="gramStart"/>
      <w:r w:rsidRPr="001F0E8C">
        <w:rPr>
          <w:rFonts w:eastAsia="Calibri"/>
        </w:rPr>
        <w:t>;4</w:t>
      </w:r>
      <w:proofErr w:type="gramEnd"/>
      <w:r w:rsidRPr="001F0E8C">
        <w:rPr>
          <w:rFonts w:eastAsia="Calibri"/>
        </w:rPr>
        <w:t>(4):291-8.</w:t>
      </w:r>
    </w:p>
    <w:p w:rsidR="00B6319B" w:rsidRDefault="00B6319B" w:rsidP="00B6319B">
      <w:pPr>
        <w:numPr>
          <w:ilvl w:val="0"/>
          <w:numId w:val="1"/>
        </w:numPr>
        <w:contextualSpacing/>
        <w:rPr>
          <w:rFonts w:eastAsia="Calibri"/>
        </w:rPr>
      </w:pPr>
      <w:proofErr w:type="spellStart"/>
      <w:r w:rsidRPr="001F0E8C">
        <w:rPr>
          <w:rFonts w:eastAsia="Calibri"/>
        </w:rPr>
        <w:t>Mojtabai</w:t>
      </w:r>
      <w:proofErr w:type="spellEnd"/>
      <w:r w:rsidRPr="001F0E8C">
        <w:rPr>
          <w:rFonts w:eastAsia="Calibri"/>
        </w:rPr>
        <w:t xml:space="preserve"> R, </w:t>
      </w:r>
      <w:proofErr w:type="spellStart"/>
      <w:r w:rsidRPr="001F0E8C">
        <w:rPr>
          <w:rFonts w:eastAsia="Calibri"/>
        </w:rPr>
        <w:t>Olfson</w:t>
      </w:r>
      <w:proofErr w:type="spellEnd"/>
      <w:r w:rsidRPr="001F0E8C">
        <w:rPr>
          <w:rFonts w:eastAsia="Calibri"/>
        </w:rPr>
        <w:t xml:space="preserve"> M, Sampson NA, </w:t>
      </w:r>
      <w:proofErr w:type="spellStart"/>
      <w:r w:rsidRPr="001F0E8C">
        <w:rPr>
          <w:rFonts w:eastAsia="Calibri"/>
        </w:rPr>
        <w:t>Jin</w:t>
      </w:r>
      <w:proofErr w:type="spellEnd"/>
      <w:r w:rsidRPr="001F0E8C">
        <w:rPr>
          <w:rFonts w:eastAsia="Calibri"/>
        </w:rPr>
        <w:t xml:space="preserve"> R, </w:t>
      </w:r>
      <w:proofErr w:type="spellStart"/>
      <w:r w:rsidRPr="001F0E8C">
        <w:rPr>
          <w:rFonts w:eastAsia="Calibri"/>
        </w:rPr>
        <w:t>Druss</w:t>
      </w:r>
      <w:proofErr w:type="spellEnd"/>
      <w:r w:rsidRPr="001F0E8C">
        <w:rPr>
          <w:rFonts w:eastAsia="Calibri"/>
        </w:rPr>
        <w:t xml:space="preserve"> B, Wang PS, Wells KB, </w:t>
      </w:r>
      <w:proofErr w:type="spellStart"/>
      <w:r w:rsidRPr="001F0E8C">
        <w:rPr>
          <w:rFonts w:eastAsia="Calibri"/>
        </w:rPr>
        <w:t>Pincus</w:t>
      </w:r>
      <w:proofErr w:type="spellEnd"/>
      <w:r w:rsidRPr="001F0E8C">
        <w:rPr>
          <w:rFonts w:eastAsia="Calibri"/>
        </w:rPr>
        <w:t xml:space="preserve"> HA, Kessler RC. Barriers to mental health treatment: results from the National Comorbidity Survey Replication. </w:t>
      </w:r>
      <w:proofErr w:type="spellStart"/>
      <w:r w:rsidRPr="001F0E8C">
        <w:rPr>
          <w:rFonts w:eastAsia="Calibri"/>
        </w:rPr>
        <w:t>Psychol</w:t>
      </w:r>
      <w:proofErr w:type="spellEnd"/>
      <w:r w:rsidRPr="001F0E8C">
        <w:rPr>
          <w:rFonts w:eastAsia="Calibri"/>
        </w:rPr>
        <w:t xml:space="preserve"> Med. 2010; 7:1-11. </w:t>
      </w:r>
    </w:p>
    <w:p w:rsidR="00B6319B" w:rsidRDefault="00B6319B" w:rsidP="00B6319B">
      <w:pPr>
        <w:numPr>
          <w:ilvl w:val="0"/>
          <w:numId w:val="1"/>
        </w:numPr>
        <w:contextualSpacing/>
        <w:rPr>
          <w:rFonts w:eastAsia="Calibri"/>
        </w:rPr>
      </w:pPr>
      <w:proofErr w:type="spellStart"/>
      <w:r w:rsidRPr="001F0E8C">
        <w:rPr>
          <w:rFonts w:eastAsia="Calibri"/>
        </w:rPr>
        <w:t>Dowrick</w:t>
      </w:r>
      <w:proofErr w:type="spellEnd"/>
      <w:r w:rsidRPr="001F0E8C">
        <w:rPr>
          <w:rFonts w:eastAsia="Calibri"/>
        </w:rPr>
        <w:t xml:space="preserve"> C, </w:t>
      </w:r>
      <w:proofErr w:type="spellStart"/>
      <w:r w:rsidRPr="001F0E8C">
        <w:rPr>
          <w:rFonts w:eastAsia="Calibri"/>
        </w:rPr>
        <w:t>Gask</w:t>
      </w:r>
      <w:proofErr w:type="spellEnd"/>
      <w:r w:rsidRPr="001F0E8C">
        <w:rPr>
          <w:rFonts w:eastAsia="Calibri"/>
        </w:rPr>
        <w:t xml:space="preserve"> L, Edwards S, </w:t>
      </w:r>
      <w:proofErr w:type="spellStart"/>
      <w:r w:rsidRPr="001F0E8C">
        <w:rPr>
          <w:rFonts w:eastAsia="Calibri"/>
        </w:rPr>
        <w:t>Aseem</w:t>
      </w:r>
      <w:proofErr w:type="spellEnd"/>
      <w:r w:rsidRPr="001F0E8C">
        <w:rPr>
          <w:rFonts w:eastAsia="Calibri"/>
        </w:rPr>
        <w:t xml:space="preserve"> S, Bower P, Burroughs H, Catlin </w:t>
      </w:r>
      <w:proofErr w:type="spellStart"/>
      <w:r w:rsidRPr="001F0E8C">
        <w:rPr>
          <w:rFonts w:eastAsia="Calibri"/>
        </w:rPr>
        <w:t>A,Chew</w:t>
      </w:r>
      <w:proofErr w:type="spellEnd"/>
      <w:r w:rsidRPr="001F0E8C">
        <w:rPr>
          <w:rFonts w:eastAsia="Calibri"/>
        </w:rPr>
        <w:t xml:space="preserve">-Graham C, Clarke P, </w:t>
      </w:r>
      <w:proofErr w:type="spellStart"/>
      <w:r w:rsidRPr="001F0E8C">
        <w:rPr>
          <w:rFonts w:eastAsia="Calibri"/>
        </w:rPr>
        <w:t>Gabbay</w:t>
      </w:r>
      <w:proofErr w:type="spellEnd"/>
      <w:r w:rsidRPr="001F0E8C">
        <w:rPr>
          <w:rFonts w:eastAsia="Calibri"/>
        </w:rPr>
        <w:t xml:space="preserve"> M, Gowers S, </w:t>
      </w:r>
      <w:proofErr w:type="spellStart"/>
      <w:r w:rsidRPr="001F0E8C">
        <w:rPr>
          <w:rFonts w:eastAsia="Calibri"/>
        </w:rPr>
        <w:t>Hibbert</w:t>
      </w:r>
      <w:proofErr w:type="spellEnd"/>
      <w:r w:rsidRPr="001F0E8C">
        <w:rPr>
          <w:rFonts w:eastAsia="Calibri"/>
        </w:rPr>
        <w:t xml:space="preserve"> D, </w:t>
      </w:r>
      <w:proofErr w:type="spellStart"/>
      <w:r w:rsidRPr="001F0E8C">
        <w:rPr>
          <w:rFonts w:eastAsia="Calibri"/>
        </w:rPr>
        <w:t>Kovandzic</w:t>
      </w:r>
      <w:proofErr w:type="spellEnd"/>
      <w:r w:rsidRPr="001F0E8C">
        <w:rPr>
          <w:rFonts w:eastAsia="Calibri"/>
        </w:rPr>
        <w:t xml:space="preserve"> M, Lamb </w:t>
      </w:r>
      <w:proofErr w:type="spellStart"/>
      <w:r w:rsidRPr="001F0E8C">
        <w:rPr>
          <w:rFonts w:eastAsia="Calibri"/>
        </w:rPr>
        <w:t>J,Lovell</w:t>
      </w:r>
      <w:proofErr w:type="spellEnd"/>
      <w:r w:rsidRPr="001F0E8C">
        <w:rPr>
          <w:rFonts w:eastAsia="Calibri"/>
        </w:rPr>
        <w:t xml:space="preserve"> K, Rogers A, Lloyd-Williams M, </w:t>
      </w:r>
      <w:proofErr w:type="spellStart"/>
      <w:r w:rsidRPr="001F0E8C">
        <w:rPr>
          <w:rFonts w:eastAsia="Calibri"/>
        </w:rPr>
        <w:t>Waheed</w:t>
      </w:r>
      <w:proofErr w:type="spellEnd"/>
      <w:r w:rsidRPr="001F0E8C">
        <w:rPr>
          <w:rFonts w:eastAsia="Calibri"/>
        </w:rPr>
        <w:t xml:space="preserve"> W; AMP Group. Researching the mental health needs of hard-to-reach groups: managing multiple sources of evidence. Health </w:t>
      </w:r>
      <w:proofErr w:type="spellStart"/>
      <w:r w:rsidRPr="001F0E8C">
        <w:rPr>
          <w:rFonts w:eastAsia="Calibri"/>
        </w:rPr>
        <w:t>Serv</w:t>
      </w:r>
      <w:proofErr w:type="spellEnd"/>
      <w:r w:rsidRPr="001F0E8C">
        <w:rPr>
          <w:rFonts w:eastAsia="Calibri"/>
        </w:rPr>
        <w:t xml:space="preserve"> Res. 2009:10</w:t>
      </w:r>
      <w:proofErr w:type="gramStart"/>
      <w:r w:rsidRPr="001F0E8C">
        <w:rPr>
          <w:rFonts w:eastAsia="Calibri"/>
        </w:rPr>
        <w:t>;9:226</w:t>
      </w:r>
      <w:proofErr w:type="gramEnd"/>
      <w:r w:rsidRPr="001F0E8C">
        <w:rPr>
          <w:rFonts w:eastAsia="Calibri"/>
        </w:rPr>
        <w:t>.</w:t>
      </w:r>
    </w:p>
    <w:p w:rsidR="00892D0E" w:rsidRPr="00892D0E" w:rsidRDefault="00892D0E" w:rsidP="00892D0E">
      <w:pPr>
        <w:numPr>
          <w:ilvl w:val="0"/>
          <w:numId w:val="1"/>
        </w:numPr>
        <w:contextualSpacing/>
        <w:rPr>
          <w:rFonts w:eastAsia="Calibri"/>
        </w:rPr>
      </w:pPr>
      <w:r w:rsidRPr="00892D0E">
        <w:rPr>
          <w:rFonts w:eastAsia="Calibri"/>
        </w:rPr>
        <w:t xml:space="preserve">Lund C, Tomlinson M, De Silva M, et al. (2012) PRIME: a programme to reduce the treatment gap for mental disorders in five low- and middle-income countries. </w:t>
      </w:r>
      <w:proofErr w:type="spellStart"/>
      <w:r w:rsidRPr="00892D0E">
        <w:rPr>
          <w:rFonts w:eastAsia="Calibri"/>
        </w:rPr>
        <w:t>PLoS</w:t>
      </w:r>
      <w:proofErr w:type="spellEnd"/>
      <w:r w:rsidRPr="00892D0E">
        <w:rPr>
          <w:rFonts w:eastAsia="Calibri"/>
        </w:rPr>
        <w:t xml:space="preserve"> Med.  9:e1001359. [PMC free article][PubMed]</w:t>
      </w:r>
    </w:p>
    <w:p w:rsidR="00892D0E" w:rsidRDefault="00892D0E" w:rsidP="00892D0E">
      <w:pPr>
        <w:numPr>
          <w:ilvl w:val="0"/>
          <w:numId w:val="1"/>
        </w:numPr>
        <w:contextualSpacing/>
        <w:rPr>
          <w:rFonts w:eastAsia="Calibri"/>
        </w:rPr>
      </w:pPr>
      <w:r w:rsidRPr="00892D0E">
        <w:rPr>
          <w:rFonts w:eastAsia="Calibri"/>
        </w:rPr>
        <w:t>Lund C, Tomlinson M, Patel V (2016). Integration of mental health into primary care in low- and middle-income countries: the PRIME mental healthcare plans. Br J Psychiatry. 2016</w:t>
      </w:r>
      <w:proofErr w:type="gramStart"/>
      <w:r w:rsidRPr="00892D0E">
        <w:rPr>
          <w:rFonts w:eastAsia="Calibri"/>
        </w:rPr>
        <w:t>;208</w:t>
      </w:r>
      <w:proofErr w:type="gramEnd"/>
      <w:r w:rsidRPr="00892D0E">
        <w:rPr>
          <w:rFonts w:eastAsia="Calibri"/>
        </w:rPr>
        <w:t xml:space="preserve"> </w:t>
      </w:r>
      <w:proofErr w:type="spellStart"/>
      <w:r w:rsidRPr="00892D0E">
        <w:rPr>
          <w:rFonts w:eastAsia="Calibri"/>
        </w:rPr>
        <w:t>Suppl</w:t>
      </w:r>
      <w:proofErr w:type="spellEnd"/>
      <w:r w:rsidRPr="00892D0E">
        <w:rPr>
          <w:rFonts w:eastAsia="Calibri"/>
        </w:rPr>
        <w:t xml:space="preserve"> 56:s1-3. </w:t>
      </w:r>
      <w:proofErr w:type="spellStart"/>
      <w:proofErr w:type="gramStart"/>
      <w:r w:rsidRPr="00892D0E">
        <w:rPr>
          <w:rFonts w:eastAsia="Calibri"/>
        </w:rPr>
        <w:t>doi</w:t>
      </w:r>
      <w:proofErr w:type="spellEnd"/>
      <w:proofErr w:type="gramEnd"/>
      <w:r w:rsidRPr="00892D0E">
        <w:rPr>
          <w:rFonts w:eastAsia="Calibri"/>
        </w:rPr>
        <w:t>: 10.1192/bjp.bp.114.153668.</w:t>
      </w:r>
    </w:p>
    <w:p w:rsidR="00892D0E" w:rsidRPr="00781087" w:rsidRDefault="00892D0E" w:rsidP="00892D0E">
      <w:pPr>
        <w:numPr>
          <w:ilvl w:val="0"/>
          <w:numId w:val="1"/>
        </w:numPr>
        <w:spacing w:after="160" w:line="259" w:lineRule="auto"/>
      </w:pPr>
      <w:proofErr w:type="spellStart"/>
      <w:r w:rsidRPr="00781087">
        <w:t>Fekadu</w:t>
      </w:r>
      <w:proofErr w:type="spellEnd"/>
      <w:r w:rsidRPr="00781087">
        <w:t xml:space="preserve">, A., Hanlon, C., </w:t>
      </w:r>
      <w:proofErr w:type="spellStart"/>
      <w:r w:rsidRPr="00781087">
        <w:t>Medhin</w:t>
      </w:r>
      <w:proofErr w:type="spellEnd"/>
      <w:r w:rsidRPr="00781087">
        <w:t xml:space="preserve">, G., </w:t>
      </w:r>
      <w:r>
        <w:t xml:space="preserve">et </w:t>
      </w:r>
      <w:proofErr w:type="gramStart"/>
      <w:r>
        <w:t xml:space="preserve">al </w:t>
      </w:r>
      <w:r w:rsidRPr="00781087">
        <w:t xml:space="preserve"> (</w:t>
      </w:r>
      <w:proofErr w:type="gramEnd"/>
      <w:r w:rsidRPr="00781087">
        <w:t>2016). Development of a scalable mental healthcare plan for a rural district in Ethiopia. </w:t>
      </w:r>
      <w:r w:rsidRPr="00781087">
        <w:rPr>
          <w:i/>
          <w:iCs/>
        </w:rPr>
        <w:t>The British Journal of Psychiatry</w:t>
      </w:r>
      <w:r w:rsidRPr="00781087">
        <w:t>, </w:t>
      </w:r>
      <w:r w:rsidRPr="00781087">
        <w:rPr>
          <w:i/>
          <w:iCs/>
        </w:rPr>
        <w:t>208</w:t>
      </w:r>
      <w:r w:rsidRPr="00781087">
        <w:t>(</w:t>
      </w:r>
      <w:proofErr w:type="spellStart"/>
      <w:r w:rsidRPr="00781087">
        <w:t>Suppl</w:t>
      </w:r>
      <w:proofErr w:type="spellEnd"/>
      <w:r w:rsidRPr="00781087">
        <w:t xml:space="preserve"> 56), s4–s12. </w:t>
      </w:r>
      <w:hyperlink r:id="rId5" w:history="1">
        <w:r w:rsidRPr="00781087">
          <w:rPr>
            <w:rStyle w:val="Hyperlink"/>
          </w:rPr>
          <w:t>http://doi.org/10.1192/bjp.bp.114.153676</w:t>
        </w:r>
      </w:hyperlink>
    </w:p>
    <w:p w:rsidR="00186BC7" w:rsidRPr="00781087" w:rsidRDefault="00186BC7" w:rsidP="00186BC7">
      <w:pPr>
        <w:numPr>
          <w:ilvl w:val="0"/>
          <w:numId w:val="1"/>
        </w:numPr>
        <w:spacing w:after="160" w:line="259" w:lineRule="auto"/>
      </w:pPr>
      <w:proofErr w:type="spellStart"/>
      <w:r w:rsidRPr="00781087">
        <w:t>Shidhaye</w:t>
      </w:r>
      <w:proofErr w:type="spellEnd"/>
      <w:r w:rsidRPr="00781087">
        <w:t xml:space="preserve">, R., </w:t>
      </w:r>
      <w:proofErr w:type="spellStart"/>
      <w:r w:rsidRPr="00781087">
        <w:t>Shrivastava</w:t>
      </w:r>
      <w:proofErr w:type="spellEnd"/>
      <w:r w:rsidRPr="00781087">
        <w:t xml:space="preserve">, S., </w:t>
      </w:r>
      <w:proofErr w:type="spellStart"/>
      <w:r w:rsidRPr="00781087">
        <w:t>Murhar</w:t>
      </w:r>
      <w:proofErr w:type="spellEnd"/>
      <w:r w:rsidRPr="00781087">
        <w:t xml:space="preserve">, V., </w:t>
      </w:r>
      <w:proofErr w:type="spellStart"/>
      <w:r w:rsidRPr="00781087">
        <w:t>Samudre</w:t>
      </w:r>
      <w:proofErr w:type="spellEnd"/>
      <w:r w:rsidRPr="00781087">
        <w:t xml:space="preserve">, S., Ahuja, S., </w:t>
      </w:r>
      <w:proofErr w:type="spellStart"/>
      <w:r w:rsidRPr="00781087">
        <w:t>Ramaswamy</w:t>
      </w:r>
      <w:proofErr w:type="spellEnd"/>
      <w:r w:rsidRPr="00781087">
        <w:t xml:space="preserve">, R., &amp; Patel, V. (2016). Development and piloting of a plan for integrating mental health in primary care in </w:t>
      </w:r>
      <w:proofErr w:type="spellStart"/>
      <w:r w:rsidRPr="00781087">
        <w:t>Sehore</w:t>
      </w:r>
      <w:proofErr w:type="spellEnd"/>
      <w:r w:rsidRPr="00781087">
        <w:t xml:space="preserve"> district, Madhya Pradesh, India. </w:t>
      </w:r>
      <w:r w:rsidRPr="00781087">
        <w:rPr>
          <w:i/>
          <w:iCs/>
        </w:rPr>
        <w:t>The British Journal of Psychiatry</w:t>
      </w:r>
      <w:r w:rsidRPr="00781087">
        <w:t>, </w:t>
      </w:r>
      <w:r w:rsidRPr="00781087">
        <w:rPr>
          <w:i/>
          <w:iCs/>
        </w:rPr>
        <w:t>208</w:t>
      </w:r>
      <w:r w:rsidRPr="00781087">
        <w:t>(</w:t>
      </w:r>
      <w:proofErr w:type="spellStart"/>
      <w:r w:rsidRPr="00781087">
        <w:t>Suppl</w:t>
      </w:r>
      <w:proofErr w:type="spellEnd"/>
      <w:r w:rsidRPr="00781087">
        <w:t xml:space="preserve"> 56), s13–s20. </w:t>
      </w:r>
      <w:hyperlink r:id="rId6" w:history="1">
        <w:r w:rsidRPr="00781087">
          <w:rPr>
            <w:rStyle w:val="Hyperlink"/>
          </w:rPr>
          <w:t>http://doi.org/10.1192/bjp.bp.114.153700</w:t>
        </w:r>
      </w:hyperlink>
    </w:p>
    <w:p w:rsidR="00892D0E" w:rsidRPr="00186BC7" w:rsidRDefault="00186BC7" w:rsidP="00892D0E">
      <w:pPr>
        <w:numPr>
          <w:ilvl w:val="0"/>
          <w:numId w:val="1"/>
        </w:numPr>
        <w:contextualSpacing/>
        <w:rPr>
          <w:rStyle w:val="Hyperlink"/>
          <w:rFonts w:eastAsia="Calibri"/>
          <w:color w:val="auto"/>
          <w:u w:val="none"/>
        </w:rPr>
      </w:pPr>
      <w:proofErr w:type="spellStart"/>
      <w:r w:rsidRPr="00781087">
        <w:t>Jordans</w:t>
      </w:r>
      <w:proofErr w:type="spellEnd"/>
      <w:r w:rsidRPr="00781087">
        <w:t xml:space="preserve">, M. J. D., </w:t>
      </w:r>
      <w:proofErr w:type="spellStart"/>
      <w:r w:rsidRPr="00781087">
        <w:t>Luitel</w:t>
      </w:r>
      <w:proofErr w:type="spellEnd"/>
      <w:r w:rsidRPr="00781087">
        <w:t xml:space="preserve">, N. P., </w:t>
      </w:r>
      <w:proofErr w:type="spellStart"/>
      <w:r w:rsidRPr="00781087">
        <w:t>Pokhrel</w:t>
      </w:r>
      <w:proofErr w:type="spellEnd"/>
      <w:r w:rsidRPr="00781087">
        <w:t>, P., &amp; Patel, V. (2016). Development and pilot testing of a mental healthcare plan in Nepal. </w:t>
      </w:r>
      <w:r w:rsidRPr="00781087">
        <w:rPr>
          <w:i/>
          <w:iCs/>
        </w:rPr>
        <w:t>The British Journal of Psychiatry</w:t>
      </w:r>
      <w:r w:rsidRPr="00781087">
        <w:t>, </w:t>
      </w:r>
      <w:r w:rsidRPr="00781087">
        <w:rPr>
          <w:i/>
          <w:iCs/>
        </w:rPr>
        <w:t>208</w:t>
      </w:r>
      <w:r w:rsidRPr="00781087">
        <w:t>(</w:t>
      </w:r>
      <w:proofErr w:type="spellStart"/>
      <w:r w:rsidRPr="00781087">
        <w:t>Suppl</w:t>
      </w:r>
      <w:proofErr w:type="spellEnd"/>
      <w:r w:rsidRPr="00781087">
        <w:t xml:space="preserve"> 56), s21–s28. </w:t>
      </w:r>
      <w:hyperlink r:id="rId7" w:history="1">
        <w:r w:rsidRPr="00781087">
          <w:rPr>
            <w:rStyle w:val="Hyperlink"/>
          </w:rPr>
          <w:t>http://doi.org/10.1192/bjp.bp.114.153718</w:t>
        </w:r>
      </w:hyperlink>
    </w:p>
    <w:p w:rsidR="00186BC7" w:rsidRPr="00186BC7" w:rsidRDefault="00186BC7" w:rsidP="00892D0E">
      <w:pPr>
        <w:numPr>
          <w:ilvl w:val="0"/>
          <w:numId w:val="1"/>
        </w:numPr>
        <w:contextualSpacing/>
        <w:rPr>
          <w:rStyle w:val="Hyperlink"/>
          <w:rFonts w:eastAsia="Calibri"/>
          <w:color w:val="auto"/>
          <w:u w:val="none"/>
        </w:rPr>
      </w:pPr>
      <w:r w:rsidRPr="00781087">
        <w:t xml:space="preserve">Petersen, I., </w:t>
      </w:r>
      <w:proofErr w:type="spellStart"/>
      <w:r w:rsidRPr="00781087">
        <w:t>Fairall</w:t>
      </w:r>
      <w:proofErr w:type="spellEnd"/>
      <w:r w:rsidRPr="00781087">
        <w:t xml:space="preserve">, L., </w:t>
      </w:r>
      <w:proofErr w:type="spellStart"/>
      <w:r w:rsidRPr="00781087">
        <w:t>Bhana</w:t>
      </w:r>
      <w:proofErr w:type="spellEnd"/>
      <w:r w:rsidRPr="00781087">
        <w:t xml:space="preserve">, A., </w:t>
      </w:r>
      <w:proofErr w:type="spellStart"/>
      <w:r w:rsidRPr="00781087">
        <w:t>Kathree</w:t>
      </w:r>
      <w:proofErr w:type="spellEnd"/>
      <w:r w:rsidRPr="00781087">
        <w:t xml:space="preserve">, T., </w:t>
      </w:r>
      <w:proofErr w:type="spellStart"/>
      <w:r w:rsidRPr="00781087">
        <w:t>Selohilwe</w:t>
      </w:r>
      <w:proofErr w:type="spellEnd"/>
      <w:r w:rsidRPr="00781087">
        <w:t xml:space="preserve">, O., Brooke-Sumner, C., </w:t>
      </w:r>
      <w:proofErr w:type="spellStart"/>
      <w:r w:rsidRPr="00781087">
        <w:t>Faris</w:t>
      </w:r>
      <w:proofErr w:type="spellEnd"/>
      <w:r w:rsidRPr="00781087">
        <w:t xml:space="preserve"> G., Breuer, E. </w:t>
      </w:r>
      <w:proofErr w:type="spellStart"/>
      <w:r w:rsidRPr="00781087">
        <w:t>Sibanyoni</w:t>
      </w:r>
      <w:proofErr w:type="spellEnd"/>
      <w:r w:rsidRPr="00781087">
        <w:t>, N. Lund, C. and Patel, V. (2016). Integrating mental health into chronic care in South Africa: the development of a district mental healthcare plan. </w:t>
      </w:r>
      <w:r w:rsidRPr="00781087">
        <w:rPr>
          <w:i/>
          <w:iCs/>
        </w:rPr>
        <w:t xml:space="preserve">The </w:t>
      </w:r>
      <w:r w:rsidRPr="00781087">
        <w:rPr>
          <w:i/>
          <w:iCs/>
        </w:rPr>
        <w:lastRenderedPageBreak/>
        <w:t>British Journal of Psychiatry</w:t>
      </w:r>
      <w:r w:rsidRPr="00781087">
        <w:t>, </w:t>
      </w:r>
      <w:r w:rsidRPr="00781087">
        <w:rPr>
          <w:i/>
          <w:iCs/>
        </w:rPr>
        <w:t>208</w:t>
      </w:r>
      <w:r w:rsidRPr="00781087">
        <w:t>(</w:t>
      </w:r>
      <w:proofErr w:type="spellStart"/>
      <w:r w:rsidRPr="00781087">
        <w:t>Suppl</w:t>
      </w:r>
      <w:proofErr w:type="spellEnd"/>
      <w:r w:rsidRPr="00781087">
        <w:t xml:space="preserve"> 56), s29–s39. </w:t>
      </w:r>
      <w:hyperlink r:id="rId8" w:history="1">
        <w:r w:rsidRPr="002643ED">
          <w:rPr>
            <w:rStyle w:val="Hyperlink"/>
          </w:rPr>
          <w:t>http://doi.org/10.1192/bjp.bp.114.153726</w:t>
        </w:r>
      </w:hyperlink>
    </w:p>
    <w:p w:rsidR="00186BC7" w:rsidRPr="00186BC7" w:rsidRDefault="00186BC7" w:rsidP="00892D0E">
      <w:pPr>
        <w:numPr>
          <w:ilvl w:val="0"/>
          <w:numId w:val="1"/>
        </w:numPr>
        <w:contextualSpacing/>
        <w:rPr>
          <w:rFonts w:eastAsia="Calibri"/>
        </w:rPr>
      </w:pPr>
      <w:proofErr w:type="spellStart"/>
      <w:r w:rsidRPr="00781087">
        <w:t>Kigozi</w:t>
      </w:r>
      <w:proofErr w:type="spellEnd"/>
      <w:r w:rsidRPr="00781087">
        <w:t xml:space="preserve">, F. N., </w:t>
      </w:r>
      <w:proofErr w:type="spellStart"/>
      <w:r w:rsidRPr="00781087">
        <w:t>Kizza</w:t>
      </w:r>
      <w:proofErr w:type="spellEnd"/>
      <w:r w:rsidRPr="00781087">
        <w:t xml:space="preserve">, D., </w:t>
      </w:r>
      <w:proofErr w:type="spellStart"/>
      <w:r w:rsidRPr="00781087">
        <w:t>Nakku</w:t>
      </w:r>
      <w:proofErr w:type="spellEnd"/>
      <w:r w:rsidRPr="00781087">
        <w:t>, J</w:t>
      </w:r>
      <w:r>
        <w:t>. et al</w:t>
      </w:r>
      <w:r w:rsidRPr="00781087">
        <w:t xml:space="preserve"> (2016). Development of a district mental healthcare plan in Uganda. </w:t>
      </w:r>
      <w:r w:rsidRPr="00781087">
        <w:rPr>
          <w:i/>
          <w:iCs/>
        </w:rPr>
        <w:t>The British Journal of Psychiatry</w:t>
      </w:r>
      <w:r w:rsidRPr="00781087">
        <w:t>, </w:t>
      </w:r>
      <w:r w:rsidRPr="00781087">
        <w:rPr>
          <w:i/>
          <w:iCs/>
        </w:rPr>
        <w:t>208</w:t>
      </w:r>
      <w:r w:rsidRPr="00781087">
        <w:t>(</w:t>
      </w:r>
      <w:proofErr w:type="spellStart"/>
      <w:r w:rsidRPr="00781087">
        <w:t>Suppl</w:t>
      </w:r>
      <w:proofErr w:type="spellEnd"/>
      <w:r w:rsidRPr="00781087">
        <w:t xml:space="preserve"> 56), s40–s46. </w:t>
      </w:r>
      <w:hyperlink r:id="rId9" w:history="1">
        <w:r w:rsidRPr="002643ED">
          <w:rPr>
            <w:rStyle w:val="Hyperlink"/>
          </w:rPr>
          <w:t>http://doi.org/10.1192/bjp.bp.114.153742</w:t>
        </w:r>
      </w:hyperlink>
    </w:p>
    <w:p w:rsidR="00186BC7" w:rsidRPr="00781087" w:rsidRDefault="00186BC7" w:rsidP="00186BC7">
      <w:pPr>
        <w:numPr>
          <w:ilvl w:val="0"/>
          <w:numId w:val="1"/>
        </w:numPr>
        <w:spacing w:after="160" w:line="259" w:lineRule="auto"/>
      </w:pPr>
      <w:r w:rsidRPr="00781087">
        <w:t xml:space="preserve">Sharma, V.K.   Psychiatry in Primary Care- Indian Perspectives (2015). In: Malhotra and </w:t>
      </w:r>
      <w:proofErr w:type="spellStart"/>
      <w:r w:rsidRPr="00781087">
        <w:t>Chakrabarti</w:t>
      </w:r>
      <w:proofErr w:type="spellEnd"/>
      <w:r w:rsidRPr="00781087">
        <w:t>, (</w:t>
      </w:r>
      <w:proofErr w:type="spellStart"/>
      <w:r w:rsidRPr="00781087">
        <w:t>Eds</w:t>
      </w:r>
      <w:proofErr w:type="spellEnd"/>
      <w:r w:rsidRPr="00781087">
        <w:t xml:space="preserve">) Developments in Psychiatry in India.  Springer publications.  ISBN 978-81-322-1674-2 </w:t>
      </w:r>
    </w:p>
    <w:p w:rsidR="00186BC7" w:rsidRDefault="006A231A" w:rsidP="00892D0E">
      <w:pPr>
        <w:numPr>
          <w:ilvl w:val="0"/>
          <w:numId w:val="1"/>
        </w:numPr>
        <w:contextualSpacing/>
        <w:rPr>
          <w:rFonts w:eastAsia="Calibri"/>
        </w:rPr>
      </w:pPr>
      <w:r w:rsidRPr="001F0E8C">
        <w:rPr>
          <w:rFonts w:eastAsia="Calibri"/>
        </w:rPr>
        <w:t xml:space="preserve">Sharma V. K. Wilkinson G. </w:t>
      </w:r>
      <w:proofErr w:type="spellStart"/>
      <w:r w:rsidRPr="001F0E8C">
        <w:rPr>
          <w:rFonts w:eastAsia="Calibri"/>
        </w:rPr>
        <w:t>Dowrick</w:t>
      </w:r>
      <w:proofErr w:type="spellEnd"/>
      <w:r w:rsidRPr="001F0E8C">
        <w:rPr>
          <w:rFonts w:eastAsia="Calibri"/>
        </w:rPr>
        <w:t xml:space="preserve"> C. Church E. White, S. Developing mental health services in a primary care setting: Liverpool Primary Care Mental Health Project. International Journal of Social Psychiatry 200; 47(4); 16-19.</w:t>
      </w:r>
    </w:p>
    <w:p w:rsidR="006A231A" w:rsidRPr="006A231A" w:rsidRDefault="006A231A" w:rsidP="006A231A">
      <w:pPr>
        <w:numPr>
          <w:ilvl w:val="0"/>
          <w:numId w:val="1"/>
        </w:numPr>
        <w:contextualSpacing/>
        <w:rPr>
          <w:rFonts w:eastAsia="Calibri"/>
        </w:rPr>
      </w:pPr>
      <w:r w:rsidRPr="006A231A">
        <w:rPr>
          <w:rFonts w:eastAsia="Calibri"/>
        </w:rPr>
        <w:t xml:space="preserve">Sharma VK, Copeland JRM. (2009) Detecting mental disorders in primary care. </w:t>
      </w:r>
      <w:proofErr w:type="spellStart"/>
      <w:r w:rsidRPr="006A231A">
        <w:rPr>
          <w:rFonts w:eastAsia="Calibri"/>
        </w:rPr>
        <w:t>Ment</w:t>
      </w:r>
      <w:proofErr w:type="spellEnd"/>
    </w:p>
    <w:p w:rsidR="006A231A" w:rsidRPr="006A231A" w:rsidRDefault="006A231A" w:rsidP="006A231A">
      <w:pPr>
        <w:ind w:left="1080"/>
        <w:contextualSpacing/>
        <w:rPr>
          <w:rFonts w:eastAsia="Calibri"/>
        </w:rPr>
      </w:pPr>
      <w:r w:rsidRPr="006A231A">
        <w:rPr>
          <w:rFonts w:eastAsia="Calibri"/>
        </w:rPr>
        <w:t xml:space="preserve">Health </w:t>
      </w:r>
      <w:proofErr w:type="gramStart"/>
      <w:r w:rsidRPr="006A231A">
        <w:rPr>
          <w:rFonts w:eastAsia="Calibri"/>
        </w:rPr>
        <w:t>Fam</w:t>
      </w:r>
      <w:proofErr w:type="gramEnd"/>
      <w:r w:rsidRPr="006A231A">
        <w:rPr>
          <w:rFonts w:eastAsia="Calibri"/>
        </w:rPr>
        <w:t xml:space="preserve"> Med. 6(1):11-3. </w:t>
      </w:r>
    </w:p>
    <w:p w:rsidR="00A5030F" w:rsidRPr="001F0E8C" w:rsidRDefault="00A5030F" w:rsidP="00A5030F">
      <w:pPr>
        <w:numPr>
          <w:ilvl w:val="0"/>
          <w:numId w:val="1"/>
        </w:numPr>
        <w:contextualSpacing/>
        <w:rPr>
          <w:rFonts w:eastAsia="Calibri"/>
        </w:rPr>
      </w:pPr>
      <w:r w:rsidRPr="001F0E8C">
        <w:rPr>
          <w:rFonts w:eastAsia="Calibri"/>
        </w:rPr>
        <w:t xml:space="preserve">Sharma VK, </w:t>
      </w:r>
      <w:proofErr w:type="spellStart"/>
      <w:r w:rsidRPr="001F0E8C">
        <w:rPr>
          <w:rFonts w:eastAsia="Calibri"/>
        </w:rPr>
        <w:t>Lepping</w:t>
      </w:r>
      <w:proofErr w:type="spellEnd"/>
      <w:r w:rsidRPr="001F0E8C">
        <w:rPr>
          <w:rFonts w:eastAsia="Calibri"/>
        </w:rPr>
        <w:t xml:space="preserve"> P, Cummins AG, Copeland JR, </w:t>
      </w:r>
      <w:proofErr w:type="spellStart"/>
      <w:r w:rsidRPr="001F0E8C">
        <w:rPr>
          <w:rFonts w:eastAsia="Calibri"/>
        </w:rPr>
        <w:t>Parhee</w:t>
      </w:r>
      <w:proofErr w:type="spellEnd"/>
      <w:r w:rsidRPr="001F0E8C">
        <w:rPr>
          <w:rFonts w:eastAsia="Calibri"/>
        </w:rPr>
        <w:t xml:space="preserve"> R, Mottram P. The Global</w:t>
      </w:r>
      <w:r w:rsidR="00437979">
        <w:rPr>
          <w:rFonts w:eastAsia="Calibri"/>
        </w:rPr>
        <w:t xml:space="preserve"> Mental Health Assessment Tool-</w:t>
      </w:r>
      <w:r w:rsidRPr="001F0E8C">
        <w:rPr>
          <w:rFonts w:eastAsia="Calibri"/>
        </w:rPr>
        <w:t xml:space="preserve">Primary Care Version (GMHAT/PC). </w:t>
      </w:r>
      <w:proofErr w:type="spellStart"/>
      <w:r w:rsidRPr="001F0E8C">
        <w:rPr>
          <w:rFonts w:eastAsia="Calibri"/>
        </w:rPr>
        <w:t>Development</w:t>
      </w:r>
      <w:proofErr w:type="gramStart"/>
      <w:r w:rsidRPr="001F0E8C">
        <w:rPr>
          <w:rFonts w:eastAsia="Calibri"/>
        </w:rPr>
        <w:t>,reliability</w:t>
      </w:r>
      <w:proofErr w:type="spellEnd"/>
      <w:proofErr w:type="gramEnd"/>
      <w:r w:rsidRPr="001F0E8C">
        <w:rPr>
          <w:rFonts w:eastAsia="Calibri"/>
        </w:rPr>
        <w:t xml:space="preserve"> and validity. World Psychiatry. 2004</w:t>
      </w:r>
      <w:proofErr w:type="gramStart"/>
      <w:r w:rsidRPr="001F0E8C">
        <w:rPr>
          <w:rFonts w:eastAsia="Calibri"/>
        </w:rPr>
        <w:t>;3</w:t>
      </w:r>
      <w:proofErr w:type="gramEnd"/>
      <w:r w:rsidRPr="001F0E8C">
        <w:rPr>
          <w:rFonts w:eastAsia="Calibri"/>
        </w:rPr>
        <w:t xml:space="preserve">(2):115-9. </w:t>
      </w:r>
    </w:p>
    <w:p w:rsidR="00A5030F" w:rsidRPr="001F0E8C" w:rsidRDefault="00A5030F" w:rsidP="00A5030F">
      <w:pPr>
        <w:numPr>
          <w:ilvl w:val="0"/>
          <w:numId w:val="1"/>
        </w:numPr>
        <w:contextualSpacing/>
        <w:rPr>
          <w:rFonts w:eastAsia="Calibri"/>
        </w:rPr>
      </w:pPr>
      <w:r w:rsidRPr="001F0E8C">
        <w:rPr>
          <w:rFonts w:eastAsia="Calibri"/>
        </w:rPr>
        <w:t xml:space="preserve">Sharma VK, </w:t>
      </w:r>
      <w:proofErr w:type="spellStart"/>
      <w:r w:rsidRPr="001F0E8C">
        <w:rPr>
          <w:rFonts w:eastAsia="Calibri"/>
        </w:rPr>
        <w:t>Lepping</w:t>
      </w:r>
      <w:proofErr w:type="spellEnd"/>
      <w:r w:rsidRPr="001F0E8C">
        <w:rPr>
          <w:rFonts w:eastAsia="Calibri"/>
        </w:rPr>
        <w:t xml:space="preserve"> P, Krishna M, </w:t>
      </w:r>
      <w:proofErr w:type="spellStart"/>
      <w:r w:rsidRPr="001F0E8C">
        <w:rPr>
          <w:rFonts w:eastAsia="Calibri"/>
        </w:rPr>
        <w:t>Durrani</w:t>
      </w:r>
      <w:proofErr w:type="spellEnd"/>
      <w:r w:rsidRPr="001F0E8C">
        <w:rPr>
          <w:rFonts w:eastAsia="Calibri"/>
        </w:rPr>
        <w:t xml:space="preserve"> S, Copeland JR, Mottram P, </w:t>
      </w:r>
      <w:proofErr w:type="spellStart"/>
      <w:r w:rsidRPr="001F0E8C">
        <w:rPr>
          <w:rFonts w:eastAsia="Calibri"/>
        </w:rPr>
        <w:t>Parhee</w:t>
      </w:r>
      <w:proofErr w:type="spellEnd"/>
      <w:r w:rsidRPr="001F0E8C">
        <w:rPr>
          <w:rFonts w:eastAsia="Calibri"/>
        </w:rPr>
        <w:t xml:space="preserve"> R, Quinn B, </w:t>
      </w:r>
      <w:proofErr w:type="gramStart"/>
      <w:r w:rsidRPr="001F0E8C">
        <w:rPr>
          <w:rFonts w:eastAsia="Calibri"/>
        </w:rPr>
        <w:t>Lane</w:t>
      </w:r>
      <w:proofErr w:type="gramEnd"/>
      <w:r w:rsidRPr="001F0E8C">
        <w:rPr>
          <w:rFonts w:eastAsia="Calibri"/>
        </w:rPr>
        <w:t xml:space="preserve"> S, Cummins A. Mental health diagnosis by nurses using the Global Mental Health Assessment Tool: a validity and feasibility study. Br J Gen Pract.2008</w:t>
      </w:r>
      <w:proofErr w:type="gramStart"/>
      <w:r w:rsidRPr="001F0E8C">
        <w:rPr>
          <w:rFonts w:eastAsia="Calibri"/>
        </w:rPr>
        <w:t>;58</w:t>
      </w:r>
      <w:proofErr w:type="gramEnd"/>
      <w:r w:rsidRPr="001F0E8C">
        <w:rPr>
          <w:rFonts w:eastAsia="Calibri"/>
        </w:rPr>
        <w:t xml:space="preserve">(551):411-6. </w:t>
      </w:r>
    </w:p>
    <w:p w:rsidR="00A5030F" w:rsidRPr="001F0E8C" w:rsidRDefault="00A5030F" w:rsidP="00A5030F">
      <w:pPr>
        <w:numPr>
          <w:ilvl w:val="0"/>
          <w:numId w:val="1"/>
        </w:numPr>
        <w:contextualSpacing/>
        <w:rPr>
          <w:rFonts w:eastAsia="Calibri"/>
        </w:rPr>
      </w:pPr>
      <w:r w:rsidRPr="001F0E8C">
        <w:rPr>
          <w:rFonts w:eastAsia="Calibri"/>
        </w:rPr>
        <w:t xml:space="preserve">Sharma VK, </w:t>
      </w:r>
      <w:proofErr w:type="spellStart"/>
      <w:r w:rsidRPr="001F0E8C">
        <w:rPr>
          <w:rFonts w:eastAsia="Calibri"/>
        </w:rPr>
        <w:t>Jagawat</w:t>
      </w:r>
      <w:proofErr w:type="spellEnd"/>
      <w:r w:rsidRPr="001F0E8C">
        <w:rPr>
          <w:rFonts w:eastAsia="Calibri"/>
        </w:rPr>
        <w:t xml:space="preserve"> S, </w:t>
      </w:r>
      <w:proofErr w:type="spellStart"/>
      <w:r w:rsidRPr="001F0E8C">
        <w:rPr>
          <w:rFonts w:eastAsia="Calibri"/>
        </w:rPr>
        <w:t>Midha</w:t>
      </w:r>
      <w:proofErr w:type="spellEnd"/>
      <w:r w:rsidRPr="001F0E8C">
        <w:rPr>
          <w:rFonts w:eastAsia="Calibri"/>
        </w:rPr>
        <w:t xml:space="preserve"> A, Jain A, </w:t>
      </w:r>
      <w:proofErr w:type="spellStart"/>
      <w:r w:rsidRPr="001F0E8C">
        <w:rPr>
          <w:rFonts w:eastAsia="Calibri"/>
        </w:rPr>
        <w:t>Tambi</w:t>
      </w:r>
      <w:proofErr w:type="spellEnd"/>
      <w:r w:rsidRPr="001F0E8C">
        <w:rPr>
          <w:rFonts w:eastAsia="Calibri"/>
        </w:rPr>
        <w:t xml:space="preserve"> A, </w:t>
      </w:r>
      <w:proofErr w:type="spellStart"/>
      <w:r w:rsidRPr="001F0E8C">
        <w:rPr>
          <w:rFonts w:eastAsia="Calibri"/>
        </w:rPr>
        <w:t>Mangwani</w:t>
      </w:r>
      <w:proofErr w:type="spellEnd"/>
      <w:r w:rsidRPr="001F0E8C">
        <w:rPr>
          <w:rFonts w:eastAsia="Calibri"/>
        </w:rPr>
        <w:t xml:space="preserve"> LK, Sharma B, Dubey P, Satija V, Copeland JR, </w:t>
      </w:r>
      <w:proofErr w:type="spellStart"/>
      <w:r w:rsidRPr="001F0E8C">
        <w:rPr>
          <w:rFonts w:eastAsia="Calibri"/>
        </w:rPr>
        <w:t>Lepping</w:t>
      </w:r>
      <w:proofErr w:type="spellEnd"/>
      <w:r w:rsidRPr="001F0E8C">
        <w:rPr>
          <w:rFonts w:eastAsia="Calibri"/>
        </w:rPr>
        <w:t xml:space="preserve"> P, Lane S, Krishna M, </w:t>
      </w:r>
      <w:proofErr w:type="spellStart"/>
      <w:r w:rsidRPr="001F0E8C">
        <w:rPr>
          <w:rFonts w:eastAsia="Calibri"/>
        </w:rPr>
        <w:t>Pangaria</w:t>
      </w:r>
      <w:proofErr w:type="spellEnd"/>
      <w:r w:rsidRPr="001F0E8C">
        <w:rPr>
          <w:rFonts w:eastAsia="Calibri"/>
        </w:rPr>
        <w:t xml:space="preserve"> A. The Global Mental Health Assessment Tool-validation in Hindi: A validity and feasibility study. Indian J Psychiatry. 2010 Oct</w:t>
      </w:r>
      <w:proofErr w:type="gramStart"/>
      <w:r w:rsidRPr="001F0E8C">
        <w:rPr>
          <w:rFonts w:eastAsia="Calibri"/>
        </w:rPr>
        <w:t>;52</w:t>
      </w:r>
      <w:proofErr w:type="gramEnd"/>
      <w:r w:rsidRPr="001F0E8C">
        <w:rPr>
          <w:rFonts w:eastAsia="Calibri"/>
        </w:rPr>
        <w:t xml:space="preserve">(4):316-9. </w:t>
      </w:r>
    </w:p>
    <w:p w:rsidR="00437979" w:rsidRPr="00781087" w:rsidRDefault="00437979" w:rsidP="00437979">
      <w:pPr>
        <w:numPr>
          <w:ilvl w:val="0"/>
          <w:numId w:val="1"/>
        </w:numPr>
        <w:spacing w:after="160" w:line="259" w:lineRule="auto"/>
      </w:pPr>
      <w:r w:rsidRPr="00781087">
        <w:t xml:space="preserve">Sharma VK, </w:t>
      </w:r>
      <w:proofErr w:type="spellStart"/>
      <w:r w:rsidRPr="00781087">
        <w:t>Durrani</w:t>
      </w:r>
      <w:proofErr w:type="spellEnd"/>
      <w:r w:rsidRPr="00781087">
        <w:t xml:space="preserve"> S, </w:t>
      </w:r>
      <w:proofErr w:type="spellStart"/>
      <w:r w:rsidRPr="00781087">
        <w:t>Sawa</w:t>
      </w:r>
      <w:proofErr w:type="spellEnd"/>
      <w:r w:rsidRPr="00781087">
        <w:t xml:space="preserve"> M, Copeland JR, </w:t>
      </w:r>
      <w:proofErr w:type="spellStart"/>
      <w:r w:rsidRPr="00781087">
        <w:t>Abou</w:t>
      </w:r>
      <w:proofErr w:type="spellEnd"/>
      <w:r w:rsidRPr="00781087">
        <w:t xml:space="preserve">-Saleh MT, </w:t>
      </w:r>
      <w:proofErr w:type="gramStart"/>
      <w:r w:rsidRPr="00781087">
        <w:t>Lane</w:t>
      </w:r>
      <w:proofErr w:type="gramEnd"/>
      <w:r w:rsidRPr="00781087">
        <w:t xml:space="preserve"> S, </w:t>
      </w:r>
      <w:proofErr w:type="spellStart"/>
      <w:r w:rsidRPr="00781087">
        <w:t>Lepping</w:t>
      </w:r>
      <w:proofErr w:type="spellEnd"/>
      <w:r w:rsidRPr="00781087">
        <w:t xml:space="preserve"> P. (2013) Arabic version of the Global Mental Health Assessment Tool-Primary Care version (GMHAT/PC): a validity and feasibility study. East </w:t>
      </w:r>
      <w:proofErr w:type="spellStart"/>
      <w:r w:rsidRPr="00781087">
        <w:t>Mediterr</w:t>
      </w:r>
      <w:proofErr w:type="spellEnd"/>
      <w:r w:rsidRPr="00781087">
        <w:t xml:space="preserve"> Health J.</w:t>
      </w:r>
      <w:proofErr w:type="gramStart"/>
      <w:r w:rsidRPr="00781087">
        <w:t>;19</w:t>
      </w:r>
      <w:proofErr w:type="gramEnd"/>
      <w:r w:rsidRPr="00781087">
        <w:t>(11):905-8.</w:t>
      </w:r>
    </w:p>
    <w:p w:rsidR="00437979" w:rsidRDefault="00437979" w:rsidP="00437979">
      <w:pPr>
        <w:numPr>
          <w:ilvl w:val="0"/>
          <w:numId w:val="1"/>
        </w:numPr>
        <w:spacing w:after="160" w:line="259" w:lineRule="auto"/>
      </w:pPr>
      <w:r w:rsidRPr="00781087">
        <w:t>Tejada P</w:t>
      </w:r>
      <w:proofErr w:type="gramStart"/>
      <w:r w:rsidRPr="00781087">
        <w:t xml:space="preserve">,  </w:t>
      </w:r>
      <w:proofErr w:type="spellStart"/>
      <w:r w:rsidRPr="00781087">
        <w:t>Jaramillob</w:t>
      </w:r>
      <w:proofErr w:type="spellEnd"/>
      <w:proofErr w:type="gramEnd"/>
      <w:r w:rsidRPr="00781087">
        <w:t xml:space="preserve"> L. E.,  </w:t>
      </w:r>
      <w:proofErr w:type="spellStart"/>
      <w:r w:rsidRPr="00781087">
        <w:t>Garcíab</w:t>
      </w:r>
      <w:proofErr w:type="spellEnd"/>
      <w:r w:rsidRPr="00781087">
        <w:t xml:space="preserve">, J.,  Sharma, V. (2016) The Global Mental Health Assessment Tool Primary Care and General Health Setting Version (GMHAT/PC) – Spanish version: A validity and feasibility study Eur. J. </w:t>
      </w:r>
      <w:proofErr w:type="spellStart"/>
      <w:r w:rsidRPr="00781087">
        <w:t>Psychiat</w:t>
      </w:r>
      <w:proofErr w:type="spellEnd"/>
      <w:r w:rsidRPr="00781087">
        <w:t>. Vol. 30 (3): 195-204</w:t>
      </w:r>
      <w:r>
        <w:t>.</w:t>
      </w:r>
    </w:p>
    <w:p w:rsidR="00437979" w:rsidRPr="00781087" w:rsidRDefault="00437979" w:rsidP="00437979">
      <w:pPr>
        <w:numPr>
          <w:ilvl w:val="0"/>
          <w:numId w:val="1"/>
        </w:numPr>
        <w:spacing w:after="160" w:line="259" w:lineRule="auto"/>
      </w:pPr>
      <w:proofErr w:type="spellStart"/>
      <w:r>
        <w:t>Behere</w:t>
      </w:r>
      <w:proofErr w:type="spellEnd"/>
      <w:r>
        <w:t xml:space="preserve"> P. Sharma V. Kumar </w:t>
      </w:r>
      <w:r w:rsidRPr="00781087">
        <w:t>V</w:t>
      </w:r>
      <w:r>
        <w:t>. and Shah</w:t>
      </w:r>
      <w:r w:rsidRPr="00781087">
        <w:t xml:space="preserve"> V</w:t>
      </w:r>
      <w:r>
        <w:t>.</w:t>
      </w:r>
      <w:r w:rsidRPr="00781087">
        <w:t xml:space="preserve"> (</w:t>
      </w:r>
      <w:proofErr w:type="spellStart"/>
      <w:proofErr w:type="gramStart"/>
      <w:r w:rsidRPr="00781087">
        <w:t>eds</w:t>
      </w:r>
      <w:proofErr w:type="spellEnd"/>
      <w:proofErr w:type="gramEnd"/>
      <w:r w:rsidRPr="00781087">
        <w:t>)</w:t>
      </w:r>
      <w:r>
        <w:t xml:space="preserve"> (2017)</w:t>
      </w:r>
      <w:r w:rsidRPr="00781087">
        <w:t>. Mental Health Training for Health Professional: Global Mental Health Assessment Tool (GMHAT). Indian Psychiatric Society Publication, India, ISBN 978-1-68419-385-1</w:t>
      </w:r>
    </w:p>
    <w:p w:rsidR="00437979" w:rsidRPr="00781087" w:rsidRDefault="00437979" w:rsidP="00437979">
      <w:pPr>
        <w:spacing w:after="160" w:line="259" w:lineRule="auto"/>
        <w:ind w:left="1080"/>
      </w:pPr>
    </w:p>
    <w:p w:rsidR="00A5030F" w:rsidRPr="00F03BE4" w:rsidRDefault="00A5030F" w:rsidP="00437979">
      <w:pPr>
        <w:pStyle w:val="NormalWeb"/>
        <w:ind w:left="1080"/>
      </w:pPr>
    </w:p>
    <w:p w:rsidR="00B969C0" w:rsidRDefault="00B969C0"/>
    <w:sectPr w:rsidR="00B969C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yntax-Roman">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1A1C0D"/>
    <w:multiLevelType w:val="hybridMultilevel"/>
    <w:tmpl w:val="8272DF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DC81AC3"/>
    <w:multiLevelType w:val="hybridMultilevel"/>
    <w:tmpl w:val="5A5E2230"/>
    <w:lvl w:ilvl="0" w:tplc="E5881348">
      <w:start w:val="1"/>
      <w:numFmt w:val="decimal"/>
      <w:lvlText w:val="%1."/>
      <w:lvlJc w:val="left"/>
      <w:pPr>
        <w:ind w:left="720" w:hanging="360"/>
      </w:pPr>
      <w:rPr>
        <w:rFonts w:ascii="Calibri" w:eastAsia="Calibri" w:hAnsi="Calibri" w:cs="Arial"/>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4F534A4"/>
    <w:multiLevelType w:val="hybridMultilevel"/>
    <w:tmpl w:val="9EBC18FE"/>
    <w:lvl w:ilvl="0" w:tplc="2DDCE062">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F2E"/>
    <w:rsid w:val="00186BC7"/>
    <w:rsid w:val="00260FE8"/>
    <w:rsid w:val="00331E8D"/>
    <w:rsid w:val="003A683E"/>
    <w:rsid w:val="003C1F2E"/>
    <w:rsid w:val="0041388C"/>
    <w:rsid w:val="00437979"/>
    <w:rsid w:val="005440B9"/>
    <w:rsid w:val="005B4E7A"/>
    <w:rsid w:val="005D4AE6"/>
    <w:rsid w:val="006A231A"/>
    <w:rsid w:val="006C1460"/>
    <w:rsid w:val="007614F7"/>
    <w:rsid w:val="00892D0E"/>
    <w:rsid w:val="00A5030F"/>
    <w:rsid w:val="00B26B1D"/>
    <w:rsid w:val="00B6319B"/>
    <w:rsid w:val="00B969C0"/>
    <w:rsid w:val="00BB7098"/>
    <w:rsid w:val="00C81A96"/>
    <w:rsid w:val="00D35DF8"/>
    <w:rsid w:val="00D61973"/>
    <w:rsid w:val="00DA6001"/>
    <w:rsid w:val="00DF4499"/>
    <w:rsid w:val="00E477BF"/>
    <w:rsid w:val="00E71BB7"/>
    <w:rsid w:val="00FA1C35"/>
    <w:rsid w:val="00FB2A52"/>
    <w:rsid w:val="00FB39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5:docId w15:val="{4ED2D1C8-82AE-4A7B-8A1C-5A7861DCF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1F2E"/>
    <w:rPr>
      <w:rFonts w:ascii="Calibri" w:eastAsia="Times New Roman"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C1F2E"/>
    <w:pPr>
      <w:spacing w:after="0" w:line="240" w:lineRule="auto"/>
    </w:pPr>
  </w:style>
  <w:style w:type="paragraph" w:styleId="NormalWeb">
    <w:name w:val="Normal (Web)"/>
    <w:basedOn w:val="Normal"/>
    <w:rsid w:val="00B969C0"/>
    <w:pPr>
      <w:spacing w:before="100" w:beforeAutospacing="1" w:after="100" w:afterAutospacing="1" w:line="240" w:lineRule="auto"/>
    </w:pPr>
    <w:rPr>
      <w:rFonts w:ascii="Times New Roman" w:hAnsi="Times New Roman" w:cs="Times New Roman"/>
      <w:color w:val="000000"/>
      <w:sz w:val="24"/>
      <w:szCs w:val="24"/>
      <w:lang w:eastAsia="en-GB"/>
    </w:rPr>
  </w:style>
  <w:style w:type="character" w:customStyle="1" w:styleId="apple-style-span">
    <w:name w:val="apple-style-span"/>
    <w:basedOn w:val="DefaultParagraphFont"/>
    <w:rsid w:val="00B969C0"/>
  </w:style>
  <w:style w:type="character" w:customStyle="1" w:styleId="apple-converted-space">
    <w:name w:val="apple-converted-space"/>
    <w:basedOn w:val="DefaultParagraphFont"/>
    <w:rsid w:val="00B969C0"/>
  </w:style>
  <w:style w:type="character" w:styleId="HTMLCite">
    <w:name w:val="HTML Cite"/>
    <w:basedOn w:val="DefaultParagraphFont"/>
    <w:rsid w:val="00B969C0"/>
    <w:rPr>
      <w:i/>
      <w:iCs/>
    </w:rPr>
  </w:style>
  <w:style w:type="paragraph" w:styleId="ListParagraph">
    <w:name w:val="List Paragraph"/>
    <w:basedOn w:val="Normal"/>
    <w:uiPriority w:val="34"/>
    <w:qFormat/>
    <w:rsid w:val="00D35DF8"/>
    <w:pPr>
      <w:spacing w:after="160" w:line="259" w:lineRule="auto"/>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892D0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oi.org/10.1192/bjp.bp.114.153726" TargetMode="External"/><Relationship Id="rId3" Type="http://schemas.openxmlformats.org/officeDocument/2006/relationships/settings" Target="settings.xml"/><Relationship Id="rId7" Type="http://schemas.openxmlformats.org/officeDocument/2006/relationships/hyperlink" Target="http://doi.org/10.1192/bjp.bp.114.15371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oi.org/10.1192/bjp.bp.114.153700" TargetMode="External"/><Relationship Id="rId11" Type="http://schemas.openxmlformats.org/officeDocument/2006/relationships/theme" Target="theme/theme1.xml"/><Relationship Id="rId5" Type="http://schemas.openxmlformats.org/officeDocument/2006/relationships/hyperlink" Target="http://doi.org/10.1192/bjp.bp.114.153676"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oi.org/10.1192/bjp.bp.114.15374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3014</Words>
  <Characters>17180</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Vimal</dc:creator>
  <cp:lastModifiedBy>Vimal Sharma</cp:lastModifiedBy>
  <cp:revision>2</cp:revision>
  <dcterms:created xsi:type="dcterms:W3CDTF">2018-01-30T15:53:00Z</dcterms:created>
  <dcterms:modified xsi:type="dcterms:W3CDTF">2018-01-30T15:53:00Z</dcterms:modified>
</cp:coreProperties>
</file>