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7589" w:rsidRPr="00F136B6" w:rsidRDefault="00BE7589" w:rsidP="00556F0B">
      <w:pPr>
        <w:rPr>
          <w:rFonts w:ascii="Times New Roman" w:hAnsi="Times New Roman" w:cs="Times New Roman"/>
          <w:b/>
          <w:sz w:val="24"/>
          <w:szCs w:val="24"/>
        </w:rPr>
      </w:pPr>
      <w:r w:rsidRPr="00F136B6">
        <w:rPr>
          <w:rFonts w:ascii="Times New Roman" w:hAnsi="Times New Roman" w:cs="Times New Roman"/>
          <w:b/>
          <w:sz w:val="24"/>
          <w:szCs w:val="24"/>
        </w:rPr>
        <w:t>Editorial – Journal of Psychiatric and Mental Health Nursing</w:t>
      </w:r>
    </w:p>
    <w:p w:rsidR="00556F0B" w:rsidRPr="00F136B6" w:rsidRDefault="00556F0B" w:rsidP="00556F0B">
      <w:pPr>
        <w:rPr>
          <w:rFonts w:ascii="Times New Roman" w:hAnsi="Times New Roman" w:cs="Times New Roman"/>
          <w:b/>
          <w:sz w:val="24"/>
          <w:szCs w:val="24"/>
        </w:rPr>
      </w:pPr>
      <w:r w:rsidRPr="00F136B6">
        <w:rPr>
          <w:rFonts w:ascii="Times New Roman" w:hAnsi="Times New Roman" w:cs="Times New Roman"/>
          <w:b/>
          <w:sz w:val="24"/>
          <w:szCs w:val="24"/>
        </w:rPr>
        <w:t>Learning Disability Nursing in Secure Settings: working with complexity</w:t>
      </w:r>
    </w:p>
    <w:p w:rsidR="00556F0B" w:rsidRPr="00F136B6" w:rsidRDefault="00130B7A">
      <w:pPr>
        <w:rPr>
          <w:rFonts w:ascii="Times New Roman" w:hAnsi="Times New Roman" w:cs="Times New Roman"/>
          <w:sz w:val="24"/>
          <w:szCs w:val="24"/>
        </w:rPr>
      </w:pPr>
      <w:r w:rsidRPr="00F136B6">
        <w:rPr>
          <w:rFonts w:ascii="Times New Roman" w:hAnsi="Times New Roman" w:cs="Times New Roman"/>
          <w:sz w:val="24"/>
          <w:szCs w:val="24"/>
        </w:rPr>
        <w:t>The care of people with learning disabilities and an offending background is currently in transition, with in-patient beds in the process of significant reduction</w:t>
      </w:r>
      <w:r w:rsidR="005E6F3C" w:rsidRPr="00F136B6">
        <w:rPr>
          <w:rFonts w:ascii="Times New Roman" w:hAnsi="Times New Roman" w:cs="Times New Roman"/>
          <w:sz w:val="24"/>
          <w:szCs w:val="24"/>
        </w:rPr>
        <w:t xml:space="preserve"> (25-40% of national specialist-commissioned beds)</w:t>
      </w:r>
      <w:r w:rsidRPr="00F136B6">
        <w:rPr>
          <w:rFonts w:ascii="Times New Roman" w:hAnsi="Times New Roman" w:cs="Times New Roman"/>
          <w:sz w:val="24"/>
          <w:szCs w:val="24"/>
        </w:rPr>
        <w:t xml:space="preserve"> by 2018</w:t>
      </w:r>
      <w:r w:rsidR="00724922" w:rsidRPr="00F136B6">
        <w:rPr>
          <w:rFonts w:ascii="Times New Roman" w:hAnsi="Times New Roman" w:cs="Times New Roman"/>
          <w:sz w:val="24"/>
          <w:szCs w:val="24"/>
        </w:rPr>
        <w:t xml:space="preserve"> as part of the overall initiative to reduce hospital provision (NHS England, 2015). This is coupled with an ongoing challenge to alter the way in which we approach physical interventions, with a paradigm shift perhaps taking place (McDonnell, 2010) as alternative ways are sought to respond to service users with particularly complex needs. The first of these issues is a continuation of de-institutionalization,</w:t>
      </w:r>
      <w:r w:rsidR="002E797B" w:rsidRPr="00F136B6">
        <w:rPr>
          <w:rFonts w:ascii="Times New Roman" w:hAnsi="Times New Roman" w:cs="Times New Roman"/>
          <w:sz w:val="24"/>
          <w:szCs w:val="24"/>
        </w:rPr>
        <w:t xml:space="preserve"> a global phenom</w:t>
      </w:r>
      <w:r w:rsidR="001A2B9D" w:rsidRPr="00F136B6">
        <w:rPr>
          <w:rFonts w:ascii="Times New Roman" w:hAnsi="Times New Roman" w:cs="Times New Roman"/>
          <w:sz w:val="24"/>
          <w:szCs w:val="24"/>
        </w:rPr>
        <w:t>enon emerging</w:t>
      </w:r>
      <w:r w:rsidR="00556F0B" w:rsidRPr="00F136B6">
        <w:rPr>
          <w:rFonts w:ascii="Times New Roman" w:hAnsi="Times New Roman" w:cs="Times New Roman"/>
          <w:sz w:val="24"/>
          <w:szCs w:val="24"/>
        </w:rPr>
        <w:t xml:space="preserve"> during the final decades of the twentieth century,</w:t>
      </w:r>
      <w:r w:rsidR="00106D86" w:rsidRPr="00F136B6">
        <w:rPr>
          <w:rFonts w:ascii="Times New Roman" w:hAnsi="Times New Roman" w:cs="Times New Roman"/>
          <w:sz w:val="24"/>
          <w:szCs w:val="24"/>
        </w:rPr>
        <w:t xml:space="preserve"> and</w:t>
      </w:r>
      <w:r w:rsidR="00556F0B" w:rsidRPr="00F136B6">
        <w:rPr>
          <w:rFonts w:ascii="Times New Roman" w:hAnsi="Times New Roman" w:cs="Times New Roman"/>
          <w:sz w:val="24"/>
          <w:szCs w:val="24"/>
        </w:rPr>
        <w:t xml:space="preserve"> which affected many population groups but </w:t>
      </w:r>
      <w:r w:rsidR="00E74D73" w:rsidRPr="00F136B6">
        <w:rPr>
          <w:rFonts w:ascii="Times New Roman" w:hAnsi="Times New Roman" w:cs="Times New Roman"/>
          <w:sz w:val="24"/>
          <w:szCs w:val="24"/>
        </w:rPr>
        <w:t>is frequently most associated with people with mental health issues and those with learning disabilities</w:t>
      </w:r>
      <w:r w:rsidR="00556F0B" w:rsidRPr="00F136B6">
        <w:rPr>
          <w:rFonts w:ascii="Times New Roman" w:hAnsi="Times New Roman" w:cs="Times New Roman"/>
          <w:sz w:val="24"/>
          <w:szCs w:val="24"/>
        </w:rPr>
        <w:t>.</w:t>
      </w:r>
      <w:r w:rsidR="00E74D73" w:rsidRPr="00F136B6">
        <w:rPr>
          <w:rFonts w:ascii="Times New Roman" w:hAnsi="Times New Roman" w:cs="Times New Roman"/>
          <w:sz w:val="24"/>
          <w:szCs w:val="24"/>
        </w:rPr>
        <w:t xml:space="preserve"> </w:t>
      </w:r>
      <w:r w:rsidR="001A2B9D" w:rsidRPr="00F136B6">
        <w:rPr>
          <w:rFonts w:ascii="Times New Roman" w:hAnsi="Times New Roman" w:cs="Times New Roman"/>
          <w:sz w:val="24"/>
          <w:szCs w:val="24"/>
        </w:rPr>
        <w:t xml:space="preserve">In the context of this latter group, </w:t>
      </w:r>
      <w:r w:rsidR="002E797B" w:rsidRPr="00F136B6">
        <w:rPr>
          <w:rFonts w:ascii="Times New Roman" w:hAnsi="Times New Roman" w:cs="Times New Roman"/>
          <w:sz w:val="24"/>
          <w:szCs w:val="24"/>
        </w:rPr>
        <w:t xml:space="preserve">Sweden, Norway, Canada, USA and the United Kingdom </w:t>
      </w:r>
      <w:r w:rsidR="005E7AB2" w:rsidRPr="00F136B6">
        <w:rPr>
          <w:rFonts w:ascii="Times New Roman" w:hAnsi="Times New Roman" w:cs="Times New Roman"/>
          <w:sz w:val="24"/>
          <w:szCs w:val="24"/>
        </w:rPr>
        <w:t xml:space="preserve">(UK) </w:t>
      </w:r>
      <w:r w:rsidR="002E797B" w:rsidRPr="00F136B6">
        <w:rPr>
          <w:rFonts w:ascii="Times New Roman" w:hAnsi="Times New Roman" w:cs="Times New Roman"/>
          <w:sz w:val="24"/>
          <w:szCs w:val="24"/>
        </w:rPr>
        <w:t>constituted the first batch of countries to make wholescale changes in care</w:t>
      </w:r>
      <w:r w:rsidR="001A2B9D" w:rsidRPr="00F136B6">
        <w:rPr>
          <w:rFonts w:ascii="Times New Roman" w:hAnsi="Times New Roman" w:cs="Times New Roman"/>
          <w:sz w:val="24"/>
          <w:szCs w:val="24"/>
        </w:rPr>
        <w:t xml:space="preserve"> provision, and the movement slowly spread to encompass Belgium, the Netherlands, Germany and other countries in</w:t>
      </w:r>
      <w:r w:rsidR="002E797B" w:rsidRPr="00F136B6">
        <w:rPr>
          <w:rFonts w:ascii="Times New Roman" w:hAnsi="Times New Roman" w:cs="Times New Roman"/>
          <w:sz w:val="24"/>
          <w:szCs w:val="24"/>
        </w:rPr>
        <w:t xml:space="preserve"> Europe</w:t>
      </w:r>
      <w:r w:rsidR="001A2B9D" w:rsidRPr="00F136B6">
        <w:rPr>
          <w:rFonts w:ascii="Times New Roman" w:hAnsi="Times New Roman" w:cs="Times New Roman"/>
          <w:sz w:val="24"/>
          <w:szCs w:val="24"/>
        </w:rPr>
        <w:t>,</w:t>
      </w:r>
      <w:r w:rsidR="002E797B" w:rsidRPr="00F136B6">
        <w:rPr>
          <w:rFonts w:ascii="Times New Roman" w:hAnsi="Times New Roman" w:cs="Times New Roman"/>
          <w:sz w:val="24"/>
          <w:szCs w:val="24"/>
        </w:rPr>
        <w:t xml:space="preserve"> with the former eastern-bloc countries being the most recent to follow the trend (see Beadle-Brown et al</w:t>
      </w:r>
      <w:r w:rsidR="0059424A" w:rsidRPr="00F136B6">
        <w:rPr>
          <w:rFonts w:ascii="Times New Roman" w:hAnsi="Times New Roman" w:cs="Times New Roman"/>
          <w:sz w:val="24"/>
          <w:szCs w:val="24"/>
        </w:rPr>
        <w:t>., 2007,</w:t>
      </w:r>
      <w:r w:rsidR="002E797B" w:rsidRPr="00F136B6">
        <w:rPr>
          <w:rFonts w:ascii="Times New Roman" w:hAnsi="Times New Roman" w:cs="Times New Roman"/>
          <w:sz w:val="24"/>
          <w:szCs w:val="24"/>
        </w:rPr>
        <w:t xml:space="preserve"> </w:t>
      </w:r>
      <w:r w:rsidR="001A2B9D" w:rsidRPr="00F136B6">
        <w:rPr>
          <w:rFonts w:ascii="Times New Roman" w:hAnsi="Times New Roman" w:cs="Times New Roman"/>
          <w:sz w:val="24"/>
          <w:szCs w:val="24"/>
        </w:rPr>
        <w:t>for a comprehensive di</w:t>
      </w:r>
      <w:r w:rsidR="0059424A" w:rsidRPr="00F136B6">
        <w:rPr>
          <w:rFonts w:ascii="Times New Roman" w:hAnsi="Times New Roman" w:cs="Times New Roman"/>
          <w:sz w:val="24"/>
          <w:szCs w:val="24"/>
        </w:rPr>
        <w:t>scussion of progress achieved by the middle of the first decade of the 21</w:t>
      </w:r>
      <w:r w:rsidR="0059424A" w:rsidRPr="00F136B6">
        <w:rPr>
          <w:rFonts w:ascii="Times New Roman" w:hAnsi="Times New Roman" w:cs="Times New Roman"/>
          <w:sz w:val="24"/>
          <w:szCs w:val="24"/>
          <w:vertAlign w:val="superscript"/>
        </w:rPr>
        <w:t>st</w:t>
      </w:r>
      <w:r w:rsidR="0059424A" w:rsidRPr="00F136B6">
        <w:rPr>
          <w:rFonts w:ascii="Times New Roman" w:hAnsi="Times New Roman" w:cs="Times New Roman"/>
          <w:sz w:val="24"/>
          <w:szCs w:val="24"/>
        </w:rPr>
        <w:t xml:space="preserve"> Century</w:t>
      </w:r>
      <w:r w:rsidR="001A2B9D" w:rsidRPr="00F136B6">
        <w:rPr>
          <w:rFonts w:ascii="Times New Roman" w:hAnsi="Times New Roman" w:cs="Times New Roman"/>
          <w:sz w:val="24"/>
          <w:szCs w:val="24"/>
        </w:rPr>
        <w:t>).</w:t>
      </w:r>
      <w:r w:rsidR="002C67CB" w:rsidRPr="00F136B6">
        <w:rPr>
          <w:rFonts w:ascii="Times New Roman" w:hAnsi="Times New Roman" w:cs="Times New Roman"/>
          <w:sz w:val="24"/>
          <w:szCs w:val="24"/>
        </w:rPr>
        <w:t xml:space="preserve"> One key difference between the care of people with mental health issues and those with learning</w:t>
      </w:r>
      <w:r w:rsidR="00223223" w:rsidRPr="00F136B6">
        <w:rPr>
          <w:rFonts w:ascii="Times New Roman" w:hAnsi="Times New Roman" w:cs="Times New Roman"/>
          <w:sz w:val="24"/>
          <w:szCs w:val="24"/>
        </w:rPr>
        <w:t xml:space="preserve"> disabilities, however, is</w:t>
      </w:r>
      <w:r w:rsidR="002C67CB" w:rsidRPr="00F136B6">
        <w:rPr>
          <w:rFonts w:ascii="Times New Roman" w:hAnsi="Times New Roman" w:cs="Times New Roman"/>
          <w:sz w:val="24"/>
          <w:szCs w:val="24"/>
        </w:rPr>
        <w:t xml:space="preserve"> that nursing, as the </w:t>
      </w:r>
      <w:r w:rsidR="00223223" w:rsidRPr="00F136B6">
        <w:rPr>
          <w:rFonts w:ascii="Times New Roman" w:hAnsi="Times New Roman" w:cs="Times New Roman"/>
          <w:sz w:val="24"/>
          <w:szCs w:val="24"/>
        </w:rPr>
        <w:t xml:space="preserve">predominant </w:t>
      </w:r>
      <w:r w:rsidR="002C67CB" w:rsidRPr="00F136B6">
        <w:rPr>
          <w:rFonts w:ascii="Times New Roman" w:hAnsi="Times New Roman" w:cs="Times New Roman"/>
          <w:sz w:val="24"/>
          <w:szCs w:val="24"/>
        </w:rPr>
        <w:t>means of directly supporting people, has been less recognized and applies only to a handful of count</w:t>
      </w:r>
      <w:r w:rsidR="008F2A88" w:rsidRPr="00F136B6">
        <w:rPr>
          <w:rFonts w:ascii="Times New Roman" w:hAnsi="Times New Roman" w:cs="Times New Roman"/>
          <w:sz w:val="24"/>
          <w:szCs w:val="24"/>
        </w:rPr>
        <w:t>ries, namely</w:t>
      </w:r>
      <w:r w:rsidR="002C67CB" w:rsidRPr="00F136B6">
        <w:rPr>
          <w:rFonts w:ascii="Times New Roman" w:hAnsi="Times New Roman" w:cs="Times New Roman"/>
          <w:sz w:val="24"/>
          <w:szCs w:val="24"/>
        </w:rPr>
        <w:t xml:space="preserve"> the UK, Ireland and New Zealand.</w:t>
      </w:r>
      <w:r w:rsidR="00812E21" w:rsidRPr="00F136B6">
        <w:rPr>
          <w:rFonts w:ascii="Times New Roman" w:hAnsi="Times New Roman" w:cs="Times New Roman"/>
          <w:sz w:val="24"/>
          <w:szCs w:val="24"/>
        </w:rPr>
        <w:t xml:space="preserve"> In contrast, mental health nursing is widely recogniz</w:t>
      </w:r>
      <w:r w:rsidR="0066264E" w:rsidRPr="00F136B6">
        <w:rPr>
          <w:rFonts w:ascii="Times New Roman" w:hAnsi="Times New Roman" w:cs="Times New Roman"/>
          <w:sz w:val="24"/>
          <w:szCs w:val="24"/>
        </w:rPr>
        <w:t>ed throughout the world as the most pertinent way of addressing direct care needs and supporting people to recover from severe psychological and emotional distress.</w:t>
      </w:r>
      <w:r w:rsidR="005E7AB2" w:rsidRPr="00F136B6">
        <w:rPr>
          <w:rFonts w:ascii="Times New Roman" w:hAnsi="Times New Roman" w:cs="Times New Roman"/>
          <w:sz w:val="24"/>
          <w:szCs w:val="24"/>
        </w:rPr>
        <w:t xml:space="preserve"> Nursing care of people with learning disabilities dominated institutions in the UK and such skills proved transferable to community settings for working with people with particular needs. The</w:t>
      </w:r>
      <w:r w:rsidR="004A2AEA" w:rsidRPr="00F136B6">
        <w:rPr>
          <w:rFonts w:ascii="Times New Roman" w:hAnsi="Times New Roman" w:cs="Times New Roman"/>
          <w:sz w:val="24"/>
          <w:szCs w:val="24"/>
        </w:rPr>
        <w:t xml:space="preserve">se needs related to </w:t>
      </w:r>
      <w:r w:rsidR="005E7AB2" w:rsidRPr="00F136B6">
        <w:rPr>
          <w:rFonts w:ascii="Times New Roman" w:hAnsi="Times New Roman" w:cs="Times New Roman"/>
          <w:sz w:val="24"/>
          <w:szCs w:val="24"/>
        </w:rPr>
        <w:t>behaviour</w:t>
      </w:r>
      <w:r w:rsidR="004A2AEA" w:rsidRPr="00F136B6">
        <w:rPr>
          <w:rFonts w:ascii="Times New Roman" w:hAnsi="Times New Roman" w:cs="Times New Roman"/>
          <w:sz w:val="24"/>
          <w:szCs w:val="24"/>
        </w:rPr>
        <w:t>s that challenge services</w:t>
      </w:r>
      <w:r w:rsidR="005E7AB2" w:rsidRPr="00F136B6">
        <w:rPr>
          <w:rFonts w:ascii="Times New Roman" w:hAnsi="Times New Roman" w:cs="Times New Roman"/>
          <w:sz w:val="24"/>
          <w:szCs w:val="24"/>
        </w:rPr>
        <w:t xml:space="preserve">, mental health, physical health and caring for offenders in secure </w:t>
      </w:r>
      <w:r w:rsidR="00B951CD" w:rsidRPr="00F136B6">
        <w:rPr>
          <w:rFonts w:ascii="Times New Roman" w:hAnsi="Times New Roman" w:cs="Times New Roman"/>
          <w:sz w:val="24"/>
          <w:szCs w:val="24"/>
        </w:rPr>
        <w:t>settings. Basic</w:t>
      </w:r>
      <w:r w:rsidR="005E7AB2" w:rsidRPr="00F136B6">
        <w:rPr>
          <w:rFonts w:ascii="Times New Roman" w:hAnsi="Times New Roman" w:cs="Times New Roman"/>
          <w:sz w:val="24"/>
          <w:szCs w:val="24"/>
        </w:rPr>
        <w:t xml:space="preserve"> residential support has generally not been considered to warrant </w:t>
      </w:r>
      <w:r w:rsidR="00B951CD" w:rsidRPr="00F136B6">
        <w:rPr>
          <w:rFonts w:ascii="Times New Roman" w:hAnsi="Times New Roman" w:cs="Times New Roman"/>
          <w:sz w:val="24"/>
          <w:szCs w:val="24"/>
        </w:rPr>
        <w:t xml:space="preserve">nursing input, other than the involvement of a community learning disability nurse to support with health and </w:t>
      </w:r>
      <w:r w:rsidR="004A2AEA" w:rsidRPr="00F136B6">
        <w:rPr>
          <w:rFonts w:ascii="Times New Roman" w:hAnsi="Times New Roman" w:cs="Times New Roman"/>
          <w:sz w:val="24"/>
          <w:szCs w:val="24"/>
        </w:rPr>
        <w:t>the development of the skills necessary to promote independent living</w:t>
      </w:r>
      <w:r w:rsidR="00B951CD" w:rsidRPr="00F136B6">
        <w:rPr>
          <w:rFonts w:ascii="Times New Roman" w:hAnsi="Times New Roman" w:cs="Times New Roman"/>
          <w:sz w:val="24"/>
          <w:szCs w:val="24"/>
        </w:rPr>
        <w:t xml:space="preserve">. </w:t>
      </w:r>
    </w:p>
    <w:p w:rsidR="0050579A" w:rsidRPr="00F136B6" w:rsidRDefault="002E2894" w:rsidP="0050579A">
      <w:pPr>
        <w:rPr>
          <w:rFonts w:ascii="Times New Roman" w:hAnsi="Times New Roman" w:cs="Times New Roman"/>
          <w:sz w:val="24"/>
          <w:szCs w:val="24"/>
        </w:rPr>
      </w:pPr>
      <w:r w:rsidRPr="00F136B6">
        <w:rPr>
          <w:rFonts w:ascii="Times New Roman" w:hAnsi="Times New Roman" w:cs="Times New Roman"/>
          <w:sz w:val="24"/>
          <w:szCs w:val="24"/>
        </w:rPr>
        <w:t xml:space="preserve">Those with a learning disability and an offending background, however, sometimes need support in conditions of security, and, as Lovell and Bailey </w:t>
      </w:r>
      <w:r w:rsidR="002A7087" w:rsidRPr="00F136B6">
        <w:rPr>
          <w:rFonts w:ascii="Times New Roman" w:hAnsi="Times New Roman" w:cs="Times New Roman"/>
          <w:sz w:val="24"/>
          <w:szCs w:val="24"/>
        </w:rPr>
        <w:t>(2016) point out</w:t>
      </w:r>
      <w:r w:rsidRPr="00F136B6">
        <w:rPr>
          <w:rFonts w:ascii="Times New Roman" w:hAnsi="Times New Roman" w:cs="Times New Roman"/>
          <w:sz w:val="24"/>
          <w:szCs w:val="24"/>
        </w:rPr>
        <w:t xml:space="preserve">, </w:t>
      </w:r>
      <w:r w:rsidR="00223223" w:rsidRPr="00F136B6">
        <w:rPr>
          <w:rFonts w:ascii="Times New Roman" w:hAnsi="Times New Roman" w:cs="Times New Roman"/>
          <w:sz w:val="24"/>
          <w:szCs w:val="24"/>
        </w:rPr>
        <w:t>are cared for in many countries</w:t>
      </w:r>
      <w:r w:rsidRPr="00F136B6">
        <w:rPr>
          <w:rFonts w:ascii="Times New Roman" w:hAnsi="Times New Roman" w:cs="Times New Roman"/>
          <w:sz w:val="24"/>
          <w:szCs w:val="24"/>
        </w:rPr>
        <w:t xml:space="preserve"> by mental health nurses. These services tend to be fully integrated into the psychiatr</w:t>
      </w:r>
      <w:r w:rsidR="00223223" w:rsidRPr="00F136B6">
        <w:rPr>
          <w:rFonts w:ascii="Times New Roman" w:hAnsi="Times New Roman" w:cs="Times New Roman"/>
          <w:sz w:val="24"/>
          <w:szCs w:val="24"/>
        </w:rPr>
        <w:t>ic system, which is usually not</w:t>
      </w:r>
      <w:r w:rsidRPr="00F136B6">
        <w:rPr>
          <w:rFonts w:ascii="Times New Roman" w:hAnsi="Times New Roman" w:cs="Times New Roman"/>
          <w:sz w:val="24"/>
          <w:szCs w:val="24"/>
        </w:rPr>
        <w:t xml:space="preserve"> accorded high, medium and low secure status, whilst in the UK </w:t>
      </w:r>
      <w:r w:rsidR="00CE516B" w:rsidRPr="00F136B6">
        <w:rPr>
          <w:rFonts w:ascii="Times New Roman" w:hAnsi="Times New Roman" w:cs="Times New Roman"/>
          <w:sz w:val="24"/>
          <w:szCs w:val="24"/>
        </w:rPr>
        <w:t>there is a completely separate learning disability secure service, with nurses providing the main focus of care. This system of care is well-established, progressive, i</w:t>
      </w:r>
      <w:r w:rsidR="001F6F38" w:rsidRPr="00F136B6">
        <w:rPr>
          <w:rFonts w:ascii="Times New Roman" w:hAnsi="Times New Roman" w:cs="Times New Roman"/>
          <w:sz w:val="24"/>
          <w:szCs w:val="24"/>
        </w:rPr>
        <w:t>n the sense that it abides by the principle of care being provided in conditions of least security and addresses seriously the difficult question of what happens to someone once hospital detention is no longer necessary.</w:t>
      </w:r>
      <w:r w:rsidR="00392A58" w:rsidRPr="00F136B6">
        <w:rPr>
          <w:rFonts w:ascii="Times New Roman" w:hAnsi="Times New Roman" w:cs="Times New Roman"/>
          <w:sz w:val="24"/>
          <w:szCs w:val="24"/>
        </w:rPr>
        <w:t xml:space="preserve"> </w:t>
      </w:r>
      <w:r w:rsidR="0050579A" w:rsidRPr="00F136B6">
        <w:rPr>
          <w:rFonts w:ascii="Times New Roman" w:hAnsi="Times New Roman" w:cs="Times New Roman"/>
          <w:sz w:val="24"/>
          <w:szCs w:val="24"/>
        </w:rPr>
        <w:t>The Bradley Report (</w:t>
      </w:r>
      <w:proofErr w:type="spellStart"/>
      <w:r w:rsidR="0050579A" w:rsidRPr="00F136B6">
        <w:rPr>
          <w:rFonts w:ascii="Times New Roman" w:hAnsi="Times New Roman" w:cs="Times New Roman"/>
          <w:sz w:val="24"/>
          <w:szCs w:val="24"/>
        </w:rPr>
        <w:t>DoH</w:t>
      </w:r>
      <w:proofErr w:type="spellEnd"/>
      <w:r w:rsidR="0050579A" w:rsidRPr="00F136B6">
        <w:rPr>
          <w:rFonts w:ascii="Times New Roman" w:hAnsi="Times New Roman" w:cs="Times New Roman"/>
          <w:sz w:val="24"/>
          <w:szCs w:val="24"/>
        </w:rPr>
        <w:t xml:space="preserve">, 2009) had established a programme of change in secure care, since many people with mental health issues and/or learning disabilities appeared to be inappropriately incarcerated in the prison system (Talbot, 2008). One consequence of the report was to precipitate a re-negotiation of the boundaries between </w:t>
      </w:r>
      <w:r w:rsidR="0050579A" w:rsidRPr="00F136B6">
        <w:rPr>
          <w:rFonts w:ascii="Times New Roman" w:hAnsi="Times New Roman" w:cs="Times New Roman"/>
          <w:sz w:val="24"/>
          <w:szCs w:val="24"/>
        </w:rPr>
        <w:lastRenderedPageBreak/>
        <w:t xml:space="preserve">prison, high, medium, low secure and community settings, with an emphasis on diversion where appropriate. This has meant that, as this re-negotiation process has taken shape, the composition of those currently detained within learning disability secure services has necessarily altered. Many people with a </w:t>
      </w:r>
      <w:r w:rsidR="00365730" w:rsidRPr="00F136B6">
        <w:rPr>
          <w:rFonts w:ascii="Times New Roman" w:hAnsi="Times New Roman" w:cs="Times New Roman"/>
          <w:sz w:val="24"/>
          <w:szCs w:val="24"/>
        </w:rPr>
        <w:t xml:space="preserve">mild </w:t>
      </w:r>
      <w:r w:rsidR="0050579A" w:rsidRPr="00F136B6">
        <w:rPr>
          <w:rFonts w:ascii="Times New Roman" w:hAnsi="Times New Roman" w:cs="Times New Roman"/>
          <w:sz w:val="24"/>
          <w:szCs w:val="24"/>
        </w:rPr>
        <w:t>learning disability</w:t>
      </w:r>
      <w:r w:rsidR="00365730" w:rsidRPr="00F136B6">
        <w:rPr>
          <w:rFonts w:ascii="Times New Roman" w:hAnsi="Times New Roman" w:cs="Times New Roman"/>
          <w:sz w:val="24"/>
          <w:szCs w:val="24"/>
        </w:rPr>
        <w:t xml:space="preserve"> and an offending background have always been close to the boundaries of mental health, forensic and learning disability services (Barron et al., 2004), but the extent of the current change has been considerable and the implications for nurses not fully considered.</w:t>
      </w:r>
    </w:p>
    <w:p w:rsidR="00223223" w:rsidRPr="00F136B6" w:rsidRDefault="00841DC1">
      <w:pPr>
        <w:rPr>
          <w:rFonts w:ascii="Times New Roman" w:hAnsi="Times New Roman" w:cs="Times New Roman"/>
          <w:sz w:val="24"/>
          <w:szCs w:val="24"/>
        </w:rPr>
      </w:pPr>
      <w:r w:rsidRPr="00F136B6">
        <w:rPr>
          <w:rFonts w:ascii="Times New Roman" w:hAnsi="Times New Roman" w:cs="Times New Roman"/>
          <w:sz w:val="24"/>
          <w:szCs w:val="24"/>
        </w:rPr>
        <w:t xml:space="preserve">One such implication relates to the increasing complexity surrounding many of those with an offending background being cared for by learning disability nurses in varying conditions of </w:t>
      </w:r>
      <w:r w:rsidR="008F2A88" w:rsidRPr="00F136B6">
        <w:rPr>
          <w:rFonts w:ascii="Times New Roman" w:hAnsi="Times New Roman" w:cs="Times New Roman"/>
          <w:sz w:val="24"/>
          <w:szCs w:val="24"/>
        </w:rPr>
        <w:t>security. Lovell &amp; Bailey</w:t>
      </w:r>
      <w:r w:rsidR="008B5A0D" w:rsidRPr="00F136B6">
        <w:rPr>
          <w:rFonts w:ascii="Times New Roman" w:hAnsi="Times New Roman" w:cs="Times New Roman"/>
          <w:sz w:val="24"/>
          <w:szCs w:val="24"/>
        </w:rPr>
        <w:t xml:space="preserve"> (2016) describe</w:t>
      </w:r>
      <w:r w:rsidRPr="00F136B6">
        <w:rPr>
          <w:rFonts w:ascii="Times New Roman" w:hAnsi="Times New Roman" w:cs="Times New Roman"/>
          <w:sz w:val="24"/>
          <w:szCs w:val="24"/>
        </w:rPr>
        <w:t xml:space="preserve"> the manifestation of such complexity as relating to increased concerns around</w:t>
      </w:r>
      <w:r w:rsidR="00D14A8E" w:rsidRPr="00F136B6">
        <w:rPr>
          <w:rFonts w:ascii="Times New Roman" w:hAnsi="Times New Roman" w:cs="Times New Roman"/>
          <w:sz w:val="24"/>
          <w:szCs w:val="24"/>
        </w:rPr>
        <w:t xml:space="preserve"> additional diagnoses in the areas of</w:t>
      </w:r>
      <w:r w:rsidRPr="00F136B6">
        <w:rPr>
          <w:rFonts w:ascii="Times New Roman" w:hAnsi="Times New Roman" w:cs="Times New Roman"/>
          <w:sz w:val="24"/>
          <w:szCs w:val="24"/>
        </w:rPr>
        <w:t xml:space="preserve"> mental</w:t>
      </w:r>
      <w:r w:rsidR="00D14A8E" w:rsidRPr="00F136B6">
        <w:rPr>
          <w:rFonts w:ascii="Times New Roman" w:hAnsi="Times New Roman" w:cs="Times New Roman"/>
          <w:sz w:val="24"/>
          <w:szCs w:val="24"/>
        </w:rPr>
        <w:t xml:space="preserve"> health</w:t>
      </w:r>
      <w:r w:rsidRPr="00F136B6">
        <w:rPr>
          <w:rFonts w:ascii="Times New Roman" w:hAnsi="Times New Roman" w:cs="Times New Roman"/>
          <w:sz w:val="24"/>
          <w:szCs w:val="24"/>
        </w:rPr>
        <w:t>, borderline personality disorder</w:t>
      </w:r>
      <w:r w:rsidR="00D14A8E" w:rsidRPr="00F136B6">
        <w:rPr>
          <w:rFonts w:ascii="Times New Roman" w:hAnsi="Times New Roman" w:cs="Times New Roman"/>
          <w:sz w:val="24"/>
          <w:szCs w:val="24"/>
        </w:rPr>
        <w:t>, autism spectrum disorder and attention deficit hyperactive disorder. Sometimes individuals have multiple diagnoses, with additional concerns in relation to experiencing periods of homelessness, engagi</w:t>
      </w:r>
      <w:r w:rsidR="00AE0012" w:rsidRPr="00F136B6">
        <w:rPr>
          <w:rFonts w:ascii="Times New Roman" w:hAnsi="Times New Roman" w:cs="Times New Roman"/>
          <w:sz w:val="24"/>
          <w:szCs w:val="24"/>
        </w:rPr>
        <w:t xml:space="preserve">ng in a </w:t>
      </w:r>
      <w:r w:rsidR="00D14A8E" w:rsidRPr="00F136B6">
        <w:rPr>
          <w:rFonts w:ascii="Times New Roman" w:hAnsi="Times New Roman" w:cs="Times New Roman"/>
          <w:sz w:val="24"/>
          <w:szCs w:val="24"/>
        </w:rPr>
        <w:t>lifestyle</w:t>
      </w:r>
      <w:r w:rsidR="00AE0012" w:rsidRPr="00F136B6">
        <w:rPr>
          <w:rFonts w:ascii="Times New Roman" w:hAnsi="Times New Roman" w:cs="Times New Roman"/>
          <w:sz w:val="24"/>
          <w:szCs w:val="24"/>
        </w:rPr>
        <w:t xml:space="preserve"> </w:t>
      </w:r>
      <w:r w:rsidR="008B5A0D" w:rsidRPr="00F136B6">
        <w:rPr>
          <w:rFonts w:ascii="Times New Roman" w:hAnsi="Times New Roman" w:cs="Times New Roman"/>
          <w:sz w:val="24"/>
          <w:szCs w:val="24"/>
        </w:rPr>
        <w:t xml:space="preserve">potentially </w:t>
      </w:r>
      <w:r w:rsidR="00AE0012" w:rsidRPr="00F136B6">
        <w:rPr>
          <w:rFonts w:ascii="Times New Roman" w:hAnsi="Times New Roman" w:cs="Times New Roman"/>
          <w:sz w:val="24"/>
          <w:szCs w:val="24"/>
        </w:rPr>
        <w:t xml:space="preserve">vulnerable to </w:t>
      </w:r>
      <w:r w:rsidR="008B5A0D" w:rsidRPr="00F136B6">
        <w:rPr>
          <w:rFonts w:ascii="Times New Roman" w:hAnsi="Times New Roman" w:cs="Times New Roman"/>
          <w:sz w:val="24"/>
          <w:szCs w:val="24"/>
        </w:rPr>
        <w:t>increased risk</w:t>
      </w:r>
      <w:r w:rsidR="00D14A8E" w:rsidRPr="00F136B6">
        <w:rPr>
          <w:rFonts w:ascii="Times New Roman" w:hAnsi="Times New Roman" w:cs="Times New Roman"/>
          <w:sz w:val="24"/>
          <w:szCs w:val="24"/>
        </w:rPr>
        <w:t>, difficulties with substance misuse, and being younger than normally would be the case in secure learning disability services.</w:t>
      </w:r>
      <w:r w:rsidR="00AC75B4" w:rsidRPr="00F136B6">
        <w:rPr>
          <w:rFonts w:ascii="Times New Roman" w:hAnsi="Times New Roman" w:cs="Times New Roman"/>
          <w:sz w:val="24"/>
          <w:szCs w:val="24"/>
        </w:rPr>
        <w:t xml:space="preserve"> This level of complexity, furthermore, is exacerbated by the background of most of this population, who have frequently drifted through a process of multiple rejections</w:t>
      </w:r>
      <w:r w:rsidR="00B32079" w:rsidRPr="00F136B6">
        <w:rPr>
          <w:rFonts w:ascii="Times New Roman" w:hAnsi="Times New Roman" w:cs="Times New Roman"/>
          <w:sz w:val="24"/>
          <w:szCs w:val="24"/>
        </w:rPr>
        <w:t xml:space="preserve"> throughout childhood and adolescence (Hackett et al, 2013).</w:t>
      </w:r>
      <w:r w:rsidR="00641B9A" w:rsidRPr="00F136B6">
        <w:rPr>
          <w:rFonts w:ascii="Times New Roman" w:hAnsi="Times New Roman" w:cs="Times New Roman"/>
          <w:sz w:val="24"/>
          <w:szCs w:val="24"/>
        </w:rPr>
        <w:t xml:space="preserve"> The combination of these factors, particularly when complicated by the likelihood of significant childhood abuse (Stinson &amp; Robbins, 2014), means that learning disability nurses are currently in the process of adjustment to working with such complexity</w:t>
      </w:r>
      <w:r w:rsidR="003B1C3C" w:rsidRPr="00F136B6">
        <w:rPr>
          <w:rFonts w:ascii="Times New Roman" w:hAnsi="Times New Roman" w:cs="Times New Roman"/>
          <w:sz w:val="24"/>
          <w:szCs w:val="24"/>
        </w:rPr>
        <w:t>, with the value of personal attributes not insignificant.</w:t>
      </w:r>
      <w:r w:rsidR="00705EF0" w:rsidRPr="00F136B6">
        <w:rPr>
          <w:rFonts w:ascii="Times New Roman" w:hAnsi="Times New Roman" w:cs="Times New Roman"/>
          <w:sz w:val="24"/>
          <w:szCs w:val="24"/>
        </w:rPr>
        <w:t xml:space="preserve"> </w:t>
      </w:r>
      <w:r w:rsidR="00924E9D" w:rsidRPr="00F136B6">
        <w:rPr>
          <w:rFonts w:ascii="Times New Roman" w:hAnsi="Times New Roman" w:cs="Times New Roman"/>
          <w:sz w:val="24"/>
          <w:szCs w:val="24"/>
        </w:rPr>
        <w:t>The second issue</w:t>
      </w:r>
      <w:r w:rsidR="00976C0E" w:rsidRPr="00F136B6">
        <w:rPr>
          <w:rFonts w:ascii="Times New Roman" w:hAnsi="Times New Roman" w:cs="Times New Roman"/>
          <w:sz w:val="24"/>
          <w:szCs w:val="24"/>
        </w:rPr>
        <w:t xml:space="preserve"> identified at the beginning of this editorial, the challenge to the use of physical interventions, is of significance here since it also anticipates that nurses develop more sophisticated responses to complexity, such as different understandings and approaches to de-escalation, even, perhaps, richer and more mature relationships.   </w:t>
      </w:r>
    </w:p>
    <w:p w:rsidR="00223223" w:rsidRPr="00F136B6" w:rsidRDefault="00705EF0">
      <w:pPr>
        <w:rPr>
          <w:rFonts w:ascii="Times New Roman" w:hAnsi="Times New Roman" w:cs="Times New Roman"/>
          <w:sz w:val="24"/>
          <w:szCs w:val="24"/>
        </w:rPr>
      </w:pPr>
      <w:r w:rsidRPr="00F136B6">
        <w:rPr>
          <w:rFonts w:ascii="Times New Roman" w:hAnsi="Times New Roman" w:cs="Times New Roman"/>
          <w:sz w:val="24"/>
          <w:szCs w:val="24"/>
        </w:rPr>
        <w:t>The recovery-orientated model of mental health is of relevance here</w:t>
      </w:r>
      <w:r w:rsidR="00A50386" w:rsidRPr="00F136B6">
        <w:rPr>
          <w:rFonts w:ascii="Times New Roman" w:hAnsi="Times New Roman" w:cs="Times New Roman"/>
          <w:sz w:val="24"/>
          <w:szCs w:val="24"/>
        </w:rPr>
        <w:t>, with its emphasis on preparing people for re-engaging with their previous lives and learning how to cope with adverse circumstances. Such a</w:t>
      </w:r>
      <w:r w:rsidR="00895B17" w:rsidRPr="00F136B6">
        <w:rPr>
          <w:rFonts w:ascii="Times New Roman" w:hAnsi="Times New Roman" w:cs="Times New Roman"/>
          <w:sz w:val="24"/>
          <w:szCs w:val="24"/>
        </w:rPr>
        <w:t>n ideological impetus</w:t>
      </w:r>
      <w:r w:rsidR="00A50386" w:rsidRPr="00F136B6">
        <w:rPr>
          <w:rFonts w:ascii="Times New Roman" w:hAnsi="Times New Roman" w:cs="Times New Roman"/>
          <w:sz w:val="24"/>
          <w:szCs w:val="24"/>
        </w:rPr>
        <w:t xml:space="preserve"> might prove fruitful for those with learning disabilities, particularly with the increasing emphasis on community packages</w:t>
      </w:r>
      <w:r w:rsidR="00E61E20" w:rsidRPr="00F136B6">
        <w:rPr>
          <w:rFonts w:ascii="Times New Roman" w:hAnsi="Times New Roman" w:cs="Times New Roman"/>
          <w:sz w:val="24"/>
          <w:szCs w:val="24"/>
        </w:rPr>
        <w:t xml:space="preserve"> for those with complex backgrounds. The learning disability itself is the most important factor in determining the service, but nurses working with this population require support, particularly educationally, in fully comprehending how this factor (the learning disability) interacts with other factors, such as personality disorder, substan</w:t>
      </w:r>
      <w:r w:rsidR="002A7087" w:rsidRPr="00F136B6">
        <w:rPr>
          <w:rFonts w:ascii="Times New Roman" w:hAnsi="Times New Roman" w:cs="Times New Roman"/>
          <w:sz w:val="24"/>
          <w:szCs w:val="24"/>
        </w:rPr>
        <w:t>ce misuse and a history of neglect</w:t>
      </w:r>
      <w:r w:rsidR="00E61E20" w:rsidRPr="00F136B6">
        <w:rPr>
          <w:rFonts w:ascii="Times New Roman" w:hAnsi="Times New Roman" w:cs="Times New Roman"/>
          <w:sz w:val="24"/>
          <w:szCs w:val="24"/>
        </w:rPr>
        <w:t xml:space="preserve">. </w:t>
      </w:r>
      <w:r w:rsidR="00895B17" w:rsidRPr="00F136B6">
        <w:rPr>
          <w:rFonts w:ascii="Times New Roman" w:hAnsi="Times New Roman" w:cs="Times New Roman"/>
          <w:sz w:val="24"/>
          <w:szCs w:val="24"/>
        </w:rPr>
        <w:t>Learning d</w:t>
      </w:r>
      <w:r w:rsidR="00976C0E" w:rsidRPr="00F136B6">
        <w:rPr>
          <w:rFonts w:ascii="Times New Roman" w:hAnsi="Times New Roman" w:cs="Times New Roman"/>
          <w:sz w:val="24"/>
          <w:szCs w:val="24"/>
        </w:rPr>
        <w:t>isability nurses understand</w:t>
      </w:r>
      <w:r w:rsidR="00895B17" w:rsidRPr="00F136B6">
        <w:rPr>
          <w:rFonts w:ascii="Times New Roman" w:hAnsi="Times New Roman" w:cs="Times New Roman"/>
          <w:sz w:val="24"/>
          <w:szCs w:val="24"/>
        </w:rPr>
        <w:t xml:space="preserve"> how dreadful personal biographies can contribute to offending behaviour, and they are aware that enhanced personal resilience and taking re</w:t>
      </w:r>
      <w:r w:rsidR="00385886" w:rsidRPr="00F136B6">
        <w:rPr>
          <w:rFonts w:ascii="Times New Roman" w:hAnsi="Times New Roman" w:cs="Times New Roman"/>
          <w:sz w:val="24"/>
          <w:szCs w:val="24"/>
        </w:rPr>
        <w:t>sponsibility for one’s actions</w:t>
      </w:r>
      <w:r w:rsidR="00895B17" w:rsidRPr="00F136B6">
        <w:rPr>
          <w:rFonts w:ascii="Times New Roman" w:hAnsi="Times New Roman" w:cs="Times New Roman"/>
          <w:sz w:val="24"/>
          <w:szCs w:val="24"/>
        </w:rPr>
        <w:t xml:space="preserve"> are critical considerations. The multi-disciplinary and multi-agency nature of care is important, liaison with other disciplines constituting the framework for care, even more so as institutions continue to decline. The therapeutic relationship itself, though, as nurses grapple with engaging with complexity, might seek guidance from mental health, whether with regard to continuing to employ nurses with both mental health and learning disability nursing qualifications, or drawing more deeply on the knowledge base of </w:t>
      </w:r>
      <w:r w:rsidR="00895B17" w:rsidRPr="00F136B6">
        <w:rPr>
          <w:rFonts w:ascii="Times New Roman" w:hAnsi="Times New Roman" w:cs="Times New Roman"/>
          <w:sz w:val="24"/>
          <w:szCs w:val="24"/>
        </w:rPr>
        <w:lastRenderedPageBreak/>
        <w:t>mental health.</w:t>
      </w:r>
      <w:r w:rsidR="008C0B88" w:rsidRPr="00F136B6">
        <w:rPr>
          <w:rFonts w:ascii="Times New Roman" w:hAnsi="Times New Roman" w:cs="Times New Roman"/>
          <w:sz w:val="24"/>
          <w:szCs w:val="24"/>
        </w:rPr>
        <w:t xml:space="preserve"> Learning disability nurses, I remain convinced, have the expertise to understand the impact of personal history on shaping an individual’s present and future, and those with learning disabilities and an offending background appreciate their involvement, though more research is neede</w:t>
      </w:r>
      <w:r w:rsidR="00924E9D" w:rsidRPr="00F136B6">
        <w:rPr>
          <w:rFonts w:ascii="Times New Roman" w:hAnsi="Times New Roman" w:cs="Times New Roman"/>
          <w:sz w:val="24"/>
          <w:szCs w:val="24"/>
        </w:rPr>
        <w:t>d in this area.</w:t>
      </w:r>
      <w:r w:rsidR="00BE7589" w:rsidRPr="00F136B6">
        <w:rPr>
          <w:rFonts w:ascii="Times New Roman" w:hAnsi="Times New Roman" w:cs="Times New Roman"/>
          <w:sz w:val="24"/>
          <w:szCs w:val="24"/>
        </w:rPr>
        <w:t xml:space="preserve"> Learning disability nurse</w:t>
      </w:r>
      <w:r w:rsidR="00924E9D" w:rsidRPr="00F136B6">
        <w:rPr>
          <w:rFonts w:ascii="Times New Roman" w:hAnsi="Times New Roman" w:cs="Times New Roman"/>
          <w:sz w:val="24"/>
          <w:szCs w:val="24"/>
        </w:rPr>
        <w:t>s need to develop new strategies</w:t>
      </w:r>
      <w:r w:rsidR="00BE7589" w:rsidRPr="00F136B6">
        <w:rPr>
          <w:rFonts w:ascii="Times New Roman" w:hAnsi="Times New Roman" w:cs="Times New Roman"/>
          <w:sz w:val="24"/>
          <w:szCs w:val="24"/>
        </w:rPr>
        <w:t xml:space="preserve"> of working with complexity, continuing to emphasise their knowledge of learning disability and empathy with the client group, but enhancing their competence through analysis of their own skill and knowledge deficits, and perhaps engaging more closely with mental health nursing as the means for negotiating toward the most effective care packages for this population.</w:t>
      </w:r>
      <w:r w:rsidR="002A7087" w:rsidRPr="00F136B6">
        <w:rPr>
          <w:rFonts w:ascii="Times New Roman" w:hAnsi="Times New Roman" w:cs="Times New Roman"/>
          <w:sz w:val="24"/>
          <w:szCs w:val="24"/>
        </w:rPr>
        <w:t xml:space="preserve"> Learning d</w:t>
      </w:r>
      <w:r w:rsidR="00924E9D" w:rsidRPr="00F136B6">
        <w:rPr>
          <w:rFonts w:ascii="Times New Roman" w:hAnsi="Times New Roman" w:cs="Times New Roman"/>
          <w:sz w:val="24"/>
          <w:szCs w:val="24"/>
        </w:rPr>
        <w:t>isability secure provision is likely to be responding to vicissitudes for some time</w:t>
      </w:r>
      <w:r w:rsidR="002A7087" w:rsidRPr="00F136B6">
        <w:rPr>
          <w:rFonts w:ascii="Times New Roman" w:hAnsi="Times New Roman" w:cs="Times New Roman"/>
          <w:sz w:val="24"/>
          <w:szCs w:val="24"/>
        </w:rPr>
        <w:t xml:space="preserve"> and the future service structure for this group is</w:t>
      </w:r>
      <w:r w:rsidR="006673EF" w:rsidRPr="00F136B6">
        <w:rPr>
          <w:rFonts w:ascii="Times New Roman" w:hAnsi="Times New Roman" w:cs="Times New Roman"/>
          <w:sz w:val="24"/>
          <w:szCs w:val="24"/>
        </w:rPr>
        <w:t xml:space="preserve"> uncertain and potentially distressing to service users</w:t>
      </w:r>
      <w:r w:rsidR="002A7087" w:rsidRPr="00F136B6">
        <w:rPr>
          <w:rFonts w:ascii="Times New Roman" w:hAnsi="Times New Roman" w:cs="Times New Roman"/>
          <w:sz w:val="24"/>
          <w:szCs w:val="24"/>
        </w:rPr>
        <w:t xml:space="preserve"> (Taylor et al., 2016)</w:t>
      </w:r>
      <w:r w:rsidR="00506547" w:rsidRPr="00F136B6">
        <w:rPr>
          <w:rFonts w:ascii="Times New Roman" w:hAnsi="Times New Roman" w:cs="Times New Roman"/>
          <w:sz w:val="24"/>
          <w:szCs w:val="24"/>
        </w:rPr>
        <w:t xml:space="preserve">. </w:t>
      </w:r>
      <w:r w:rsidR="006673EF" w:rsidRPr="00F136B6">
        <w:rPr>
          <w:rFonts w:ascii="Times New Roman" w:hAnsi="Times New Roman" w:cs="Times New Roman"/>
          <w:sz w:val="24"/>
          <w:szCs w:val="24"/>
        </w:rPr>
        <w:t>An increasing number are experiencing care within secure mental health services, and others continuing to drift between different sectors, both statutory and independent, and cared for by disparate professional groups. Many mental health nurses are consequently involved in their care, and would benefit, just as learning disability nurses would, from enhanced knowledge around the ways that people with a learning disability experience multiple diagnoses and fluctuate in their life circumstances.</w:t>
      </w:r>
      <w:r w:rsidR="00350553" w:rsidRPr="00F136B6">
        <w:rPr>
          <w:rFonts w:ascii="Times New Roman" w:hAnsi="Times New Roman" w:cs="Times New Roman"/>
          <w:sz w:val="24"/>
          <w:szCs w:val="24"/>
        </w:rPr>
        <w:t xml:space="preserve"> The training needs of both groups of nurses would appear to be a clear priority as the current period of change unfolds.</w:t>
      </w:r>
      <w:r w:rsidR="006673EF" w:rsidRPr="00F136B6">
        <w:rPr>
          <w:rFonts w:ascii="Times New Roman" w:hAnsi="Times New Roman" w:cs="Times New Roman"/>
          <w:sz w:val="24"/>
          <w:szCs w:val="24"/>
        </w:rPr>
        <w:t xml:space="preserve"> </w:t>
      </w:r>
    </w:p>
    <w:p w:rsidR="008D2583" w:rsidRPr="00F136B6" w:rsidRDefault="008D2583">
      <w:pPr>
        <w:rPr>
          <w:rFonts w:ascii="Times New Roman" w:hAnsi="Times New Roman" w:cs="Times New Roman"/>
          <w:sz w:val="24"/>
          <w:szCs w:val="24"/>
        </w:rPr>
      </w:pPr>
      <w:r w:rsidRPr="00F136B6">
        <w:rPr>
          <w:rFonts w:ascii="Times New Roman" w:hAnsi="Times New Roman" w:cs="Times New Roman"/>
          <w:b/>
          <w:sz w:val="24"/>
          <w:szCs w:val="24"/>
        </w:rPr>
        <w:t>References</w:t>
      </w:r>
    </w:p>
    <w:p w:rsidR="00365730" w:rsidRPr="00F136B6" w:rsidRDefault="00365730">
      <w:pPr>
        <w:rPr>
          <w:rFonts w:ascii="Times New Roman" w:hAnsi="Times New Roman" w:cs="Times New Roman"/>
          <w:sz w:val="24"/>
          <w:szCs w:val="24"/>
        </w:rPr>
      </w:pPr>
      <w:proofErr w:type="spellStart"/>
      <w:r w:rsidRPr="00F136B6">
        <w:rPr>
          <w:rFonts w:ascii="Times New Roman" w:hAnsi="Times New Roman" w:cs="Times New Roman"/>
          <w:sz w:val="24"/>
          <w:szCs w:val="24"/>
        </w:rPr>
        <w:t>Barron.P</w:t>
      </w:r>
      <w:proofErr w:type="spellEnd"/>
      <w:r w:rsidRPr="00F136B6">
        <w:rPr>
          <w:rFonts w:ascii="Times New Roman" w:hAnsi="Times New Roman" w:cs="Times New Roman"/>
          <w:sz w:val="24"/>
          <w:szCs w:val="24"/>
        </w:rPr>
        <w:t xml:space="preserve">, </w:t>
      </w:r>
      <w:proofErr w:type="spellStart"/>
      <w:r w:rsidRPr="00F136B6">
        <w:rPr>
          <w:rFonts w:ascii="Times New Roman" w:hAnsi="Times New Roman" w:cs="Times New Roman"/>
          <w:sz w:val="24"/>
          <w:szCs w:val="24"/>
        </w:rPr>
        <w:t>Hassiotis.A</w:t>
      </w:r>
      <w:proofErr w:type="spellEnd"/>
      <w:r w:rsidRPr="00F136B6">
        <w:rPr>
          <w:rFonts w:ascii="Times New Roman" w:hAnsi="Times New Roman" w:cs="Times New Roman"/>
          <w:sz w:val="24"/>
          <w:szCs w:val="24"/>
        </w:rPr>
        <w:t xml:space="preserve"> and </w:t>
      </w:r>
      <w:proofErr w:type="spellStart"/>
      <w:r w:rsidRPr="00F136B6">
        <w:rPr>
          <w:rFonts w:ascii="Times New Roman" w:hAnsi="Times New Roman" w:cs="Times New Roman"/>
          <w:sz w:val="24"/>
          <w:szCs w:val="24"/>
        </w:rPr>
        <w:t>Banes.J</w:t>
      </w:r>
      <w:proofErr w:type="spellEnd"/>
      <w:r w:rsidRPr="00F136B6">
        <w:rPr>
          <w:rFonts w:ascii="Times New Roman" w:hAnsi="Times New Roman" w:cs="Times New Roman"/>
          <w:sz w:val="24"/>
          <w:szCs w:val="24"/>
        </w:rPr>
        <w:t xml:space="preserve"> (2004) Offenders with intellectual disability: a prospective study. </w:t>
      </w:r>
      <w:r w:rsidRPr="00F136B6">
        <w:rPr>
          <w:rFonts w:ascii="Times New Roman" w:hAnsi="Times New Roman" w:cs="Times New Roman"/>
          <w:i/>
          <w:sz w:val="24"/>
          <w:szCs w:val="24"/>
        </w:rPr>
        <w:t xml:space="preserve">Journal of Intellectual Disability Research </w:t>
      </w:r>
      <w:r w:rsidRPr="00F136B6">
        <w:rPr>
          <w:rFonts w:ascii="Times New Roman" w:hAnsi="Times New Roman" w:cs="Times New Roman"/>
          <w:sz w:val="24"/>
          <w:szCs w:val="24"/>
        </w:rPr>
        <w:t>48: 69-76</w:t>
      </w:r>
    </w:p>
    <w:p w:rsidR="00E93535" w:rsidRPr="00F136B6" w:rsidRDefault="00E93535">
      <w:pPr>
        <w:rPr>
          <w:rFonts w:ascii="Times New Roman" w:hAnsi="Times New Roman" w:cs="Times New Roman"/>
          <w:sz w:val="24"/>
          <w:szCs w:val="24"/>
        </w:rPr>
      </w:pPr>
      <w:proofErr w:type="gramStart"/>
      <w:r w:rsidRPr="00F136B6">
        <w:rPr>
          <w:rFonts w:ascii="Times New Roman" w:hAnsi="Times New Roman" w:cs="Times New Roman"/>
          <w:sz w:val="24"/>
          <w:szCs w:val="24"/>
        </w:rPr>
        <w:t>Beadle-</w:t>
      </w:r>
      <w:proofErr w:type="spellStart"/>
      <w:r w:rsidRPr="00F136B6">
        <w:rPr>
          <w:rFonts w:ascii="Times New Roman" w:hAnsi="Times New Roman" w:cs="Times New Roman"/>
          <w:sz w:val="24"/>
          <w:szCs w:val="24"/>
        </w:rPr>
        <w:t>Brown.J</w:t>
      </w:r>
      <w:proofErr w:type="spellEnd"/>
      <w:r w:rsidRPr="00F136B6">
        <w:rPr>
          <w:rFonts w:ascii="Times New Roman" w:hAnsi="Times New Roman" w:cs="Times New Roman"/>
          <w:sz w:val="24"/>
          <w:szCs w:val="24"/>
        </w:rPr>
        <w:t xml:space="preserve">, </w:t>
      </w:r>
      <w:proofErr w:type="spellStart"/>
      <w:r w:rsidRPr="00F136B6">
        <w:rPr>
          <w:rFonts w:ascii="Times New Roman" w:hAnsi="Times New Roman" w:cs="Times New Roman"/>
          <w:sz w:val="24"/>
          <w:szCs w:val="24"/>
        </w:rPr>
        <w:t>Mansell.J</w:t>
      </w:r>
      <w:proofErr w:type="spellEnd"/>
      <w:r w:rsidRPr="00F136B6">
        <w:rPr>
          <w:rFonts w:ascii="Times New Roman" w:hAnsi="Times New Roman" w:cs="Times New Roman"/>
          <w:sz w:val="24"/>
          <w:szCs w:val="24"/>
        </w:rPr>
        <w:t xml:space="preserve"> and </w:t>
      </w:r>
      <w:proofErr w:type="spellStart"/>
      <w:r w:rsidRPr="00F136B6">
        <w:rPr>
          <w:rFonts w:ascii="Times New Roman" w:hAnsi="Times New Roman" w:cs="Times New Roman"/>
          <w:sz w:val="24"/>
          <w:szCs w:val="24"/>
        </w:rPr>
        <w:t>Kozma.A</w:t>
      </w:r>
      <w:proofErr w:type="spellEnd"/>
      <w:r w:rsidRPr="00F136B6">
        <w:rPr>
          <w:rFonts w:ascii="Times New Roman" w:hAnsi="Times New Roman" w:cs="Times New Roman"/>
          <w:sz w:val="24"/>
          <w:szCs w:val="24"/>
        </w:rPr>
        <w:t xml:space="preserve"> (2007) Deinstitutionalization in Intellectual Disabilities.</w:t>
      </w:r>
      <w:proofErr w:type="gramEnd"/>
      <w:r w:rsidRPr="00F136B6">
        <w:rPr>
          <w:rFonts w:ascii="Times New Roman" w:hAnsi="Times New Roman" w:cs="Times New Roman"/>
          <w:sz w:val="24"/>
          <w:szCs w:val="24"/>
        </w:rPr>
        <w:t xml:space="preserve"> </w:t>
      </w:r>
      <w:r w:rsidRPr="00F136B6">
        <w:rPr>
          <w:rFonts w:ascii="Times New Roman" w:hAnsi="Times New Roman" w:cs="Times New Roman"/>
          <w:i/>
          <w:sz w:val="24"/>
          <w:szCs w:val="24"/>
        </w:rPr>
        <w:t xml:space="preserve">Current Opinion in Psychiatry </w:t>
      </w:r>
      <w:r w:rsidRPr="00F136B6">
        <w:rPr>
          <w:rFonts w:ascii="Times New Roman" w:hAnsi="Times New Roman" w:cs="Times New Roman"/>
          <w:sz w:val="24"/>
          <w:szCs w:val="24"/>
        </w:rPr>
        <w:t>20: 437-442</w:t>
      </w:r>
    </w:p>
    <w:p w:rsidR="00B14C49" w:rsidRPr="00F136B6" w:rsidRDefault="00B14C49">
      <w:pPr>
        <w:rPr>
          <w:rFonts w:ascii="Times New Roman" w:hAnsi="Times New Roman" w:cs="Times New Roman"/>
          <w:sz w:val="24"/>
          <w:szCs w:val="24"/>
        </w:rPr>
      </w:pPr>
      <w:proofErr w:type="spellStart"/>
      <w:r w:rsidRPr="00F136B6">
        <w:rPr>
          <w:rFonts w:ascii="Times New Roman" w:hAnsi="Times New Roman" w:cs="Times New Roman"/>
          <w:sz w:val="24"/>
          <w:szCs w:val="24"/>
        </w:rPr>
        <w:t>Bradley.K</w:t>
      </w:r>
      <w:proofErr w:type="spellEnd"/>
      <w:r w:rsidRPr="00F136B6">
        <w:rPr>
          <w:rFonts w:ascii="Times New Roman" w:hAnsi="Times New Roman" w:cs="Times New Roman"/>
          <w:sz w:val="24"/>
          <w:szCs w:val="24"/>
        </w:rPr>
        <w:t xml:space="preserve"> (2009) </w:t>
      </w:r>
      <w:r w:rsidR="004F535F" w:rsidRPr="00F136B6">
        <w:rPr>
          <w:rFonts w:ascii="Times New Roman" w:hAnsi="Times New Roman" w:cs="Times New Roman"/>
          <w:i/>
          <w:sz w:val="24"/>
          <w:szCs w:val="24"/>
        </w:rPr>
        <w:t xml:space="preserve">The Bradley Report: </w:t>
      </w:r>
      <w:r w:rsidRPr="00F136B6">
        <w:rPr>
          <w:rFonts w:ascii="Times New Roman" w:hAnsi="Times New Roman" w:cs="Times New Roman"/>
          <w:i/>
          <w:sz w:val="24"/>
          <w:szCs w:val="24"/>
        </w:rPr>
        <w:t>Lord Bradley’s review of people with mental health problems or learning disabilities in the criminal justice system</w:t>
      </w:r>
      <w:r w:rsidR="004F535F" w:rsidRPr="00F136B6">
        <w:rPr>
          <w:rFonts w:ascii="Times New Roman" w:hAnsi="Times New Roman" w:cs="Times New Roman"/>
          <w:sz w:val="24"/>
          <w:szCs w:val="24"/>
        </w:rPr>
        <w:t>. London: DH</w:t>
      </w:r>
    </w:p>
    <w:p w:rsidR="00B32079" w:rsidRPr="00F136B6" w:rsidRDefault="00B32079" w:rsidP="00386417">
      <w:pPr>
        <w:autoSpaceDE w:val="0"/>
        <w:autoSpaceDN w:val="0"/>
        <w:adjustRightInd w:val="0"/>
        <w:spacing w:after="0" w:line="240" w:lineRule="auto"/>
        <w:rPr>
          <w:rFonts w:ascii="Times New Roman" w:hAnsi="Times New Roman" w:cs="Times New Roman"/>
          <w:sz w:val="24"/>
          <w:szCs w:val="24"/>
        </w:rPr>
      </w:pPr>
      <w:proofErr w:type="spellStart"/>
      <w:proofErr w:type="gramStart"/>
      <w:r w:rsidRPr="00F136B6">
        <w:rPr>
          <w:rFonts w:ascii="Times New Roman" w:hAnsi="Times New Roman" w:cs="Times New Roman"/>
          <w:sz w:val="24"/>
          <w:szCs w:val="24"/>
        </w:rPr>
        <w:t>Hackett.S</w:t>
      </w:r>
      <w:proofErr w:type="spellEnd"/>
      <w:r w:rsidRPr="00F136B6">
        <w:rPr>
          <w:rFonts w:ascii="Times New Roman" w:hAnsi="Times New Roman" w:cs="Times New Roman"/>
          <w:sz w:val="24"/>
          <w:szCs w:val="24"/>
        </w:rPr>
        <w:t xml:space="preserve">, </w:t>
      </w:r>
      <w:proofErr w:type="spellStart"/>
      <w:r w:rsidRPr="00F136B6">
        <w:rPr>
          <w:rFonts w:ascii="Times New Roman" w:hAnsi="Times New Roman" w:cs="Times New Roman"/>
          <w:sz w:val="24"/>
          <w:szCs w:val="24"/>
        </w:rPr>
        <w:t>Phillips.J</w:t>
      </w:r>
      <w:proofErr w:type="spellEnd"/>
      <w:r w:rsidRPr="00F136B6">
        <w:rPr>
          <w:rFonts w:ascii="Times New Roman" w:hAnsi="Times New Roman" w:cs="Times New Roman"/>
          <w:sz w:val="24"/>
          <w:szCs w:val="24"/>
        </w:rPr>
        <w:t xml:space="preserve">, </w:t>
      </w:r>
      <w:proofErr w:type="spellStart"/>
      <w:r w:rsidRPr="00F136B6">
        <w:rPr>
          <w:rFonts w:ascii="Times New Roman" w:hAnsi="Times New Roman" w:cs="Times New Roman"/>
          <w:sz w:val="24"/>
          <w:szCs w:val="24"/>
        </w:rPr>
        <w:t>Masson.H</w:t>
      </w:r>
      <w:proofErr w:type="spellEnd"/>
      <w:r w:rsidRPr="00F136B6">
        <w:rPr>
          <w:rFonts w:ascii="Times New Roman" w:hAnsi="Times New Roman" w:cs="Times New Roman"/>
          <w:sz w:val="24"/>
          <w:szCs w:val="24"/>
        </w:rPr>
        <w:t xml:space="preserve"> and </w:t>
      </w:r>
      <w:proofErr w:type="spellStart"/>
      <w:r w:rsidRPr="00F136B6">
        <w:rPr>
          <w:rFonts w:ascii="Times New Roman" w:hAnsi="Times New Roman" w:cs="Times New Roman"/>
          <w:sz w:val="24"/>
          <w:szCs w:val="24"/>
        </w:rPr>
        <w:t>Balfe.M</w:t>
      </w:r>
      <w:proofErr w:type="spellEnd"/>
      <w:r w:rsidRPr="00F136B6">
        <w:rPr>
          <w:rFonts w:ascii="Times New Roman" w:hAnsi="Times New Roman" w:cs="Times New Roman"/>
          <w:sz w:val="24"/>
          <w:szCs w:val="24"/>
        </w:rPr>
        <w:t xml:space="preserve"> (2013) Individual, family and abuse characteristics of 700 British child and adolescent sexual abusers.</w:t>
      </w:r>
      <w:proofErr w:type="gramEnd"/>
      <w:r w:rsidRPr="00F136B6">
        <w:rPr>
          <w:rFonts w:ascii="Times New Roman" w:hAnsi="Times New Roman" w:cs="Times New Roman"/>
          <w:sz w:val="24"/>
          <w:szCs w:val="24"/>
        </w:rPr>
        <w:t xml:space="preserve"> </w:t>
      </w:r>
      <w:r w:rsidRPr="00F136B6">
        <w:rPr>
          <w:rFonts w:ascii="Times New Roman" w:hAnsi="Times New Roman" w:cs="Times New Roman"/>
          <w:i/>
          <w:sz w:val="24"/>
          <w:szCs w:val="24"/>
        </w:rPr>
        <w:t xml:space="preserve">Child Abuse Review </w:t>
      </w:r>
      <w:r w:rsidRPr="00F136B6">
        <w:rPr>
          <w:rFonts w:ascii="Times New Roman" w:hAnsi="Times New Roman" w:cs="Times New Roman"/>
          <w:sz w:val="24"/>
          <w:szCs w:val="24"/>
        </w:rPr>
        <w:t>22: 232-245</w:t>
      </w:r>
    </w:p>
    <w:p w:rsidR="005C490E" w:rsidRPr="00F136B6" w:rsidRDefault="005C490E" w:rsidP="00386417">
      <w:pPr>
        <w:autoSpaceDE w:val="0"/>
        <w:autoSpaceDN w:val="0"/>
        <w:adjustRightInd w:val="0"/>
        <w:spacing w:after="0" w:line="240" w:lineRule="auto"/>
        <w:rPr>
          <w:rFonts w:ascii="Times New Roman" w:hAnsi="Times New Roman" w:cs="Times New Roman"/>
          <w:sz w:val="24"/>
          <w:szCs w:val="24"/>
        </w:rPr>
      </w:pPr>
    </w:p>
    <w:p w:rsidR="005C490E" w:rsidRPr="00F136B6" w:rsidRDefault="005C490E" w:rsidP="00386417">
      <w:pPr>
        <w:autoSpaceDE w:val="0"/>
        <w:autoSpaceDN w:val="0"/>
        <w:adjustRightInd w:val="0"/>
        <w:spacing w:after="0" w:line="240" w:lineRule="auto"/>
        <w:rPr>
          <w:rFonts w:ascii="Times New Roman" w:hAnsi="Times New Roman" w:cs="Times New Roman"/>
          <w:i/>
          <w:sz w:val="24"/>
          <w:szCs w:val="24"/>
        </w:rPr>
      </w:pPr>
      <w:proofErr w:type="spellStart"/>
      <w:r w:rsidRPr="00F136B6">
        <w:rPr>
          <w:rFonts w:ascii="Times New Roman" w:hAnsi="Times New Roman" w:cs="Times New Roman"/>
          <w:sz w:val="24"/>
          <w:szCs w:val="24"/>
        </w:rPr>
        <w:t>Lovell.A</w:t>
      </w:r>
      <w:proofErr w:type="spellEnd"/>
      <w:r w:rsidRPr="00F136B6">
        <w:rPr>
          <w:rFonts w:ascii="Times New Roman" w:hAnsi="Times New Roman" w:cs="Times New Roman"/>
          <w:sz w:val="24"/>
          <w:szCs w:val="24"/>
        </w:rPr>
        <w:t xml:space="preserve"> and </w:t>
      </w:r>
      <w:proofErr w:type="spellStart"/>
      <w:r w:rsidRPr="00F136B6">
        <w:rPr>
          <w:rFonts w:ascii="Times New Roman" w:hAnsi="Times New Roman" w:cs="Times New Roman"/>
          <w:sz w:val="24"/>
          <w:szCs w:val="24"/>
        </w:rPr>
        <w:t>Bailey.J</w:t>
      </w:r>
      <w:proofErr w:type="spellEnd"/>
      <w:r w:rsidRPr="00F136B6">
        <w:rPr>
          <w:rFonts w:ascii="Times New Roman" w:hAnsi="Times New Roman" w:cs="Times New Roman"/>
          <w:sz w:val="24"/>
          <w:szCs w:val="24"/>
        </w:rPr>
        <w:t xml:space="preserve"> (2016) Nurses’ perceptions of personal attributes required when working with people with a learning disability and an offending background: a qualitative study. </w:t>
      </w:r>
      <w:r w:rsidRPr="00F136B6">
        <w:rPr>
          <w:rFonts w:ascii="Times New Roman" w:hAnsi="Times New Roman" w:cs="Times New Roman"/>
          <w:i/>
          <w:sz w:val="24"/>
          <w:szCs w:val="24"/>
        </w:rPr>
        <w:t>Journal of Psychiatric &amp; Mental Health Nursing</w:t>
      </w:r>
    </w:p>
    <w:p w:rsidR="00924E9D" w:rsidRPr="00F136B6" w:rsidRDefault="00924E9D" w:rsidP="00386417">
      <w:pPr>
        <w:autoSpaceDE w:val="0"/>
        <w:autoSpaceDN w:val="0"/>
        <w:adjustRightInd w:val="0"/>
        <w:spacing w:after="0" w:line="240" w:lineRule="auto"/>
        <w:rPr>
          <w:rFonts w:ascii="Times New Roman" w:hAnsi="Times New Roman" w:cs="Times New Roman"/>
          <w:i/>
          <w:sz w:val="24"/>
          <w:szCs w:val="24"/>
        </w:rPr>
      </w:pPr>
    </w:p>
    <w:p w:rsidR="00924E9D" w:rsidRPr="00F136B6" w:rsidRDefault="00924E9D" w:rsidP="00386417">
      <w:pPr>
        <w:autoSpaceDE w:val="0"/>
        <w:autoSpaceDN w:val="0"/>
        <w:adjustRightInd w:val="0"/>
        <w:spacing w:after="0" w:line="240" w:lineRule="auto"/>
        <w:rPr>
          <w:rFonts w:ascii="Times New Roman" w:hAnsi="Times New Roman" w:cs="Times New Roman"/>
          <w:sz w:val="24"/>
          <w:szCs w:val="24"/>
        </w:rPr>
      </w:pPr>
      <w:proofErr w:type="spellStart"/>
      <w:r w:rsidRPr="00F136B6">
        <w:rPr>
          <w:rFonts w:ascii="Times New Roman" w:hAnsi="Times New Roman" w:cs="Times New Roman"/>
          <w:sz w:val="24"/>
          <w:szCs w:val="24"/>
        </w:rPr>
        <w:t>McDonnell.A.A</w:t>
      </w:r>
      <w:proofErr w:type="spellEnd"/>
      <w:r w:rsidRPr="00F136B6">
        <w:rPr>
          <w:rFonts w:ascii="Times New Roman" w:hAnsi="Times New Roman" w:cs="Times New Roman"/>
          <w:sz w:val="24"/>
          <w:szCs w:val="24"/>
        </w:rPr>
        <w:t xml:space="preserve"> (2010) </w:t>
      </w:r>
      <w:r w:rsidRPr="00F136B6">
        <w:rPr>
          <w:rFonts w:ascii="Times New Roman" w:hAnsi="Times New Roman" w:cs="Times New Roman"/>
          <w:i/>
          <w:sz w:val="24"/>
          <w:szCs w:val="24"/>
        </w:rPr>
        <w:t>Managing Aggressive Behaviour in Care Settings: Understanding and applying low arousal approaches</w:t>
      </w:r>
      <w:r w:rsidRPr="00F136B6">
        <w:rPr>
          <w:rFonts w:ascii="Times New Roman" w:hAnsi="Times New Roman" w:cs="Times New Roman"/>
          <w:sz w:val="24"/>
          <w:szCs w:val="24"/>
        </w:rPr>
        <w:t>. Chichester: Wiley-Blackwell</w:t>
      </w:r>
    </w:p>
    <w:p w:rsidR="008772E7" w:rsidRPr="00F136B6" w:rsidRDefault="008772E7" w:rsidP="00386417">
      <w:pPr>
        <w:autoSpaceDE w:val="0"/>
        <w:autoSpaceDN w:val="0"/>
        <w:adjustRightInd w:val="0"/>
        <w:spacing w:after="0" w:line="240" w:lineRule="auto"/>
        <w:rPr>
          <w:rFonts w:ascii="Times New Roman" w:hAnsi="Times New Roman" w:cs="Times New Roman"/>
          <w:i/>
          <w:sz w:val="24"/>
          <w:szCs w:val="24"/>
        </w:rPr>
      </w:pPr>
    </w:p>
    <w:p w:rsidR="008772E7" w:rsidRPr="00F136B6" w:rsidRDefault="008772E7" w:rsidP="008772E7">
      <w:pPr>
        <w:autoSpaceDE w:val="0"/>
        <w:autoSpaceDN w:val="0"/>
        <w:adjustRightInd w:val="0"/>
        <w:spacing w:after="0" w:line="240" w:lineRule="auto"/>
        <w:rPr>
          <w:rFonts w:ascii="Times New Roman" w:hAnsi="Times New Roman" w:cs="Times New Roman"/>
          <w:sz w:val="24"/>
          <w:szCs w:val="24"/>
        </w:rPr>
      </w:pPr>
      <w:proofErr w:type="gramStart"/>
      <w:r w:rsidRPr="00F136B6">
        <w:rPr>
          <w:rFonts w:ascii="Times New Roman" w:hAnsi="Times New Roman" w:cs="Times New Roman"/>
          <w:sz w:val="24"/>
          <w:szCs w:val="24"/>
        </w:rPr>
        <w:t xml:space="preserve">NHS England (2015) </w:t>
      </w:r>
      <w:r w:rsidRPr="00F136B6">
        <w:rPr>
          <w:rFonts w:ascii="Times New Roman" w:hAnsi="Times New Roman" w:cs="Times New Roman"/>
          <w:i/>
          <w:sz w:val="24"/>
          <w:szCs w:val="24"/>
        </w:rPr>
        <w:t>Building the Right Support.</w:t>
      </w:r>
      <w:proofErr w:type="gramEnd"/>
      <w:r w:rsidRPr="00F136B6">
        <w:rPr>
          <w:rFonts w:ascii="Times New Roman" w:hAnsi="Times New Roman" w:cs="Times New Roman"/>
          <w:sz w:val="24"/>
          <w:szCs w:val="24"/>
        </w:rPr>
        <w:t xml:space="preserve"> </w:t>
      </w:r>
      <w:proofErr w:type="gramStart"/>
      <w:r w:rsidRPr="00F136B6">
        <w:rPr>
          <w:rFonts w:ascii="Times New Roman" w:hAnsi="Times New Roman" w:cs="Times New Roman"/>
          <w:sz w:val="24"/>
          <w:szCs w:val="24"/>
        </w:rPr>
        <w:t>NHS England, 2015 (https://www.england.nhs.uk/wp-content/uploads/2015/10/ld-nat-imp-planoct15.</w:t>
      </w:r>
      <w:proofErr w:type="gramEnd"/>
    </w:p>
    <w:p w:rsidR="008772E7" w:rsidRPr="00F136B6" w:rsidRDefault="008772E7" w:rsidP="008772E7">
      <w:pPr>
        <w:autoSpaceDE w:val="0"/>
        <w:autoSpaceDN w:val="0"/>
        <w:adjustRightInd w:val="0"/>
        <w:spacing w:after="0" w:line="240" w:lineRule="auto"/>
        <w:rPr>
          <w:rFonts w:ascii="Times New Roman" w:hAnsi="Times New Roman" w:cs="Times New Roman"/>
          <w:i/>
          <w:sz w:val="24"/>
          <w:szCs w:val="24"/>
        </w:rPr>
      </w:pPr>
      <w:proofErr w:type="gramStart"/>
      <w:r w:rsidRPr="00F136B6">
        <w:rPr>
          <w:rFonts w:ascii="Times New Roman" w:hAnsi="Times New Roman" w:cs="Times New Roman"/>
          <w:sz w:val="24"/>
          <w:szCs w:val="24"/>
        </w:rPr>
        <w:t>pdf</w:t>
      </w:r>
      <w:proofErr w:type="gramEnd"/>
      <w:r w:rsidRPr="00F136B6">
        <w:rPr>
          <w:rFonts w:ascii="Times New Roman" w:hAnsi="Times New Roman" w:cs="Times New Roman"/>
          <w:sz w:val="24"/>
          <w:szCs w:val="24"/>
        </w:rPr>
        <w:t>).</w:t>
      </w:r>
    </w:p>
    <w:p w:rsidR="00654A3B" w:rsidRPr="00F136B6" w:rsidRDefault="00654A3B" w:rsidP="00386417">
      <w:pPr>
        <w:autoSpaceDE w:val="0"/>
        <w:autoSpaceDN w:val="0"/>
        <w:adjustRightInd w:val="0"/>
        <w:spacing w:after="0" w:line="240" w:lineRule="auto"/>
        <w:rPr>
          <w:rFonts w:ascii="Times New Roman" w:hAnsi="Times New Roman" w:cs="Times New Roman"/>
          <w:i/>
          <w:sz w:val="24"/>
          <w:szCs w:val="24"/>
        </w:rPr>
      </w:pPr>
    </w:p>
    <w:p w:rsidR="00654A3B" w:rsidRPr="00F136B6" w:rsidRDefault="00654A3B" w:rsidP="00654A3B">
      <w:pPr>
        <w:pStyle w:val="Default"/>
      </w:pPr>
      <w:proofErr w:type="spellStart"/>
      <w:r w:rsidRPr="00F136B6">
        <w:t>Stinson.J.D</w:t>
      </w:r>
      <w:proofErr w:type="spellEnd"/>
      <w:r w:rsidRPr="00F136B6">
        <w:t xml:space="preserve"> and </w:t>
      </w:r>
      <w:proofErr w:type="spellStart"/>
      <w:r w:rsidRPr="00F136B6">
        <w:t>Robbins.S.B</w:t>
      </w:r>
      <w:proofErr w:type="spellEnd"/>
      <w:r w:rsidRPr="00F136B6">
        <w:t xml:space="preserve"> (2014) Characteristics of People </w:t>
      </w:r>
      <w:proofErr w:type="gramStart"/>
      <w:r w:rsidRPr="00F136B6">
        <w:t>With</w:t>
      </w:r>
      <w:proofErr w:type="gramEnd"/>
      <w:r w:rsidRPr="00F136B6">
        <w:t xml:space="preserve"> Intellectual Disabilities in a Secure U.S. Forensic Hospital. </w:t>
      </w:r>
      <w:r w:rsidRPr="00F136B6">
        <w:rPr>
          <w:i/>
          <w:iCs/>
        </w:rPr>
        <w:t>Journal of Mental Health Research in Intellectual Disabilities</w:t>
      </w:r>
      <w:r w:rsidRPr="00F136B6">
        <w:t xml:space="preserve"> 7: 337-358</w:t>
      </w:r>
    </w:p>
    <w:p w:rsidR="00386417" w:rsidRPr="00F136B6" w:rsidRDefault="00386417" w:rsidP="00386417">
      <w:pPr>
        <w:autoSpaceDE w:val="0"/>
        <w:autoSpaceDN w:val="0"/>
        <w:adjustRightInd w:val="0"/>
        <w:spacing w:after="0" w:line="240" w:lineRule="auto"/>
        <w:rPr>
          <w:rFonts w:ascii="Times New Roman" w:hAnsi="Times New Roman" w:cs="Times New Roman"/>
          <w:i/>
          <w:iCs/>
          <w:sz w:val="24"/>
          <w:szCs w:val="24"/>
        </w:rPr>
      </w:pPr>
      <w:bookmarkStart w:id="0" w:name="_GoBack"/>
      <w:bookmarkEnd w:id="0"/>
    </w:p>
    <w:p w:rsidR="00875887" w:rsidRPr="00F136B6" w:rsidRDefault="00875887">
      <w:pPr>
        <w:rPr>
          <w:rFonts w:ascii="Times New Roman" w:hAnsi="Times New Roman" w:cs="Times New Roman"/>
          <w:sz w:val="24"/>
          <w:szCs w:val="24"/>
        </w:rPr>
      </w:pPr>
      <w:proofErr w:type="spellStart"/>
      <w:r w:rsidRPr="00F136B6">
        <w:rPr>
          <w:rFonts w:ascii="Times New Roman" w:hAnsi="Times New Roman" w:cs="Times New Roman"/>
          <w:sz w:val="24"/>
          <w:szCs w:val="24"/>
        </w:rPr>
        <w:t>Talbot.J</w:t>
      </w:r>
      <w:proofErr w:type="spellEnd"/>
      <w:r w:rsidRPr="00F136B6">
        <w:rPr>
          <w:rFonts w:ascii="Times New Roman" w:hAnsi="Times New Roman" w:cs="Times New Roman"/>
          <w:sz w:val="24"/>
          <w:szCs w:val="24"/>
        </w:rPr>
        <w:t xml:space="preserve"> (2008) </w:t>
      </w:r>
      <w:r w:rsidRPr="00F136B6">
        <w:rPr>
          <w:rFonts w:ascii="Times New Roman" w:hAnsi="Times New Roman" w:cs="Times New Roman"/>
          <w:i/>
          <w:sz w:val="24"/>
          <w:szCs w:val="24"/>
        </w:rPr>
        <w:t>No One Knows: Prisoners’ Voices – Experiences of the criminal justice system by prisoners with learning disabilities and difficulties.</w:t>
      </w:r>
      <w:r w:rsidRPr="00F136B6">
        <w:rPr>
          <w:rFonts w:ascii="Times New Roman" w:hAnsi="Times New Roman" w:cs="Times New Roman"/>
          <w:sz w:val="24"/>
          <w:szCs w:val="24"/>
        </w:rPr>
        <w:t xml:space="preserve"> London: Prison Reform Trust</w:t>
      </w:r>
    </w:p>
    <w:p w:rsidR="008B5A0D" w:rsidRPr="008B5A0D" w:rsidRDefault="008B5A0D">
      <w:pPr>
        <w:rPr>
          <w:rFonts w:ascii="Times New Roman" w:hAnsi="Times New Roman" w:cs="Times New Roman"/>
          <w:sz w:val="24"/>
          <w:szCs w:val="24"/>
        </w:rPr>
      </w:pPr>
      <w:proofErr w:type="spellStart"/>
      <w:r w:rsidRPr="00F136B6">
        <w:rPr>
          <w:rFonts w:ascii="Times New Roman" w:hAnsi="Times New Roman" w:cs="Times New Roman"/>
          <w:sz w:val="24"/>
          <w:szCs w:val="24"/>
        </w:rPr>
        <w:t>Taylor.J.L</w:t>
      </w:r>
      <w:proofErr w:type="spellEnd"/>
      <w:r w:rsidRPr="00F136B6">
        <w:rPr>
          <w:rFonts w:ascii="Times New Roman" w:hAnsi="Times New Roman" w:cs="Times New Roman"/>
          <w:sz w:val="24"/>
          <w:szCs w:val="24"/>
        </w:rPr>
        <w:t xml:space="preserve">, </w:t>
      </w:r>
      <w:proofErr w:type="spellStart"/>
      <w:r w:rsidRPr="00F136B6">
        <w:rPr>
          <w:rFonts w:ascii="Times New Roman" w:hAnsi="Times New Roman" w:cs="Times New Roman"/>
          <w:sz w:val="24"/>
          <w:szCs w:val="24"/>
        </w:rPr>
        <w:t>McKinnon.I</w:t>
      </w:r>
      <w:proofErr w:type="spellEnd"/>
      <w:r w:rsidRPr="00F136B6">
        <w:rPr>
          <w:rFonts w:ascii="Times New Roman" w:hAnsi="Times New Roman" w:cs="Times New Roman"/>
          <w:sz w:val="24"/>
          <w:szCs w:val="24"/>
        </w:rPr>
        <w:t xml:space="preserve">, </w:t>
      </w:r>
      <w:proofErr w:type="spellStart"/>
      <w:r w:rsidRPr="00F136B6">
        <w:rPr>
          <w:rFonts w:ascii="Times New Roman" w:hAnsi="Times New Roman" w:cs="Times New Roman"/>
          <w:sz w:val="24"/>
          <w:szCs w:val="24"/>
        </w:rPr>
        <w:t>Thorpe.I</w:t>
      </w:r>
      <w:proofErr w:type="spellEnd"/>
      <w:r w:rsidRPr="00F136B6">
        <w:rPr>
          <w:rFonts w:ascii="Times New Roman" w:hAnsi="Times New Roman" w:cs="Times New Roman"/>
          <w:sz w:val="24"/>
          <w:szCs w:val="24"/>
        </w:rPr>
        <w:t xml:space="preserve"> and </w:t>
      </w:r>
      <w:proofErr w:type="spellStart"/>
      <w:r w:rsidRPr="00F136B6">
        <w:rPr>
          <w:rFonts w:ascii="Times New Roman" w:hAnsi="Times New Roman" w:cs="Times New Roman"/>
          <w:sz w:val="24"/>
          <w:szCs w:val="24"/>
        </w:rPr>
        <w:t>Gillmer.B</w:t>
      </w:r>
      <w:proofErr w:type="spellEnd"/>
      <w:r w:rsidRPr="00F136B6">
        <w:rPr>
          <w:rFonts w:ascii="Times New Roman" w:hAnsi="Times New Roman" w:cs="Times New Roman"/>
          <w:sz w:val="24"/>
          <w:szCs w:val="24"/>
        </w:rPr>
        <w:t xml:space="preserve"> (2016) </w:t>
      </w:r>
      <w:r w:rsidR="00BC7ECF" w:rsidRPr="00F136B6">
        <w:rPr>
          <w:rFonts w:ascii="Times New Roman" w:hAnsi="Times New Roman" w:cs="Times New Roman"/>
          <w:sz w:val="24"/>
          <w:szCs w:val="24"/>
        </w:rPr>
        <w:t xml:space="preserve">Special Article: </w:t>
      </w:r>
      <w:r w:rsidRPr="00F136B6">
        <w:rPr>
          <w:rFonts w:ascii="Times New Roman" w:hAnsi="Times New Roman" w:cs="Times New Roman"/>
          <w:sz w:val="24"/>
          <w:szCs w:val="24"/>
        </w:rPr>
        <w:t xml:space="preserve">The impact of transforming care on the care and safety of patients with intellectual disabilities and forensic needs. </w:t>
      </w:r>
      <w:proofErr w:type="spellStart"/>
      <w:r w:rsidR="00BC7ECF" w:rsidRPr="00F136B6">
        <w:rPr>
          <w:rFonts w:ascii="Times New Roman" w:hAnsi="Times New Roman" w:cs="Times New Roman"/>
          <w:i/>
          <w:sz w:val="24"/>
          <w:szCs w:val="24"/>
        </w:rPr>
        <w:t>BJPsych</w:t>
      </w:r>
      <w:proofErr w:type="spellEnd"/>
      <w:r w:rsidRPr="00F136B6">
        <w:rPr>
          <w:rFonts w:ascii="Times New Roman" w:hAnsi="Times New Roman" w:cs="Times New Roman"/>
          <w:i/>
          <w:sz w:val="24"/>
          <w:szCs w:val="24"/>
        </w:rPr>
        <w:t xml:space="preserve"> Bulletin</w:t>
      </w:r>
      <w:r w:rsidR="00BC7ECF" w:rsidRPr="00F136B6">
        <w:rPr>
          <w:rFonts w:ascii="Times New Roman" w:hAnsi="Times New Roman" w:cs="Times New Roman"/>
          <w:i/>
          <w:sz w:val="24"/>
          <w:szCs w:val="24"/>
        </w:rPr>
        <w:t xml:space="preserve"> </w:t>
      </w:r>
      <w:r w:rsidR="00BC7ECF" w:rsidRPr="00F136B6">
        <w:rPr>
          <w:rFonts w:ascii="Times New Roman" w:hAnsi="Times New Roman" w:cs="Times New Roman"/>
          <w:sz w:val="24"/>
          <w:szCs w:val="24"/>
        </w:rPr>
        <w:t>40(5)</w:t>
      </w:r>
      <w:r w:rsidRPr="00F136B6">
        <w:rPr>
          <w:rFonts w:ascii="Times New Roman" w:hAnsi="Times New Roman" w:cs="Times New Roman"/>
          <w:i/>
          <w:sz w:val="24"/>
          <w:szCs w:val="24"/>
        </w:rPr>
        <w:t xml:space="preserve"> </w:t>
      </w:r>
      <w:r w:rsidRPr="00F136B6">
        <w:rPr>
          <w:rFonts w:ascii="Times New Roman" w:hAnsi="Times New Roman" w:cs="Times New Roman"/>
          <w:sz w:val="24"/>
          <w:szCs w:val="24"/>
        </w:rPr>
        <w:t xml:space="preserve">1-4 </w:t>
      </w:r>
      <w:proofErr w:type="spellStart"/>
      <w:r w:rsidRPr="00F136B6">
        <w:rPr>
          <w:rFonts w:ascii="Times New Roman" w:hAnsi="Times New Roman" w:cs="Times New Roman"/>
          <w:sz w:val="24"/>
          <w:szCs w:val="24"/>
        </w:rPr>
        <w:t>doi</w:t>
      </w:r>
      <w:proofErr w:type="spellEnd"/>
      <w:r w:rsidRPr="00F136B6">
        <w:rPr>
          <w:rFonts w:ascii="Times New Roman" w:hAnsi="Times New Roman" w:cs="Times New Roman"/>
          <w:sz w:val="24"/>
          <w:szCs w:val="24"/>
        </w:rPr>
        <w:t>: 10.1192/pb.bp.116.055095</w:t>
      </w: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p w:rsidR="00D2209C" w:rsidRDefault="00D2209C">
      <w:pPr>
        <w:rPr>
          <w:rFonts w:ascii="Times New Roman" w:hAnsi="Times New Roman" w:cs="Times New Roman"/>
          <w:sz w:val="24"/>
          <w:szCs w:val="24"/>
        </w:rPr>
      </w:pPr>
    </w:p>
    <w:tbl>
      <w:tblPr>
        <w:tblW w:w="5000" w:type="pct"/>
        <w:tblCellSpacing w:w="7" w:type="dxa"/>
        <w:tblCellMar>
          <w:top w:w="75" w:type="dxa"/>
          <w:left w:w="75" w:type="dxa"/>
          <w:bottom w:w="75" w:type="dxa"/>
          <w:right w:w="75" w:type="dxa"/>
        </w:tblCellMar>
        <w:tblLook w:val="04A0" w:firstRow="1" w:lastRow="0" w:firstColumn="1" w:lastColumn="0" w:noHBand="0" w:noVBand="1"/>
      </w:tblPr>
      <w:tblGrid>
        <w:gridCol w:w="9204"/>
      </w:tblGrid>
      <w:tr w:rsidR="00D2209C" w:rsidRPr="00D2209C">
        <w:trPr>
          <w:tblCellSpacing w:w="7" w:type="dxa"/>
        </w:trPr>
        <w:tc>
          <w:tcPr>
            <w:tcW w:w="0" w:type="auto"/>
            <w:shd w:val="clear" w:color="auto" w:fill="FFFFFF"/>
            <w:vAlign w:val="center"/>
            <w:hideMark/>
          </w:tcPr>
          <w:tbl>
            <w:tblPr>
              <w:tblW w:w="0" w:type="auto"/>
              <w:tblCellSpacing w:w="0" w:type="dxa"/>
              <w:tblCellMar>
                <w:top w:w="60" w:type="dxa"/>
                <w:left w:w="60" w:type="dxa"/>
                <w:bottom w:w="60" w:type="dxa"/>
                <w:right w:w="60" w:type="dxa"/>
              </w:tblCellMar>
              <w:tblLook w:val="04A0" w:firstRow="1" w:lastRow="0" w:firstColumn="1" w:lastColumn="0" w:noHBand="0" w:noVBand="1"/>
            </w:tblPr>
            <w:tblGrid>
              <w:gridCol w:w="126"/>
            </w:tblGrid>
            <w:tr w:rsidR="00AF35C7" w:rsidRPr="00D2209C">
              <w:trPr>
                <w:tblCellSpacing w:w="0" w:type="dxa"/>
              </w:trPr>
              <w:tc>
                <w:tcPr>
                  <w:tcW w:w="0" w:type="auto"/>
                  <w:vAlign w:val="center"/>
                  <w:hideMark/>
                </w:tcPr>
                <w:p w:rsidR="00AF35C7" w:rsidRPr="00D2209C" w:rsidRDefault="00AF35C7" w:rsidP="00D2209C">
                  <w:pPr>
                    <w:spacing w:after="0" w:line="240" w:lineRule="auto"/>
                    <w:rPr>
                      <w:rFonts w:ascii="Times New Roman" w:eastAsia="Times New Roman" w:hAnsi="Times New Roman" w:cs="Times New Roman"/>
                      <w:sz w:val="20"/>
                      <w:szCs w:val="20"/>
                      <w:lang w:eastAsia="en-GB"/>
                    </w:rPr>
                  </w:pPr>
                </w:p>
              </w:tc>
            </w:tr>
          </w:tbl>
          <w:p w:rsidR="00D2209C" w:rsidRPr="00D2209C" w:rsidRDefault="00D2209C" w:rsidP="00D2209C">
            <w:pPr>
              <w:spacing w:after="0" w:line="240" w:lineRule="auto"/>
              <w:rPr>
                <w:rFonts w:ascii="Verdana" w:eastAsia="Times New Roman" w:hAnsi="Verdana" w:cs="Times New Roman"/>
                <w:sz w:val="17"/>
                <w:szCs w:val="17"/>
                <w:lang w:eastAsia="en-GB"/>
              </w:rPr>
            </w:pPr>
          </w:p>
        </w:tc>
      </w:tr>
    </w:tbl>
    <w:p w:rsidR="00D2209C" w:rsidRDefault="00D2209C">
      <w:pPr>
        <w:rPr>
          <w:rFonts w:ascii="Times New Roman" w:hAnsi="Times New Roman" w:cs="Times New Roman"/>
          <w:sz w:val="24"/>
          <w:szCs w:val="24"/>
        </w:rPr>
      </w:pPr>
    </w:p>
    <w:p w:rsidR="00D2209C" w:rsidRPr="00875887" w:rsidRDefault="00D2209C">
      <w:pPr>
        <w:rPr>
          <w:rFonts w:ascii="Times New Roman" w:hAnsi="Times New Roman" w:cs="Times New Roman"/>
          <w:sz w:val="24"/>
          <w:szCs w:val="24"/>
        </w:rPr>
      </w:pPr>
    </w:p>
    <w:sectPr w:rsidR="00D2209C" w:rsidRPr="008758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968"/>
    <w:rsid w:val="000169A6"/>
    <w:rsid w:val="00017D3B"/>
    <w:rsid w:val="00024AA1"/>
    <w:rsid w:val="0004754F"/>
    <w:rsid w:val="0006136D"/>
    <w:rsid w:val="000955D6"/>
    <w:rsid w:val="000B236C"/>
    <w:rsid w:val="000B2920"/>
    <w:rsid w:val="000D052C"/>
    <w:rsid w:val="000D5C2A"/>
    <w:rsid w:val="000E4228"/>
    <w:rsid w:val="00106D86"/>
    <w:rsid w:val="00121EC3"/>
    <w:rsid w:val="00126CF2"/>
    <w:rsid w:val="00130B7A"/>
    <w:rsid w:val="001374F7"/>
    <w:rsid w:val="00181DD4"/>
    <w:rsid w:val="001A2B9D"/>
    <w:rsid w:val="001A6999"/>
    <w:rsid w:val="001B3140"/>
    <w:rsid w:val="001E15A8"/>
    <w:rsid w:val="001F1DD7"/>
    <w:rsid w:val="001F6F38"/>
    <w:rsid w:val="00216CDB"/>
    <w:rsid w:val="00223223"/>
    <w:rsid w:val="0027211E"/>
    <w:rsid w:val="002A7087"/>
    <w:rsid w:val="002C3F1D"/>
    <w:rsid w:val="002C67CB"/>
    <w:rsid w:val="002E2894"/>
    <w:rsid w:val="002E797B"/>
    <w:rsid w:val="003135E3"/>
    <w:rsid w:val="00317AB3"/>
    <w:rsid w:val="00322A60"/>
    <w:rsid w:val="00327886"/>
    <w:rsid w:val="00350553"/>
    <w:rsid w:val="00350F0B"/>
    <w:rsid w:val="00365730"/>
    <w:rsid w:val="00385886"/>
    <w:rsid w:val="00386417"/>
    <w:rsid w:val="00392A58"/>
    <w:rsid w:val="003943FC"/>
    <w:rsid w:val="003B1C3C"/>
    <w:rsid w:val="003C6BB9"/>
    <w:rsid w:val="003D7F88"/>
    <w:rsid w:val="004756BF"/>
    <w:rsid w:val="004A2AEA"/>
    <w:rsid w:val="004B3234"/>
    <w:rsid w:val="004C2B9A"/>
    <w:rsid w:val="004F535F"/>
    <w:rsid w:val="004F704C"/>
    <w:rsid w:val="00502864"/>
    <w:rsid w:val="005029E2"/>
    <w:rsid w:val="0050452E"/>
    <w:rsid w:val="0050579A"/>
    <w:rsid w:val="00506547"/>
    <w:rsid w:val="0052519F"/>
    <w:rsid w:val="00534DBB"/>
    <w:rsid w:val="00556F0B"/>
    <w:rsid w:val="0059424A"/>
    <w:rsid w:val="005C0487"/>
    <w:rsid w:val="005C490E"/>
    <w:rsid w:val="005E463A"/>
    <w:rsid w:val="005E6F3C"/>
    <w:rsid w:val="005E7AB2"/>
    <w:rsid w:val="00606EE8"/>
    <w:rsid w:val="0061485B"/>
    <w:rsid w:val="00641B9A"/>
    <w:rsid w:val="00654270"/>
    <w:rsid w:val="00654A3B"/>
    <w:rsid w:val="0066264E"/>
    <w:rsid w:val="00663253"/>
    <w:rsid w:val="006673EF"/>
    <w:rsid w:val="0068435D"/>
    <w:rsid w:val="00690B49"/>
    <w:rsid w:val="006B2C06"/>
    <w:rsid w:val="006B4AEB"/>
    <w:rsid w:val="00705EF0"/>
    <w:rsid w:val="00724922"/>
    <w:rsid w:val="00743239"/>
    <w:rsid w:val="007450CA"/>
    <w:rsid w:val="007D0B0D"/>
    <w:rsid w:val="00800F1C"/>
    <w:rsid w:val="00803424"/>
    <w:rsid w:val="00812E21"/>
    <w:rsid w:val="008215F6"/>
    <w:rsid w:val="00841DC1"/>
    <w:rsid w:val="0085639F"/>
    <w:rsid w:val="0086058D"/>
    <w:rsid w:val="00872FF9"/>
    <w:rsid w:val="00875887"/>
    <w:rsid w:val="008772E7"/>
    <w:rsid w:val="00895B17"/>
    <w:rsid w:val="008B5A0D"/>
    <w:rsid w:val="008C0B88"/>
    <w:rsid w:val="008D2583"/>
    <w:rsid w:val="008E6A41"/>
    <w:rsid w:val="008F2A88"/>
    <w:rsid w:val="00924E9D"/>
    <w:rsid w:val="00973140"/>
    <w:rsid w:val="009748B9"/>
    <w:rsid w:val="00975968"/>
    <w:rsid w:val="00976C0E"/>
    <w:rsid w:val="00994017"/>
    <w:rsid w:val="009C0C65"/>
    <w:rsid w:val="009C0CE1"/>
    <w:rsid w:val="009D33E7"/>
    <w:rsid w:val="009E5A55"/>
    <w:rsid w:val="009E7560"/>
    <w:rsid w:val="00A123E6"/>
    <w:rsid w:val="00A4418F"/>
    <w:rsid w:val="00A50386"/>
    <w:rsid w:val="00AA0BAE"/>
    <w:rsid w:val="00AB699F"/>
    <w:rsid w:val="00AC1451"/>
    <w:rsid w:val="00AC75B4"/>
    <w:rsid w:val="00AE0012"/>
    <w:rsid w:val="00AF35C7"/>
    <w:rsid w:val="00B14C49"/>
    <w:rsid w:val="00B32079"/>
    <w:rsid w:val="00B3647D"/>
    <w:rsid w:val="00B749CC"/>
    <w:rsid w:val="00B83055"/>
    <w:rsid w:val="00B951CD"/>
    <w:rsid w:val="00BC7ECF"/>
    <w:rsid w:val="00BD23D3"/>
    <w:rsid w:val="00BE7589"/>
    <w:rsid w:val="00C01FE8"/>
    <w:rsid w:val="00C51DCB"/>
    <w:rsid w:val="00C950A1"/>
    <w:rsid w:val="00CC09FF"/>
    <w:rsid w:val="00CE516B"/>
    <w:rsid w:val="00D14A8E"/>
    <w:rsid w:val="00D2209C"/>
    <w:rsid w:val="00D23946"/>
    <w:rsid w:val="00D31E3A"/>
    <w:rsid w:val="00D65317"/>
    <w:rsid w:val="00DC5515"/>
    <w:rsid w:val="00DE6089"/>
    <w:rsid w:val="00E16C16"/>
    <w:rsid w:val="00E37516"/>
    <w:rsid w:val="00E472BE"/>
    <w:rsid w:val="00E61E20"/>
    <w:rsid w:val="00E64814"/>
    <w:rsid w:val="00E74D73"/>
    <w:rsid w:val="00E92194"/>
    <w:rsid w:val="00E93535"/>
    <w:rsid w:val="00E936D1"/>
    <w:rsid w:val="00EA6C53"/>
    <w:rsid w:val="00ED2379"/>
    <w:rsid w:val="00F03E40"/>
    <w:rsid w:val="00F136B6"/>
    <w:rsid w:val="00F4613B"/>
    <w:rsid w:val="00FC598A"/>
    <w:rsid w:val="00FE79E7"/>
    <w:rsid w:val="00FF67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54A3B"/>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54A3B"/>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1714</TotalTime>
  <Pages>4</Pages>
  <Words>1617</Words>
  <Characters>9218</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10814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University of Chester</dc:creator>
  <cp:keywords/>
  <dc:description/>
  <cp:lastModifiedBy>University of Chester</cp:lastModifiedBy>
  <cp:revision>59</cp:revision>
  <dcterms:created xsi:type="dcterms:W3CDTF">2016-07-14T13:30:00Z</dcterms:created>
  <dcterms:modified xsi:type="dcterms:W3CDTF">2016-11-15T15:03:00Z</dcterms:modified>
</cp:coreProperties>
</file>