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5AF1" w:rsidRDefault="00125AF1" w:rsidP="00663AD1">
      <w:pPr>
        <w:spacing w:after="0" w:line="360" w:lineRule="auto"/>
        <w:rPr>
          <w:rFonts w:ascii="Times New Roman" w:hAnsi="Times New Roman"/>
          <w:b/>
          <w:sz w:val="24"/>
        </w:rPr>
      </w:pPr>
      <w:r>
        <w:rPr>
          <w:rFonts w:ascii="Times New Roman" w:hAnsi="Times New Roman"/>
          <w:b/>
          <w:sz w:val="24"/>
        </w:rPr>
        <w:t>Patient-reported depression measures in cancer</w:t>
      </w:r>
      <w:r w:rsidRPr="00E97B97">
        <w:rPr>
          <w:rFonts w:ascii="Times New Roman" w:hAnsi="Times New Roman"/>
          <w:b/>
          <w:sz w:val="24"/>
        </w:rPr>
        <w:t xml:space="preserve">: </w:t>
      </w:r>
      <w:r>
        <w:rPr>
          <w:rFonts w:ascii="Times New Roman" w:hAnsi="Times New Roman"/>
          <w:b/>
          <w:sz w:val="24"/>
        </w:rPr>
        <w:t>A meta-review</w:t>
      </w:r>
    </w:p>
    <w:p w:rsidR="00125AF1" w:rsidRDefault="00125AF1" w:rsidP="00663AD1">
      <w:pPr>
        <w:spacing w:after="0" w:line="360" w:lineRule="auto"/>
        <w:rPr>
          <w:rFonts w:ascii="Times New Roman" w:hAnsi="Times New Roman"/>
          <w:b/>
          <w:sz w:val="24"/>
        </w:rPr>
      </w:pPr>
    </w:p>
    <w:p w:rsidR="00125AF1" w:rsidRDefault="00125AF1" w:rsidP="00663AD1">
      <w:pPr>
        <w:spacing w:after="0" w:line="480" w:lineRule="auto"/>
        <w:rPr>
          <w:rFonts w:ascii="Times New Roman" w:hAnsi="Times New Roman"/>
        </w:rPr>
      </w:pPr>
      <w:r>
        <w:rPr>
          <w:rFonts w:ascii="Times New Roman" w:hAnsi="Times New Roman"/>
          <w:lang w:val="en-US"/>
        </w:rPr>
        <w:t>Claire E Wakefield</w:t>
      </w:r>
      <w:r w:rsidRPr="00E97B97">
        <w:rPr>
          <w:rFonts w:ascii="Times New Roman" w:hAnsi="Times New Roman"/>
          <w:lang w:val="en-US"/>
        </w:rPr>
        <w:t xml:space="preserve">., </w:t>
      </w:r>
      <w:r>
        <w:rPr>
          <w:rFonts w:ascii="Times New Roman" w:hAnsi="Times New Roman"/>
          <w:lang w:val="en-US"/>
        </w:rPr>
        <w:t xml:space="preserve">Phyllis N </w:t>
      </w:r>
      <w:r w:rsidRPr="00E97B97">
        <w:rPr>
          <w:rFonts w:ascii="Times New Roman" w:hAnsi="Times New Roman"/>
          <w:lang w:val="en-US"/>
        </w:rPr>
        <w:t xml:space="preserve">Butow, </w:t>
      </w:r>
      <w:r>
        <w:rPr>
          <w:rFonts w:ascii="Times New Roman" w:hAnsi="Times New Roman"/>
          <w:lang w:val="en-US"/>
        </w:rPr>
        <w:t xml:space="preserve">Neil A Aaronson, Thomas F Hack, Nicholas J Hulbert-Williams, Paul B Jacobsen, </w:t>
      </w:r>
      <w:r w:rsidRPr="00E97B97">
        <w:rPr>
          <w:rFonts w:ascii="Times New Roman" w:hAnsi="Times New Roman"/>
          <w:lang w:val="en-US"/>
        </w:rPr>
        <w:t xml:space="preserve"> on behalf of the </w:t>
      </w:r>
      <w:r w:rsidRPr="00E97B97">
        <w:rPr>
          <w:rFonts w:ascii="Times New Roman" w:hAnsi="Times New Roman"/>
        </w:rPr>
        <w:t>International Psycho-Oncology Society Research Committee.</w:t>
      </w:r>
    </w:p>
    <w:p w:rsidR="00125AF1" w:rsidRPr="00E97B97" w:rsidRDefault="00125AF1" w:rsidP="00663AD1">
      <w:pPr>
        <w:spacing w:after="0" w:line="480" w:lineRule="auto"/>
        <w:rPr>
          <w:rFonts w:ascii="Times New Roman" w:hAnsi="Times New Roman"/>
        </w:rPr>
      </w:pPr>
    </w:p>
    <w:p w:rsidR="00125AF1" w:rsidRPr="00E97B97" w:rsidRDefault="00125AF1" w:rsidP="00663AD1">
      <w:pPr>
        <w:spacing w:after="0" w:line="480" w:lineRule="auto"/>
        <w:rPr>
          <w:rFonts w:ascii="Times New Roman" w:hAnsi="Times New Roman"/>
          <w:lang w:val="en-US"/>
        </w:rPr>
      </w:pPr>
      <w:r w:rsidRPr="00E97B97">
        <w:rPr>
          <w:rFonts w:ascii="Times New Roman" w:hAnsi="Times New Roman"/>
          <w:b/>
          <w:lang w:val="en-US"/>
        </w:rPr>
        <w:t xml:space="preserve">Affiliations: </w:t>
      </w:r>
      <w:r>
        <w:rPr>
          <w:rFonts w:ascii="Times New Roman" w:hAnsi="Times New Roman"/>
          <w:lang w:val="en-US"/>
        </w:rPr>
        <w:t xml:space="preserve">Discipline of Paediatrics, </w:t>
      </w:r>
      <w:r w:rsidRPr="00E97B97">
        <w:rPr>
          <w:rFonts w:ascii="Times New Roman" w:hAnsi="Times New Roman"/>
          <w:lang w:val="en-US"/>
        </w:rPr>
        <w:t>School of Women’s and Children’s Health, UNSW Medicine, University of New South Wa</w:t>
      </w:r>
      <w:r>
        <w:rPr>
          <w:rFonts w:ascii="Times New Roman" w:hAnsi="Times New Roman"/>
          <w:lang w:val="en-US"/>
        </w:rPr>
        <w:t>les, Randwick, NSW, Australia (C E Wakefield, PhD);</w:t>
      </w:r>
    </w:p>
    <w:p w:rsidR="00125AF1" w:rsidRDefault="00125AF1" w:rsidP="00663AD1">
      <w:pPr>
        <w:spacing w:after="0" w:line="480" w:lineRule="auto"/>
        <w:rPr>
          <w:rFonts w:ascii="Times New Roman" w:hAnsi="Times New Roman"/>
          <w:lang w:val="en-US"/>
        </w:rPr>
      </w:pPr>
      <w:r w:rsidRPr="00E97B97">
        <w:rPr>
          <w:rFonts w:ascii="Times New Roman" w:hAnsi="Times New Roman"/>
          <w:lang w:val="en-US"/>
        </w:rPr>
        <w:t>Kids Cancer Centre, Sydney Children’s Hospital, High S</w:t>
      </w:r>
      <w:r>
        <w:rPr>
          <w:rFonts w:ascii="Times New Roman" w:hAnsi="Times New Roman"/>
          <w:lang w:val="en-US"/>
        </w:rPr>
        <w:t>treet, Randwick, NSW, Australia (C E Wakefield, PhD);</w:t>
      </w:r>
    </w:p>
    <w:p w:rsidR="00125AF1" w:rsidRDefault="00125AF1" w:rsidP="00663AD1">
      <w:pPr>
        <w:spacing w:after="0" w:line="480" w:lineRule="auto"/>
        <w:rPr>
          <w:rFonts w:ascii="Times New Roman" w:hAnsi="Times New Roman"/>
        </w:rPr>
      </w:pPr>
      <w:r>
        <w:rPr>
          <w:rFonts w:ascii="Times New Roman" w:hAnsi="Times New Roman"/>
        </w:rPr>
        <w:t>Centre for Medical Psychology and Evidence-based Decision-making (CeMPED) and the Psycho-Oncology Co-operative Research Group (PoCoG)</w:t>
      </w:r>
      <w:r w:rsidRPr="00EA6AEE">
        <w:rPr>
          <w:rFonts w:ascii="Times New Roman" w:hAnsi="Times New Roman"/>
        </w:rPr>
        <w:t>, School of Psychology, University of Sydney, Sydney, New South Wales, Australia</w:t>
      </w:r>
      <w:r w:rsidRPr="00861E87">
        <w:t xml:space="preserve"> </w:t>
      </w:r>
      <w:r>
        <w:t>(</w:t>
      </w:r>
      <w:r w:rsidRPr="00A67D9F">
        <w:rPr>
          <w:rFonts w:ascii="Times New Roman" w:hAnsi="Times New Roman"/>
        </w:rPr>
        <w:t xml:space="preserve">Professor </w:t>
      </w:r>
      <w:r w:rsidRPr="00861E87">
        <w:rPr>
          <w:rFonts w:ascii="Times New Roman" w:hAnsi="Times New Roman"/>
        </w:rPr>
        <w:t>P N Butow, PhD</w:t>
      </w:r>
      <w:r>
        <w:rPr>
          <w:rFonts w:ascii="Times New Roman" w:hAnsi="Times New Roman"/>
        </w:rPr>
        <w:t>);</w:t>
      </w:r>
    </w:p>
    <w:p w:rsidR="00125AF1" w:rsidRPr="00EA6AEE" w:rsidRDefault="00125AF1" w:rsidP="00663AD1">
      <w:pPr>
        <w:spacing w:after="0" w:line="480" w:lineRule="auto"/>
        <w:rPr>
          <w:rFonts w:ascii="Times New Roman" w:hAnsi="Times New Roman"/>
        </w:rPr>
      </w:pPr>
      <w:r w:rsidRPr="00EA6AEE">
        <w:rPr>
          <w:rFonts w:ascii="Times New Roman" w:hAnsi="Times New Roman"/>
        </w:rPr>
        <w:t>Department of Psychosocial</w:t>
      </w:r>
      <w:r>
        <w:rPr>
          <w:rFonts w:ascii="Times New Roman" w:hAnsi="Times New Roman"/>
        </w:rPr>
        <w:t xml:space="preserve"> </w:t>
      </w:r>
      <w:r w:rsidRPr="00EA6AEE">
        <w:rPr>
          <w:rFonts w:ascii="Times New Roman" w:hAnsi="Times New Roman"/>
        </w:rPr>
        <w:t>Research and Epidemiology, The</w:t>
      </w:r>
      <w:r>
        <w:rPr>
          <w:rFonts w:ascii="Times New Roman" w:hAnsi="Times New Roman"/>
        </w:rPr>
        <w:t xml:space="preserve"> </w:t>
      </w:r>
      <w:r w:rsidRPr="00EA6AEE">
        <w:rPr>
          <w:rFonts w:ascii="Times New Roman" w:hAnsi="Times New Roman"/>
        </w:rPr>
        <w:t>Netherlands Cancer Institute,</w:t>
      </w:r>
      <w:r>
        <w:rPr>
          <w:rFonts w:ascii="Times New Roman" w:hAnsi="Times New Roman"/>
        </w:rPr>
        <w:t xml:space="preserve"> </w:t>
      </w:r>
      <w:r w:rsidRPr="00EA6AEE">
        <w:rPr>
          <w:rFonts w:ascii="Times New Roman" w:hAnsi="Times New Roman"/>
        </w:rPr>
        <w:t>Amsterdam, The Netherlands</w:t>
      </w:r>
      <w:r>
        <w:rPr>
          <w:rFonts w:ascii="Times New Roman" w:hAnsi="Times New Roman"/>
        </w:rPr>
        <w:t xml:space="preserve"> (</w:t>
      </w:r>
      <w:r w:rsidRPr="00A67D9F">
        <w:rPr>
          <w:rFonts w:ascii="Times New Roman" w:hAnsi="Times New Roman"/>
        </w:rPr>
        <w:t xml:space="preserve">Professor </w:t>
      </w:r>
      <w:r>
        <w:rPr>
          <w:rFonts w:ascii="Times New Roman" w:hAnsi="Times New Roman"/>
        </w:rPr>
        <w:t>N A Aaronson, PhD);</w:t>
      </w:r>
    </w:p>
    <w:p w:rsidR="00125AF1" w:rsidRPr="00126635" w:rsidRDefault="00125AF1" w:rsidP="00663AD1">
      <w:pPr>
        <w:pStyle w:val="ListParagraph"/>
        <w:spacing w:line="480" w:lineRule="auto"/>
        <w:ind w:left="0"/>
        <w:rPr>
          <w:rFonts w:ascii="Times New Roman" w:hAnsi="Times New Roman"/>
          <w:lang w:val="en-AU"/>
        </w:rPr>
      </w:pPr>
      <w:r>
        <w:rPr>
          <w:rFonts w:ascii="Times New Roman" w:hAnsi="Times New Roman"/>
          <w:lang w:val="en-AU"/>
        </w:rPr>
        <w:t>College of Nursing, F</w:t>
      </w:r>
      <w:r w:rsidRPr="00126635">
        <w:rPr>
          <w:rFonts w:ascii="Times New Roman" w:hAnsi="Times New Roman"/>
          <w:lang w:val="en-AU"/>
        </w:rPr>
        <w:t xml:space="preserve">aculty of </w:t>
      </w:r>
      <w:r>
        <w:rPr>
          <w:rFonts w:ascii="Times New Roman" w:hAnsi="Times New Roman"/>
          <w:lang w:val="en-AU"/>
        </w:rPr>
        <w:t>Health Sciences</w:t>
      </w:r>
      <w:r w:rsidRPr="00126635">
        <w:rPr>
          <w:rFonts w:ascii="Times New Roman" w:hAnsi="Times New Roman"/>
          <w:lang w:val="en-AU"/>
        </w:rPr>
        <w:t>, University of Manitoba, Winnipeg, MB, Canada</w:t>
      </w:r>
      <w:r>
        <w:rPr>
          <w:rFonts w:ascii="Times New Roman" w:hAnsi="Times New Roman"/>
          <w:lang w:val="en-AU"/>
        </w:rPr>
        <w:t xml:space="preserve"> (</w:t>
      </w:r>
      <w:r w:rsidRPr="00A67D9F">
        <w:rPr>
          <w:rFonts w:ascii="Times New Roman" w:hAnsi="Times New Roman"/>
          <w:lang w:val="en-AU"/>
        </w:rPr>
        <w:t xml:space="preserve">Professor </w:t>
      </w:r>
      <w:r>
        <w:rPr>
          <w:rFonts w:ascii="Times New Roman" w:hAnsi="Times New Roman"/>
          <w:lang w:val="en-AU"/>
        </w:rPr>
        <w:t>T F Hack, PhD)</w:t>
      </w:r>
    </w:p>
    <w:p w:rsidR="00125AF1" w:rsidRDefault="00125AF1" w:rsidP="00663AD1">
      <w:pPr>
        <w:pStyle w:val="ListParagraph"/>
        <w:spacing w:line="480" w:lineRule="auto"/>
        <w:ind w:left="0"/>
        <w:rPr>
          <w:rFonts w:ascii="Times New Roman" w:hAnsi="Times New Roman"/>
        </w:rPr>
      </w:pPr>
      <w:r>
        <w:rPr>
          <w:rFonts w:ascii="Times New Roman" w:hAnsi="Times New Roman"/>
          <w:lang w:val="en-AU"/>
        </w:rPr>
        <w:t>Chester Research Unit for the Psychology of Health</w:t>
      </w:r>
      <w:r>
        <w:rPr>
          <w:rFonts w:ascii="Times New Roman" w:hAnsi="Times New Roman"/>
        </w:rPr>
        <w:t xml:space="preserve">, </w:t>
      </w:r>
      <w:r w:rsidRPr="00EA6AEE">
        <w:rPr>
          <w:rFonts w:ascii="Times New Roman" w:hAnsi="Times New Roman"/>
        </w:rPr>
        <w:t>Department of Psychology,</w:t>
      </w:r>
      <w:r>
        <w:rPr>
          <w:rFonts w:ascii="Times New Roman" w:hAnsi="Times New Roman"/>
        </w:rPr>
        <w:t xml:space="preserve"> </w:t>
      </w:r>
      <w:r w:rsidRPr="00EA6AEE">
        <w:rPr>
          <w:rFonts w:ascii="Times New Roman" w:hAnsi="Times New Roman"/>
        </w:rPr>
        <w:t xml:space="preserve">University of Chester, </w:t>
      </w:r>
      <w:r>
        <w:rPr>
          <w:rFonts w:ascii="Times New Roman" w:hAnsi="Times New Roman"/>
        </w:rPr>
        <w:t>Chester, UK (N J Hulbert-Williams, PhD);</w:t>
      </w:r>
    </w:p>
    <w:p w:rsidR="00125AF1" w:rsidRDefault="00125AF1" w:rsidP="00663AD1">
      <w:pPr>
        <w:pStyle w:val="ListParagraph"/>
        <w:spacing w:line="480" w:lineRule="auto"/>
        <w:ind w:left="0"/>
        <w:rPr>
          <w:rFonts w:ascii="Times New Roman" w:hAnsi="Times New Roman"/>
          <w:lang w:val="en-AU"/>
        </w:rPr>
      </w:pPr>
      <w:r w:rsidRPr="00EA6AEE">
        <w:rPr>
          <w:rFonts w:ascii="Times New Roman" w:hAnsi="Times New Roman"/>
          <w:lang w:val="en-AU"/>
        </w:rPr>
        <w:t>Department of Health Outcomes and Behavior, Moffitt Cancer Center and Research Institute, Tampa, FL, USA</w:t>
      </w:r>
      <w:r>
        <w:rPr>
          <w:rFonts w:ascii="Times New Roman" w:hAnsi="Times New Roman"/>
          <w:lang w:val="en-AU"/>
        </w:rPr>
        <w:t xml:space="preserve"> (</w:t>
      </w:r>
      <w:r w:rsidRPr="00A67D9F">
        <w:rPr>
          <w:rFonts w:ascii="Times New Roman" w:hAnsi="Times New Roman"/>
          <w:lang w:val="en-AU"/>
        </w:rPr>
        <w:t xml:space="preserve">Professor </w:t>
      </w:r>
      <w:r>
        <w:rPr>
          <w:rFonts w:ascii="Times New Roman" w:hAnsi="Times New Roman"/>
          <w:lang w:val="en-AU"/>
        </w:rPr>
        <w:t>P B Jacobsen, PhD).</w:t>
      </w:r>
    </w:p>
    <w:p w:rsidR="00125AF1" w:rsidRDefault="00125AF1" w:rsidP="00663AD1">
      <w:pPr>
        <w:pStyle w:val="ListParagraph"/>
        <w:spacing w:line="480" w:lineRule="auto"/>
        <w:ind w:left="0"/>
        <w:rPr>
          <w:rFonts w:ascii="Times New Roman" w:hAnsi="Times New Roman"/>
          <w:b/>
          <w:lang w:val="en-AU"/>
        </w:rPr>
      </w:pPr>
    </w:p>
    <w:p w:rsidR="00125AF1" w:rsidRDefault="00125AF1" w:rsidP="00663AD1">
      <w:pPr>
        <w:pStyle w:val="ListParagraph"/>
        <w:spacing w:line="480" w:lineRule="auto"/>
        <w:ind w:left="0"/>
        <w:rPr>
          <w:rFonts w:ascii="Times New Roman" w:hAnsi="Times New Roman"/>
        </w:rPr>
      </w:pPr>
      <w:r w:rsidRPr="00861E87">
        <w:rPr>
          <w:rFonts w:ascii="Times New Roman" w:hAnsi="Times New Roman"/>
          <w:b/>
          <w:lang w:val="en-AU"/>
        </w:rPr>
        <w:t>Correspondence to:</w:t>
      </w:r>
      <w:r w:rsidRPr="00861E87">
        <w:rPr>
          <w:rFonts w:ascii="Times New Roman" w:hAnsi="Times New Roman"/>
          <w:lang w:val="en-AU"/>
        </w:rPr>
        <w:t xml:space="preserve"> Claire E. Wakefield. Email: c.wakefield@unsw.edu.au. Full postal address: Behavioural Sciences Unit, Kids Cancer Centre, Sydney Children’s Hospital, Level 1, High St, Randwick, NSW, AUSTRALIA, 2031. Ph: +612 9382 3113. Fax: +612 9382 1789.  </w:t>
      </w:r>
    </w:p>
    <w:p w:rsidR="00125AF1" w:rsidRPr="00B954E3" w:rsidRDefault="00125AF1" w:rsidP="00663AD1">
      <w:pPr>
        <w:spacing w:after="0" w:line="360" w:lineRule="auto"/>
        <w:rPr>
          <w:rFonts w:ascii="Times New Roman" w:hAnsi="Times New Roman"/>
          <w:b/>
          <w:sz w:val="24"/>
        </w:rPr>
      </w:pPr>
      <w:r>
        <w:rPr>
          <w:rFonts w:ascii="Times New Roman" w:hAnsi="Times New Roman"/>
        </w:rPr>
        <w:br w:type="page"/>
      </w:r>
      <w:r w:rsidRPr="00B954E3">
        <w:rPr>
          <w:rFonts w:ascii="Times New Roman" w:hAnsi="Times New Roman"/>
          <w:b/>
          <w:sz w:val="24"/>
        </w:rPr>
        <w:lastRenderedPageBreak/>
        <w:t>Summary</w:t>
      </w:r>
    </w:p>
    <w:p w:rsidR="00125AF1" w:rsidRPr="00C00FE0" w:rsidRDefault="00125AF1" w:rsidP="00663AD1">
      <w:pPr>
        <w:spacing w:line="360" w:lineRule="auto"/>
        <w:rPr>
          <w:rFonts w:ascii="Times New Roman" w:hAnsi="Times New Roman"/>
          <w:sz w:val="24"/>
        </w:rPr>
      </w:pPr>
      <w:r w:rsidRPr="00C00FE0">
        <w:rPr>
          <w:rFonts w:ascii="Times New Roman" w:hAnsi="Times New Roman"/>
          <w:sz w:val="24"/>
        </w:rPr>
        <w:t>It is unclear which patient-reported depression measures perform best in oncology settings. We conducted a meta-review to integrate the findings of reviews of more than 50 depression measures used in oncology. We searched Medline, PsycINFO, EMBASE and grey literature from 1999-2014 to identify 19 reviews representing 372 primary studies. Eleven reviews were rated as being of high quality. The Hospital Anxiety Depression Scale (HADS) was most thoroughly evaluated, but was limited by cut-point variability. The HADS had moderate screening utility indices and was least recommended in advanced cancer/palliative care. The Beck Depression Inventory was more generalizable across cancer types/disease stages, with good indices for screening and case finding. The Centre of Epidemiology-Depression Scale was the best-weighted measure in terms of responsiveness. This meta-review provides a comprehensive overview of the strengths and limitations of available depression measures. It can inform the choice of the best measure for specific settings and purposes.</w:t>
      </w:r>
    </w:p>
    <w:p w:rsidR="00125AF1" w:rsidRDefault="00125AF1" w:rsidP="00663AD1">
      <w:pPr>
        <w:spacing w:after="0" w:line="360" w:lineRule="auto"/>
        <w:rPr>
          <w:rFonts w:ascii="Times New Roman" w:hAnsi="Times New Roman"/>
          <w:sz w:val="24"/>
        </w:rPr>
      </w:pPr>
    </w:p>
    <w:p w:rsidR="00125AF1" w:rsidRDefault="00125AF1" w:rsidP="00663AD1">
      <w:pPr>
        <w:spacing w:after="0" w:line="480" w:lineRule="auto"/>
        <w:rPr>
          <w:rFonts w:ascii="Times New Roman" w:hAnsi="Times New Roman"/>
          <w:sz w:val="24"/>
        </w:rPr>
      </w:pPr>
      <w:r w:rsidRPr="00B954E3">
        <w:rPr>
          <w:rFonts w:ascii="Times New Roman" w:hAnsi="Times New Roman"/>
          <w:b/>
          <w:sz w:val="24"/>
        </w:rPr>
        <w:t>Funding</w:t>
      </w:r>
      <w:r w:rsidRPr="00B954E3">
        <w:rPr>
          <w:rFonts w:ascii="Times New Roman" w:hAnsi="Times New Roman"/>
          <w:sz w:val="24"/>
        </w:rPr>
        <w:t xml:space="preserve"> </w:t>
      </w:r>
      <w:r>
        <w:rPr>
          <w:rFonts w:ascii="Times New Roman" w:hAnsi="Times New Roman"/>
          <w:sz w:val="24"/>
        </w:rPr>
        <w:t xml:space="preserve">None. </w:t>
      </w:r>
    </w:p>
    <w:p w:rsidR="00125AF1" w:rsidRDefault="00125AF1" w:rsidP="00663AD1">
      <w:pPr>
        <w:spacing w:after="0" w:line="480" w:lineRule="auto"/>
        <w:rPr>
          <w:rFonts w:ascii="Times New Roman" w:hAnsi="Times New Roman"/>
          <w:sz w:val="24"/>
        </w:rPr>
      </w:pPr>
    </w:p>
    <w:p w:rsidR="00125AF1" w:rsidRPr="00346F9B" w:rsidRDefault="00125AF1" w:rsidP="00663AD1">
      <w:pPr>
        <w:spacing w:after="0" w:line="480" w:lineRule="auto"/>
        <w:rPr>
          <w:rFonts w:ascii="Times New Roman" w:hAnsi="Times New Roman"/>
          <w:sz w:val="24"/>
        </w:rPr>
      </w:pPr>
      <w:r w:rsidRPr="00346F9B">
        <w:rPr>
          <w:rFonts w:ascii="Times New Roman" w:hAnsi="Times New Roman"/>
          <w:b/>
          <w:sz w:val="24"/>
        </w:rPr>
        <w:t xml:space="preserve">Key words </w:t>
      </w:r>
      <w:r w:rsidRPr="00346F9B">
        <w:rPr>
          <w:rFonts w:ascii="Times New Roman" w:hAnsi="Times New Roman"/>
          <w:sz w:val="24"/>
        </w:rPr>
        <w:t>Depression, cancer, oncology, screening, case-finding, responsiveness, meta-review</w:t>
      </w:r>
    </w:p>
    <w:p w:rsidR="00125AF1" w:rsidRPr="00B954E3" w:rsidRDefault="00125AF1" w:rsidP="00663AD1">
      <w:pPr>
        <w:spacing w:after="0" w:line="360" w:lineRule="auto"/>
        <w:rPr>
          <w:rFonts w:ascii="Times New Roman" w:hAnsi="Times New Roman"/>
          <w:sz w:val="24"/>
        </w:rPr>
      </w:pPr>
    </w:p>
    <w:p w:rsidR="00125AF1" w:rsidRPr="00B954E3" w:rsidRDefault="00125AF1" w:rsidP="00663AD1">
      <w:pPr>
        <w:spacing w:after="0" w:line="480" w:lineRule="auto"/>
        <w:rPr>
          <w:rFonts w:ascii="Times New Roman" w:hAnsi="Times New Roman"/>
          <w:sz w:val="24"/>
        </w:rPr>
      </w:pPr>
    </w:p>
    <w:p w:rsidR="00125AF1" w:rsidRPr="00B954E3" w:rsidRDefault="00125AF1" w:rsidP="00663AD1">
      <w:pPr>
        <w:spacing w:after="0" w:line="480" w:lineRule="auto"/>
        <w:rPr>
          <w:rFonts w:ascii="Times New Roman" w:hAnsi="Times New Roman"/>
          <w:b/>
          <w:sz w:val="24"/>
          <w:szCs w:val="24"/>
        </w:rPr>
      </w:pPr>
      <w:r>
        <w:rPr>
          <w:rFonts w:ascii="Times New Roman" w:hAnsi="Times New Roman"/>
          <w:b/>
          <w:sz w:val="24"/>
          <w:szCs w:val="24"/>
        </w:rPr>
        <w:br w:type="page"/>
      </w:r>
      <w:r w:rsidRPr="00B954E3">
        <w:rPr>
          <w:rFonts w:ascii="Times New Roman" w:hAnsi="Times New Roman"/>
          <w:b/>
          <w:sz w:val="24"/>
          <w:szCs w:val="24"/>
        </w:rPr>
        <w:lastRenderedPageBreak/>
        <w:t>Introduction</w:t>
      </w:r>
      <w:r>
        <w:rPr>
          <w:rFonts w:ascii="Times New Roman" w:hAnsi="Times New Roman"/>
          <w:b/>
          <w:sz w:val="24"/>
          <w:szCs w:val="24"/>
        </w:rPr>
        <w:t xml:space="preserve"> </w:t>
      </w:r>
    </w:p>
    <w:p w:rsidR="00125AF1" w:rsidRPr="00B954E3" w:rsidRDefault="00125AF1" w:rsidP="00663AD1">
      <w:pPr>
        <w:spacing w:after="0" w:line="360" w:lineRule="auto"/>
        <w:outlineLvl w:val="0"/>
        <w:rPr>
          <w:rFonts w:ascii="Times New Roman" w:hAnsi="Times New Roman"/>
          <w:sz w:val="24"/>
          <w:szCs w:val="24"/>
        </w:rPr>
      </w:pPr>
      <w:r>
        <w:rPr>
          <w:rFonts w:ascii="Times New Roman" w:hAnsi="Times New Roman"/>
          <w:sz w:val="24"/>
          <w:szCs w:val="24"/>
        </w:rPr>
        <w:t>P</w:t>
      </w:r>
      <w:r w:rsidRPr="00B954E3">
        <w:rPr>
          <w:rFonts w:ascii="Times New Roman" w:hAnsi="Times New Roman"/>
          <w:sz w:val="24"/>
          <w:szCs w:val="24"/>
        </w:rPr>
        <w:t>sycho-oncology has seen an exponential rise in research documenting the prevalence, measurement and experience of depression in cancer.</w:t>
      </w:r>
      <w:r w:rsidRPr="003B038D">
        <w:rPr>
          <w:rFonts w:ascii="Times New Roman" w:hAnsi="Times New Roman"/>
          <w:noProof/>
          <w:sz w:val="24"/>
          <w:szCs w:val="24"/>
          <w:vertAlign w:val="superscript"/>
        </w:rPr>
        <w:t>1,2</w:t>
      </w:r>
      <w:r w:rsidRPr="00B954E3">
        <w:rPr>
          <w:rFonts w:ascii="Times New Roman" w:hAnsi="Times New Roman"/>
          <w:sz w:val="24"/>
          <w:szCs w:val="24"/>
        </w:rPr>
        <w:t xml:space="preserve"> MedLine records that ‘depression’ and ‘cancer’ were addressed together in an average of 192 citations</w:t>
      </w:r>
      <w:r>
        <w:rPr>
          <w:rFonts w:ascii="Times New Roman" w:hAnsi="Times New Roman"/>
          <w:sz w:val="24"/>
          <w:szCs w:val="24"/>
        </w:rPr>
        <w:t>/</w:t>
      </w:r>
      <w:r w:rsidRPr="00B954E3">
        <w:rPr>
          <w:rFonts w:ascii="Times New Roman" w:hAnsi="Times New Roman"/>
          <w:sz w:val="24"/>
          <w:szCs w:val="24"/>
        </w:rPr>
        <w:t xml:space="preserve">year in the 1980’s, rising to an average of </w:t>
      </w:r>
      <w:r>
        <w:rPr>
          <w:rFonts w:ascii="Times New Roman" w:hAnsi="Times New Roman"/>
          <w:sz w:val="24"/>
          <w:szCs w:val="24"/>
        </w:rPr>
        <w:t>&gt;</w:t>
      </w:r>
      <w:r w:rsidRPr="00B954E3">
        <w:rPr>
          <w:rFonts w:ascii="Times New Roman" w:hAnsi="Times New Roman"/>
          <w:sz w:val="24"/>
          <w:szCs w:val="24"/>
        </w:rPr>
        <w:t>1000 citations</w:t>
      </w:r>
      <w:r>
        <w:rPr>
          <w:rFonts w:ascii="Times New Roman" w:hAnsi="Times New Roman"/>
          <w:sz w:val="24"/>
          <w:szCs w:val="24"/>
        </w:rPr>
        <w:t>/</w:t>
      </w:r>
      <w:r w:rsidRPr="00B954E3">
        <w:rPr>
          <w:rFonts w:ascii="Times New Roman" w:hAnsi="Times New Roman"/>
          <w:sz w:val="24"/>
          <w:szCs w:val="24"/>
        </w:rPr>
        <w:t>year between 2006-201</w:t>
      </w:r>
      <w:r>
        <w:rPr>
          <w:rFonts w:ascii="Times New Roman" w:hAnsi="Times New Roman"/>
          <w:sz w:val="24"/>
          <w:szCs w:val="24"/>
        </w:rPr>
        <w:t>5</w:t>
      </w:r>
      <w:r w:rsidRPr="00B954E3">
        <w:rPr>
          <w:rFonts w:ascii="Times New Roman" w:hAnsi="Times New Roman"/>
          <w:sz w:val="24"/>
          <w:szCs w:val="24"/>
        </w:rPr>
        <w:t xml:space="preserve">. Mirroring this rise, </w:t>
      </w:r>
      <w:r>
        <w:rPr>
          <w:rFonts w:ascii="Times New Roman" w:hAnsi="Times New Roman"/>
          <w:sz w:val="24"/>
          <w:szCs w:val="24"/>
        </w:rPr>
        <w:t xml:space="preserve">clinicians and researchers have utilized </w:t>
      </w:r>
      <w:r w:rsidRPr="00B954E3">
        <w:rPr>
          <w:rFonts w:ascii="Times New Roman" w:hAnsi="Times New Roman"/>
          <w:sz w:val="24"/>
          <w:szCs w:val="24"/>
        </w:rPr>
        <w:t>numerous patient-reported outcome measures to assess depression in individuals affected by cancer</w:t>
      </w:r>
      <w:r>
        <w:rPr>
          <w:rFonts w:ascii="Times New Roman" w:hAnsi="Times New Roman"/>
          <w:sz w:val="24"/>
          <w:szCs w:val="24"/>
        </w:rPr>
        <w:t>.</w:t>
      </w:r>
      <w:r w:rsidRPr="003B038D">
        <w:rPr>
          <w:rFonts w:ascii="Times New Roman" w:hAnsi="Times New Roman"/>
          <w:noProof/>
          <w:sz w:val="24"/>
          <w:szCs w:val="24"/>
          <w:vertAlign w:val="superscript"/>
        </w:rPr>
        <w:t>2-4</w:t>
      </w:r>
    </w:p>
    <w:p w:rsidR="00125AF1" w:rsidRDefault="00125AF1" w:rsidP="00663AD1">
      <w:pPr>
        <w:spacing w:after="0" w:line="360" w:lineRule="auto"/>
        <w:outlineLvl w:val="0"/>
        <w:rPr>
          <w:rFonts w:ascii="Times New Roman" w:hAnsi="Times New Roman"/>
          <w:sz w:val="24"/>
          <w:szCs w:val="24"/>
        </w:rPr>
      </w:pPr>
    </w:p>
    <w:p w:rsidR="00125AF1" w:rsidRPr="00B954E3" w:rsidRDefault="00125AF1" w:rsidP="00663AD1">
      <w:pPr>
        <w:spacing w:after="0" w:line="360" w:lineRule="auto"/>
        <w:outlineLvl w:val="0"/>
        <w:rPr>
          <w:rFonts w:ascii="Times New Roman" w:hAnsi="Times New Roman"/>
          <w:sz w:val="24"/>
          <w:szCs w:val="24"/>
        </w:rPr>
      </w:pPr>
      <w:r w:rsidRPr="00B954E3">
        <w:rPr>
          <w:rFonts w:ascii="Times New Roman" w:hAnsi="Times New Roman"/>
          <w:sz w:val="24"/>
          <w:szCs w:val="24"/>
        </w:rPr>
        <w:t>Unrecognized and untreated depression can have deleterious implications for long term quality of life,</w:t>
      </w:r>
      <w:r w:rsidRPr="003B038D">
        <w:rPr>
          <w:rFonts w:ascii="Times New Roman" w:hAnsi="Times New Roman"/>
          <w:noProof/>
          <w:sz w:val="24"/>
          <w:szCs w:val="24"/>
          <w:vertAlign w:val="superscript"/>
        </w:rPr>
        <w:t>5,6</w:t>
      </w:r>
      <w:r w:rsidRPr="00B954E3">
        <w:rPr>
          <w:rFonts w:ascii="Times New Roman" w:hAnsi="Times New Roman"/>
          <w:sz w:val="24"/>
          <w:szCs w:val="24"/>
        </w:rPr>
        <w:t xml:space="preserve"> treatment adherence</w:t>
      </w:r>
      <w:r>
        <w:rPr>
          <w:rFonts w:ascii="Times New Roman" w:hAnsi="Times New Roman"/>
          <w:sz w:val="24"/>
          <w:szCs w:val="24"/>
        </w:rPr>
        <w:t>,</w:t>
      </w:r>
      <w:r w:rsidRPr="003B038D">
        <w:rPr>
          <w:rFonts w:ascii="Times New Roman" w:hAnsi="Times New Roman"/>
          <w:noProof/>
          <w:sz w:val="24"/>
          <w:szCs w:val="24"/>
          <w:vertAlign w:val="superscript"/>
        </w:rPr>
        <w:t>7,8</w:t>
      </w:r>
      <w:r w:rsidRPr="00B954E3">
        <w:rPr>
          <w:rFonts w:ascii="Times New Roman" w:hAnsi="Times New Roman"/>
          <w:sz w:val="24"/>
          <w:szCs w:val="24"/>
        </w:rPr>
        <w:t xml:space="preserve"> health service use,</w:t>
      </w:r>
      <w:r w:rsidRPr="003B038D">
        <w:rPr>
          <w:rFonts w:ascii="Times New Roman" w:hAnsi="Times New Roman"/>
          <w:noProof/>
          <w:sz w:val="24"/>
          <w:szCs w:val="24"/>
          <w:vertAlign w:val="superscript"/>
        </w:rPr>
        <w:t>9,10</w:t>
      </w:r>
      <w:r w:rsidRPr="00B954E3">
        <w:rPr>
          <w:rFonts w:ascii="Times New Roman" w:hAnsi="Times New Roman"/>
          <w:sz w:val="24"/>
          <w:szCs w:val="24"/>
        </w:rPr>
        <w:t xml:space="preserve"> requests for death,</w:t>
      </w:r>
      <w:r w:rsidRPr="003B038D">
        <w:rPr>
          <w:rFonts w:ascii="Times New Roman" w:hAnsi="Times New Roman"/>
          <w:noProof/>
          <w:sz w:val="24"/>
          <w:szCs w:val="24"/>
          <w:vertAlign w:val="superscript"/>
        </w:rPr>
        <w:t>11</w:t>
      </w:r>
      <w:r w:rsidRPr="00B954E3">
        <w:rPr>
          <w:rFonts w:ascii="Times New Roman" w:hAnsi="Times New Roman"/>
          <w:sz w:val="24"/>
          <w:szCs w:val="24"/>
        </w:rPr>
        <w:t xml:space="preserve"> and mortality.</w:t>
      </w:r>
      <w:r w:rsidRPr="003B038D">
        <w:rPr>
          <w:rFonts w:ascii="Times New Roman" w:hAnsi="Times New Roman"/>
          <w:noProof/>
          <w:sz w:val="24"/>
          <w:szCs w:val="24"/>
          <w:vertAlign w:val="superscript"/>
        </w:rPr>
        <w:t>12,13</w:t>
      </w:r>
      <w:hyperlink w:anchor="_ENREF_14" w:tooltip="Klassen, 2011 #4394" w:history="1"/>
      <w:hyperlink w:anchor="_ENREF_16" w:tooltip="Faller, 1999 #4778" w:history="1"/>
      <w:r w:rsidRPr="00B954E3">
        <w:rPr>
          <w:rFonts w:ascii="Times New Roman" w:hAnsi="Times New Roman"/>
          <w:sz w:val="24"/>
          <w:szCs w:val="24"/>
        </w:rPr>
        <w:t xml:space="preserve"> </w:t>
      </w:r>
      <w:r>
        <w:rPr>
          <w:rFonts w:ascii="Times New Roman" w:hAnsi="Times New Roman"/>
          <w:sz w:val="24"/>
          <w:szCs w:val="24"/>
        </w:rPr>
        <w:t>Opinion leaders therefore often recommend</w:t>
      </w:r>
      <w:r w:rsidRPr="00B954E3">
        <w:rPr>
          <w:rFonts w:ascii="Times New Roman" w:hAnsi="Times New Roman"/>
          <w:sz w:val="24"/>
          <w:szCs w:val="24"/>
        </w:rPr>
        <w:t xml:space="preserve"> that all patients be evaluated for depressive symptoms at regular intervals across the trajectory of</w:t>
      </w:r>
      <w:r>
        <w:rPr>
          <w:rFonts w:ascii="Times New Roman" w:hAnsi="Times New Roman"/>
          <w:sz w:val="24"/>
          <w:szCs w:val="24"/>
        </w:rPr>
        <w:t xml:space="preserve"> cancer</w:t>
      </w:r>
      <w:r w:rsidRPr="00B954E3">
        <w:rPr>
          <w:rFonts w:ascii="Times New Roman" w:hAnsi="Times New Roman"/>
          <w:sz w:val="24"/>
          <w:szCs w:val="24"/>
        </w:rPr>
        <w:t xml:space="preserve"> care.</w:t>
      </w:r>
      <w:r w:rsidRPr="003B038D">
        <w:rPr>
          <w:rFonts w:ascii="Times New Roman" w:hAnsi="Times New Roman"/>
          <w:noProof/>
          <w:sz w:val="24"/>
          <w:szCs w:val="24"/>
          <w:vertAlign w:val="superscript"/>
        </w:rPr>
        <w:t>14</w:t>
      </w:r>
      <w:r w:rsidRPr="00B954E3">
        <w:rPr>
          <w:rFonts w:ascii="Times New Roman" w:hAnsi="Times New Roman"/>
          <w:sz w:val="24"/>
          <w:szCs w:val="24"/>
        </w:rPr>
        <w:t xml:space="preserve"> Accurate and timely </w:t>
      </w:r>
      <w:r>
        <w:rPr>
          <w:rFonts w:ascii="Times New Roman" w:hAnsi="Times New Roman"/>
          <w:sz w:val="24"/>
          <w:szCs w:val="24"/>
        </w:rPr>
        <w:t>measurement</w:t>
      </w:r>
      <w:r w:rsidRPr="00B954E3">
        <w:rPr>
          <w:rFonts w:ascii="Times New Roman" w:hAnsi="Times New Roman"/>
          <w:sz w:val="24"/>
          <w:szCs w:val="24"/>
        </w:rPr>
        <w:t xml:space="preserve"> of depression </w:t>
      </w:r>
      <w:r>
        <w:rPr>
          <w:rFonts w:ascii="Times New Roman" w:hAnsi="Times New Roman"/>
          <w:sz w:val="24"/>
          <w:szCs w:val="24"/>
        </w:rPr>
        <w:t>can ensure</w:t>
      </w:r>
      <w:r w:rsidRPr="00B954E3">
        <w:rPr>
          <w:rFonts w:ascii="Times New Roman" w:hAnsi="Times New Roman"/>
          <w:sz w:val="24"/>
          <w:szCs w:val="24"/>
        </w:rPr>
        <w:t xml:space="preserve"> that</w:t>
      </w:r>
      <w:r w:rsidRPr="009E1A2F">
        <w:rPr>
          <w:rFonts w:ascii="Times New Roman" w:hAnsi="Times New Roman"/>
          <w:sz w:val="24"/>
          <w:szCs w:val="24"/>
        </w:rPr>
        <w:t xml:space="preserve"> </w:t>
      </w:r>
      <w:r w:rsidRPr="00B954E3">
        <w:rPr>
          <w:rFonts w:ascii="Times New Roman" w:hAnsi="Times New Roman"/>
          <w:sz w:val="24"/>
          <w:szCs w:val="24"/>
        </w:rPr>
        <w:t xml:space="preserve">the prevalence of depression across populations and </w:t>
      </w:r>
      <w:r>
        <w:rPr>
          <w:rFonts w:ascii="Times New Roman" w:hAnsi="Times New Roman"/>
          <w:sz w:val="24"/>
          <w:szCs w:val="24"/>
        </w:rPr>
        <w:t>stages</w:t>
      </w:r>
      <w:r w:rsidRPr="00B954E3">
        <w:rPr>
          <w:rFonts w:ascii="Times New Roman" w:hAnsi="Times New Roman"/>
          <w:sz w:val="24"/>
          <w:szCs w:val="24"/>
        </w:rPr>
        <w:t xml:space="preserve"> is neither under- nor over-estimated.</w:t>
      </w:r>
      <w:r w:rsidRPr="003B038D">
        <w:rPr>
          <w:rFonts w:ascii="Times New Roman" w:hAnsi="Times New Roman"/>
          <w:noProof/>
          <w:sz w:val="24"/>
          <w:szCs w:val="24"/>
          <w:vertAlign w:val="superscript"/>
        </w:rPr>
        <w:t>15,16</w:t>
      </w:r>
      <w:r w:rsidRPr="00B954E3">
        <w:rPr>
          <w:rFonts w:ascii="Times New Roman" w:hAnsi="Times New Roman"/>
          <w:sz w:val="24"/>
          <w:szCs w:val="24"/>
        </w:rPr>
        <w:t xml:space="preserve"> </w:t>
      </w:r>
      <w:hyperlink w:anchor="_ENREF_26" w:tooltip="Clinton-McHarg, 2010 #26" w:history="1"/>
      <w:hyperlink w:anchor="_ENREF_8" w:tooltip="Nelson, 2010 #9" w:history="1"/>
      <w:hyperlink w:anchor="_ENREF_29" w:tooltip="Hall, 1999 #29" w:history="1"/>
      <w:r>
        <w:rPr>
          <w:rFonts w:ascii="Times New Roman" w:hAnsi="Times New Roman"/>
          <w:sz w:val="24"/>
          <w:szCs w:val="24"/>
        </w:rPr>
        <w:t>These data are</w:t>
      </w:r>
      <w:r w:rsidRPr="00B954E3">
        <w:rPr>
          <w:rFonts w:ascii="Times New Roman" w:hAnsi="Times New Roman"/>
          <w:sz w:val="24"/>
          <w:szCs w:val="24"/>
        </w:rPr>
        <w:t xml:space="preserve"> needed to inform clinical practice and the allocation of appropriate resources to psychosocial services.</w:t>
      </w:r>
      <w:r w:rsidRPr="003B038D">
        <w:rPr>
          <w:rFonts w:ascii="Times New Roman" w:hAnsi="Times New Roman"/>
          <w:noProof/>
          <w:sz w:val="24"/>
          <w:szCs w:val="24"/>
          <w:vertAlign w:val="superscript"/>
        </w:rPr>
        <w:t>1,15</w:t>
      </w:r>
    </w:p>
    <w:p w:rsidR="00125AF1" w:rsidRPr="00B954E3" w:rsidRDefault="00125AF1" w:rsidP="00663AD1">
      <w:pPr>
        <w:spacing w:after="0" w:line="360" w:lineRule="auto"/>
        <w:outlineLvl w:val="0"/>
        <w:rPr>
          <w:rFonts w:ascii="Times New Roman" w:hAnsi="Times New Roman"/>
          <w:sz w:val="24"/>
          <w:szCs w:val="24"/>
        </w:rPr>
      </w:pPr>
    </w:p>
    <w:p w:rsidR="00125AF1" w:rsidRPr="00B954E3" w:rsidRDefault="00125AF1" w:rsidP="00663AD1">
      <w:pPr>
        <w:spacing w:after="0" w:line="360" w:lineRule="auto"/>
        <w:outlineLvl w:val="0"/>
        <w:rPr>
          <w:rFonts w:ascii="Times New Roman" w:hAnsi="Times New Roman"/>
          <w:sz w:val="24"/>
          <w:szCs w:val="24"/>
        </w:rPr>
      </w:pPr>
      <w:r>
        <w:rPr>
          <w:noProof/>
        </w:rPr>
        <w:pict>
          <v:shapetype id="_x0000_t202" coordsize="21600,21600" o:spt="202" path="m,l,21600r21600,l21600,xe">
            <v:stroke joinstyle="miter"/>
            <v:path gradientshapeok="t" o:connecttype="rect"/>
          </v:shapetype>
          <v:shape id="Text Box 2" o:spid="_x0000_s1026" type="#_x0000_t202" style="position:absolute;margin-left:-85.05pt;margin-top:112.4pt;width:80pt;height:86.25pt;z-index:251659264;visibility:visible;mso-width-relative:margin;mso-height-relative:margin" strokecolor="white">
            <v:textbox style="mso-next-textbox:#Text Box 2">
              <w:txbxContent>
                <w:p w:rsidR="00663AD1" w:rsidRPr="0000503B" w:rsidRDefault="00663AD1">
                  <w:pPr>
                    <w:rPr>
                      <w:rFonts w:ascii="Times New Roman" w:hAnsi="Times New Roman"/>
                    </w:rPr>
                  </w:pPr>
                </w:p>
              </w:txbxContent>
            </v:textbox>
          </v:shape>
        </w:pict>
      </w:r>
      <w:r w:rsidRPr="00B954E3">
        <w:rPr>
          <w:rFonts w:ascii="Times New Roman" w:hAnsi="Times New Roman"/>
          <w:sz w:val="24"/>
          <w:szCs w:val="24"/>
        </w:rPr>
        <w:t>Available depression measures</w:t>
      </w:r>
      <w:r>
        <w:rPr>
          <w:rFonts w:ascii="Times New Roman" w:hAnsi="Times New Roman"/>
          <w:sz w:val="24"/>
          <w:szCs w:val="24"/>
        </w:rPr>
        <w:t>, however, yield differing data</w:t>
      </w:r>
      <w:r w:rsidRPr="00B954E3">
        <w:rPr>
          <w:rFonts w:ascii="Times New Roman" w:hAnsi="Times New Roman"/>
          <w:sz w:val="24"/>
          <w:szCs w:val="24"/>
        </w:rPr>
        <w:t>,</w:t>
      </w:r>
      <w:r w:rsidRPr="003B038D">
        <w:rPr>
          <w:rFonts w:ascii="Times New Roman" w:hAnsi="Times New Roman"/>
          <w:noProof/>
          <w:sz w:val="24"/>
          <w:szCs w:val="24"/>
          <w:vertAlign w:val="superscript"/>
        </w:rPr>
        <w:t>17</w:t>
      </w:r>
      <w:r w:rsidRPr="00B954E3">
        <w:rPr>
          <w:rFonts w:ascii="Times New Roman" w:hAnsi="Times New Roman"/>
          <w:sz w:val="24"/>
          <w:szCs w:val="24"/>
        </w:rPr>
        <w:t xml:space="preserve"> with one meta-analysis of 211 studies, using</w:t>
      </w:r>
      <w:r>
        <w:rPr>
          <w:rFonts w:ascii="Times New Roman" w:hAnsi="Times New Roman"/>
          <w:sz w:val="24"/>
          <w:szCs w:val="24"/>
        </w:rPr>
        <w:t xml:space="preserve"> only</w:t>
      </w:r>
      <w:r w:rsidRPr="00B954E3">
        <w:rPr>
          <w:rFonts w:ascii="Times New Roman" w:hAnsi="Times New Roman"/>
          <w:sz w:val="24"/>
          <w:szCs w:val="24"/>
        </w:rPr>
        <w:t xml:space="preserve"> 4 </w:t>
      </w:r>
      <w:r>
        <w:rPr>
          <w:rFonts w:ascii="Times New Roman" w:hAnsi="Times New Roman"/>
          <w:sz w:val="24"/>
          <w:szCs w:val="24"/>
        </w:rPr>
        <w:t xml:space="preserve">different </w:t>
      </w:r>
      <w:r w:rsidRPr="00B954E3">
        <w:rPr>
          <w:rFonts w:ascii="Times New Roman" w:hAnsi="Times New Roman"/>
          <w:sz w:val="24"/>
          <w:szCs w:val="24"/>
        </w:rPr>
        <w:t xml:space="preserve">depression measures,  reporting a range of 8% to 24% </w:t>
      </w:r>
      <w:r>
        <w:rPr>
          <w:rFonts w:ascii="Times New Roman" w:hAnsi="Times New Roman"/>
          <w:sz w:val="24"/>
          <w:szCs w:val="24"/>
        </w:rPr>
        <w:t xml:space="preserve">cancer patients </w:t>
      </w:r>
      <w:r w:rsidRPr="00B954E3">
        <w:rPr>
          <w:rFonts w:ascii="Times New Roman" w:hAnsi="Times New Roman"/>
          <w:sz w:val="24"/>
          <w:szCs w:val="24"/>
        </w:rPr>
        <w:t>affected by depression.</w:t>
      </w:r>
      <w:r w:rsidRPr="003B038D">
        <w:rPr>
          <w:rFonts w:ascii="Times New Roman" w:hAnsi="Times New Roman"/>
          <w:noProof/>
          <w:sz w:val="24"/>
          <w:szCs w:val="24"/>
          <w:vertAlign w:val="superscript"/>
        </w:rPr>
        <w:t>18</w:t>
      </w:r>
      <w:r w:rsidRPr="00B954E3">
        <w:rPr>
          <w:rFonts w:ascii="Times New Roman" w:hAnsi="Times New Roman"/>
          <w:sz w:val="24"/>
          <w:szCs w:val="24"/>
        </w:rPr>
        <w:t xml:space="preserve"> It is not possible to elucidate whether this variability is due to</w:t>
      </w:r>
      <w:r>
        <w:rPr>
          <w:rFonts w:ascii="Times New Roman" w:hAnsi="Times New Roman"/>
          <w:sz w:val="24"/>
          <w:szCs w:val="24"/>
        </w:rPr>
        <w:t xml:space="preserve"> actual</w:t>
      </w:r>
      <w:r w:rsidRPr="00B954E3">
        <w:rPr>
          <w:rFonts w:ascii="Times New Roman" w:hAnsi="Times New Roman"/>
          <w:sz w:val="24"/>
          <w:szCs w:val="24"/>
        </w:rPr>
        <w:t xml:space="preserve"> differences in depression prevalence across cancer types or stages, </w:t>
      </w:r>
      <w:r>
        <w:rPr>
          <w:rFonts w:ascii="Times New Roman" w:hAnsi="Times New Roman"/>
          <w:sz w:val="24"/>
          <w:szCs w:val="24"/>
        </w:rPr>
        <w:t>is</w:t>
      </w:r>
      <w:r w:rsidRPr="00B954E3">
        <w:rPr>
          <w:rFonts w:ascii="Times New Roman" w:hAnsi="Times New Roman"/>
          <w:sz w:val="24"/>
          <w:szCs w:val="24"/>
        </w:rPr>
        <w:t xml:space="preserve"> an artefact of the instrument used in each study,</w:t>
      </w:r>
      <w:r w:rsidRPr="003B038D">
        <w:rPr>
          <w:rFonts w:ascii="Times New Roman" w:hAnsi="Times New Roman"/>
          <w:noProof/>
          <w:sz w:val="24"/>
          <w:szCs w:val="24"/>
          <w:vertAlign w:val="superscript"/>
        </w:rPr>
        <w:t>18</w:t>
      </w:r>
      <w:r>
        <w:rPr>
          <w:rFonts w:ascii="Times New Roman" w:hAnsi="Times New Roman"/>
          <w:sz w:val="24"/>
          <w:szCs w:val="24"/>
        </w:rPr>
        <w:t xml:space="preserve"> or i</w:t>
      </w:r>
      <w:r w:rsidRPr="00B954E3">
        <w:rPr>
          <w:rFonts w:ascii="Times New Roman" w:hAnsi="Times New Roman"/>
          <w:sz w:val="24"/>
          <w:szCs w:val="24"/>
        </w:rPr>
        <w:t>s a</w:t>
      </w:r>
      <w:r>
        <w:rPr>
          <w:rFonts w:ascii="Times New Roman" w:hAnsi="Times New Roman"/>
          <w:sz w:val="24"/>
          <w:szCs w:val="24"/>
        </w:rPr>
        <w:t xml:space="preserve"> function of</w:t>
      </w:r>
      <w:r w:rsidRPr="00B954E3">
        <w:rPr>
          <w:rFonts w:ascii="Times New Roman" w:hAnsi="Times New Roman"/>
          <w:sz w:val="24"/>
          <w:szCs w:val="24"/>
        </w:rPr>
        <w:t xml:space="preserve"> </w:t>
      </w:r>
      <w:r>
        <w:rPr>
          <w:rFonts w:ascii="Times New Roman" w:hAnsi="Times New Roman"/>
          <w:sz w:val="24"/>
          <w:szCs w:val="24"/>
        </w:rPr>
        <w:t xml:space="preserve">each </w:t>
      </w:r>
      <w:r w:rsidRPr="00B954E3">
        <w:rPr>
          <w:rFonts w:ascii="Times New Roman" w:hAnsi="Times New Roman"/>
          <w:sz w:val="24"/>
          <w:szCs w:val="24"/>
        </w:rPr>
        <w:t>study</w:t>
      </w:r>
      <w:r>
        <w:rPr>
          <w:rFonts w:ascii="Times New Roman" w:hAnsi="Times New Roman"/>
          <w:sz w:val="24"/>
          <w:szCs w:val="24"/>
        </w:rPr>
        <w:t>’s</w:t>
      </w:r>
      <w:r w:rsidRPr="00B954E3">
        <w:rPr>
          <w:rFonts w:ascii="Times New Roman" w:hAnsi="Times New Roman"/>
          <w:sz w:val="24"/>
          <w:szCs w:val="24"/>
        </w:rPr>
        <w:t xml:space="preserve"> characteristics (eg, sample size and </w:t>
      </w:r>
      <w:r>
        <w:rPr>
          <w:rFonts w:ascii="Times New Roman" w:hAnsi="Times New Roman"/>
          <w:sz w:val="24"/>
          <w:szCs w:val="24"/>
        </w:rPr>
        <w:t>representativeness</w:t>
      </w:r>
      <w:r w:rsidRPr="00B954E3">
        <w:rPr>
          <w:rFonts w:ascii="Times New Roman" w:hAnsi="Times New Roman"/>
          <w:sz w:val="24"/>
          <w:szCs w:val="24"/>
        </w:rPr>
        <w:t>).</w:t>
      </w:r>
      <w:r w:rsidRPr="003B038D">
        <w:rPr>
          <w:rFonts w:ascii="Times New Roman" w:hAnsi="Times New Roman"/>
          <w:noProof/>
          <w:sz w:val="24"/>
          <w:szCs w:val="24"/>
          <w:vertAlign w:val="superscript"/>
        </w:rPr>
        <w:t>19,20</w:t>
      </w:r>
      <w:r w:rsidRPr="00B954E3">
        <w:rPr>
          <w:rFonts w:ascii="Times New Roman" w:hAnsi="Times New Roman"/>
          <w:sz w:val="24"/>
          <w:szCs w:val="24"/>
        </w:rPr>
        <w:t xml:space="preserve"> The use of a </w:t>
      </w:r>
      <w:r>
        <w:rPr>
          <w:rFonts w:ascii="Times New Roman" w:hAnsi="Times New Roman"/>
          <w:sz w:val="24"/>
          <w:szCs w:val="24"/>
        </w:rPr>
        <w:t xml:space="preserve">wide </w:t>
      </w:r>
      <w:r w:rsidRPr="00B954E3">
        <w:rPr>
          <w:rFonts w:ascii="Times New Roman" w:hAnsi="Times New Roman"/>
          <w:sz w:val="24"/>
          <w:szCs w:val="24"/>
        </w:rPr>
        <w:t xml:space="preserve">range of depression measures in clinical practice and research across studies has prevented </w:t>
      </w:r>
      <w:r>
        <w:rPr>
          <w:rFonts w:ascii="Times New Roman" w:hAnsi="Times New Roman"/>
          <w:sz w:val="24"/>
          <w:szCs w:val="24"/>
        </w:rPr>
        <w:t xml:space="preserve">simple </w:t>
      </w:r>
      <w:r w:rsidRPr="00B954E3">
        <w:rPr>
          <w:rFonts w:ascii="Times New Roman" w:hAnsi="Times New Roman"/>
          <w:sz w:val="24"/>
          <w:szCs w:val="24"/>
        </w:rPr>
        <w:t>cross-population and cross-cultural comparisons.</w:t>
      </w:r>
      <w:r w:rsidRPr="003B038D">
        <w:rPr>
          <w:rFonts w:ascii="Times New Roman" w:hAnsi="Times New Roman"/>
          <w:noProof/>
          <w:sz w:val="24"/>
          <w:szCs w:val="24"/>
          <w:vertAlign w:val="superscript"/>
        </w:rPr>
        <w:t>3,21</w:t>
      </w:r>
      <w:r w:rsidRPr="00B954E3">
        <w:rPr>
          <w:rFonts w:ascii="Times New Roman" w:hAnsi="Times New Roman"/>
          <w:sz w:val="24"/>
          <w:szCs w:val="24"/>
        </w:rPr>
        <w:t xml:space="preserve"> Also lost has been the ability to pool data,</w:t>
      </w:r>
      <w:r w:rsidRPr="003B038D">
        <w:rPr>
          <w:rFonts w:ascii="Times New Roman" w:hAnsi="Times New Roman"/>
          <w:noProof/>
          <w:sz w:val="24"/>
          <w:szCs w:val="24"/>
          <w:vertAlign w:val="superscript"/>
        </w:rPr>
        <w:t>4</w:t>
      </w:r>
      <w:r w:rsidRPr="00B954E3">
        <w:rPr>
          <w:rFonts w:ascii="Times New Roman" w:hAnsi="Times New Roman"/>
          <w:sz w:val="24"/>
          <w:szCs w:val="24"/>
        </w:rPr>
        <w:t xml:space="preserve"> and to compare outcomes across cancer types,</w:t>
      </w:r>
      <w:r w:rsidRPr="003B038D">
        <w:rPr>
          <w:rFonts w:ascii="Times New Roman" w:hAnsi="Times New Roman"/>
          <w:noProof/>
          <w:sz w:val="24"/>
          <w:szCs w:val="24"/>
          <w:vertAlign w:val="superscript"/>
        </w:rPr>
        <w:t>18</w:t>
      </w:r>
      <w:r w:rsidRPr="00B954E3">
        <w:rPr>
          <w:rFonts w:ascii="Times New Roman" w:hAnsi="Times New Roman"/>
          <w:sz w:val="24"/>
          <w:szCs w:val="24"/>
        </w:rPr>
        <w:t xml:space="preserve"> across time,</w:t>
      </w:r>
      <w:r w:rsidRPr="003B038D">
        <w:rPr>
          <w:rFonts w:ascii="Times New Roman" w:hAnsi="Times New Roman"/>
          <w:noProof/>
          <w:sz w:val="24"/>
          <w:szCs w:val="24"/>
          <w:vertAlign w:val="superscript"/>
        </w:rPr>
        <w:t>4</w:t>
      </w:r>
      <w:r w:rsidRPr="00B954E3">
        <w:rPr>
          <w:rFonts w:ascii="Times New Roman" w:hAnsi="Times New Roman"/>
          <w:sz w:val="24"/>
          <w:szCs w:val="24"/>
        </w:rPr>
        <w:t xml:space="preserve"> and across </w:t>
      </w:r>
      <w:r>
        <w:rPr>
          <w:rFonts w:ascii="Times New Roman" w:hAnsi="Times New Roman"/>
          <w:sz w:val="24"/>
          <w:szCs w:val="24"/>
        </w:rPr>
        <w:t xml:space="preserve">disease </w:t>
      </w:r>
      <w:r w:rsidRPr="00B954E3">
        <w:rPr>
          <w:rFonts w:ascii="Times New Roman" w:hAnsi="Times New Roman"/>
          <w:sz w:val="24"/>
          <w:szCs w:val="24"/>
        </w:rPr>
        <w:t>stages.</w:t>
      </w:r>
      <w:r w:rsidRPr="003B038D">
        <w:rPr>
          <w:rFonts w:ascii="Times New Roman" w:hAnsi="Times New Roman"/>
          <w:noProof/>
          <w:sz w:val="24"/>
          <w:szCs w:val="24"/>
          <w:vertAlign w:val="superscript"/>
        </w:rPr>
        <w:t>21</w:t>
      </w:r>
    </w:p>
    <w:p w:rsidR="00125AF1" w:rsidRPr="00B954E3" w:rsidRDefault="00125AF1" w:rsidP="00663AD1">
      <w:pPr>
        <w:spacing w:after="0" w:line="360" w:lineRule="auto"/>
        <w:outlineLvl w:val="0"/>
        <w:rPr>
          <w:rFonts w:ascii="Times New Roman" w:hAnsi="Times New Roman"/>
          <w:sz w:val="24"/>
          <w:szCs w:val="24"/>
        </w:rPr>
      </w:pPr>
    </w:p>
    <w:p w:rsidR="00125AF1" w:rsidRPr="00B954E3" w:rsidRDefault="00125AF1" w:rsidP="00663AD1">
      <w:pPr>
        <w:spacing w:after="0" w:line="360" w:lineRule="auto"/>
        <w:outlineLvl w:val="0"/>
        <w:rPr>
          <w:rFonts w:ascii="Times New Roman" w:hAnsi="Times New Roman"/>
          <w:sz w:val="24"/>
          <w:szCs w:val="24"/>
        </w:rPr>
      </w:pPr>
      <w:r>
        <w:rPr>
          <w:rFonts w:ascii="Times New Roman" w:hAnsi="Times New Roman"/>
          <w:noProof/>
          <w:sz w:val="24"/>
          <w:szCs w:val="24"/>
          <w:lang w:eastAsia="en-AU"/>
        </w:rPr>
        <w:pict>
          <v:shape id="_x0000_s1027" type="#_x0000_t202" style="position:absolute;margin-left:-87.35pt;margin-top:13.75pt;width:84.2pt;height:91.5pt;z-index:251660288;visibility:visible;mso-width-relative:margin;mso-height-relative:margin" strokecolor="white">
            <v:textbox style="mso-next-textbox:#_x0000_s1027">
              <w:txbxContent>
                <w:p w:rsidR="00663AD1" w:rsidRPr="0000503B" w:rsidRDefault="00663AD1" w:rsidP="00663AD1">
                  <w:pPr>
                    <w:rPr>
                      <w:rFonts w:ascii="Times New Roman" w:hAnsi="Times New Roman"/>
                    </w:rPr>
                  </w:pPr>
                </w:p>
              </w:txbxContent>
            </v:textbox>
          </v:shape>
        </w:pict>
      </w:r>
      <w:r w:rsidRPr="00B954E3">
        <w:rPr>
          <w:rFonts w:ascii="Times New Roman" w:hAnsi="Times New Roman"/>
          <w:sz w:val="24"/>
          <w:szCs w:val="24"/>
        </w:rPr>
        <w:t>Numerous reviews of depression measures, as well as evaluation tools to assess measure quality, are available.</w:t>
      </w:r>
      <w:hyperlink w:anchor="_ENREF_26" w:tooltip="Lohr, 2002 #4626" w:history="1"/>
      <w:r w:rsidRPr="00B954E3">
        <w:rPr>
          <w:rFonts w:ascii="Times New Roman" w:hAnsi="Times New Roman"/>
          <w:sz w:val="24"/>
          <w:szCs w:val="24"/>
        </w:rPr>
        <w:t xml:space="preserve"> </w:t>
      </w:r>
      <w:r>
        <w:rPr>
          <w:rFonts w:ascii="Times New Roman" w:hAnsi="Times New Roman"/>
          <w:sz w:val="24"/>
          <w:szCs w:val="24"/>
        </w:rPr>
        <w:t>Available</w:t>
      </w:r>
      <w:r w:rsidRPr="00B954E3">
        <w:rPr>
          <w:rFonts w:ascii="Times New Roman" w:hAnsi="Times New Roman"/>
          <w:sz w:val="24"/>
          <w:szCs w:val="24"/>
        </w:rPr>
        <w:t xml:space="preserve"> reviews</w:t>
      </w:r>
      <w:r>
        <w:rPr>
          <w:rFonts w:ascii="Times New Roman" w:hAnsi="Times New Roman"/>
          <w:sz w:val="24"/>
          <w:szCs w:val="24"/>
        </w:rPr>
        <w:t xml:space="preserve"> however</w:t>
      </w:r>
      <w:r w:rsidRPr="00B954E3">
        <w:rPr>
          <w:rFonts w:ascii="Times New Roman" w:hAnsi="Times New Roman"/>
          <w:sz w:val="24"/>
          <w:szCs w:val="24"/>
        </w:rPr>
        <w:t xml:space="preserve"> differ in </w:t>
      </w:r>
      <w:r>
        <w:rPr>
          <w:rFonts w:ascii="Times New Roman" w:hAnsi="Times New Roman"/>
          <w:sz w:val="24"/>
          <w:szCs w:val="24"/>
        </w:rPr>
        <w:t>focus</w:t>
      </w:r>
      <w:r w:rsidRPr="00B954E3">
        <w:rPr>
          <w:rFonts w:ascii="Times New Roman" w:hAnsi="Times New Roman"/>
          <w:sz w:val="24"/>
          <w:szCs w:val="24"/>
        </w:rPr>
        <w:t xml:space="preserve"> (eg, </w:t>
      </w:r>
      <w:r>
        <w:rPr>
          <w:rFonts w:ascii="Times New Roman" w:hAnsi="Times New Roman"/>
          <w:sz w:val="24"/>
          <w:szCs w:val="24"/>
        </w:rPr>
        <w:t xml:space="preserve">providing a </w:t>
      </w:r>
      <w:r w:rsidRPr="00B954E3">
        <w:rPr>
          <w:rFonts w:ascii="Times New Roman" w:hAnsi="Times New Roman"/>
          <w:sz w:val="24"/>
          <w:szCs w:val="24"/>
        </w:rPr>
        <w:t xml:space="preserve">generic summary, </w:t>
      </w:r>
      <w:r>
        <w:rPr>
          <w:rFonts w:ascii="Times New Roman" w:hAnsi="Times New Roman"/>
          <w:sz w:val="24"/>
          <w:szCs w:val="24"/>
        </w:rPr>
        <w:t>or systematically appraising</w:t>
      </w:r>
      <w:r w:rsidRPr="00B954E3">
        <w:rPr>
          <w:rFonts w:ascii="Times New Roman" w:hAnsi="Times New Roman"/>
          <w:sz w:val="24"/>
          <w:szCs w:val="24"/>
        </w:rPr>
        <w:t xml:space="preserve"> evidence) and methods (</w:t>
      </w:r>
      <w:r>
        <w:rPr>
          <w:rFonts w:ascii="Times New Roman" w:hAnsi="Times New Roman"/>
          <w:sz w:val="24"/>
          <w:szCs w:val="24"/>
        </w:rPr>
        <w:t>eg,</w:t>
      </w:r>
      <w:r w:rsidRPr="00B954E3">
        <w:rPr>
          <w:rFonts w:ascii="Times New Roman" w:hAnsi="Times New Roman"/>
          <w:sz w:val="24"/>
          <w:szCs w:val="24"/>
        </w:rPr>
        <w:t xml:space="preserve"> </w:t>
      </w:r>
      <w:r>
        <w:rPr>
          <w:rFonts w:ascii="Times New Roman" w:hAnsi="Times New Roman"/>
          <w:sz w:val="24"/>
          <w:szCs w:val="24"/>
        </w:rPr>
        <w:t xml:space="preserve">their </w:t>
      </w:r>
      <w:r w:rsidRPr="00B954E3">
        <w:rPr>
          <w:rFonts w:ascii="Times New Roman" w:hAnsi="Times New Roman"/>
          <w:sz w:val="24"/>
          <w:szCs w:val="24"/>
        </w:rPr>
        <w:t>search, appraisal, synthesis, and analysis).</w:t>
      </w:r>
      <w:r w:rsidRPr="003B038D">
        <w:rPr>
          <w:rFonts w:ascii="Times New Roman" w:hAnsi="Times New Roman"/>
          <w:noProof/>
          <w:sz w:val="24"/>
          <w:szCs w:val="24"/>
          <w:vertAlign w:val="superscript"/>
        </w:rPr>
        <w:t>22</w:t>
      </w:r>
      <w:r w:rsidRPr="00B954E3">
        <w:rPr>
          <w:rFonts w:ascii="Times New Roman" w:hAnsi="Times New Roman"/>
          <w:sz w:val="24"/>
          <w:szCs w:val="24"/>
        </w:rPr>
        <w:t xml:space="preserve"> The IPOS Research Committee </w:t>
      </w:r>
      <w:r>
        <w:rPr>
          <w:rFonts w:ascii="Times New Roman" w:hAnsi="Times New Roman"/>
          <w:sz w:val="24"/>
          <w:szCs w:val="24"/>
        </w:rPr>
        <w:t>therefore</w:t>
      </w:r>
      <w:r w:rsidRPr="00B954E3">
        <w:rPr>
          <w:rFonts w:ascii="Times New Roman" w:hAnsi="Times New Roman"/>
          <w:sz w:val="24"/>
          <w:szCs w:val="24"/>
        </w:rPr>
        <w:t xml:space="preserve"> conduct</w:t>
      </w:r>
      <w:r>
        <w:rPr>
          <w:rFonts w:ascii="Times New Roman" w:hAnsi="Times New Roman"/>
          <w:sz w:val="24"/>
          <w:szCs w:val="24"/>
        </w:rPr>
        <w:t>ed</w:t>
      </w:r>
      <w:r w:rsidRPr="00B954E3">
        <w:rPr>
          <w:rFonts w:ascii="Times New Roman" w:hAnsi="Times New Roman"/>
          <w:sz w:val="24"/>
          <w:szCs w:val="24"/>
        </w:rPr>
        <w:t xml:space="preserve"> a meta-review (an ‘overview of reviews’ or ‘umbrella review’</w:t>
      </w:r>
      <w:r w:rsidRPr="003B038D">
        <w:rPr>
          <w:rFonts w:ascii="Times New Roman" w:hAnsi="Times New Roman"/>
          <w:noProof/>
          <w:sz w:val="24"/>
          <w:szCs w:val="24"/>
          <w:vertAlign w:val="superscript"/>
        </w:rPr>
        <w:t>22</w:t>
      </w:r>
      <w:r w:rsidRPr="00B954E3">
        <w:rPr>
          <w:rFonts w:ascii="Times New Roman" w:hAnsi="Times New Roman"/>
          <w:sz w:val="24"/>
          <w:szCs w:val="24"/>
        </w:rPr>
        <w:t xml:space="preserve">) of </w:t>
      </w:r>
      <w:r>
        <w:rPr>
          <w:rFonts w:ascii="Times New Roman" w:hAnsi="Times New Roman"/>
          <w:sz w:val="24"/>
          <w:szCs w:val="24"/>
        </w:rPr>
        <w:t xml:space="preserve">depression </w:t>
      </w:r>
      <w:r w:rsidRPr="00B954E3">
        <w:rPr>
          <w:rFonts w:ascii="Times New Roman" w:hAnsi="Times New Roman"/>
          <w:sz w:val="24"/>
          <w:szCs w:val="24"/>
        </w:rPr>
        <w:t xml:space="preserve">outcome measures used </w:t>
      </w:r>
      <w:r>
        <w:rPr>
          <w:rFonts w:ascii="Times New Roman" w:hAnsi="Times New Roman"/>
          <w:sz w:val="24"/>
          <w:szCs w:val="24"/>
        </w:rPr>
        <w:t>as screeners or case-finders</w:t>
      </w:r>
      <w:r w:rsidRPr="00B954E3">
        <w:rPr>
          <w:rFonts w:ascii="Times New Roman" w:hAnsi="Times New Roman"/>
          <w:sz w:val="24"/>
          <w:szCs w:val="24"/>
        </w:rPr>
        <w:t xml:space="preserve"> </w:t>
      </w:r>
      <w:r>
        <w:rPr>
          <w:rFonts w:ascii="Times New Roman" w:hAnsi="Times New Roman"/>
          <w:sz w:val="24"/>
          <w:szCs w:val="24"/>
        </w:rPr>
        <w:t xml:space="preserve">in </w:t>
      </w:r>
      <w:r w:rsidRPr="00B954E3">
        <w:rPr>
          <w:rFonts w:ascii="Times New Roman" w:hAnsi="Times New Roman"/>
          <w:sz w:val="24"/>
          <w:szCs w:val="24"/>
        </w:rPr>
        <w:t xml:space="preserve">adults with or recovering from cancer. Meta-reviews present a </w:t>
      </w:r>
      <w:r w:rsidRPr="00B954E3">
        <w:rPr>
          <w:rFonts w:ascii="Times New Roman" w:hAnsi="Times New Roman"/>
          <w:sz w:val="24"/>
          <w:szCs w:val="24"/>
        </w:rPr>
        <w:lastRenderedPageBreak/>
        <w:t>unique approach to knowledge integration, enabling the aggregation and synthesis of multiple reviews into a single document</w:t>
      </w:r>
      <w:bookmarkStart w:id="0" w:name="d3485e197"/>
      <w:bookmarkEnd w:id="0"/>
      <w:r w:rsidRPr="00B954E3">
        <w:rPr>
          <w:rFonts w:ascii="Times New Roman" w:hAnsi="Times New Roman"/>
          <w:sz w:val="24"/>
          <w:szCs w:val="24"/>
        </w:rPr>
        <w:t>.</w:t>
      </w:r>
      <w:r w:rsidRPr="003B038D">
        <w:rPr>
          <w:rFonts w:ascii="Times New Roman" w:hAnsi="Times New Roman"/>
          <w:noProof/>
          <w:sz w:val="24"/>
          <w:szCs w:val="24"/>
          <w:vertAlign w:val="superscript"/>
        </w:rPr>
        <w:t>23</w:t>
      </w:r>
      <w:r w:rsidRPr="00B954E3">
        <w:rPr>
          <w:rFonts w:ascii="Times New Roman" w:hAnsi="Times New Roman"/>
          <w:sz w:val="24"/>
          <w:szCs w:val="24"/>
        </w:rPr>
        <w:t xml:space="preserve"> They are particularly useful for exploring consistency of findings across reviews and </w:t>
      </w:r>
      <w:r>
        <w:rPr>
          <w:rFonts w:ascii="Times New Roman" w:hAnsi="Times New Roman"/>
          <w:sz w:val="24"/>
          <w:szCs w:val="24"/>
        </w:rPr>
        <w:t>revealing</w:t>
      </w:r>
      <w:r w:rsidRPr="00B954E3">
        <w:rPr>
          <w:rFonts w:ascii="Times New Roman" w:hAnsi="Times New Roman"/>
          <w:sz w:val="24"/>
          <w:szCs w:val="24"/>
        </w:rPr>
        <w:t xml:space="preserve"> </w:t>
      </w:r>
      <w:r>
        <w:rPr>
          <w:rFonts w:ascii="Times New Roman" w:hAnsi="Times New Roman"/>
          <w:sz w:val="24"/>
          <w:szCs w:val="24"/>
        </w:rPr>
        <w:t>consensus</w:t>
      </w:r>
      <w:r w:rsidRPr="00B954E3">
        <w:rPr>
          <w:rFonts w:ascii="Times New Roman" w:hAnsi="Times New Roman"/>
          <w:sz w:val="24"/>
          <w:szCs w:val="24"/>
        </w:rPr>
        <w:t>.</w:t>
      </w:r>
      <w:r w:rsidRPr="003B038D">
        <w:rPr>
          <w:rFonts w:ascii="Times New Roman" w:hAnsi="Times New Roman"/>
          <w:noProof/>
          <w:sz w:val="24"/>
          <w:szCs w:val="24"/>
          <w:vertAlign w:val="superscript"/>
        </w:rPr>
        <w:t>22,24</w:t>
      </w:r>
      <w:r>
        <w:rPr>
          <w:rFonts w:ascii="Times New Roman" w:hAnsi="Times New Roman"/>
          <w:sz w:val="24"/>
          <w:szCs w:val="24"/>
        </w:rPr>
        <w:t xml:space="preserve"> T</w:t>
      </w:r>
      <w:r w:rsidRPr="00B954E3">
        <w:rPr>
          <w:rFonts w:ascii="Times New Roman" w:hAnsi="Times New Roman"/>
          <w:sz w:val="24"/>
          <w:szCs w:val="24"/>
        </w:rPr>
        <w:t>he aims of this meta-review were</w:t>
      </w:r>
      <w:r>
        <w:rPr>
          <w:rFonts w:ascii="Times New Roman" w:hAnsi="Times New Roman"/>
          <w:sz w:val="24"/>
          <w:szCs w:val="24"/>
        </w:rPr>
        <w:t xml:space="preserve"> to</w:t>
      </w:r>
      <w:r w:rsidRPr="00B954E3">
        <w:rPr>
          <w:rFonts w:ascii="Times New Roman" w:hAnsi="Times New Roman"/>
          <w:sz w:val="24"/>
          <w:szCs w:val="24"/>
        </w:rPr>
        <w:t>:</w:t>
      </w:r>
    </w:p>
    <w:p w:rsidR="00125AF1" w:rsidRPr="00B954E3" w:rsidRDefault="00125AF1" w:rsidP="00663AD1">
      <w:pPr>
        <w:numPr>
          <w:ilvl w:val="0"/>
          <w:numId w:val="15"/>
        </w:numPr>
        <w:tabs>
          <w:tab w:val="left" w:pos="284"/>
        </w:tabs>
        <w:spacing w:after="0" w:line="360" w:lineRule="auto"/>
        <w:ind w:left="284" w:hanging="284"/>
        <w:rPr>
          <w:rFonts w:ascii="Times New Roman" w:hAnsi="Times New Roman"/>
          <w:sz w:val="24"/>
          <w:szCs w:val="24"/>
        </w:rPr>
      </w:pPr>
      <w:r>
        <w:rPr>
          <w:rFonts w:ascii="Times New Roman" w:hAnsi="Times New Roman"/>
          <w:sz w:val="24"/>
          <w:szCs w:val="24"/>
        </w:rPr>
        <w:t>I</w:t>
      </w:r>
      <w:r w:rsidRPr="00B954E3">
        <w:rPr>
          <w:rFonts w:ascii="Times New Roman" w:hAnsi="Times New Roman"/>
          <w:sz w:val="24"/>
          <w:szCs w:val="24"/>
        </w:rPr>
        <w:t>dentify and critically appraise, using a gold-standard checklist, the available reviews of depression measures for use with adults with cancer;</w:t>
      </w:r>
      <w:r w:rsidRPr="003B038D">
        <w:rPr>
          <w:rFonts w:ascii="Times New Roman" w:hAnsi="Times New Roman"/>
          <w:noProof/>
          <w:sz w:val="24"/>
          <w:szCs w:val="24"/>
          <w:vertAlign w:val="superscript"/>
        </w:rPr>
        <w:t>25</w:t>
      </w:r>
      <w:r w:rsidRPr="00B954E3">
        <w:rPr>
          <w:rFonts w:ascii="Times New Roman" w:hAnsi="Times New Roman"/>
          <w:sz w:val="24"/>
          <w:szCs w:val="24"/>
        </w:rPr>
        <w:t xml:space="preserve"> </w:t>
      </w:r>
    </w:p>
    <w:p w:rsidR="00125AF1" w:rsidRPr="00B954E3" w:rsidRDefault="00125AF1" w:rsidP="00663AD1">
      <w:pPr>
        <w:numPr>
          <w:ilvl w:val="0"/>
          <w:numId w:val="15"/>
        </w:numPr>
        <w:tabs>
          <w:tab w:val="left" w:pos="284"/>
        </w:tabs>
        <w:spacing w:after="0" w:line="360" w:lineRule="auto"/>
        <w:ind w:left="0" w:firstLine="0"/>
        <w:rPr>
          <w:rFonts w:ascii="Times New Roman" w:hAnsi="Times New Roman"/>
          <w:sz w:val="24"/>
          <w:szCs w:val="24"/>
        </w:rPr>
      </w:pPr>
      <w:r>
        <w:rPr>
          <w:rFonts w:ascii="Times New Roman" w:hAnsi="Times New Roman"/>
          <w:sz w:val="24"/>
          <w:szCs w:val="24"/>
        </w:rPr>
        <w:t>A</w:t>
      </w:r>
      <w:r w:rsidRPr="00B954E3">
        <w:rPr>
          <w:rFonts w:ascii="Times New Roman" w:hAnsi="Times New Roman"/>
          <w:sz w:val="24"/>
          <w:szCs w:val="24"/>
        </w:rPr>
        <w:t xml:space="preserve">ggregate the results of the captured reviews into one accessible report; </w:t>
      </w:r>
    </w:p>
    <w:p w:rsidR="00125AF1" w:rsidRPr="00B954E3" w:rsidRDefault="00125AF1" w:rsidP="00663AD1">
      <w:pPr>
        <w:numPr>
          <w:ilvl w:val="0"/>
          <w:numId w:val="15"/>
        </w:numPr>
        <w:tabs>
          <w:tab w:val="left" w:pos="284"/>
        </w:tabs>
        <w:spacing w:after="0" w:line="360" w:lineRule="auto"/>
        <w:ind w:left="0" w:firstLine="0"/>
        <w:rPr>
          <w:rFonts w:ascii="Times New Roman" w:hAnsi="Times New Roman"/>
          <w:sz w:val="24"/>
          <w:szCs w:val="24"/>
        </w:rPr>
      </w:pPr>
      <w:r>
        <w:rPr>
          <w:rFonts w:ascii="Times New Roman" w:hAnsi="Times New Roman"/>
          <w:sz w:val="24"/>
          <w:szCs w:val="24"/>
        </w:rPr>
        <w:t>I</w:t>
      </w:r>
      <w:r w:rsidRPr="00B954E3">
        <w:rPr>
          <w:rFonts w:ascii="Times New Roman" w:hAnsi="Times New Roman"/>
          <w:sz w:val="24"/>
          <w:szCs w:val="24"/>
        </w:rPr>
        <w:t>dentify consensus between reviews; and</w:t>
      </w:r>
    </w:p>
    <w:p w:rsidR="00125AF1" w:rsidRPr="00B954E3" w:rsidRDefault="00125AF1" w:rsidP="00663AD1">
      <w:pPr>
        <w:numPr>
          <w:ilvl w:val="0"/>
          <w:numId w:val="15"/>
        </w:numPr>
        <w:tabs>
          <w:tab w:val="left" w:pos="284"/>
        </w:tabs>
        <w:spacing w:after="0" w:line="360" w:lineRule="auto"/>
        <w:ind w:left="284" w:hanging="284"/>
        <w:rPr>
          <w:rFonts w:ascii="Times New Roman" w:hAnsi="Times New Roman"/>
          <w:sz w:val="24"/>
          <w:szCs w:val="24"/>
        </w:rPr>
      </w:pPr>
      <w:r>
        <w:rPr>
          <w:rFonts w:ascii="Times New Roman" w:hAnsi="Times New Roman"/>
          <w:sz w:val="24"/>
          <w:szCs w:val="24"/>
        </w:rPr>
        <w:t>I</w:t>
      </w:r>
      <w:r w:rsidRPr="00B954E3">
        <w:rPr>
          <w:rFonts w:ascii="Times New Roman" w:hAnsi="Times New Roman"/>
          <w:sz w:val="24"/>
          <w:szCs w:val="24"/>
        </w:rPr>
        <w:t xml:space="preserve">dentify a set of ‘candidate measures’ for further detailed consideration of their appropriateness for </w:t>
      </w:r>
      <w:r>
        <w:rPr>
          <w:rFonts w:ascii="Times New Roman" w:hAnsi="Times New Roman"/>
          <w:sz w:val="24"/>
          <w:szCs w:val="24"/>
        </w:rPr>
        <w:t xml:space="preserve">measuring </w:t>
      </w:r>
      <w:r w:rsidRPr="00B954E3">
        <w:rPr>
          <w:rFonts w:ascii="Times New Roman" w:hAnsi="Times New Roman"/>
          <w:sz w:val="24"/>
          <w:szCs w:val="24"/>
        </w:rPr>
        <w:t>depression in adults affected by cancer.</w:t>
      </w:r>
    </w:p>
    <w:p w:rsidR="00125AF1" w:rsidRPr="00B954E3" w:rsidRDefault="00125AF1" w:rsidP="00663AD1">
      <w:pPr>
        <w:spacing w:after="0" w:line="360" w:lineRule="auto"/>
        <w:rPr>
          <w:rFonts w:ascii="Times New Roman" w:hAnsi="Times New Roman"/>
          <w:sz w:val="24"/>
          <w:szCs w:val="24"/>
        </w:rPr>
      </w:pPr>
    </w:p>
    <w:p w:rsidR="00125AF1" w:rsidRPr="00B954E3" w:rsidRDefault="00125AF1" w:rsidP="00663AD1">
      <w:pPr>
        <w:spacing w:after="0" w:line="360" w:lineRule="auto"/>
        <w:outlineLvl w:val="0"/>
        <w:rPr>
          <w:rFonts w:ascii="Times New Roman" w:hAnsi="Times New Roman"/>
          <w:b/>
          <w:sz w:val="24"/>
          <w:szCs w:val="24"/>
        </w:rPr>
      </w:pPr>
      <w:r w:rsidRPr="00B954E3">
        <w:rPr>
          <w:rFonts w:ascii="Times New Roman" w:hAnsi="Times New Roman"/>
          <w:b/>
          <w:sz w:val="24"/>
          <w:szCs w:val="24"/>
        </w:rPr>
        <w:t>Methods</w:t>
      </w:r>
    </w:p>
    <w:p w:rsidR="00125AF1" w:rsidRPr="00D52BC7" w:rsidRDefault="00125AF1" w:rsidP="00663AD1">
      <w:pPr>
        <w:spacing w:after="0" w:line="360" w:lineRule="auto"/>
        <w:rPr>
          <w:rFonts w:ascii="Times New Roman" w:hAnsi="Times New Roman"/>
          <w:b/>
          <w:sz w:val="24"/>
          <w:szCs w:val="24"/>
        </w:rPr>
      </w:pPr>
      <w:r w:rsidRPr="00D52BC7">
        <w:rPr>
          <w:rFonts w:ascii="Times New Roman" w:hAnsi="Times New Roman"/>
          <w:b/>
          <w:sz w:val="24"/>
          <w:szCs w:val="24"/>
        </w:rPr>
        <w:t>Search strategy and selection criteria</w:t>
      </w:r>
    </w:p>
    <w:p w:rsidR="00125AF1" w:rsidRPr="00B954E3" w:rsidRDefault="00125AF1" w:rsidP="00663AD1">
      <w:pPr>
        <w:spacing w:after="0" w:line="360" w:lineRule="auto"/>
        <w:rPr>
          <w:rFonts w:ascii="Times New Roman" w:hAnsi="Times New Roman"/>
          <w:sz w:val="24"/>
          <w:szCs w:val="24"/>
        </w:rPr>
      </w:pPr>
      <w:r w:rsidRPr="00B954E3">
        <w:rPr>
          <w:rFonts w:ascii="Times New Roman" w:hAnsi="Times New Roman"/>
          <w:sz w:val="24"/>
          <w:szCs w:val="24"/>
        </w:rPr>
        <w:t>This meta-review was undertaken following the steps recommended by Cooper and Koenka.</w:t>
      </w:r>
      <w:r w:rsidRPr="003B038D">
        <w:rPr>
          <w:rFonts w:ascii="Times New Roman" w:hAnsi="Times New Roman"/>
          <w:noProof/>
          <w:sz w:val="24"/>
          <w:szCs w:val="24"/>
          <w:vertAlign w:val="superscript"/>
        </w:rPr>
        <w:t>24</w:t>
      </w:r>
      <w:hyperlink w:anchor="_ENREF_37" w:tooltip="Cooper, 2012 #37" w:history="1"/>
      <w:r w:rsidRPr="00B954E3">
        <w:rPr>
          <w:rFonts w:ascii="Times New Roman" w:hAnsi="Times New Roman"/>
          <w:sz w:val="24"/>
          <w:szCs w:val="24"/>
        </w:rPr>
        <w:t xml:space="preserve"> After formulating the problem, t</w:t>
      </w:r>
      <w:r>
        <w:rPr>
          <w:rFonts w:ascii="Times New Roman" w:hAnsi="Times New Roman"/>
          <w:sz w:val="24"/>
          <w:szCs w:val="24"/>
        </w:rPr>
        <w:t>he steps</w:t>
      </w:r>
      <w:r w:rsidRPr="00B954E3">
        <w:rPr>
          <w:rFonts w:ascii="Times New Roman" w:hAnsi="Times New Roman"/>
          <w:sz w:val="24"/>
          <w:szCs w:val="24"/>
        </w:rPr>
        <w:t xml:space="preserve"> include</w:t>
      </w:r>
      <w:r>
        <w:rPr>
          <w:rFonts w:ascii="Times New Roman" w:hAnsi="Times New Roman"/>
          <w:sz w:val="24"/>
          <w:szCs w:val="24"/>
        </w:rPr>
        <w:t>d</w:t>
      </w:r>
      <w:r w:rsidRPr="00B954E3">
        <w:rPr>
          <w:rFonts w:ascii="Times New Roman" w:hAnsi="Times New Roman"/>
          <w:sz w:val="24"/>
          <w:szCs w:val="24"/>
        </w:rPr>
        <w:t xml:space="preserve"> (1) searching the literature, (2) gathering information from articles/reports, (3) evaluating the quality of the evidence, (4) analyzing and integrating the outcomes of research, (5) interpreting the evidence, and (6) presenting the results.</w:t>
      </w:r>
    </w:p>
    <w:p w:rsidR="00125AF1" w:rsidRPr="00B954E3" w:rsidRDefault="00125AF1" w:rsidP="00663AD1">
      <w:pPr>
        <w:spacing w:after="0" w:line="360" w:lineRule="auto"/>
        <w:rPr>
          <w:rFonts w:ascii="Times New Roman" w:hAnsi="Times New Roman"/>
          <w:sz w:val="24"/>
          <w:szCs w:val="24"/>
        </w:rPr>
      </w:pPr>
    </w:p>
    <w:p w:rsidR="00125AF1" w:rsidRPr="00B954E3" w:rsidRDefault="00125AF1" w:rsidP="00663AD1">
      <w:pPr>
        <w:spacing w:after="0" w:line="360" w:lineRule="auto"/>
        <w:rPr>
          <w:rFonts w:ascii="Times New Roman" w:hAnsi="Times New Roman"/>
          <w:b/>
          <w:sz w:val="24"/>
          <w:szCs w:val="24"/>
        </w:rPr>
      </w:pPr>
      <w:r w:rsidRPr="00B954E3">
        <w:rPr>
          <w:rFonts w:ascii="Times New Roman" w:hAnsi="Times New Roman"/>
          <w:b/>
          <w:sz w:val="24"/>
          <w:szCs w:val="24"/>
        </w:rPr>
        <w:t>Review selection (Step 1: Searching the literature</w:t>
      </w:r>
      <w:r w:rsidRPr="003B038D">
        <w:rPr>
          <w:rFonts w:ascii="Times New Roman" w:hAnsi="Times New Roman"/>
          <w:b/>
          <w:noProof/>
          <w:sz w:val="24"/>
          <w:szCs w:val="24"/>
          <w:vertAlign w:val="superscript"/>
        </w:rPr>
        <w:t>24</w:t>
      </w:r>
      <w:r w:rsidRPr="00B954E3">
        <w:rPr>
          <w:rFonts w:ascii="Times New Roman" w:hAnsi="Times New Roman"/>
          <w:b/>
          <w:sz w:val="24"/>
          <w:szCs w:val="24"/>
        </w:rPr>
        <w:t>)</w:t>
      </w:r>
    </w:p>
    <w:p w:rsidR="00125AF1" w:rsidRDefault="00125AF1" w:rsidP="00663AD1">
      <w:pPr>
        <w:pStyle w:val="Heading3"/>
        <w:shd w:val="clear" w:color="auto" w:fill="FFFFFF"/>
        <w:spacing w:before="0" w:after="0" w:line="360" w:lineRule="auto"/>
        <w:rPr>
          <w:rFonts w:ascii="Times New Roman" w:hAnsi="Times New Roman"/>
          <w:b w:val="0"/>
          <w:sz w:val="24"/>
          <w:szCs w:val="24"/>
          <w:lang w:val="en-AU"/>
        </w:rPr>
      </w:pPr>
      <w:r>
        <w:rPr>
          <w:rFonts w:ascii="Times New Roman" w:hAnsi="Times New Roman"/>
          <w:b w:val="0"/>
          <w:sz w:val="24"/>
          <w:szCs w:val="24"/>
          <w:lang w:val="en-AU"/>
        </w:rPr>
        <w:t>W</w:t>
      </w:r>
      <w:r w:rsidRPr="008D7E8E">
        <w:rPr>
          <w:rFonts w:ascii="Times New Roman" w:hAnsi="Times New Roman"/>
          <w:b w:val="0"/>
          <w:sz w:val="24"/>
          <w:szCs w:val="24"/>
        </w:rPr>
        <w:t>e searched three databases</w:t>
      </w:r>
      <w:r>
        <w:rPr>
          <w:rFonts w:ascii="Times New Roman" w:hAnsi="Times New Roman"/>
          <w:b w:val="0"/>
          <w:sz w:val="24"/>
          <w:szCs w:val="24"/>
          <w:lang w:val="en-AU"/>
        </w:rPr>
        <w:t xml:space="preserve"> of peer-reviewed journals, two grey literature databases, Google Scholar and reference lists of eligible reviews</w:t>
      </w:r>
      <w:r w:rsidRPr="008D7E8E">
        <w:rPr>
          <w:rFonts w:ascii="Times New Roman" w:hAnsi="Times New Roman"/>
          <w:b w:val="0"/>
          <w:sz w:val="24"/>
          <w:szCs w:val="24"/>
        </w:rPr>
        <w:t xml:space="preserve">, </w:t>
      </w:r>
      <w:r>
        <w:rPr>
          <w:rFonts w:ascii="Times New Roman" w:hAnsi="Times New Roman"/>
          <w:b w:val="0"/>
          <w:sz w:val="24"/>
          <w:szCs w:val="24"/>
          <w:lang w:val="en-AU"/>
        </w:rPr>
        <w:t>for</w:t>
      </w:r>
      <w:r w:rsidRPr="008D7E8E">
        <w:rPr>
          <w:rFonts w:ascii="Times New Roman" w:hAnsi="Times New Roman"/>
          <w:b w:val="0"/>
          <w:sz w:val="24"/>
          <w:szCs w:val="24"/>
        </w:rPr>
        <w:t xml:space="preserve"> studies published between 1999 and 2014</w:t>
      </w:r>
      <w:r>
        <w:rPr>
          <w:rFonts w:ascii="Times New Roman" w:hAnsi="Times New Roman"/>
          <w:b w:val="0"/>
          <w:sz w:val="24"/>
          <w:szCs w:val="24"/>
          <w:lang w:val="en-AU"/>
        </w:rPr>
        <w:t xml:space="preserve"> (detailed in Panel A)</w:t>
      </w:r>
      <w:r w:rsidRPr="008D7E8E">
        <w:rPr>
          <w:rFonts w:ascii="Times New Roman" w:hAnsi="Times New Roman"/>
          <w:b w:val="0"/>
          <w:sz w:val="24"/>
          <w:szCs w:val="24"/>
        </w:rPr>
        <w:t>. The 15-year timeframe aligns with other reviews,</w:t>
      </w:r>
      <w:r w:rsidRPr="003B038D">
        <w:rPr>
          <w:rFonts w:ascii="Times New Roman" w:hAnsi="Times New Roman"/>
          <w:b w:val="0"/>
          <w:noProof/>
          <w:sz w:val="24"/>
          <w:szCs w:val="24"/>
          <w:vertAlign w:val="superscript"/>
        </w:rPr>
        <w:t>26,27</w:t>
      </w:r>
      <w:r w:rsidRPr="008D7E8E">
        <w:rPr>
          <w:rFonts w:ascii="Times New Roman" w:hAnsi="Times New Roman"/>
          <w:b w:val="0"/>
          <w:sz w:val="24"/>
          <w:szCs w:val="24"/>
        </w:rPr>
        <w:t xml:space="preserve"> and ensured that depression measures developed prior to 1999, but used (and reviewed) in the past 15 years, were included. </w:t>
      </w:r>
    </w:p>
    <w:p w:rsidR="00125AF1" w:rsidRDefault="00125AF1" w:rsidP="00663AD1">
      <w:pPr>
        <w:spacing w:after="0" w:line="360" w:lineRule="auto"/>
        <w:rPr>
          <w:rFonts w:ascii="Times New Roman" w:hAnsi="Times New Roman"/>
          <w:sz w:val="24"/>
          <w:szCs w:val="24"/>
          <w:u w:val="single"/>
        </w:rPr>
      </w:pPr>
    </w:p>
    <w:p w:rsidR="00125AF1" w:rsidRPr="00B954E3" w:rsidRDefault="00125AF1" w:rsidP="00663AD1">
      <w:pPr>
        <w:spacing w:after="0" w:line="360" w:lineRule="auto"/>
        <w:rPr>
          <w:rFonts w:ascii="Times New Roman" w:hAnsi="Times New Roman"/>
          <w:sz w:val="24"/>
          <w:szCs w:val="24"/>
          <w:u w:val="single"/>
        </w:rPr>
      </w:pPr>
      <w:r w:rsidRPr="00B954E3">
        <w:rPr>
          <w:rFonts w:ascii="Times New Roman" w:hAnsi="Times New Roman"/>
          <w:sz w:val="24"/>
          <w:szCs w:val="24"/>
          <w:u w:val="single"/>
        </w:rPr>
        <w:t xml:space="preserve">Inclusion/exclusion </w:t>
      </w:r>
      <w:r>
        <w:rPr>
          <w:rFonts w:ascii="Times New Roman" w:hAnsi="Times New Roman"/>
          <w:sz w:val="24"/>
          <w:szCs w:val="24"/>
          <w:u w:val="single"/>
        </w:rPr>
        <w:t>criteria</w:t>
      </w:r>
    </w:p>
    <w:p w:rsidR="00125AF1" w:rsidRPr="00B954E3" w:rsidRDefault="00125AF1" w:rsidP="00663AD1">
      <w:pPr>
        <w:spacing w:after="0" w:line="360" w:lineRule="auto"/>
        <w:rPr>
          <w:rFonts w:ascii="Times New Roman" w:hAnsi="Times New Roman"/>
          <w:sz w:val="24"/>
          <w:szCs w:val="24"/>
        </w:rPr>
      </w:pPr>
      <w:r w:rsidRPr="00B954E3">
        <w:rPr>
          <w:rFonts w:ascii="Times New Roman" w:hAnsi="Times New Roman"/>
          <w:i/>
          <w:sz w:val="24"/>
          <w:szCs w:val="24"/>
        </w:rPr>
        <w:t xml:space="preserve">Domains assessed: </w:t>
      </w:r>
      <w:r w:rsidRPr="00B954E3">
        <w:rPr>
          <w:rFonts w:ascii="Times New Roman" w:hAnsi="Times New Roman"/>
          <w:sz w:val="24"/>
          <w:szCs w:val="24"/>
        </w:rPr>
        <w:t>The meta-review aimed to capture reviews of patient-reported outcome measures of depression in adults with</w:t>
      </w:r>
      <w:r>
        <w:rPr>
          <w:rFonts w:ascii="Times New Roman" w:hAnsi="Times New Roman"/>
          <w:sz w:val="24"/>
          <w:szCs w:val="24"/>
        </w:rPr>
        <w:t>,</w:t>
      </w:r>
      <w:r w:rsidRPr="00B954E3">
        <w:rPr>
          <w:rFonts w:ascii="Times New Roman" w:hAnsi="Times New Roman"/>
          <w:sz w:val="24"/>
          <w:szCs w:val="24"/>
        </w:rPr>
        <w:t xml:space="preserve"> or recovering from</w:t>
      </w:r>
      <w:r>
        <w:rPr>
          <w:rFonts w:ascii="Times New Roman" w:hAnsi="Times New Roman"/>
          <w:sz w:val="24"/>
          <w:szCs w:val="24"/>
        </w:rPr>
        <w:t>,</w:t>
      </w:r>
      <w:r w:rsidRPr="00B954E3">
        <w:rPr>
          <w:rFonts w:ascii="Times New Roman" w:hAnsi="Times New Roman"/>
          <w:sz w:val="24"/>
          <w:szCs w:val="24"/>
        </w:rPr>
        <w:t xml:space="preserve"> cancer using a stand</w:t>
      </w:r>
      <w:r>
        <w:rPr>
          <w:rFonts w:ascii="Times New Roman" w:hAnsi="Times New Roman"/>
          <w:sz w:val="24"/>
          <w:szCs w:val="24"/>
        </w:rPr>
        <w:t xml:space="preserve">ardized paper or online </w:t>
      </w:r>
      <w:r w:rsidRPr="00B954E3">
        <w:rPr>
          <w:rFonts w:ascii="Times New Roman" w:hAnsi="Times New Roman"/>
          <w:sz w:val="24"/>
          <w:szCs w:val="24"/>
        </w:rPr>
        <w:t xml:space="preserve">questionnaire. Reviews of measures that included one or more subscales </w:t>
      </w:r>
      <w:r>
        <w:rPr>
          <w:rFonts w:ascii="Times New Roman" w:hAnsi="Times New Roman"/>
          <w:sz w:val="24"/>
          <w:szCs w:val="24"/>
        </w:rPr>
        <w:t>measuring</w:t>
      </w:r>
      <w:r w:rsidRPr="00B954E3">
        <w:rPr>
          <w:rFonts w:ascii="Times New Roman" w:hAnsi="Times New Roman"/>
          <w:sz w:val="24"/>
          <w:szCs w:val="24"/>
        </w:rPr>
        <w:t xml:space="preserve"> depression (</w:t>
      </w:r>
      <w:r>
        <w:rPr>
          <w:rFonts w:ascii="Times New Roman" w:hAnsi="Times New Roman"/>
          <w:sz w:val="24"/>
          <w:szCs w:val="24"/>
        </w:rPr>
        <w:t>eg</w:t>
      </w:r>
      <w:r w:rsidRPr="00B954E3">
        <w:rPr>
          <w:rFonts w:ascii="Times New Roman" w:hAnsi="Times New Roman"/>
          <w:sz w:val="24"/>
          <w:szCs w:val="24"/>
        </w:rPr>
        <w:t xml:space="preserve">, quality of life outcome measures with a depression subscale) were </w:t>
      </w:r>
      <w:r>
        <w:rPr>
          <w:rFonts w:ascii="Times New Roman" w:hAnsi="Times New Roman"/>
          <w:sz w:val="24"/>
          <w:szCs w:val="24"/>
        </w:rPr>
        <w:t>eligible</w:t>
      </w:r>
      <w:r w:rsidRPr="00B954E3">
        <w:rPr>
          <w:rFonts w:ascii="Times New Roman" w:hAnsi="Times New Roman"/>
          <w:sz w:val="24"/>
          <w:szCs w:val="24"/>
        </w:rPr>
        <w:t xml:space="preserve"> if the subscale’s psychometric properties were reported separately from the performance of the complete measure. Reviews assessing outcome measures for specific cancer diagnoses (eg, </w:t>
      </w:r>
      <w:r w:rsidRPr="00B954E3">
        <w:rPr>
          <w:rFonts w:ascii="Times New Roman" w:hAnsi="Times New Roman"/>
          <w:sz w:val="24"/>
          <w:szCs w:val="24"/>
        </w:rPr>
        <w:lastRenderedPageBreak/>
        <w:t xml:space="preserve">breast cancer-specific measures) were also </w:t>
      </w:r>
      <w:r>
        <w:rPr>
          <w:rFonts w:ascii="Times New Roman" w:hAnsi="Times New Roman"/>
          <w:sz w:val="24"/>
          <w:szCs w:val="24"/>
        </w:rPr>
        <w:t>eligible</w:t>
      </w:r>
      <w:r w:rsidRPr="00B954E3">
        <w:rPr>
          <w:rFonts w:ascii="Times New Roman" w:hAnsi="Times New Roman"/>
          <w:sz w:val="24"/>
          <w:szCs w:val="24"/>
        </w:rPr>
        <w:t>, as were reviews assessing ‘ultra-short’ (1-4 items) and ‘short’ (5-20 items) instruments.</w:t>
      </w:r>
      <w:r w:rsidRPr="003B038D">
        <w:rPr>
          <w:rFonts w:ascii="Times New Roman" w:hAnsi="Times New Roman"/>
          <w:noProof/>
          <w:sz w:val="24"/>
          <w:szCs w:val="24"/>
          <w:vertAlign w:val="superscript"/>
        </w:rPr>
        <w:t>2</w:t>
      </w:r>
    </w:p>
    <w:p w:rsidR="00125AF1" w:rsidRPr="00B954E3" w:rsidRDefault="00125AF1" w:rsidP="00663AD1">
      <w:pPr>
        <w:spacing w:after="0" w:line="360" w:lineRule="auto"/>
        <w:rPr>
          <w:rFonts w:ascii="Times New Roman" w:hAnsi="Times New Roman"/>
          <w:i/>
          <w:sz w:val="24"/>
          <w:szCs w:val="24"/>
        </w:rPr>
      </w:pPr>
    </w:p>
    <w:p w:rsidR="00125AF1" w:rsidRPr="00B954E3" w:rsidRDefault="00125AF1" w:rsidP="00663AD1">
      <w:pPr>
        <w:spacing w:after="0" w:line="360" w:lineRule="auto"/>
        <w:rPr>
          <w:rFonts w:ascii="Times New Roman" w:hAnsi="Times New Roman"/>
          <w:sz w:val="24"/>
          <w:szCs w:val="24"/>
        </w:rPr>
      </w:pPr>
      <w:r w:rsidRPr="00B954E3">
        <w:rPr>
          <w:rFonts w:ascii="Times New Roman" w:hAnsi="Times New Roman"/>
          <w:i/>
          <w:sz w:val="24"/>
          <w:szCs w:val="24"/>
        </w:rPr>
        <w:t xml:space="preserve">Types of reviews: </w:t>
      </w:r>
      <w:r w:rsidRPr="00B954E3">
        <w:rPr>
          <w:rFonts w:ascii="Times New Roman" w:hAnsi="Times New Roman"/>
          <w:sz w:val="24"/>
          <w:szCs w:val="24"/>
        </w:rPr>
        <w:t xml:space="preserve">We included </w:t>
      </w:r>
      <w:r>
        <w:rPr>
          <w:rFonts w:ascii="Times New Roman" w:hAnsi="Times New Roman"/>
          <w:sz w:val="24"/>
          <w:szCs w:val="24"/>
        </w:rPr>
        <w:t xml:space="preserve">published </w:t>
      </w:r>
      <w:r w:rsidRPr="00B954E3">
        <w:rPr>
          <w:rFonts w:ascii="Times New Roman" w:hAnsi="Times New Roman"/>
          <w:sz w:val="24"/>
          <w:szCs w:val="24"/>
        </w:rPr>
        <w:t>systematic (</w:t>
      </w:r>
      <w:r>
        <w:rPr>
          <w:rFonts w:ascii="Times New Roman" w:hAnsi="Times New Roman"/>
          <w:sz w:val="24"/>
          <w:szCs w:val="24"/>
        </w:rPr>
        <w:t xml:space="preserve">as </w:t>
      </w:r>
      <w:r w:rsidRPr="00B954E3">
        <w:rPr>
          <w:rFonts w:ascii="Times New Roman" w:hAnsi="Times New Roman"/>
          <w:sz w:val="24"/>
          <w:szCs w:val="24"/>
        </w:rPr>
        <w:t>defined by the PRISMA Statement; with or without meta-analyses)</w:t>
      </w:r>
      <w:r w:rsidRPr="003B038D">
        <w:rPr>
          <w:rFonts w:ascii="Times New Roman" w:hAnsi="Times New Roman"/>
          <w:noProof/>
          <w:sz w:val="24"/>
          <w:szCs w:val="24"/>
          <w:vertAlign w:val="superscript"/>
        </w:rPr>
        <w:t>25</w:t>
      </w:r>
      <w:r w:rsidRPr="00B954E3">
        <w:rPr>
          <w:rFonts w:ascii="Times New Roman" w:hAnsi="Times New Roman"/>
          <w:sz w:val="24"/>
          <w:szCs w:val="24"/>
        </w:rPr>
        <w:t xml:space="preserve"> and narrative reviews</w:t>
      </w:r>
      <w:r w:rsidRPr="00995518">
        <w:rPr>
          <w:rFonts w:ascii="Times New Roman" w:hAnsi="Times New Roman"/>
          <w:sz w:val="24"/>
          <w:szCs w:val="24"/>
        </w:rPr>
        <w:t xml:space="preserve"> </w:t>
      </w:r>
      <w:r w:rsidRPr="00B954E3">
        <w:rPr>
          <w:rFonts w:ascii="Times New Roman" w:hAnsi="Times New Roman"/>
          <w:sz w:val="24"/>
          <w:szCs w:val="24"/>
        </w:rPr>
        <w:t>summarizing data collected from adults (aged 18+ years) diagnosed with any type of cancer, at any stage of the cancer experience (including palliative care and survivorship). Given the evidence that ‘grey literature’ plays an important role in guiding policy and practice,</w:t>
      </w:r>
      <w:r w:rsidRPr="003B038D">
        <w:rPr>
          <w:rFonts w:ascii="Times New Roman" w:hAnsi="Times New Roman"/>
          <w:noProof/>
          <w:sz w:val="24"/>
          <w:szCs w:val="24"/>
          <w:vertAlign w:val="superscript"/>
        </w:rPr>
        <w:t>28</w:t>
      </w:r>
      <w:r w:rsidRPr="00B954E3">
        <w:rPr>
          <w:rFonts w:ascii="Times New Roman" w:hAnsi="Times New Roman"/>
          <w:sz w:val="24"/>
          <w:szCs w:val="24"/>
        </w:rPr>
        <w:t xml:space="preserve"> we</w:t>
      </w:r>
      <w:r>
        <w:rPr>
          <w:rFonts w:ascii="Times New Roman" w:hAnsi="Times New Roman"/>
          <w:sz w:val="24"/>
          <w:szCs w:val="24"/>
        </w:rPr>
        <w:t xml:space="preserve"> also</w:t>
      </w:r>
      <w:r w:rsidRPr="00B954E3">
        <w:rPr>
          <w:rFonts w:ascii="Times New Roman" w:hAnsi="Times New Roman"/>
          <w:sz w:val="24"/>
          <w:szCs w:val="24"/>
        </w:rPr>
        <w:t xml:space="preserve"> included reviews published in reports, discussion papers, briefings, and practice guidelines</w:t>
      </w:r>
      <w:r>
        <w:rPr>
          <w:rFonts w:ascii="Times New Roman" w:hAnsi="Times New Roman"/>
          <w:sz w:val="24"/>
          <w:szCs w:val="24"/>
        </w:rPr>
        <w:t>.</w:t>
      </w:r>
      <w:r w:rsidRPr="003B038D">
        <w:rPr>
          <w:rFonts w:ascii="Times New Roman" w:hAnsi="Times New Roman"/>
          <w:noProof/>
          <w:sz w:val="24"/>
          <w:szCs w:val="24"/>
          <w:vertAlign w:val="superscript"/>
        </w:rPr>
        <w:t>28</w:t>
      </w:r>
      <w:r w:rsidRPr="00B954E3">
        <w:rPr>
          <w:rFonts w:ascii="Times New Roman" w:hAnsi="Times New Roman"/>
          <w:sz w:val="24"/>
          <w:szCs w:val="24"/>
        </w:rPr>
        <w:t xml:space="preserve"> </w:t>
      </w:r>
      <w:r>
        <w:rPr>
          <w:rFonts w:ascii="Times New Roman" w:hAnsi="Times New Roman"/>
          <w:sz w:val="24"/>
          <w:szCs w:val="24"/>
        </w:rPr>
        <w:t>R</w:t>
      </w:r>
      <w:r w:rsidRPr="00B954E3">
        <w:rPr>
          <w:rFonts w:ascii="Times New Roman" w:hAnsi="Times New Roman"/>
          <w:sz w:val="24"/>
          <w:szCs w:val="24"/>
        </w:rPr>
        <w:t>eviews of measures used for screening (ie, to ‘rule-out’ patients without depression with minimal missed cases [false negatives])</w:t>
      </w:r>
      <w:r w:rsidRPr="003B038D">
        <w:rPr>
          <w:rFonts w:ascii="Times New Roman" w:hAnsi="Times New Roman"/>
          <w:noProof/>
          <w:sz w:val="24"/>
          <w:szCs w:val="24"/>
          <w:vertAlign w:val="superscript"/>
        </w:rPr>
        <w:t>3</w:t>
      </w:r>
      <w:r>
        <w:rPr>
          <w:rFonts w:ascii="Times New Roman" w:hAnsi="Times New Roman"/>
          <w:sz w:val="24"/>
          <w:szCs w:val="24"/>
        </w:rPr>
        <w:t xml:space="preserve">, and </w:t>
      </w:r>
      <w:r w:rsidRPr="00B954E3">
        <w:rPr>
          <w:rFonts w:ascii="Times New Roman" w:hAnsi="Times New Roman"/>
          <w:sz w:val="24"/>
          <w:szCs w:val="24"/>
        </w:rPr>
        <w:t>case-finding (ie,</w:t>
      </w:r>
      <w:r>
        <w:rPr>
          <w:rFonts w:ascii="Times New Roman" w:hAnsi="Times New Roman"/>
          <w:sz w:val="24"/>
          <w:szCs w:val="24"/>
        </w:rPr>
        <w:t xml:space="preserve"> to </w:t>
      </w:r>
      <w:r w:rsidRPr="00B954E3">
        <w:rPr>
          <w:rFonts w:ascii="Times New Roman" w:hAnsi="Times New Roman"/>
          <w:sz w:val="24"/>
          <w:szCs w:val="24"/>
        </w:rPr>
        <w:t>‘rule in’ those who have depression with minimal false positives)</w:t>
      </w:r>
      <w:r w:rsidRPr="003B038D">
        <w:rPr>
          <w:rFonts w:ascii="Times New Roman" w:hAnsi="Times New Roman"/>
          <w:noProof/>
          <w:sz w:val="24"/>
          <w:szCs w:val="24"/>
          <w:vertAlign w:val="superscript"/>
        </w:rPr>
        <w:t>3</w:t>
      </w:r>
      <w:r>
        <w:rPr>
          <w:rFonts w:ascii="Times New Roman" w:hAnsi="Times New Roman"/>
          <w:sz w:val="24"/>
          <w:szCs w:val="24"/>
        </w:rPr>
        <w:t xml:space="preserve"> were eligible.</w:t>
      </w:r>
    </w:p>
    <w:p w:rsidR="00125AF1" w:rsidRPr="00B954E3" w:rsidRDefault="00125AF1" w:rsidP="00663AD1">
      <w:pPr>
        <w:spacing w:after="0" w:line="360" w:lineRule="auto"/>
        <w:rPr>
          <w:rFonts w:ascii="Times New Roman" w:hAnsi="Times New Roman"/>
          <w:sz w:val="24"/>
          <w:szCs w:val="24"/>
        </w:rPr>
      </w:pPr>
    </w:p>
    <w:p w:rsidR="00125AF1" w:rsidRPr="00B954E3" w:rsidRDefault="00125AF1" w:rsidP="00663AD1">
      <w:pPr>
        <w:spacing w:after="0" w:line="360" w:lineRule="auto"/>
        <w:rPr>
          <w:rFonts w:ascii="Times New Roman" w:hAnsi="Times New Roman"/>
          <w:sz w:val="24"/>
          <w:szCs w:val="24"/>
        </w:rPr>
      </w:pPr>
      <w:r w:rsidRPr="00B954E3">
        <w:rPr>
          <w:rFonts w:ascii="Times New Roman" w:hAnsi="Times New Roman"/>
          <w:i/>
          <w:sz w:val="24"/>
          <w:szCs w:val="24"/>
        </w:rPr>
        <w:t>Exclusions:</w:t>
      </w:r>
      <w:r w:rsidRPr="00B954E3">
        <w:rPr>
          <w:rFonts w:ascii="Times New Roman" w:hAnsi="Times New Roman"/>
          <w:sz w:val="24"/>
          <w:szCs w:val="24"/>
        </w:rPr>
        <w:t xml:space="preserve"> We excluded primary studies</w:t>
      </w:r>
      <w:r>
        <w:rPr>
          <w:rFonts w:ascii="Times New Roman" w:hAnsi="Times New Roman"/>
          <w:sz w:val="24"/>
          <w:szCs w:val="24"/>
        </w:rPr>
        <w:t xml:space="preserve"> and </w:t>
      </w:r>
      <w:r w:rsidRPr="00B75821">
        <w:rPr>
          <w:rFonts w:ascii="Times New Roman" w:hAnsi="Times New Roman"/>
          <w:sz w:val="24"/>
          <w:szCs w:val="24"/>
        </w:rPr>
        <w:t xml:space="preserve">reviews of non-questionnaire measures, such as face-to-face or telephone-delivered clinical interviews. </w:t>
      </w:r>
      <w:r>
        <w:rPr>
          <w:rFonts w:ascii="Times New Roman" w:hAnsi="Times New Roman"/>
          <w:sz w:val="24"/>
          <w:szCs w:val="24"/>
        </w:rPr>
        <w:t>There is a</w:t>
      </w:r>
      <w:r w:rsidRPr="00B75821">
        <w:rPr>
          <w:rFonts w:ascii="Times New Roman" w:hAnsi="Times New Roman"/>
          <w:sz w:val="24"/>
          <w:szCs w:val="24"/>
        </w:rPr>
        <w:t xml:space="preserve"> lack of depression research</w:t>
      </w:r>
      <w:hyperlink w:anchor="_ENREF_28" w:tooltip="Hogan, 2005 #4772" w:history="1"/>
      <w:r w:rsidRPr="00B75821">
        <w:rPr>
          <w:rFonts w:ascii="Times New Roman" w:hAnsi="Times New Roman"/>
          <w:sz w:val="24"/>
          <w:szCs w:val="24"/>
        </w:rPr>
        <w:t xml:space="preserve"> in n</w:t>
      </w:r>
      <w:r>
        <w:rPr>
          <w:rFonts w:ascii="Times New Roman" w:hAnsi="Times New Roman"/>
          <w:sz w:val="24"/>
          <w:szCs w:val="24"/>
        </w:rPr>
        <w:t>on-English speaking populations,</w:t>
      </w:r>
      <w:r w:rsidRPr="003B038D">
        <w:rPr>
          <w:rFonts w:ascii="Times New Roman" w:hAnsi="Times New Roman"/>
          <w:noProof/>
          <w:sz w:val="24"/>
          <w:szCs w:val="24"/>
          <w:vertAlign w:val="superscript"/>
        </w:rPr>
        <w:t>29-32</w:t>
      </w:r>
      <w:r>
        <w:rPr>
          <w:rFonts w:ascii="Times New Roman" w:hAnsi="Times New Roman"/>
          <w:sz w:val="24"/>
          <w:szCs w:val="24"/>
        </w:rPr>
        <w:t xml:space="preserve"> however</w:t>
      </w:r>
      <w:r w:rsidRPr="00B75821">
        <w:rPr>
          <w:rFonts w:ascii="Times New Roman" w:hAnsi="Times New Roman"/>
          <w:sz w:val="24"/>
          <w:szCs w:val="24"/>
        </w:rPr>
        <w:t xml:space="preserve"> we restricted the meta-review to those published in English </w:t>
      </w:r>
      <w:r>
        <w:rPr>
          <w:rFonts w:ascii="Times New Roman" w:hAnsi="Times New Roman"/>
          <w:sz w:val="24"/>
          <w:szCs w:val="24"/>
        </w:rPr>
        <w:t xml:space="preserve">because </w:t>
      </w:r>
      <w:r w:rsidRPr="00B75821">
        <w:rPr>
          <w:rFonts w:ascii="Times New Roman" w:hAnsi="Times New Roman"/>
          <w:sz w:val="24"/>
          <w:szCs w:val="24"/>
        </w:rPr>
        <w:t>expert review was not possible in other languages and translation was beyond the scope of the project. We excluded other related domains, such as sadness, grief, suicidal ideation, melancholy, hopelessness, demoralization, adjustment disorder, and quality of life. We excluded m</w:t>
      </w:r>
      <w:r w:rsidRPr="00B75821">
        <w:rPr>
          <w:rFonts w:ascii="Times New Roman" w:hAnsi="Times New Roman"/>
          <w:color w:val="000000"/>
          <w:sz w:val="24"/>
          <w:szCs w:val="24"/>
        </w:rPr>
        <w:t>easures of generalized ‘distress’ due to their lack of specificity in terms of psychological morbidity, unless they were specifically evaluated as depression screeners or case-finders.</w:t>
      </w:r>
      <w:r w:rsidRPr="003B038D">
        <w:rPr>
          <w:rFonts w:ascii="Times New Roman" w:hAnsi="Times New Roman"/>
          <w:noProof/>
          <w:color w:val="000000"/>
          <w:sz w:val="24"/>
          <w:szCs w:val="24"/>
          <w:vertAlign w:val="superscript"/>
        </w:rPr>
        <w:t>33</w:t>
      </w:r>
      <w:r w:rsidRPr="00B75821">
        <w:rPr>
          <w:rFonts w:ascii="Times New Roman" w:hAnsi="Times New Roman"/>
          <w:color w:val="000000"/>
          <w:sz w:val="24"/>
          <w:szCs w:val="24"/>
        </w:rPr>
        <w:t xml:space="preserve"> </w:t>
      </w:r>
      <w:r w:rsidRPr="00B75821">
        <w:rPr>
          <w:rFonts w:ascii="Times New Roman" w:hAnsi="Times New Roman"/>
          <w:sz w:val="24"/>
          <w:szCs w:val="24"/>
        </w:rPr>
        <w:t>We also excluded reviews on individuals without</w:t>
      </w:r>
      <w:r w:rsidRPr="00B954E3">
        <w:rPr>
          <w:rFonts w:ascii="Times New Roman" w:hAnsi="Times New Roman"/>
          <w:sz w:val="24"/>
          <w:szCs w:val="24"/>
        </w:rPr>
        <w:t xml:space="preserve"> a cancer diagnosis (eg, </w:t>
      </w:r>
      <w:r>
        <w:rPr>
          <w:rFonts w:ascii="Times New Roman" w:hAnsi="Times New Roman"/>
          <w:sz w:val="24"/>
          <w:szCs w:val="24"/>
        </w:rPr>
        <w:t xml:space="preserve">those </w:t>
      </w:r>
      <w:r w:rsidRPr="00B954E3">
        <w:rPr>
          <w:rFonts w:ascii="Times New Roman" w:hAnsi="Times New Roman"/>
          <w:sz w:val="24"/>
          <w:szCs w:val="24"/>
        </w:rPr>
        <w:t xml:space="preserve">at </w:t>
      </w:r>
      <w:r>
        <w:rPr>
          <w:rFonts w:ascii="Times New Roman" w:hAnsi="Times New Roman"/>
          <w:sz w:val="24"/>
          <w:szCs w:val="24"/>
        </w:rPr>
        <w:t>increased</w:t>
      </w:r>
      <w:r w:rsidRPr="00B954E3">
        <w:rPr>
          <w:rFonts w:ascii="Times New Roman" w:hAnsi="Times New Roman"/>
          <w:sz w:val="24"/>
          <w:szCs w:val="24"/>
        </w:rPr>
        <w:t xml:space="preserve"> risk of cancer, partners, caregivers, </w:t>
      </w:r>
      <w:r>
        <w:rPr>
          <w:rFonts w:ascii="Times New Roman" w:hAnsi="Times New Roman"/>
          <w:sz w:val="24"/>
          <w:szCs w:val="24"/>
        </w:rPr>
        <w:t>and</w:t>
      </w:r>
      <w:r w:rsidRPr="00B954E3">
        <w:rPr>
          <w:rFonts w:ascii="Times New Roman" w:hAnsi="Times New Roman"/>
          <w:sz w:val="24"/>
          <w:szCs w:val="24"/>
        </w:rPr>
        <w:t xml:space="preserve"> family members). When multiple reviews published by the same first author were captured,</w:t>
      </w:r>
      <w:r>
        <w:rPr>
          <w:rFonts w:ascii="Times New Roman" w:hAnsi="Times New Roman"/>
          <w:sz w:val="24"/>
          <w:szCs w:val="24"/>
        </w:rPr>
        <w:t xml:space="preserve"> we included</w:t>
      </w:r>
      <w:r w:rsidRPr="00B954E3">
        <w:rPr>
          <w:rFonts w:ascii="Times New Roman" w:hAnsi="Times New Roman"/>
          <w:sz w:val="24"/>
          <w:szCs w:val="24"/>
        </w:rPr>
        <w:t xml:space="preserve"> the article with the highest quality (defined by the PRISMA statement), unless the reviews addressed substantively different research questions. For example, the 2010 </w:t>
      </w:r>
      <w:r>
        <w:rPr>
          <w:rFonts w:ascii="Times New Roman" w:hAnsi="Times New Roman"/>
          <w:noProof/>
          <w:sz w:val="24"/>
          <w:szCs w:val="24"/>
        </w:rPr>
        <w:t xml:space="preserve">Luckett, Butow </w:t>
      </w:r>
      <w:r w:rsidRPr="003B038D">
        <w:rPr>
          <w:rFonts w:ascii="Times New Roman" w:hAnsi="Times New Roman"/>
          <w:noProof/>
          <w:sz w:val="24"/>
          <w:szCs w:val="24"/>
          <w:vertAlign w:val="superscript"/>
        </w:rPr>
        <w:t>26</w:t>
      </w:r>
      <w:r w:rsidRPr="00B954E3">
        <w:rPr>
          <w:rFonts w:ascii="Times New Roman" w:hAnsi="Times New Roman"/>
          <w:sz w:val="24"/>
          <w:szCs w:val="24"/>
        </w:rPr>
        <w:t xml:space="preserve"> review was included rather than their 2012 review</w:t>
      </w:r>
      <w:r w:rsidRPr="003B038D">
        <w:rPr>
          <w:rFonts w:ascii="Times New Roman" w:hAnsi="Times New Roman"/>
          <w:noProof/>
          <w:sz w:val="24"/>
          <w:szCs w:val="24"/>
          <w:vertAlign w:val="superscript"/>
        </w:rPr>
        <w:t>34</w:t>
      </w:r>
      <w:r w:rsidRPr="00B954E3">
        <w:rPr>
          <w:rFonts w:ascii="Times New Roman" w:hAnsi="Times New Roman"/>
          <w:sz w:val="24"/>
          <w:szCs w:val="24"/>
        </w:rPr>
        <w:t xml:space="preserve"> due to substantial overlap in research quest</w:t>
      </w:r>
      <w:r>
        <w:rPr>
          <w:rFonts w:ascii="Times New Roman" w:hAnsi="Times New Roman"/>
          <w:sz w:val="24"/>
          <w:szCs w:val="24"/>
        </w:rPr>
        <w:t>ions, methodology and findings.</w:t>
      </w:r>
    </w:p>
    <w:p w:rsidR="00125AF1" w:rsidRPr="00B954E3" w:rsidRDefault="00125AF1" w:rsidP="00663AD1">
      <w:pPr>
        <w:spacing w:after="0" w:line="360" w:lineRule="auto"/>
        <w:rPr>
          <w:rFonts w:ascii="Times New Roman" w:hAnsi="Times New Roman"/>
          <w:sz w:val="24"/>
          <w:szCs w:val="24"/>
        </w:rPr>
      </w:pPr>
    </w:p>
    <w:p w:rsidR="00125AF1" w:rsidRPr="00B954E3" w:rsidRDefault="00125AF1" w:rsidP="00663AD1">
      <w:pPr>
        <w:spacing w:after="0" w:line="360" w:lineRule="auto"/>
        <w:outlineLvl w:val="0"/>
        <w:rPr>
          <w:rFonts w:ascii="Times New Roman" w:hAnsi="Times New Roman"/>
          <w:sz w:val="24"/>
          <w:szCs w:val="24"/>
        </w:rPr>
      </w:pPr>
      <w:r w:rsidRPr="00B954E3">
        <w:rPr>
          <w:rFonts w:ascii="Times New Roman" w:hAnsi="Times New Roman"/>
          <w:b/>
          <w:sz w:val="24"/>
          <w:szCs w:val="24"/>
        </w:rPr>
        <w:t>Data extraction</w:t>
      </w:r>
      <w:r>
        <w:rPr>
          <w:rFonts w:ascii="Times New Roman" w:hAnsi="Times New Roman"/>
          <w:b/>
          <w:sz w:val="24"/>
          <w:szCs w:val="24"/>
        </w:rPr>
        <w:t xml:space="preserve"> and classification</w:t>
      </w:r>
      <w:r w:rsidRPr="00B954E3">
        <w:rPr>
          <w:rFonts w:ascii="Times New Roman" w:hAnsi="Times New Roman"/>
          <w:b/>
          <w:sz w:val="24"/>
          <w:szCs w:val="24"/>
        </w:rPr>
        <w:t xml:space="preserve"> (Step 2: Gathering the information</w:t>
      </w:r>
      <w:r w:rsidRPr="003B038D">
        <w:rPr>
          <w:rFonts w:ascii="Times New Roman" w:hAnsi="Times New Roman"/>
          <w:b/>
          <w:noProof/>
          <w:sz w:val="24"/>
          <w:szCs w:val="24"/>
          <w:vertAlign w:val="superscript"/>
        </w:rPr>
        <w:t>24</w:t>
      </w:r>
      <w:r w:rsidRPr="00B954E3">
        <w:rPr>
          <w:rFonts w:ascii="Times New Roman" w:hAnsi="Times New Roman"/>
          <w:b/>
          <w:sz w:val="24"/>
          <w:szCs w:val="24"/>
        </w:rPr>
        <w:t>)</w:t>
      </w:r>
      <w:r w:rsidRPr="00B954E3">
        <w:rPr>
          <w:rFonts w:ascii="Times New Roman" w:hAnsi="Times New Roman"/>
          <w:b/>
          <w:sz w:val="24"/>
          <w:szCs w:val="24"/>
        </w:rPr>
        <w:br/>
      </w:r>
      <w:r>
        <w:rPr>
          <w:rFonts w:ascii="Times New Roman" w:hAnsi="Times New Roman"/>
          <w:sz w:val="24"/>
          <w:szCs w:val="24"/>
        </w:rPr>
        <w:t>CEW and EGR reviewed all abstracts</w:t>
      </w:r>
      <w:r w:rsidRPr="008D7E8E">
        <w:rPr>
          <w:rFonts w:ascii="Times New Roman" w:hAnsi="Times New Roman"/>
          <w:sz w:val="24"/>
          <w:szCs w:val="24"/>
        </w:rPr>
        <w:t xml:space="preserve"> </w:t>
      </w:r>
      <w:r>
        <w:rPr>
          <w:rFonts w:ascii="Times New Roman" w:hAnsi="Times New Roman"/>
          <w:sz w:val="24"/>
          <w:szCs w:val="24"/>
        </w:rPr>
        <w:t>and</w:t>
      </w:r>
      <w:r w:rsidRPr="008D7E8E">
        <w:rPr>
          <w:rFonts w:ascii="Times New Roman" w:hAnsi="Times New Roman"/>
          <w:sz w:val="24"/>
          <w:szCs w:val="24"/>
        </w:rPr>
        <w:t xml:space="preserve"> full-text </w:t>
      </w:r>
      <w:r>
        <w:rPr>
          <w:rFonts w:ascii="Times New Roman" w:hAnsi="Times New Roman"/>
          <w:sz w:val="24"/>
          <w:szCs w:val="24"/>
        </w:rPr>
        <w:t>articles</w:t>
      </w:r>
      <w:r w:rsidRPr="008D7E8E">
        <w:rPr>
          <w:rFonts w:ascii="Times New Roman" w:hAnsi="Times New Roman"/>
          <w:sz w:val="24"/>
          <w:szCs w:val="24"/>
        </w:rPr>
        <w:t>. Consensus regarding inclusion or exclusion of articles was achieved by discussion, and for remaining disagreements, by consultation with all authors.</w:t>
      </w:r>
      <w:r>
        <w:rPr>
          <w:rFonts w:ascii="Times New Roman" w:hAnsi="Times New Roman"/>
          <w:sz w:val="24"/>
          <w:szCs w:val="24"/>
        </w:rPr>
        <w:t xml:space="preserve"> </w:t>
      </w:r>
      <w:r w:rsidRPr="008D7E8E">
        <w:rPr>
          <w:rFonts w:ascii="Times New Roman" w:hAnsi="Times New Roman"/>
          <w:sz w:val="24"/>
          <w:szCs w:val="24"/>
        </w:rPr>
        <w:t xml:space="preserve">Captured </w:t>
      </w:r>
      <w:r>
        <w:rPr>
          <w:rFonts w:ascii="Times New Roman" w:hAnsi="Times New Roman"/>
          <w:sz w:val="24"/>
          <w:szCs w:val="24"/>
        </w:rPr>
        <w:t>reviews</w:t>
      </w:r>
      <w:r w:rsidRPr="008D7E8E">
        <w:rPr>
          <w:rFonts w:ascii="Times New Roman" w:hAnsi="Times New Roman"/>
          <w:sz w:val="24"/>
          <w:szCs w:val="24"/>
        </w:rPr>
        <w:t xml:space="preserve"> </w:t>
      </w:r>
      <w:r>
        <w:rPr>
          <w:rFonts w:ascii="Times New Roman" w:hAnsi="Times New Roman"/>
          <w:sz w:val="24"/>
          <w:szCs w:val="24"/>
        </w:rPr>
        <w:t>were</w:t>
      </w:r>
      <w:r w:rsidRPr="008D7E8E">
        <w:rPr>
          <w:rFonts w:ascii="Times New Roman" w:hAnsi="Times New Roman"/>
          <w:sz w:val="24"/>
          <w:szCs w:val="24"/>
        </w:rPr>
        <w:t xml:space="preserve"> categorized </w:t>
      </w:r>
      <w:r>
        <w:rPr>
          <w:rFonts w:ascii="Times New Roman" w:hAnsi="Times New Roman"/>
          <w:sz w:val="24"/>
          <w:szCs w:val="24"/>
        </w:rPr>
        <w:t xml:space="preserve">by their primary purpose </w:t>
      </w:r>
      <w:r w:rsidRPr="008D7E8E">
        <w:rPr>
          <w:rFonts w:ascii="Times New Roman" w:hAnsi="Times New Roman"/>
          <w:sz w:val="24"/>
          <w:szCs w:val="24"/>
        </w:rPr>
        <w:t>as</w:t>
      </w:r>
      <w:r>
        <w:rPr>
          <w:rFonts w:ascii="Times New Roman" w:hAnsi="Times New Roman"/>
          <w:sz w:val="24"/>
          <w:szCs w:val="24"/>
        </w:rPr>
        <w:t xml:space="preserve"> </w:t>
      </w:r>
      <w:r>
        <w:rPr>
          <w:rFonts w:ascii="Times New Roman" w:hAnsi="Times New Roman"/>
          <w:sz w:val="24"/>
          <w:szCs w:val="24"/>
        </w:rPr>
        <w:lastRenderedPageBreak/>
        <w:t xml:space="preserve">evaluating depression measures as </w:t>
      </w:r>
      <w:r w:rsidRPr="00B954E3">
        <w:rPr>
          <w:rFonts w:ascii="Times New Roman" w:hAnsi="Times New Roman"/>
          <w:sz w:val="24"/>
          <w:szCs w:val="24"/>
        </w:rPr>
        <w:t xml:space="preserve"> i) screening tools, ii) case-finding tools, or iii) on their capacity  to detect change (table 1). We extracted the following data for </w:t>
      </w:r>
      <w:r>
        <w:rPr>
          <w:rFonts w:ascii="Times New Roman" w:hAnsi="Times New Roman"/>
          <w:sz w:val="24"/>
          <w:szCs w:val="24"/>
        </w:rPr>
        <w:t>screening tools</w:t>
      </w:r>
      <w:r w:rsidRPr="00B954E3">
        <w:rPr>
          <w:rFonts w:ascii="Times New Roman" w:hAnsi="Times New Roman"/>
          <w:sz w:val="24"/>
          <w:szCs w:val="24"/>
        </w:rPr>
        <w:t xml:space="preserve">: sensitivity and specificity (pooled or weighted), screening </w:t>
      </w:r>
      <w:r>
        <w:rPr>
          <w:rFonts w:ascii="Times New Roman" w:hAnsi="Times New Roman"/>
          <w:sz w:val="24"/>
          <w:szCs w:val="24"/>
        </w:rPr>
        <w:t>utility index, recommended ‘cut-point</w:t>
      </w:r>
      <w:r w:rsidRPr="00B954E3">
        <w:rPr>
          <w:rFonts w:ascii="Times New Roman" w:hAnsi="Times New Roman"/>
          <w:sz w:val="24"/>
          <w:szCs w:val="24"/>
        </w:rPr>
        <w:t xml:space="preserve">’ scores, and the review’s recommendations. For articles that did not report summary sensitivity and specificity scores, we calculated medians and ranges of scores where possible. </w:t>
      </w:r>
      <w:r>
        <w:rPr>
          <w:rFonts w:ascii="Times New Roman" w:hAnsi="Times New Roman"/>
          <w:sz w:val="24"/>
          <w:szCs w:val="24"/>
        </w:rPr>
        <w:t>D</w:t>
      </w:r>
      <w:r w:rsidRPr="00B954E3">
        <w:rPr>
          <w:rFonts w:ascii="Times New Roman" w:hAnsi="Times New Roman"/>
          <w:sz w:val="24"/>
          <w:szCs w:val="24"/>
        </w:rPr>
        <w:t>ata collected from reviews assessing case-finding capacity included: case-finding area under the curve (AUC) and positive utility index (UI+). Data gathered from reviews assessing capacity to detect change included: weighted score for responsiv</w:t>
      </w:r>
      <w:r>
        <w:rPr>
          <w:rFonts w:ascii="Times New Roman" w:hAnsi="Times New Roman"/>
          <w:sz w:val="24"/>
          <w:szCs w:val="24"/>
        </w:rPr>
        <w:t>eness and effect sizes detected</w:t>
      </w:r>
      <w:r w:rsidRPr="00B954E3">
        <w:rPr>
          <w:rFonts w:ascii="Times New Roman" w:hAnsi="Times New Roman"/>
          <w:sz w:val="24"/>
          <w:szCs w:val="24"/>
        </w:rPr>
        <w:t xml:space="preserve">. </w:t>
      </w:r>
    </w:p>
    <w:p w:rsidR="00125AF1" w:rsidRPr="00B954E3" w:rsidRDefault="00125AF1" w:rsidP="00663AD1">
      <w:pPr>
        <w:spacing w:after="0" w:line="360" w:lineRule="auto"/>
        <w:outlineLvl w:val="0"/>
        <w:rPr>
          <w:rFonts w:ascii="Times New Roman" w:hAnsi="Times New Roman"/>
          <w:sz w:val="24"/>
          <w:szCs w:val="24"/>
        </w:rPr>
      </w:pPr>
    </w:p>
    <w:p w:rsidR="00125AF1" w:rsidRPr="00B954E3" w:rsidRDefault="00125AF1" w:rsidP="00663AD1">
      <w:pPr>
        <w:spacing w:after="0" w:line="360" w:lineRule="auto"/>
        <w:outlineLvl w:val="0"/>
        <w:rPr>
          <w:rFonts w:ascii="Times New Roman" w:hAnsi="Times New Roman"/>
          <w:b/>
          <w:sz w:val="24"/>
          <w:szCs w:val="24"/>
        </w:rPr>
      </w:pPr>
      <w:r w:rsidRPr="00B954E3">
        <w:rPr>
          <w:rFonts w:ascii="Times New Roman" w:hAnsi="Times New Roman"/>
          <w:b/>
          <w:sz w:val="24"/>
          <w:szCs w:val="24"/>
        </w:rPr>
        <w:t>Critical appraisal (Step 3: ‘Evaluating the quality of the evidence</w:t>
      </w:r>
      <w:r w:rsidRPr="003B038D">
        <w:rPr>
          <w:rFonts w:ascii="Times New Roman" w:hAnsi="Times New Roman"/>
          <w:b/>
          <w:noProof/>
          <w:sz w:val="24"/>
          <w:szCs w:val="24"/>
          <w:vertAlign w:val="superscript"/>
        </w:rPr>
        <w:t>24</w:t>
      </w:r>
      <w:r w:rsidRPr="00B954E3">
        <w:rPr>
          <w:rFonts w:ascii="Times New Roman" w:hAnsi="Times New Roman"/>
          <w:b/>
          <w:sz w:val="24"/>
          <w:szCs w:val="24"/>
        </w:rPr>
        <w:t>)</w:t>
      </w:r>
    </w:p>
    <w:p w:rsidR="00125AF1" w:rsidRPr="00B954E3" w:rsidRDefault="00125AF1" w:rsidP="00663AD1">
      <w:pPr>
        <w:spacing w:after="0" w:line="360" w:lineRule="auto"/>
        <w:rPr>
          <w:rFonts w:ascii="Times New Roman" w:hAnsi="Times New Roman"/>
          <w:sz w:val="24"/>
          <w:szCs w:val="24"/>
          <w:highlight w:val="yellow"/>
        </w:rPr>
      </w:pPr>
      <w:r>
        <w:rPr>
          <w:rFonts w:ascii="Times New Roman" w:hAnsi="Times New Roman"/>
          <w:sz w:val="24"/>
          <w:szCs w:val="24"/>
        </w:rPr>
        <w:t>CEW and EGR independently appraised the captured reviews</w:t>
      </w:r>
      <w:r w:rsidRPr="00B954E3">
        <w:rPr>
          <w:rFonts w:ascii="Times New Roman" w:hAnsi="Times New Roman"/>
          <w:sz w:val="24"/>
          <w:szCs w:val="24"/>
        </w:rPr>
        <w:t xml:space="preserve"> using the Preferred Reporting Items for Systematic Reviews and Meta-Analyses (PRISMA) Statement criteria</w:t>
      </w:r>
      <w:r>
        <w:rPr>
          <w:rFonts w:ascii="Times New Roman" w:hAnsi="Times New Roman"/>
          <w:sz w:val="24"/>
          <w:szCs w:val="24"/>
        </w:rPr>
        <w:t>,</w:t>
      </w:r>
      <w:r w:rsidRPr="003B038D">
        <w:rPr>
          <w:rFonts w:ascii="Times New Roman" w:hAnsi="Times New Roman"/>
          <w:noProof/>
          <w:sz w:val="24"/>
          <w:szCs w:val="24"/>
          <w:vertAlign w:val="superscript"/>
        </w:rPr>
        <w:t>25</w:t>
      </w:r>
      <w:r w:rsidRPr="00B954E3">
        <w:rPr>
          <w:rFonts w:ascii="Times New Roman" w:hAnsi="Times New Roman"/>
          <w:sz w:val="24"/>
          <w:szCs w:val="24"/>
        </w:rPr>
        <w:t xml:space="preserve"> supplemented by the PRISMA Explanation and Elaboration document.</w:t>
      </w:r>
      <w:r w:rsidRPr="003B038D">
        <w:rPr>
          <w:rFonts w:ascii="Times New Roman" w:hAnsi="Times New Roman"/>
          <w:noProof/>
          <w:sz w:val="24"/>
          <w:szCs w:val="24"/>
          <w:vertAlign w:val="superscript"/>
        </w:rPr>
        <w:t>35</w:t>
      </w:r>
      <w:r w:rsidRPr="00B954E3">
        <w:rPr>
          <w:rFonts w:ascii="Times New Roman" w:hAnsi="Times New Roman"/>
          <w:sz w:val="24"/>
          <w:szCs w:val="24"/>
        </w:rPr>
        <w:t xml:space="preserve"> </w:t>
      </w:r>
      <w:hyperlink w:anchor="_ENREF_52" w:tooltip="Schreiber, 2002 #4385" w:history="1"/>
      <w:r w:rsidRPr="00B954E3">
        <w:rPr>
          <w:rFonts w:ascii="Times New Roman" w:hAnsi="Times New Roman"/>
          <w:sz w:val="24"/>
          <w:szCs w:val="24"/>
        </w:rPr>
        <w:t>When the investigators disagreed on any assessment, the issue was resolv</w:t>
      </w:r>
      <w:r>
        <w:rPr>
          <w:rFonts w:ascii="Times New Roman" w:hAnsi="Times New Roman"/>
          <w:sz w:val="24"/>
          <w:szCs w:val="24"/>
        </w:rPr>
        <w:t xml:space="preserve">ed through discussion with each </w:t>
      </w:r>
      <w:r w:rsidRPr="00B954E3">
        <w:rPr>
          <w:rFonts w:ascii="Times New Roman" w:hAnsi="Times New Roman"/>
          <w:sz w:val="24"/>
          <w:szCs w:val="24"/>
        </w:rPr>
        <w:t>other or with all authors.</w:t>
      </w:r>
      <w:r>
        <w:rPr>
          <w:rFonts w:ascii="Times New Roman" w:hAnsi="Times New Roman"/>
          <w:sz w:val="24"/>
          <w:szCs w:val="24"/>
        </w:rPr>
        <w:t xml:space="preserve"> We</w:t>
      </w:r>
      <w:r w:rsidRPr="00B954E3">
        <w:rPr>
          <w:rFonts w:ascii="Times New Roman" w:hAnsi="Times New Roman"/>
          <w:sz w:val="24"/>
          <w:szCs w:val="24"/>
        </w:rPr>
        <w:t xml:space="preserve"> decided, a priori, to </w:t>
      </w:r>
      <w:r>
        <w:rPr>
          <w:rFonts w:ascii="Times New Roman" w:hAnsi="Times New Roman"/>
          <w:sz w:val="24"/>
          <w:szCs w:val="24"/>
        </w:rPr>
        <w:t xml:space="preserve">focus our analysis on </w:t>
      </w:r>
      <w:r w:rsidRPr="00B954E3">
        <w:rPr>
          <w:rFonts w:ascii="Times New Roman" w:hAnsi="Times New Roman"/>
          <w:sz w:val="24"/>
          <w:szCs w:val="24"/>
        </w:rPr>
        <w:t xml:space="preserve">reviews that met 20 or more of the 27 PRISMA criteria </w:t>
      </w:r>
      <w:r>
        <w:rPr>
          <w:rFonts w:ascii="Times New Roman" w:hAnsi="Times New Roman"/>
          <w:sz w:val="24"/>
          <w:szCs w:val="24"/>
        </w:rPr>
        <w:t>because a recent</w:t>
      </w:r>
      <w:r w:rsidRPr="00B954E3">
        <w:rPr>
          <w:rFonts w:ascii="Times New Roman" w:hAnsi="Times New Roman"/>
          <w:sz w:val="24"/>
          <w:szCs w:val="24"/>
        </w:rPr>
        <w:t xml:space="preserve"> </w:t>
      </w:r>
      <w:r>
        <w:rPr>
          <w:rFonts w:ascii="Times New Roman" w:hAnsi="Times New Roman"/>
          <w:sz w:val="24"/>
          <w:szCs w:val="24"/>
        </w:rPr>
        <w:t xml:space="preserve">assessment of the quality of </w:t>
      </w:r>
      <w:r w:rsidRPr="00B954E3">
        <w:rPr>
          <w:rFonts w:ascii="Times New Roman" w:hAnsi="Times New Roman"/>
          <w:sz w:val="24"/>
          <w:szCs w:val="24"/>
        </w:rPr>
        <w:t xml:space="preserve">PRISMA reporting in 236 </w:t>
      </w:r>
      <w:r>
        <w:rPr>
          <w:rFonts w:ascii="Times New Roman" w:hAnsi="Times New Roman"/>
          <w:sz w:val="24"/>
          <w:szCs w:val="24"/>
        </w:rPr>
        <w:t>reviews showed that approximately</w:t>
      </w:r>
      <w:r w:rsidRPr="00B954E3">
        <w:rPr>
          <w:rFonts w:ascii="Times New Roman" w:hAnsi="Times New Roman"/>
          <w:sz w:val="24"/>
          <w:szCs w:val="24"/>
        </w:rPr>
        <w:t xml:space="preserve"> 70% of reviews meet 20 of the 27 PRISMA </w:t>
      </w:r>
      <w:r>
        <w:rPr>
          <w:rFonts w:ascii="Times New Roman" w:hAnsi="Times New Roman"/>
          <w:sz w:val="24"/>
          <w:szCs w:val="24"/>
        </w:rPr>
        <w:t>criteria</w:t>
      </w:r>
      <w:r w:rsidRPr="00B954E3">
        <w:rPr>
          <w:rFonts w:ascii="Times New Roman" w:hAnsi="Times New Roman"/>
          <w:sz w:val="24"/>
          <w:szCs w:val="24"/>
        </w:rPr>
        <w:t>.</w:t>
      </w:r>
      <w:r w:rsidRPr="003B038D">
        <w:rPr>
          <w:rFonts w:ascii="Times New Roman" w:hAnsi="Times New Roman"/>
          <w:noProof/>
          <w:sz w:val="24"/>
          <w:szCs w:val="24"/>
          <w:vertAlign w:val="superscript"/>
        </w:rPr>
        <w:t>36</w:t>
      </w:r>
      <w:r w:rsidRPr="00B954E3">
        <w:rPr>
          <w:rFonts w:ascii="Times New Roman" w:hAnsi="Times New Roman"/>
          <w:sz w:val="24"/>
          <w:szCs w:val="24"/>
        </w:rPr>
        <w:t xml:space="preserve"> Only measures recommended by at least one high-scoring review were considered as possible candidate measures suitable for detailed assessment. Narrative reviews were not critically appraised because their purpose and methods differ from systematic reviews.</w:t>
      </w:r>
      <w:r w:rsidRPr="003B038D">
        <w:rPr>
          <w:rFonts w:ascii="Times New Roman" w:hAnsi="Times New Roman"/>
          <w:noProof/>
          <w:sz w:val="24"/>
          <w:szCs w:val="24"/>
          <w:vertAlign w:val="superscript"/>
        </w:rPr>
        <w:t>37</w:t>
      </w:r>
    </w:p>
    <w:p w:rsidR="00125AF1" w:rsidRPr="00B954E3" w:rsidRDefault="00125AF1" w:rsidP="00663AD1">
      <w:pPr>
        <w:spacing w:after="0" w:line="360" w:lineRule="auto"/>
        <w:rPr>
          <w:rFonts w:ascii="Times New Roman" w:hAnsi="Times New Roman"/>
          <w:sz w:val="24"/>
          <w:szCs w:val="24"/>
        </w:rPr>
      </w:pPr>
    </w:p>
    <w:p w:rsidR="00125AF1" w:rsidRPr="00B954E3" w:rsidRDefault="00125AF1" w:rsidP="00125AF1">
      <w:pPr>
        <w:spacing w:after="0" w:line="360" w:lineRule="auto"/>
        <w:rPr>
          <w:rFonts w:ascii="Times New Roman" w:hAnsi="Times New Roman"/>
          <w:b/>
          <w:sz w:val="24"/>
          <w:szCs w:val="24"/>
        </w:rPr>
      </w:pPr>
      <w:r w:rsidRPr="00B954E3">
        <w:rPr>
          <w:rFonts w:ascii="Times New Roman" w:hAnsi="Times New Roman"/>
          <w:b/>
          <w:sz w:val="24"/>
          <w:szCs w:val="24"/>
        </w:rPr>
        <w:t>Results (Step 4: Analyzing the outcomes</w:t>
      </w:r>
      <w:r w:rsidRPr="003B038D">
        <w:rPr>
          <w:rFonts w:ascii="Times New Roman" w:hAnsi="Times New Roman"/>
          <w:b/>
          <w:noProof/>
          <w:sz w:val="24"/>
          <w:szCs w:val="24"/>
          <w:vertAlign w:val="superscript"/>
        </w:rPr>
        <w:t>24</w:t>
      </w:r>
      <w:r w:rsidRPr="00B954E3">
        <w:rPr>
          <w:rFonts w:ascii="Times New Roman" w:hAnsi="Times New Roman"/>
          <w:b/>
          <w:sz w:val="24"/>
          <w:szCs w:val="24"/>
        </w:rPr>
        <w:t>)</w:t>
      </w:r>
    </w:p>
    <w:p w:rsidR="00125AF1" w:rsidRDefault="00125AF1" w:rsidP="00663AD1">
      <w:pPr>
        <w:spacing w:after="0" w:line="360" w:lineRule="auto"/>
        <w:rPr>
          <w:rFonts w:ascii="Times New Roman" w:hAnsi="Times New Roman"/>
          <w:sz w:val="24"/>
          <w:szCs w:val="24"/>
        </w:rPr>
      </w:pPr>
      <w:r>
        <w:rPr>
          <w:rFonts w:ascii="Times New Roman" w:hAnsi="Times New Roman"/>
          <w:sz w:val="24"/>
          <w:szCs w:val="24"/>
        </w:rPr>
        <w:t>We identified 19 eligible reviews with good inter-rater reliability, including 12 systematic and 7 narrative reviews (f</w:t>
      </w:r>
      <w:r w:rsidRPr="00B954E3">
        <w:rPr>
          <w:rFonts w:ascii="Times New Roman" w:hAnsi="Times New Roman"/>
          <w:sz w:val="24"/>
          <w:szCs w:val="24"/>
        </w:rPr>
        <w:t>igure 1</w:t>
      </w:r>
      <w:r>
        <w:rPr>
          <w:rFonts w:ascii="Times New Roman" w:hAnsi="Times New Roman"/>
          <w:sz w:val="24"/>
          <w:szCs w:val="24"/>
        </w:rPr>
        <w:t xml:space="preserve">). The captured reviews represented 372 original studies and </w:t>
      </w:r>
      <w:r w:rsidRPr="00B954E3">
        <w:rPr>
          <w:rFonts w:ascii="Times New Roman" w:hAnsi="Times New Roman"/>
          <w:sz w:val="24"/>
          <w:szCs w:val="24"/>
        </w:rPr>
        <w:t>assessed m</w:t>
      </w:r>
      <w:r>
        <w:rPr>
          <w:rFonts w:ascii="Times New Roman" w:hAnsi="Times New Roman"/>
          <w:sz w:val="24"/>
          <w:szCs w:val="24"/>
        </w:rPr>
        <w:t>ore than 50 depression measures</w:t>
      </w:r>
      <w:r w:rsidRPr="00B954E3">
        <w:rPr>
          <w:rFonts w:ascii="Times New Roman" w:hAnsi="Times New Roman"/>
          <w:sz w:val="24"/>
          <w:szCs w:val="24"/>
        </w:rPr>
        <w:t xml:space="preserve">. </w:t>
      </w:r>
      <w:r w:rsidRPr="00114DFC">
        <w:rPr>
          <w:rFonts w:ascii="Times New Roman" w:hAnsi="Times New Roman"/>
          <w:sz w:val="24"/>
          <w:szCs w:val="24"/>
        </w:rPr>
        <w:t>The Medline-EMBASE-PsychInfo search</w:t>
      </w:r>
      <w:r>
        <w:rPr>
          <w:rFonts w:ascii="Times New Roman" w:hAnsi="Times New Roman"/>
          <w:sz w:val="24"/>
          <w:szCs w:val="24"/>
        </w:rPr>
        <w:t xml:space="preserve"> was most effective, yielding </w:t>
      </w:r>
      <w:r w:rsidRPr="00114DFC">
        <w:rPr>
          <w:rFonts w:ascii="Times New Roman" w:hAnsi="Times New Roman"/>
          <w:sz w:val="24"/>
          <w:szCs w:val="24"/>
        </w:rPr>
        <w:t>78·9% sensitivity (15/19 eligible</w:t>
      </w:r>
      <w:r>
        <w:rPr>
          <w:rFonts w:ascii="Times New Roman" w:hAnsi="Times New Roman"/>
          <w:sz w:val="24"/>
          <w:szCs w:val="24"/>
        </w:rPr>
        <w:t xml:space="preserve"> reviews were captured with these</w:t>
      </w:r>
      <w:r w:rsidRPr="00114DFC">
        <w:rPr>
          <w:rFonts w:ascii="Times New Roman" w:hAnsi="Times New Roman"/>
          <w:sz w:val="24"/>
          <w:szCs w:val="24"/>
        </w:rPr>
        <w:t xml:space="preserve"> search</w:t>
      </w:r>
      <w:r>
        <w:rPr>
          <w:rFonts w:ascii="Times New Roman" w:hAnsi="Times New Roman"/>
          <w:sz w:val="24"/>
          <w:szCs w:val="24"/>
        </w:rPr>
        <w:t>es</w:t>
      </w:r>
      <w:r w:rsidRPr="00114DFC">
        <w:rPr>
          <w:rFonts w:ascii="Times New Roman" w:hAnsi="Times New Roman"/>
          <w:sz w:val="24"/>
          <w:szCs w:val="24"/>
        </w:rPr>
        <w:t>) and 10·3% specificity (15 eligible articles were captured out of 145 abstracts).</w:t>
      </w:r>
      <w:r>
        <w:rPr>
          <w:rFonts w:ascii="Times New Roman" w:hAnsi="Times New Roman"/>
          <w:sz w:val="24"/>
          <w:szCs w:val="24"/>
        </w:rPr>
        <w:t xml:space="preserve"> R</w:t>
      </w:r>
      <w:r w:rsidRPr="00B954E3">
        <w:rPr>
          <w:rFonts w:ascii="Times New Roman" w:hAnsi="Times New Roman"/>
          <w:sz w:val="24"/>
          <w:szCs w:val="24"/>
        </w:rPr>
        <w:t>eviews originated from the United States (n=8), the United Kingdom (n=6), Australia (n=3), Canada (n=1), and the Netherlands (n=1), and focused on mixed cancer diagnoses, or on a specific cancer population (eg, older patients</w:t>
      </w:r>
      <w:r w:rsidRPr="003B038D">
        <w:rPr>
          <w:rFonts w:ascii="Times New Roman" w:hAnsi="Times New Roman"/>
          <w:noProof/>
          <w:sz w:val="24"/>
          <w:szCs w:val="24"/>
          <w:vertAlign w:val="superscript"/>
        </w:rPr>
        <w:t>11,38</w:t>
      </w:r>
      <w:r w:rsidRPr="00B954E3">
        <w:rPr>
          <w:rFonts w:ascii="Times New Roman" w:hAnsi="Times New Roman"/>
          <w:sz w:val="24"/>
          <w:szCs w:val="24"/>
        </w:rPr>
        <w:t xml:space="preserve">). </w:t>
      </w:r>
      <w:r>
        <w:rPr>
          <w:rFonts w:ascii="Times New Roman" w:hAnsi="Times New Roman"/>
          <w:sz w:val="24"/>
          <w:szCs w:val="24"/>
        </w:rPr>
        <w:t>T</w:t>
      </w:r>
      <w:r w:rsidRPr="00B954E3">
        <w:rPr>
          <w:rFonts w:ascii="Times New Roman" w:hAnsi="Times New Roman"/>
          <w:sz w:val="24"/>
          <w:szCs w:val="24"/>
        </w:rPr>
        <w:t>he goals of each review</w:t>
      </w:r>
      <w:r>
        <w:rPr>
          <w:rFonts w:ascii="Times New Roman" w:hAnsi="Times New Roman"/>
          <w:sz w:val="24"/>
          <w:szCs w:val="24"/>
        </w:rPr>
        <w:t xml:space="preserve"> varied</w:t>
      </w:r>
      <w:r w:rsidRPr="00B954E3">
        <w:rPr>
          <w:rFonts w:ascii="Times New Roman" w:hAnsi="Times New Roman"/>
          <w:sz w:val="24"/>
          <w:szCs w:val="24"/>
        </w:rPr>
        <w:t>. Nine reviews assessed the suitability of depression measures as screening tools,</w:t>
      </w:r>
      <w:r w:rsidRPr="003B038D">
        <w:rPr>
          <w:rFonts w:ascii="Times New Roman" w:hAnsi="Times New Roman"/>
          <w:noProof/>
          <w:sz w:val="24"/>
          <w:szCs w:val="24"/>
          <w:vertAlign w:val="superscript"/>
        </w:rPr>
        <w:t>2-4,15,18,26,39-41</w:t>
      </w:r>
      <w:r w:rsidRPr="00B954E3">
        <w:rPr>
          <w:rFonts w:ascii="Times New Roman" w:hAnsi="Times New Roman"/>
          <w:sz w:val="24"/>
          <w:szCs w:val="24"/>
        </w:rPr>
        <w:t xml:space="preserve"> while </w:t>
      </w:r>
      <w:r w:rsidRPr="00B954E3">
        <w:rPr>
          <w:rFonts w:ascii="Times New Roman" w:hAnsi="Times New Roman"/>
          <w:sz w:val="24"/>
          <w:szCs w:val="24"/>
        </w:rPr>
        <w:lastRenderedPageBreak/>
        <w:t>three assessed their suitability for case-finding.</w:t>
      </w:r>
      <w:r w:rsidRPr="003B038D">
        <w:rPr>
          <w:rFonts w:ascii="Times New Roman" w:hAnsi="Times New Roman"/>
          <w:noProof/>
          <w:sz w:val="24"/>
          <w:szCs w:val="24"/>
          <w:vertAlign w:val="superscript"/>
        </w:rPr>
        <w:t>3,39,40</w:t>
      </w:r>
      <w:r w:rsidRPr="00B954E3">
        <w:rPr>
          <w:rFonts w:ascii="Times New Roman" w:hAnsi="Times New Roman"/>
          <w:sz w:val="24"/>
          <w:szCs w:val="24"/>
        </w:rPr>
        <w:t xml:space="preserve"> Several reviews examined appropriate cut-points of specific measures,</w:t>
      </w:r>
      <w:r w:rsidRPr="003B038D">
        <w:rPr>
          <w:rFonts w:ascii="Times New Roman" w:hAnsi="Times New Roman"/>
          <w:noProof/>
          <w:sz w:val="24"/>
          <w:szCs w:val="24"/>
          <w:vertAlign w:val="superscript"/>
        </w:rPr>
        <w:t>4,15,42,43</w:t>
      </w:r>
      <w:r w:rsidRPr="00B954E3">
        <w:rPr>
          <w:rFonts w:ascii="Times New Roman" w:hAnsi="Times New Roman"/>
          <w:sz w:val="24"/>
          <w:szCs w:val="24"/>
        </w:rPr>
        <w:t xml:space="preserve"> while others examined their usefulness in particular populations (eg, geriatric patients</w:t>
      </w:r>
      <w:r w:rsidRPr="003B038D">
        <w:rPr>
          <w:rFonts w:ascii="Times New Roman" w:hAnsi="Times New Roman"/>
          <w:noProof/>
          <w:sz w:val="24"/>
          <w:szCs w:val="24"/>
          <w:vertAlign w:val="superscript"/>
        </w:rPr>
        <w:t>11,38</w:t>
      </w:r>
      <w:r w:rsidRPr="00B954E3">
        <w:rPr>
          <w:rFonts w:ascii="Times New Roman" w:hAnsi="Times New Roman"/>
          <w:sz w:val="24"/>
          <w:szCs w:val="24"/>
        </w:rPr>
        <w:t>). One review assess</w:t>
      </w:r>
      <w:r>
        <w:rPr>
          <w:rFonts w:ascii="Times New Roman" w:hAnsi="Times New Roman"/>
          <w:sz w:val="24"/>
          <w:szCs w:val="24"/>
        </w:rPr>
        <w:t>ed</w:t>
      </w:r>
      <w:r w:rsidRPr="00B954E3">
        <w:rPr>
          <w:rFonts w:ascii="Times New Roman" w:hAnsi="Times New Roman"/>
          <w:sz w:val="24"/>
          <w:szCs w:val="24"/>
        </w:rPr>
        <w:t xml:space="preserve"> the responsiveness of depression measures in detecting the effect of psychological interventions.</w:t>
      </w:r>
      <w:r w:rsidRPr="003B038D">
        <w:rPr>
          <w:rFonts w:ascii="Times New Roman" w:hAnsi="Times New Roman"/>
          <w:noProof/>
          <w:sz w:val="24"/>
          <w:szCs w:val="24"/>
          <w:vertAlign w:val="superscript"/>
        </w:rPr>
        <w:t>26</w:t>
      </w:r>
      <w:r w:rsidRPr="00B954E3">
        <w:rPr>
          <w:rFonts w:ascii="Times New Roman" w:hAnsi="Times New Roman"/>
          <w:sz w:val="24"/>
          <w:szCs w:val="24"/>
        </w:rPr>
        <w:t xml:space="preserve"> One review assessed the performance of measures across five </w:t>
      </w:r>
      <w:r>
        <w:rPr>
          <w:rFonts w:ascii="Times New Roman" w:hAnsi="Times New Roman"/>
          <w:sz w:val="24"/>
          <w:szCs w:val="24"/>
        </w:rPr>
        <w:t>stages</w:t>
      </w:r>
      <w:r w:rsidRPr="00B954E3">
        <w:rPr>
          <w:rFonts w:ascii="Times New Roman" w:hAnsi="Times New Roman"/>
          <w:sz w:val="24"/>
          <w:szCs w:val="24"/>
        </w:rPr>
        <w:t xml:space="preserve"> in the cancer trajectory,</w:t>
      </w:r>
      <w:r w:rsidRPr="003B038D">
        <w:rPr>
          <w:rFonts w:ascii="Times New Roman" w:hAnsi="Times New Roman"/>
          <w:noProof/>
          <w:sz w:val="24"/>
          <w:szCs w:val="24"/>
          <w:vertAlign w:val="superscript"/>
        </w:rPr>
        <w:t>4</w:t>
      </w:r>
      <w:r w:rsidRPr="00B954E3">
        <w:rPr>
          <w:rFonts w:ascii="Times New Roman" w:hAnsi="Times New Roman"/>
          <w:sz w:val="24"/>
          <w:szCs w:val="24"/>
        </w:rPr>
        <w:t xml:space="preserve"> while others focused on mixed diagnoses and treatment</w:t>
      </w:r>
      <w:r>
        <w:rPr>
          <w:rFonts w:ascii="Times New Roman" w:hAnsi="Times New Roman"/>
          <w:sz w:val="24"/>
          <w:szCs w:val="24"/>
        </w:rPr>
        <w:t xml:space="preserve"> stages</w:t>
      </w:r>
      <w:r w:rsidRPr="00B954E3">
        <w:rPr>
          <w:rFonts w:ascii="Times New Roman" w:hAnsi="Times New Roman"/>
          <w:sz w:val="24"/>
          <w:szCs w:val="24"/>
        </w:rPr>
        <w:t>.</w:t>
      </w:r>
      <w:r w:rsidRPr="003B038D">
        <w:rPr>
          <w:rFonts w:ascii="Times New Roman" w:hAnsi="Times New Roman"/>
          <w:noProof/>
          <w:sz w:val="24"/>
          <w:szCs w:val="24"/>
          <w:vertAlign w:val="superscript"/>
        </w:rPr>
        <w:t>1,3,15,16,18,20,26,39,40,42-44</w:t>
      </w:r>
      <w:r w:rsidRPr="00B954E3">
        <w:rPr>
          <w:rFonts w:ascii="Times New Roman" w:hAnsi="Times New Roman"/>
          <w:sz w:val="24"/>
          <w:szCs w:val="24"/>
        </w:rPr>
        <w:br/>
      </w:r>
      <w:hyperlink w:anchor="_ENREF_24" w:tooltip="Carey, 2012 #24" w:history="1"/>
      <w:hyperlink w:anchor="_ENREF_46" w:tooltip="Thekkumpurath, 2008 #52" w:history="1"/>
    </w:p>
    <w:p w:rsidR="00125AF1" w:rsidRPr="00FB1A37" w:rsidRDefault="00125AF1" w:rsidP="00663AD1">
      <w:pPr>
        <w:spacing w:after="0" w:line="360" w:lineRule="auto"/>
        <w:rPr>
          <w:rFonts w:ascii="Times New Roman" w:hAnsi="Times New Roman"/>
          <w:sz w:val="24"/>
          <w:szCs w:val="24"/>
        </w:rPr>
      </w:pPr>
      <w:r w:rsidRPr="00B954E3">
        <w:rPr>
          <w:rFonts w:ascii="Times New Roman" w:hAnsi="Times New Roman"/>
          <w:i/>
          <w:sz w:val="24"/>
          <w:szCs w:val="24"/>
        </w:rPr>
        <w:t>Critical appraisal</w:t>
      </w:r>
    </w:p>
    <w:p w:rsidR="00125AF1" w:rsidRDefault="00125AF1" w:rsidP="00663AD1">
      <w:pPr>
        <w:spacing w:after="0" w:line="360" w:lineRule="auto"/>
        <w:rPr>
          <w:rFonts w:ascii="Times New Roman" w:hAnsi="Times New Roman"/>
          <w:sz w:val="24"/>
          <w:szCs w:val="24"/>
        </w:rPr>
      </w:pPr>
      <w:r>
        <w:rPr>
          <w:rFonts w:ascii="Times New Roman" w:hAnsi="Times New Roman"/>
          <w:sz w:val="24"/>
          <w:szCs w:val="24"/>
        </w:rPr>
        <w:t>Table S1 summarizes the</w:t>
      </w:r>
      <w:r w:rsidRPr="00B954E3">
        <w:rPr>
          <w:rFonts w:ascii="Times New Roman" w:hAnsi="Times New Roman"/>
          <w:sz w:val="24"/>
          <w:szCs w:val="24"/>
        </w:rPr>
        <w:t xml:space="preserve"> critical appraisal of each </w:t>
      </w:r>
      <w:r>
        <w:rPr>
          <w:rFonts w:ascii="Times New Roman" w:hAnsi="Times New Roman"/>
          <w:sz w:val="24"/>
          <w:szCs w:val="24"/>
        </w:rPr>
        <w:t xml:space="preserve">systematic </w:t>
      </w:r>
      <w:r w:rsidRPr="00B954E3">
        <w:rPr>
          <w:rFonts w:ascii="Times New Roman" w:hAnsi="Times New Roman"/>
          <w:sz w:val="24"/>
          <w:szCs w:val="24"/>
        </w:rPr>
        <w:t>review</w:t>
      </w:r>
      <w:r>
        <w:rPr>
          <w:rFonts w:ascii="Times New Roman" w:hAnsi="Times New Roman"/>
          <w:sz w:val="24"/>
          <w:szCs w:val="24"/>
        </w:rPr>
        <w:t>.</w:t>
      </w:r>
      <w:r w:rsidRPr="00B954E3">
        <w:rPr>
          <w:rFonts w:ascii="Times New Roman" w:hAnsi="Times New Roman"/>
          <w:sz w:val="24"/>
          <w:szCs w:val="24"/>
        </w:rPr>
        <w:t xml:space="preserve"> All systematic reviews provided a sound rationale</w:t>
      </w:r>
      <w:r>
        <w:rPr>
          <w:rFonts w:ascii="Times New Roman" w:hAnsi="Times New Roman"/>
          <w:sz w:val="24"/>
          <w:szCs w:val="24"/>
        </w:rPr>
        <w:t>,</w:t>
      </w:r>
      <w:r w:rsidRPr="00B954E3">
        <w:rPr>
          <w:rFonts w:ascii="Times New Roman" w:hAnsi="Times New Roman"/>
          <w:sz w:val="24"/>
          <w:szCs w:val="24"/>
        </w:rPr>
        <w:t xml:space="preserve"> a structured summary of findings</w:t>
      </w:r>
      <w:r>
        <w:rPr>
          <w:rFonts w:ascii="Times New Roman" w:hAnsi="Times New Roman"/>
          <w:sz w:val="24"/>
          <w:szCs w:val="24"/>
        </w:rPr>
        <w:t xml:space="preserve">, a description of their objectives and some discussion of findings </w:t>
      </w:r>
      <w:r w:rsidRPr="00B954E3">
        <w:rPr>
          <w:rFonts w:ascii="Times New Roman" w:hAnsi="Times New Roman"/>
          <w:sz w:val="24"/>
          <w:szCs w:val="24"/>
        </w:rPr>
        <w:t xml:space="preserve">(n=12). The </w:t>
      </w:r>
      <w:r>
        <w:rPr>
          <w:rFonts w:ascii="Times New Roman" w:hAnsi="Times New Roman"/>
          <w:sz w:val="24"/>
          <w:szCs w:val="24"/>
        </w:rPr>
        <w:t>PRISMA</w:t>
      </w:r>
      <w:r w:rsidRPr="00B954E3">
        <w:rPr>
          <w:rFonts w:ascii="Times New Roman" w:hAnsi="Times New Roman"/>
          <w:sz w:val="24"/>
          <w:szCs w:val="24"/>
        </w:rPr>
        <w:t xml:space="preserve"> criteria least likely to be met </w:t>
      </w:r>
      <w:r>
        <w:rPr>
          <w:rFonts w:ascii="Times New Roman" w:hAnsi="Times New Roman"/>
          <w:sz w:val="24"/>
          <w:szCs w:val="24"/>
        </w:rPr>
        <w:t>were</w:t>
      </w:r>
      <w:r w:rsidRPr="00B954E3">
        <w:rPr>
          <w:rFonts w:ascii="Times New Roman" w:hAnsi="Times New Roman"/>
          <w:sz w:val="24"/>
          <w:szCs w:val="24"/>
        </w:rPr>
        <w:t xml:space="preserve"> </w:t>
      </w:r>
      <w:r>
        <w:rPr>
          <w:rFonts w:ascii="Times New Roman" w:hAnsi="Times New Roman"/>
          <w:sz w:val="24"/>
          <w:szCs w:val="24"/>
        </w:rPr>
        <w:t>assessing</w:t>
      </w:r>
      <w:r w:rsidRPr="00B954E3">
        <w:rPr>
          <w:rFonts w:ascii="Times New Roman" w:hAnsi="Times New Roman"/>
          <w:sz w:val="24"/>
          <w:szCs w:val="24"/>
        </w:rPr>
        <w:t xml:space="preserve"> the risk of bias within and across studies (four reviews assessed bias within studies</w:t>
      </w:r>
      <w:r w:rsidRPr="003B038D">
        <w:rPr>
          <w:rFonts w:ascii="Times New Roman" w:hAnsi="Times New Roman"/>
          <w:noProof/>
          <w:sz w:val="24"/>
          <w:szCs w:val="24"/>
          <w:vertAlign w:val="superscript"/>
        </w:rPr>
        <w:t>2,3,15,18</w:t>
      </w:r>
      <w:r w:rsidRPr="00B954E3">
        <w:rPr>
          <w:rFonts w:ascii="Times New Roman" w:hAnsi="Times New Roman"/>
          <w:sz w:val="24"/>
          <w:szCs w:val="24"/>
        </w:rPr>
        <w:t xml:space="preserve"> and four assessed bias across studies</w:t>
      </w:r>
      <w:r w:rsidRPr="003B038D">
        <w:rPr>
          <w:rFonts w:ascii="Times New Roman" w:hAnsi="Times New Roman"/>
          <w:noProof/>
          <w:sz w:val="24"/>
          <w:szCs w:val="24"/>
          <w:vertAlign w:val="superscript"/>
        </w:rPr>
        <w:t>2,39,40,42</w:t>
      </w:r>
      <w:r w:rsidRPr="00B954E3">
        <w:rPr>
          <w:rFonts w:ascii="Times New Roman" w:hAnsi="Times New Roman"/>
          <w:sz w:val="24"/>
          <w:szCs w:val="24"/>
        </w:rPr>
        <w:t xml:space="preserve">). </w:t>
      </w:r>
      <w:r>
        <w:rPr>
          <w:rFonts w:ascii="Times New Roman" w:hAnsi="Times New Roman"/>
          <w:sz w:val="24"/>
          <w:szCs w:val="24"/>
        </w:rPr>
        <w:t>Five</w:t>
      </w:r>
      <w:r w:rsidRPr="00B954E3">
        <w:rPr>
          <w:rFonts w:ascii="Times New Roman" w:hAnsi="Times New Roman"/>
          <w:sz w:val="24"/>
          <w:szCs w:val="24"/>
        </w:rPr>
        <w:t xml:space="preserve"> reviews failed to acknowledge their limitations</w:t>
      </w:r>
      <w:r>
        <w:rPr>
          <w:rFonts w:ascii="Times New Roman" w:hAnsi="Times New Roman"/>
          <w:sz w:val="24"/>
          <w:szCs w:val="24"/>
        </w:rPr>
        <w:t xml:space="preserve"> and n</w:t>
      </w:r>
      <w:r w:rsidRPr="00B954E3">
        <w:rPr>
          <w:rFonts w:ascii="Times New Roman" w:hAnsi="Times New Roman"/>
          <w:sz w:val="24"/>
          <w:szCs w:val="24"/>
        </w:rPr>
        <w:t>o review provide</w:t>
      </w:r>
      <w:r>
        <w:rPr>
          <w:rFonts w:ascii="Times New Roman" w:hAnsi="Times New Roman"/>
          <w:sz w:val="24"/>
          <w:szCs w:val="24"/>
        </w:rPr>
        <w:t>d review protocol/</w:t>
      </w:r>
      <w:r w:rsidRPr="00B954E3">
        <w:rPr>
          <w:rFonts w:ascii="Times New Roman" w:hAnsi="Times New Roman"/>
          <w:sz w:val="24"/>
          <w:szCs w:val="24"/>
        </w:rPr>
        <w:t>registration details, suggesting that protocol registration for reviews is not yet common practice.</w:t>
      </w:r>
      <w:r w:rsidRPr="003B038D">
        <w:rPr>
          <w:rFonts w:ascii="Times New Roman" w:hAnsi="Times New Roman"/>
          <w:noProof/>
          <w:sz w:val="24"/>
          <w:szCs w:val="24"/>
          <w:vertAlign w:val="superscript"/>
        </w:rPr>
        <w:t>45</w:t>
      </w:r>
      <w:r>
        <w:rPr>
          <w:rFonts w:ascii="Times New Roman" w:hAnsi="Times New Roman"/>
          <w:sz w:val="24"/>
          <w:szCs w:val="24"/>
        </w:rPr>
        <w:t xml:space="preserve"> </w:t>
      </w:r>
      <w:r w:rsidRPr="00B954E3">
        <w:rPr>
          <w:rFonts w:ascii="Times New Roman" w:hAnsi="Times New Roman"/>
          <w:sz w:val="24"/>
          <w:szCs w:val="24"/>
        </w:rPr>
        <w:t xml:space="preserve">Eleven of the 12 systematic reviews met at least 20 of the PRISMA criteria. The findings of </w:t>
      </w:r>
      <w:r>
        <w:rPr>
          <w:rFonts w:ascii="Times New Roman" w:hAnsi="Times New Roman"/>
          <w:sz w:val="24"/>
          <w:szCs w:val="24"/>
        </w:rPr>
        <w:t xml:space="preserve">the 11 high </w:t>
      </w:r>
      <w:r w:rsidRPr="00B954E3">
        <w:rPr>
          <w:rFonts w:ascii="Times New Roman" w:hAnsi="Times New Roman"/>
          <w:sz w:val="24"/>
          <w:szCs w:val="24"/>
        </w:rPr>
        <w:t xml:space="preserve">scoring reviews are summarized in Tables </w:t>
      </w:r>
      <w:r>
        <w:rPr>
          <w:rFonts w:ascii="Times New Roman" w:hAnsi="Times New Roman"/>
          <w:sz w:val="24"/>
          <w:szCs w:val="24"/>
        </w:rPr>
        <w:t xml:space="preserve">2-4. Table S2 </w:t>
      </w:r>
      <w:r w:rsidRPr="00B954E3">
        <w:rPr>
          <w:rFonts w:ascii="Times New Roman" w:hAnsi="Times New Roman"/>
          <w:sz w:val="24"/>
          <w:szCs w:val="24"/>
        </w:rPr>
        <w:t>present</w:t>
      </w:r>
      <w:r>
        <w:rPr>
          <w:rFonts w:ascii="Times New Roman" w:hAnsi="Times New Roman"/>
          <w:sz w:val="24"/>
          <w:szCs w:val="24"/>
        </w:rPr>
        <w:t>s</w:t>
      </w:r>
      <w:r w:rsidRPr="00B954E3">
        <w:rPr>
          <w:rFonts w:ascii="Times New Roman" w:hAnsi="Times New Roman"/>
          <w:sz w:val="24"/>
          <w:szCs w:val="24"/>
        </w:rPr>
        <w:t xml:space="preserve"> the findings of the narrative reviews.</w:t>
      </w:r>
    </w:p>
    <w:p w:rsidR="00125AF1" w:rsidRDefault="00125AF1" w:rsidP="00663AD1">
      <w:pPr>
        <w:spacing w:after="0" w:line="360" w:lineRule="auto"/>
        <w:rPr>
          <w:rFonts w:ascii="Times New Roman" w:hAnsi="Times New Roman"/>
          <w:sz w:val="24"/>
          <w:szCs w:val="24"/>
        </w:rPr>
      </w:pPr>
    </w:p>
    <w:p w:rsidR="00125AF1" w:rsidRPr="006D0E8D" w:rsidRDefault="00125AF1" w:rsidP="00663AD1">
      <w:pPr>
        <w:spacing w:after="0" w:line="360" w:lineRule="auto"/>
        <w:rPr>
          <w:rFonts w:ascii="Times New Roman" w:hAnsi="Times New Roman"/>
          <w:sz w:val="24"/>
          <w:szCs w:val="24"/>
        </w:rPr>
      </w:pPr>
      <w:r w:rsidRPr="00B954E3">
        <w:rPr>
          <w:rFonts w:ascii="Times New Roman" w:hAnsi="Times New Roman"/>
          <w:i/>
          <w:sz w:val="24"/>
          <w:szCs w:val="24"/>
        </w:rPr>
        <w:t>Aggregation of meta-review results (summary of high scoring reviews’ recommendations)</w:t>
      </w:r>
    </w:p>
    <w:p w:rsidR="00125AF1" w:rsidRDefault="00125AF1" w:rsidP="00663AD1">
      <w:pPr>
        <w:spacing w:after="0" w:line="360" w:lineRule="auto"/>
        <w:rPr>
          <w:rFonts w:ascii="Times New Roman" w:hAnsi="Times New Roman"/>
          <w:sz w:val="24"/>
          <w:szCs w:val="24"/>
          <w:u w:val="single"/>
        </w:rPr>
      </w:pPr>
      <w:r w:rsidRPr="00B954E3">
        <w:rPr>
          <w:rFonts w:ascii="Times New Roman" w:hAnsi="Times New Roman"/>
          <w:sz w:val="24"/>
          <w:szCs w:val="24"/>
          <w:u w:val="single"/>
        </w:rPr>
        <w:t>Screening</w:t>
      </w:r>
    </w:p>
    <w:p w:rsidR="00125AF1" w:rsidRPr="00B954E3" w:rsidRDefault="00125AF1" w:rsidP="00663AD1">
      <w:pPr>
        <w:spacing w:after="0" w:line="360" w:lineRule="auto"/>
        <w:rPr>
          <w:rFonts w:ascii="Times New Roman" w:hAnsi="Times New Roman"/>
          <w:sz w:val="24"/>
          <w:szCs w:val="24"/>
        </w:rPr>
      </w:pPr>
      <w:r w:rsidRPr="00B954E3">
        <w:rPr>
          <w:rFonts w:ascii="Times New Roman" w:hAnsi="Times New Roman"/>
          <w:sz w:val="24"/>
          <w:szCs w:val="24"/>
        </w:rPr>
        <w:t xml:space="preserve">The Hospital Anxiety and Depression Scale (HADS) was the most widely evaluated measure, with nine reviews </w:t>
      </w:r>
      <w:r>
        <w:rPr>
          <w:rFonts w:ascii="Times New Roman" w:hAnsi="Times New Roman"/>
          <w:sz w:val="24"/>
          <w:szCs w:val="24"/>
        </w:rPr>
        <w:t xml:space="preserve">assessing the HADS </w:t>
      </w:r>
      <w:r w:rsidRPr="00B954E3">
        <w:rPr>
          <w:rFonts w:ascii="Times New Roman" w:hAnsi="Times New Roman"/>
          <w:sz w:val="24"/>
          <w:szCs w:val="24"/>
        </w:rPr>
        <w:t>against other measures,</w:t>
      </w:r>
      <w:r w:rsidRPr="003B038D">
        <w:rPr>
          <w:rFonts w:ascii="Times New Roman" w:hAnsi="Times New Roman"/>
          <w:noProof/>
          <w:sz w:val="24"/>
          <w:szCs w:val="24"/>
          <w:vertAlign w:val="superscript"/>
        </w:rPr>
        <w:t>2,3,18,26,38,39,41</w:t>
      </w:r>
      <w:r w:rsidRPr="00B954E3">
        <w:rPr>
          <w:rFonts w:ascii="Times New Roman" w:hAnsi="Times New Roman"/>
          <w:sz w:val="24"/>
          <w:szCs w:val="24"/>
        </w:rPr>
        <w:t xml:space="preserve"> or alone.</w:t>
      </w:r>
      <w:r w:rsidRPr="003B038D">
        <w:rPr>
          <w:rFonts w:ascii="Times New Roman" w:hAnsi="Times New Roman"/>
          <w:noProof/>
          <w:sz w:val="24"/>
          <w:szCs w:val="24"/>
          <w:vertAlign w:val="superscript"/>
        </w:rPr>
        <w:t>15,40</w:t>
      </w:r>
      <w:r w:rsidRPr="00B954E3">
        <w:rPr>
          <w:rFonts w:ascii="Times New Roman" w:hAnsi="Times New Roman"/>
          <w:sz w:val="24"/>
          <w:szCs w:val="24"/>
        </w:rPr>
        <w:t xml:space="preserve"> Positive features reported included its popularity (enabling cross-study comparisons),</w:t>
      </w:r>
      <w:r w:rsidRPr="003B038D">
        <w:rPr>
          <w:rFonts w:ascii="Times New Roman" w:hAnsi="Times New Roman"/>
          <w:noProof/>
          <w:sz w:val="24"/>
          <w:szCs w:val="24"/>
          <w:vertAlign w:val="superscript"/>
        </w:rPr>
        <w:t>4,20</w:t>
      </w:r>
      <w:r w:rsidRPr="00B954E3">
        <w:rPr>
          <w:rFonts w:ascii="Times New Roman" w:hAnsi="Times New Roman"/>
          <w:sz w:val="24"/>
          <w:szCs w:val="24"/>
        </w:rPr>
        <w:t xml:space="preserve"> and its ability to perform adequately across different </w:t>
      </w:r>
      <w:r>
        <w:rPr>
          <w:rFonts w:ascii="Times New Roman" w:hAnsi="Times New Roman"/>
          <w:sz w:val="24"/>
          <w:szCs w:val="24"/>
        </w:rPr>
        <w:t>stages</w:t>
      </w:r>
      <w:r w:rsidRPr="00B954E3">
        <w:rPr>
          <w:rFonts w:ascii="Times New Roman" w:hAnsi="Times New Roman"/>
          <w:sz w:val="24"/>
          <w:szCs w:val="24"/>
        </w:rPr>
        <w:t xml:space="preserve"> of the cancer trajectory.</w:t>
      </w:r>
      <w:r w:rsidRPr="003B038D">
        <w:rPr>
          <w:rFonts w:ascii="Times New Roman" w:hAnsi="Times New Roman"/>
          <w:noProof/>
          <w:sz w:val="24"/>
          <w:szCs w:val="24"/>
          <w:vertAlign w:val="superscript"/>
        </w:rPr>
        <w:t>4</w:t>
      </w:r>
      <w:r w:rsidRPr="00B954E3">
        <w:rPr>
          <w:rFonts w:ascii="Times New Roman" w:hAnsi="Times New Roman"/>
          <w:sz w:val="24"/>
          <w:szCs w:val="24"/>
        </w:rPr>
        <w:t xml:space="preserve"> </w:t>
      </w:r>
      <w:r>
        <w:rPr>
          <w:rFonts w:ascii="Times New Roman" w:hAnsi="Times New Roman"/>
          <w:sz w:val="24"/>
          <w:szCs w:val="24"/>
        </w:rPr>
        <w:t>T</w:t>
      </w:r>
      <w:r w:rsidRPr="00B954E3">
        <w:rPr>
          <w:rFonts w:ascii="Times New Roman" w:hAnsi="Times New Roman"/>
          <w:sz w:val="24"/>
          <w:szCs w:val="24"/>
        </w:rPr>
        <w:t xml:space="preserve">he HADS was described as performing well in identifying major depression </w:t>
      </w:r>
      <w:r>
        <w:rPr>
          <w:rFonts w:ascii="Times New Roman" w:hAnsi="Times New Roman"/>
          <w:sz w:val="24"/>
          <w:szCs w:val="24"/>
        </w:rPr>
        <w:t xml:space="preserve">within </w:t>
      </w:r>
      <w:r w:rsidRPr="00B954E3">
        <w:rPr>
          <w:rFonts w:ascii="Times New Roman" w:hAnsi="Times New Roman"/>
          <w:sz w:val="24"/>
          <w:szCs w:val="24"/>
        </w:rPr>
        <w:t xml:space="preserve">pre-treatment (with a </w:t>
      </w:r>
      <w:r>
        <w:rPr>
          <w:rFonts w:ascii="Times New Roman" w:hAnsi="Times New Roman"/>
          <w:sz w:val="24"/>
          <w:szCs w:val="24"/>
        </w:rPr>
        <w:t>cut-point</w:t>
      </w:r>
      <w:r w:rsidRPr="00B954E3">
        <w:rPr>
          <w:rFonts w:ascii="Times New Roman" w:hAnsi="Times New Roman"/>
          <w:sz w:val="24"/>
          <w:szCs w:val="24"/>
        </w:rPr>
        <w:t xml:space="preserve"> of 7 for the HADS-Depression subscale [HADS-D]) and post-treatment populations (</w:t>
      </w:r>
      <w:r>
        <w:rPr>
          <w:rFonts w:ascii="Times New Roman" w:hAnsi="Times New Roman"/>
          <w:sz w:val="24"/>
          <w:szCs w:val="24"/>
        </w:rPr>
        <w:t>cut-point</w:t>
      </w:r>
      <w:r w:rsidRPr="00B954E3">
        <w:rPr>
          <w:rFonts w:ascii="Times New Roman" w:hAnsi="Times New Roman"/>
          <w:sz w:val="24"/>
          <w:szCs w:val="24"/>
        </w:rPr>
        <w:t xml:space="preserve"> between 9 and 11 for HADS-D).</w:t>
      </w:r>
      <w:r w:rsidRPr="003B038D">
        <w:rPr>
          <w:rFonts w:ascii="Times New Roman" w:hAnsi="Times New Roman"/>
          <w:noProof/>
          <w:sz w:val="24"/>
          <w:szCs w:val="24"/>
          <w:vertAlign w:val="superscript"/>
        </w:rPr>
        <w:t>4</w:t>
      </w:r>
      <w:r w:rsidRPr="00B954E3">
        <w:rPr>
          <w:rFonts w:ascii="Times New Roman" w:hAnsi="Times New Roman"/>
          <w:sz w:val="24"/>
          <w:szCs w:val="24"/>
        </w:rPr>
        <w:t xml:space="preserve"> </w:t>
      </w:r>
      <w:r>
        <w:rPr>
          <w:rFonts w:ascii="Times New Roman" w:hAnsi="Times New Roman"/>
          <w:sz w:val="24"/>
          <w:szCs w:val="24"/>
        </w:rPr>
        <w:t>The most commonly-</w:t>
      </w:r>
      <w:r w:rsidRPr="00B954E3">
        <w:rPr>
          <w:rFonts w:ascii="Times New Roman" w:hAnsi="Times New Roman"/>
          <w:sz w:val="24"/>
          <w:szCs w:val="24"/>
        </w:rPr>
        <w:t xml:space="preserve">used threshold to determine </w:t>
      </w:r>
      <w:r>
        <w:rPr>
          <w:rFonts w:ascii="Times New Roman" w:hAnsi="Times New Roman"/>
          <w:sz w:val="24"/>
          <w:szCs w:val="24"/>
        </w:rPr>
        <w:t xml:space="preserve">depression </w:t>
      </w:r>
      <w:r w:rsidRPr="00B954E3">
        <w:rPr>
          <w:rFonts w:ascii="Times New Roman" w:hAnsi="Times New Roman"/>
          <w:sz w:val="24"/>
          <w:szCs w:val="24"/>
        </w:rPr>
        <w:t>prevalence during active treatment was a subscale score of 8 or above</w:t>
      </w:r>
      <w:r>
        <w:rPr>
          <w:rFonts w:ascii="Times New Roman" w:hAnsi="Times New Roman"/>
          <w:sz w:val="24"/>
          <w:szCs w:val="24"/>
        </w:rPr>
        <w:t>,</w:t>
      </w:r>
      <w:r w:rsidRPr="003B038D">
        <w:rPr>
          <w:rFonts w:ascii="Times New Roman" w:hAnsi="Times New Roman"/>
          <w:noProof/>
          <w:sz w:val="24"/>
          <w:szCs w:val="24"/>
          <w:vertAlign w:val="superscript"/>
        </w:rPr>
        <w:t>4,15,18</w:t>
      </w:r>
      <w:r>
        <w:rPr>
          <w:rFonts w:ascii="Times New Roman" w:hAnsi="Times New Roman"/>
          <w:sz w:val="24"/>
          <w:szCs w:val="24"/>
        </w:rPr>
        <w:t xml:space="preserve"> although this cut-point was</w:t>
      </w:r>
      <w:r w:rsidRPr="00B954E3">
        <w:rPr>
          <w:rFonts w:ascii="Times New Roman" w:hAnsi="Times New Roman"/>
          <w:sz w:val="24"/>
          <w:szCs w:val="24"/>
        </w:rPr>
        <w:t xml:space="preserve"> poorly supported </w:t>
      </w:r>
      <w:r>
        <w:rPr>
          <w:rFonts w:ascii="Times New Roman" w:hAnsi="Times New Roman"/>
          <w:sz w:val="24"/>
          <w:szCs w:val="24"/>
        </w:rPr>
        <w:t>in one review</w:t>
      </w:r>
      <w:r w:rsidRPr="00B954E3">
        <w:rPr>
          <w:rFonts w:ascii="Times New Roman" w:hAnsi="Times New Roman"/>
          <w:sz w:val="24"/>
          <w:szCs w:val="24"/>
        </w:rPr>
        <w:t>.</w:t>
      </w:r>
      <w:r w:rsidRPr="003B038D">
        <w:rPr>
          <w:rFonts w:ascii="Times New Roman" w:hAnsi="Times New Roman"/>
          <w:noProof/>
          <w:sz w:val="24"/>
          <w:szCs w:val="24"/>
          <w:vertAlign w:val="superscript"/>
        </w:rPr>
        <w:t>15</w:t>
      </w:r>
      <w:r w:rsidRPr="00B954E3">
        <w:rPr>
          <w:rFonts w:ascii="Times New Roman" w:hAnsi="Times New Roman"/>
          <w:sz w:val="24"/>
          <w:szCs w:val="24"/>
        </w:rPr>
        <w:t xml:space="preserve"> Each of the HADS subscales received moderate screening utility index scores for depression in one review (ranging from 0·65-0·71),</w:t>
      </w:r>
      <w:r w:rsidRPr="003B038D">
        <w:rPr>
          <w:rFonts w:ascii="Times New Roman" w:hAnsi="Times New Roman"/>
          <w:noProof/>
          <w:sz w:val="24"/>
          <w:szCs w:val="24"/>
          <w:vertAlign w:val="superscript"/>
        </w:rPr>
        <w:t>3</w:t>
      </w:r>
      <w:r w:rsidRPr="00B954E3">
        <w:rPr>
          <w:rFonts w:ascii="Times New Roman" w:hAnsi="Times New Roman"/>
          <w:sz w:val="24"/>
          <w:szCs w:val="24"/>
        </w:rPr>
        <w:t xml:space="preserve"> although these figures vary substantially across reviews.</w:t>
      </w:r>
      <w:r w:rsidRPr="003B038D">
        <w:rPr>
          <w:rFonts w:ascii="Times New Roman" w:hAnsi="Times New Roman"/>
          <w:noProof/>
          <w:sz w:val="24"/>
          <w:szCs w:val="24"/>
          <w:vertAlign w:val="superscript"/>
        </w:rPr>
        <w:t>3,40</w:t>
      </w:r>
    </w:p>
    <w:p w:rsidR="00125AF1" w:rsidRPr="00B954E3" w:rsidRDefault="00125AF1" w:rsidP="00663AD1">
      <w:pPr>
        <w:spacing w:after="0" w:line="360" w:lineRule="auto"/>
        <w:rPr>
          <w:rFonts w:ascii="Times New Roman" w:hAnsi="Times New Roman"/>
          <w:sz w:val="24"/>
          <w:szCs w:val="24"/>
        </w:rPr>
      </w:pPr>
    </w:p>
    <w:p w:rsidR="00125AF1" w:rsidRPr="00B954E3" w:rsidRDefault="00125AF1" w:rsidP="00663AD1">
      <w:pPr>
        <w:spacing w:after="0" w:line="360" w:lineRule="auto"/>
        <w:rPr>
          <w:rFonts w:ascii="Times New Roman" w:hAnsi="Times New Roman"/>
          <w:sz w:val="24"/>
          <w:szCs w:val="24"/>
        </w:rPr>
      </w:pPr>
      <w:r w:rsidRPr="00B954E3">
        <w:rPr>
          <w:rFonts w:ascii="Times New Roman" w:hAnsi="Times New Roman"/>
          <w:sz w:val="24"/>
          <w:szCs w:val="24"/>
        </w:rPr>
        <w:lastRenderedPageBreak/>
        <w:t>Several reviews converged on the limitations of the HADS, highlighting the differing performance between the HADS-T</w:t>
      </w:r>
      <w:r>
        <w:rPr>
          <w:rFonts w:ascii="Times New Roman" w:hAnsi="Times New Roman"/>
          <w:sz w:val="24"/>
          <w:szCs w:val="24"/>
        </w:rPr>
        <w:t>otal scale (HADS-T)</w:t>
      </w:r>
      <w:r w:rsidRPr="00B954E3">
        <w:rPr>
          <w:rFonts w:ascii="Times New Roman" w:hAnsi="Times New Roman"/>
          <w:sz w:val="24"/>
          <w:szCs w:val="24"/>
        </w:rPr>
        <w:t>, the HADS-A</w:t>
      </w:r>
      <w:r>
        <w:rPr>
          <w:rFonts w:ascii="Times New Roman" w:hAnsi="Times New Roman"/>
          <w:sz w:val="24"/>
          <w:szCs w:val="24"/>
        </w:rPr>
        <w:t>nxiety subscale (HADS-A)</w:t>
      </w:r>
      <w:r w:rsidRPr="00B954E3">
        <w:rPr>
          <w:rFonts w:ascii="Times New Roman" w:hAnsi="Times New Roman"/>
          <w:sz w:val="24"/>
          <w:szCs w:val="24"/>
        </w:rPr>
        <w:t>, and the HADS-D,</w:t>
      </w:r>
      <w:r w:rsidRPr="003B038D">
        <w:rPr>
          <w:rFonts w:ascii="Times New Roman" w:hAnsi="Times New Roman"/>
          <w:noProof/>
          <w:sz w:val="24"/>
          <w:szCs w:val="24"/>
          <w:vertAlign w:val="superscript"/>
        </w:rPr>
        <w:t>3</w:t>
      </w:r>
      <w:r w:rsidRPr="00B954E3">
        <w:rPr>
          <w:rFonts w:ascii="Times New Roman" w:hAnsi="Times New Roman"/>
          <w:sz w:val="24"/>
          <w:szCs w:val="24"/>
        </w:rPr>
        <w:t xml:space="preserve"> and the </w:t>
      </w:r>
      <w:r>
        <w:rPr>
          <w:rFonts w:ascii="Times New Roman" w:hAnsi="Times New Roman"/>
          <w:sz w:val="24"/>
          <w:szCs w:val="24"/>
        </w:rPr>
        <w:t>variability in</w:t>
      </w:r>
      <w:r w:rsidRPr="00B954E3">
        <w:rPr>
          <w:rFonts w:ascii="Times New Roman" w:hAnsi="Times New Roman"/>
          <w:sz w:val="24"/>
          <w:szCs w:val="24"/>
        </w:rPr>
        <w:t xml:space="preserve"> recommended </w:t>
      </w:r>
      <w:r>
        <w:rPr>
          <w:rFonts w:ascii="Times New Roman" w:hAnsi="Times New Roman"/>
          <w:sz w:val="24"/>
          <w:szCs w:val="24"/>
        </w:rPr>
        <w:t>cut-point</w:t>
      </w:r>
      <w:r w:rsidRPr="00B954E3">
        <w:rPr>
          <w:rFonts w:ascii="Times New Roman" w:hAnsi="Times New Roman"/>
          <w:sz w:val="24"/>
          <w:szCs w:val="24"/>
        </w:rPr>
        <w:t>s</w:t>
      </w:r>
      <w:r>
        <w:rPr>
          <w:rFonts w:ascii="Times New Roman" w:hAnsi="Times New Roman"/>
          <w:sz w:val="24"/>
          <w:szCs w:val="24"/>
        </w:rPr>
        <w:t xml:space="preserve"> (ranging from 4 to 11)</w:t>
      </w:r>
      <w:r w:rsidRPr="00B954E3">
        <w:rPr>
          <w:rFonts w:ascii="Times New Roman" w:hAnsi="Times New Roman"/>
          <w:sz w:val="24"/>
          <w:szCs w:val="24"/>
        </w:rPr>
        <w:t>.</w:t>
      </w:r>
      <w:r w:rsidRPr="003B038D">
        <w:rPr>
          <w:rFonts w:ascii="Times New Roman" w:hAnsi="Times New Roman"/>
          <w:noProof/>
          <w:sz w:val="24"/>
          <w:szCs w:val="24"/>
          <w:vertAlign w:val="superscript"/>
        </w:rPr>
        <w:t>2,4,10,15,20</w:t>
      </w:r>
      <w:r w:rsidRPr="00B954E3">
        <w:rPr>
          <w:rFonts w:ascii="Times New Roman" w:hAnsi="Times New Roman"/>
          <w:sz w:val="24"/>
          <w:szCs w:val="24"/>
        </w:rPr>
        <w:t xml:space="preserve"> Mitchell and colleagues </w:t>
      </w:r>
      <w:r>
        <w:rPr>
          <w:rFonts w:ascii="Times New Roman" w:hAnsi="Times New Roman"/>
          <w:sz w:val="24"/>
          <w:szCs w:val="24"/>
        </w:rPr>
        <w:t xml:space="preserve">also </w:t>
      </w:r>
      <w:r w:rsidRPr="00B954E3">
        <w:rPr>
          <w:rFonts w:ascii="Times New Roman" w:hAnsi="Times New Roman"/>
          <w:sz w:val="24"/>
          <w:szCs w:val="24"/>
        </w:rPr>
        <w:t xml:space="preserve">suggested that the HADS-T or HADS-A (rather than the HADS-D) could be used as the first choice for a depression screening </w:t>
      </w:r>
      <w:r>
        <w:rPr>
          <w:rFonts w:ascii="Times New Roman" w:hAnsi="Times New Roman"/>
          <w:sz w:val="24"/>
          <w:szCs w:val="24"/>
        </w:rPr>
        <w:t>measure</w:t>
      </w:r>
      <w:r w:rsidRPr="00B954E3">
        <w:rPr>
          <w:rFonts w:ascii="Times New Roman" w:hAnsi="Times New Roman"/>
          <w:sz w:val="24"/>
          <w:szCs w:val="24"/>
        </w:rPr>
        <w:t>.</w:t>
      </w:r>
      <w:r w:rsidRPr="003B038D">
        <w:rPr>
          <w:rFonts w:ascii="Times New Roman" w:hAnsi="Times New Roman"/>
          <w:noProof/>
          <w:sz w:val="24"/>
          <w:szCs w:val="24"/>
          <w:vertAlign w:val="superscript"/>
        </w:rPr>
        <w:t>40</w:t>
      </w:r>
      <w:r w:rsidRPr="00B954E3">
        <w:rPr>
          <w:rFonts w:ascii="Times New Roman" w:hAnsi="Times New Roman"/>
          <w:sz w:val="24"/>
          <w:szCs w:val="24"/>
        </w:rPr>
        <w:t xml:space="preserve"> HADS-A </w:t>
      </w:r>
      <w:r>
        <w:rPr>
          <w:rFonts w:ascii="Times New Roman" w:hAnsi="Times New Roman"/>
          <w:sz w:val="24"/>
          <w:szCs w:val="24"/>
        </w:rPr>
        <w:t xml:space="preserve">may also </w:t>
      </w:r>
      <w:r w:rsidRPr="00B954E3">
        <w:rPr>
          <w:rFonts w:ascii="Times New Roman" w:hAnsi="Times New Roman"/>
          <w:sz w:val="24"/>
          <w:szCs w:val="24"/>
        </w:rPr>
        <w:t xml:space="preserve">perform </w:t>
      </w:r>
      <w:r>
        <w:rPr>
          <w:rFonts w:ascii="Times New Roman" w:hAnsi="Times New Roman"/>
          <w:sz w:val="24"/>
          <w:szCs w:val="24"/>
        </w:rPr>
        <w:t xml:space="preserve">as </w:t>
      </w:r>
      <w:r w:rsidRPr="00B954E3">
        <w:rPr>
          <w:rFonts w:ascii="Times New Roman" w:hAnsi="Times New Roman"/>
          <w:sz w:val="24"/>
          <w:szCs w:val="24"/>
        </w:rPr>
        <w:t>well as HADS-T in identifying depression in palliative care,</w:t>
      </w:r>
      <w:r w:rsidRPr="003B038D">
        <w:rPr>
          <w:rFonts w:ascii="Times New Roman" w:hAnsi="Times New Roman"/>
          <w:noProof/>
          <w:sz w:val="24"/>
          <w:szCs w:val="24"/>
          <w:vertAlign w:val="superscript"/>
        </w:rPr>
        <w:t>41</w:t>
      </w:r>
      <w:r w:rsidRPr="00B954E3">
        <w:rPr>
          <w:rFonts w:ascii="Times New Roman" w:hAnsi="Times New Roman"/>
          <w:sz w:val="24"/>
          <w:szCs w:val="24"/>
        </w:rPr>
        <w:t xml:space="preserve"> </w:t>
      </w:r>
      <w:hyperlink w:anchor="_ENREF_54" w:tooltip="Mitchell, 2010 #51" w:history="1"/>
      <w:r w:rsidRPr="00B954E3">
        <w:rPr>
          <w:rFonts w:ascii="Times New Roman" w:hAnsi="Times New Roman"/>
          <w:sz w:val="24"/>
          <w:szCs w:val="24"/>
        </w:rPr>
        <w:t xml:space="preserve"> although </w:t>
      </w:r>
      <w:r>
        <w:rPr>
          <w:rFonts w:ascii="Times New Roman" w:hAnsi="Times New Roman"/>
          <w:sz w:val="24"/>
          <w:szCs w:val="24"/>
        </w:rPr>
        <w:t xml:space="preserve">four reviews argued that </w:t>
      </w:r>
      <w:r w:rsidRPr="00B954E3">
        <w:rPr>
          <w:rFonts w:ascii="Times New Roman" w:hAnsi="Times New Roman"/>
          <w:sz w:val="24"/>
          <w:szCs w:val="24"/>
        </w:rPr>
        <w:t xml:space="preserve">the HADS was least </w:t>
      </w:r>
      <w:r>
        <w:rPr>
          <w:rFonts w:ascii="Times New Roman" w:hAnsi="Times New Roman"/>
          <w:sz w:val="24"/>
          <w:szCs w:val="24"/>
        </w:rPr>
        <w:t>suited</w:t>
      </w:r>
      <w:r w:rsidRPr="00B954E3">
        <w:rPr>
          <w:rFonts w:ascii="Times New Roman" w:hAnsi="Times New Roman"/>
          <w:sz w:val="24"/>
          <w:szCs w:val="24"/>
        </w:rPr>
        <w:t xml:space="preserve"> for advanced cancer patients and for those receiving palliative care.</w:t>
      </w:r>
      <w:r w:rsidRPr="003B038D">
        <w:rPr>
          <w:rFonts w:ascii="Times New Roman" w:hAnsi="Times New Roman"/>
          <w:noProof/>
          <w:sz w:val="24"/>
          <w:szCs w:val="24"/>
          <w:vertAlign w:val="superscript"/>
        </w:rPr>
        <w:t>2-4,41</w:t>
      </w:r>
      <w:r w:rsidRPr="00B954E3">
        <w:rPr>
          <w:rFonts w:ascii="Times New Roman" w:hAnsi="Times New Roman"/>
          <w:sz w:val="24"/>
          <w:szCs w:val="24"/>
        </w:rPr>
        <w:t xml:space="preserve"> </w:t>
      </w:r>
    </w:p>
    <w:p w:rsidR="00125AF1" w:rsidRPr="00B954E3" w:rsidRDefault="00125AF1" w:rsidP="00663AD1">
      <w:pPr>
        <w:spacing w:after="0" w:line="360" w:lineRule="auto"/>
        <w:rPr>
          <w:rFonts w:ascii="Times New Roman" w:hAnsi="Times New Roman"/>
          <w:sz w:val="24"/>
          <w:szCs w:val="24"/>
        </w:rPr>
      </w:pPr>
    </w:p>
    <w:p w:rsidR="00125AF1" w:rsidRPr="00B954E3" w:rsidRDefault="00125AF1" w:rsidP="00663AD1">
      <w:pPr>
        <w:spacing w:after="0" w:line="360" w:lineRule="auto"/>
        <w:rPr>
          <w:rFonts w:ascii="Times New Roman" w:hAnsi="Times New Roman"/>
          <w:sz w:val="24"/>
          <w:szCs w:val="24"/>
        </w:rPr>
      </w:pPr>
      <w:r w:rsidRPr="00B954E3">
        <w:rPr>
          <w:rFonts w:ascii="Times New Roman" w:hAnsi="Times New Roman"/>
          <w:sz w:val="24"/>
          <w:szCs w:val="24"/>
        </w:rPr>
        <w:t xml:space="preserve">Several reviews assessed the screening performance of the Beck Depression Inventory (BDI), and/or </w:t>
      </w:r>
      <w:r>
        <w:rPr>
          <w:rFonts w:ascii="Times New Roman" w:hAnsi="Times New Roman"/>
          <w:sz w:val="24"/>
          <w:szCs w:val="24"/>
        </w:rPr>
        <w:t xml:space="preserve">its </w:t>
      </w:r>
      <w:r w:rsidRPr="00B954E3">
        <w:rPr>
          <w:rFonts w:ascii="Times New Roman" w:hAnsi="Times New Roman"/>
          <w:sz w:val="24"/>
          <w:szCs w:val="24"/>
        </w:rPr>
        <w:t>variations (the BDI-II and the BDI-short form, BDI-SF).</w:t>
      </w:r>
      <w:r w:rsidRPr="003B038D">
        <w:rPr>
          <w:rFonts w:ascii="Times New Roman" w:hAnsi="Times New Roman"/>
          <w:noProof/>
          <w:sz w:val="24"/>
          <w:szCs w:val="24"/>
          <w:vertAlign w:val="superscript"/>
        </w:rPr>
        <w:t>2-4,10,18,26,38,39,41</w:t>
      </w:r>
      <w:r w:rsidRPr="00B954E3">
        <w:rPr>
          <w:rFonts w:ascii="Times New Roman" w:hAnsi="Times New Roman"/>
          <w:sz w:val="24"/>
          <w:szCs w:val="24"/>
        </w:rPr>
        <w:t xml:space="preserve"> In each case, the BDI’s performance was considered in comparison with other measures. </w:t>
      </w:r>
      <w:r>
        <w:rPr>
          <w:rFonts w:ascii="Times New Roman" w:hAnsi="Times New Roman"/>
          <w:sz w:val="24"/>
          <w:szCs w:val="24"/>
        </w:rPr>
        <w:t>R</w:t>
      </w:r>
      <w:r w:rsidRPr="00B954E3">
        <w:rPr>
          <w:rFonts w:ascii="Times New Roman" w:hAnsi="Times New Roman"/>
          <w:sz w:val="24"/>
          <w:szCs w:val="24"/>
        </w:rPr>
        <w:t xml:space="preserve">eviews assessed the BDI favourably, </w:t>
      </w:r>
      <w:hyperlink w:anchor="_ENREF_25" w:tooltip="Pirl, 2010 #25" w:history="1"/>
      <w:r w:rsidRPr="00B954E3">
        <w:rPr>
          <w:rFonts w:ascii="Times New Roman" w:hAnsi="Times New Roman"/>
          <w:sz w:val="24"/>
          <w:szCs w:val="24"/>
        </w:rPr>
        <w:t xml:space="preserve"> highlighting its generalizability across cancer types and disease stages,</w:t>
      </w:r>
      <w:r w:rsidRPr="003B038D">
        <w:rPr>
          <w:rFonts w:ascii="Times New Roman" w:hAnsi="Times New Roman"/>
          <w:noProof/>
          <w:sz w:val="24"/>
          <w:szCs w:val="24"/>
          <w:vertAlign w:val="superscript"/>
        </w:rPr>
        <w:t>2</w:t>
      </w:r>
      <w:r w:rsidRPr="00B954E3">
        <w:rPr>
          <w:rFonts w:ascii="Times New Roman" w:hAnsi="Times New Roman"/>
          <w:sz w:val="24"/>
          <w:szCs w:val="24"/>
        </w:rPr>
        <w:t xml:space="preserve"> its adequate screening performance</w:t>
      </w:r>
      <w:r w:rsidRPr="003B038D">
        <w:rPr>
          <w:rFonts w:ascii="Times New Roman" w:hAnsi="Times New Roman"/>
          <w:noProof/>
          <w:sz w:val="24"/>
          <w:szCs w:val="24"/>
          <w:vertAlign w:val="superscript"/>
        </w:rPr>
        <w:t>3</w:t>
      </w:r>
      <w:r w:rsidRPr="00B954E3">
        <w:rPr>
          <w:rFonts w:ascii="Times New Roman" w:hAnsi="Times New Roman"/>
          <w:sz w:val="24"/>
          <w:szCs w:val="24"/>
        </w:rPr>
        <w:t xml:space="preserve"> and its potential usefulness in older patients.</w:t>
      </w:r>
      <w:r w:rsidRPr="003B038D">
        <w:rPr>
          <w:rFonts w:ascii="Times New Roman" w:hAnsi="Times New Roman"/>
          <w:noProof/>
          <w:sz w:val="24"/>
          <w:szCs w:val="24"/>
          <w:vertAlign w:val="superscript"/>
        </w:rPr>
        <w:t>38</w:t>
      </w:r>
      <w:r w:rsidRPr="00B954E3">
        <w:rPr>
          <w:rFonts w:ascii="Times New Roman" w:hAnsi="Times New Roman"/>
          <w:sz w:val="24"/>
          <w:szCs w:val="24"/>
        </w:rPr>
        <w:t xml:space="preserve"> One review described the BDI as ‘excellent’ for a long measure, due to its good reliability and validity.</w:t>
      </w:r>
      <w:r w:rsidRPr="003B038D">
        <w:rPr>
          <w:rFonts w:ascii="Times New Roman" w:hAnsi="Times New Roman"/>
          <w:noProof/>
          <w:sz w:val="24"/>
          <w:szCs w:val="24"/>
          <w:vertAlign w:val="superscript"/>
        </w:rPr>
        <w:t>2</w:t>
      </w:r>
      <w:r w:rsidRPr="00B954E3">
        <w:rPr>
          <w:rFonts w:ascii="Times New Roman" w:hAnsi="Times New Roman"/>
          <w:sz w:val="24"/>
          <w:szCs w:val="24"/>
        </w:rPr>
        <w:t xml:space="preserve"> Several reviews noted that the BDI has appropriate sensitivity and specificity,</w:t>
      </w:r>
      <w:r w:rsidRPr="003B038D">
        <w:rPr>
          <w:rFonts w:ascii="Times New Roman" w:hAnsi="Times New Roman"/>
          <w:noProof/>
          <w:sz w:val="24"/>
          <w:szCs w:val="24"/>
          <w:vertAlign w:val="superscript"/>
        </w:rPr>
        <w:t>2-4,41</w:t>
      </w:r>
      <w:r w:rsidRPr="00B954E3">
        <w:rPr>
          <w:rFonts w:ascii="Times New Roman" w:hAnsi="Times New Roman"/>
          <w:sz w:val="24"/>
          <w:szCs w:val="24"/>
        </w:rPr>
        <w:t xml:space="preserve"> although some evidence suggest</w:t>
      </w:r>
      <w:r>
        <w:rPr>
          <w:rFonts w:ascii="Times New Roman" w:hAnsi="Times New Roman"/>
          <w:sz w:val="24"/>
          <w:szCs w:val="24"/>
        </w:rPr>
        <w:t>s</w:t>
      </w:r>
      <w:r w:rsidRPr="00B954E3">
        <w:rPr>
          <w:rFonts w:ascii="Times New Roman" w:hAnsi="Times New Roman"/>
          <w:sz w:val="24"/>
          <w:szCs w:val="24"/>
        </w:rPr>
        <w:t xml:space="preserve"> it has poorer specificity before and after cancer treatment.</w:t>
      </w:r>
      <w:r w:rsidRPr="003B038D">
        <w:rPr>
          <w:rFonts w:ascii="Times New Roman" w:hAnsi="Times New Roman"/>
          <w:noProof/>
          <w:sz w:val="24"/>
          <w:szCs w:val="24"/>
          <w:vertAlign w:val="superscript"/>
        </w:rPr>
        <w:t>4</w:t>
      </w:r>
      <w:r w:rsidRPr="00B954E3">
        <w:rPr>
          <w:rFonts w:ascii="Times New Roman" w:hAnsi="Times New Roman"/>
          <w:sz w:val="24"/>
          <w:szCs w:val="24"/>
        </w:rPr>
        <w:t xml:space="preserve"> The BDI, however, is limited somewhat by its length (21 items), reducing its acceptability.</w:t>
      </w:r>
      <w:r w:rsidRPr="003B038D">
        <w:rPr>
          <w:rFonts w:ascii="Times New Roman" w:hAnsi="Times New Roman"/>
          <w:noProof/>
          <w:sz w:val="24"/>
          <w:szCs w:val="24"/>
          <w:vertAlign w:val="superscript"/>
        </w:rPr>
        <w:t>2,39</w:t>
      </w:r>
      <w:r w:rsidRPr="00B954E3">
        <w:rPr>
          <w:rFonts w:ascii="Times New Roman" w:hAnsi="Times New Roman"/>
          <w:sz w:val="24"/>
          <w:szCs w:val="24"/>
        </w:rPr>
        <w:t xml:space="preserve"> It also has a longer recall period (two weeks), potentially limiting its usefulness in some contexts.</w:t>
      </w:r>
      <w:r w:rsidRPr="003B038D">
        <w:rPr>
          <w:rFonts w:ascii="Times New Roman" w:hAnsi="Times New Roman"/>
          <w:noProof/>
          <w:sz w:val="24"/>
          <w:szCs w:val="24"/>
          <w:vertAlign w:val="superscript"/>
        </w:rPr>
        <w:t>38</w:t>
      </w:r>
      <w:r w:rsidRPr="00B954E3">
        <w:rPr>
          <w:rFonts w:ascii="Times New Roman" w:hAnsi="Times New Roman"/>
          <w:sz w:val="24"/>
          <w:szCs w:val="24"/>
        </w:rPr>
        <w:t xml:space="preserve">  The BDI has also been criticized for including items with a somatic emphasis.</w:t>
      </w:r>
      <w:r w:rsidRPr="003B038D">
        <w:rPr>
          <w:rFonts w:ascii="Times New Roman" w:hAnsi="Times New Roman"/>
          <w:noProof/>
          <w:sz w:val="24"/>
          <w:szCs w:val="24"/>
          <w:vertAlign w:val="superscript"/>
        </w:rPr>
        <w:t>26</w:t>
      </w:r>
      <w:r w:rsidRPr="00B954E3">
        <w:rPr>
          <w:rFonts w:ascii="Times New Roman" w:hAnsi="Times New Roman"/>
          <w:sz w:val="24"/>
          <w:szCs w:val="24"/>
        </w:rPr>
        <w:t xml:space="preserve"> The BDI-SF, with only 13 items may address some of these limitations; however, it may not perform as well psychometrically.</w:t>
      </w:r>
      <w:r w:rsidRPr="003B038D">
        <w:rPr>
          <w:rFonts w:ascii="Times New Roman" w:hAnsi="Times New Roman"/>
          <w:noProof/>
          <w:sz w:val="24"/>
          <w:szCs w:val="24"/>
          <w:vertAlign w:val="superscript"/>
        </w:rPr>
        <w:t>2</w:t>
      </w:r>
    </w:p>
    <w:p w:rsidR="00125AF1" w:rsidRPr="00B954E3" w:rsidRDefault="00125AF1" w:rsidP="00663AD1">
      <w:pPr>
        <w:spacing w:after="0" w:line="360" w:lineRule="auto"/>
        <w:rPr>
          <w:rFonts w:ascii="Times New Roman" w:hAnsi="Times New Roman"/>
          <w:sz w:val="24"/>
          <w:szCs w:val="24"/>
        </w:rPr>
      </w:pPr>
    </w:p>
    <w:p w:rsidR="00125AF1" w:rsidRPr="00B954E3" w:rsidRDefault="00125AF1" w:rsidP="00663AD1">
      <w:pPr>
        <w:spacing w:after="0" w:line="360" w:lineRule="auto"/>
        <w:rPr>
          <w:rFonts w:ascii="Times New Roman" w:hAnsi="Times New Roman"/>
          <w:sz w:val="24"/>
          <w:szCs w:val="24"/>
        </w:rPr>
      </w:pPr>
      <w:r w:rsidRPr="00B954E3">
        <w:rPr>
          <w:rFonts w:ascii="Times New Roman" w:hAnsi="Times New Roman"/>
          <w:sz w:val="24"/>
          <w:szCs w:val="24"/>
        </w:rPr>
        <w:t>Several reviews evaluated ultra-short depression screeners, such as the Distress Thermometer (DT).</w:t>
      </w:r>
      <w:r w:rsidRPr="003B038D">
        <w:rPr>
          <w:rFonts w:ascii="Times New Roman" w:hAnsi="Times New Roman"/>
          <w:noProof/>
          <w:sz w:val="24"/>
          <w:szCs w:val="24"/>
          <w:vertAlign w:val="superscript"/>
        </w:rPr>
        <w:t>3,34,42,44</w:t>
      </w:r>
      <w:r w:rsidRPr="00B954E3">
        <w:rPr>
          <w:rFonts w:ascii="Times New Roman" w:hAnsi="Times New Roman"/>
          <w:sz w:val="24"/>
          <w:szCs w:val="24"/>
        </w:rPr>
        <w:t xml:space="preserve"> Despite not specifically targeting depression, the DT showed good sensitivity and specificity </w:t>
      </w:r>
      <w:r>
        <w:rPr>
          <w:rFonts w:ascii="Times New Roman" w:hAnsi="Times New Roman"/>
          <w:sz w:val="24"/>
          <w:szCs w:val="24"/>
        </w:rPr>
        <w:t xml:space="preserve">as a depression screener </w:t>
      </w:r>
      <w:r w:rsidRPr="00B954E3">
        <w:rPr>
          <w:rFonts w:ascii="Times New Roman" w:hAnsi="Times New Roman"/>
          <w:sz w:val="24"/>
          <w:szCs w:val="24"/>
        </w:rPr>
        <w:t xml:space="preserve">and </w:t>
      </w:r>
      <w:r>
        <w:rPr>
          <w:rFonts w:ascii="Times New Roman" w:hAnsi="Times New Roman"/>
          <w:sz w:val="24"/>
          <w:szCs w:val="24"/>
        </w:rPr>
        <w:t xml:space="preserve">had </w:t>
      </w:r>
      <w:r w:rsidRPr="00B954E3">
        <w:rPr>
          <w:rFonts w:ascii="Times New Roman" w:hAnsi="Times New Roman"/>
          <w:sz w:val="24"/>
          <w:szCs w:val="24"/>
        </w:rPr>
        <w:t>high clinical acceptability in one review,</w:t>
      </w:r>
      <w:r w:rsidRPr="003B038D">
        <w:rPr>
          <w:rFonts w:ascii="Times New Roman" w:hAnsi="Times New Roman"/>
          <w:noProof/>
          <w:sz w:val="24"/>
          <w:szCs w:val="24"/>
          <w:vertAlign w:val="superscript"/>
        </w:rPr>
        <w:t>3</w:t>
      </w:r>
      <w:r w:rsidRPr="00B954E3">
        <w:rPr>
          <w:rFonts w:ascii="Times New Roman" w:hAnsi="Times New Roman"/>
          <w:sz w:val="24"/>
          <w:szCs w:val="24"/>
        </w:rPr>
        <w:t xml:space="preserve"> and good sensitivity to change in another.</w:t>
      </w:r>
      <w:r w:rsidRPr="003B038D">
        <w:rPr>
          <w:rFonts w:ascii="Times New Roman" w:hAnsi="Times New Roman"/>
          <w:noProof/>
          <w:sz w:val="24"/>
          <w:szCs w:val="24"/>
          <w:vertAlign w:val="superscript"/>
        </w:rPr>
        <w:t>2</w:t>
      </w:r>
      <w:r w:rsidRPr="00B954E3">
        <w:rPr>
          <w:rFonts w:ascii="Times New Roman" w:hAnsi="Times New Roman"/>
          <w:sz w:val="24"/>
          <w:szCs w:val="24"/>
        </w:rPr>
        <w:t xml:space="preserve"> Its performance also appeared comparable to the Brief Symptom Inventory-18 items (BSI-18) and General Health Questionnaire-12 items (GHQ-12) in palliative care.</w:t>
      </w:r>
      <w:r w:rsidRPr="003B038D">
        <w:rPr>
          <w:rFonts w:ascii="Times New Roman" w:hAnsi="Times New Roman"/>
          <w:noProof/>
          <w:sz w:val="24"/>
          <w:szCs w:val="24"/>
          <w:vertAlign w:val="superscript"/>
        </w:rPr>
        <w:t>4</w:t>
      </w:r>
      <w:r w:rsidRPr="00B954E3">
        <w:rPr>
          <w:rFonts w:ascii="Times New Roman" w:hAnsi="Times New Roman"/>
          <w:sz w:val="24"/>
          <w:szCs w:val="24"/>
        </w:rPr>
        <w:t xml:space="preserve"> However, given the potential high rates of false-negatives when using the DT, one review recommended the DT (and other ultra-short tools) not be used in isolation </w:t>
      </w:r>
      <w:r>
        <w:rPr>
          <w:rFonts w:ascii="Times New Roman" w:hAnsi="Times New Roman"/>
          <w:sz w:val="24"/>
          <w:szCs w:val="24"/>
        </w:rPr>
        <w:t>for</w:t>
      </w:r>
      <w:r w:rsidRPr="00B954E3">
        <w:rPr>
          <w:rFonts w:ascii="Times New Roman" w:hAnsi="Times New Roman"/>
          <w:sz w:val="24"/>
          <w:szCs w:val="24"/>
        </w:rPr>
        <w:t xml:space="preserve"> depression </w:t>
      </w:r>
      <w:r>
        <w:rPr>
          <w:rFonts w:ascii="Times New Roman" w:hAnsi="Times New Roman"/>
          <w:sz w:val="24"/>
          <w:szCs w:val="24"/>
        </w:rPr>
        <w:t>screening</w:t>
      </w:r>
      <w:r w:rsidRPr="00B954E3">
        <w:rPr>
          <w:rFonts w:ascii="Times New Roman" w:hAnsi="Times New Roman"/>
          <w:sz w:val="24"/>
          <w:szCs w:val="24"/>
        </w:rPr>
        <w:t>.</w:t>
      </w:r>
      <w:r w:rsidRPr="003B038D">
        <w:rPr>
          <w:rFonts w:ascii="Times New Roman" w:hAnsi="Times New Roman"/>
          <w:noProof/>
          <w:sz w:val="24"/>
          <w:szCs w:val="24"/>
          <w:vertAlign w:val="superscript"/>
        </w:rPr>
        <w:t>3</w:t>
      </w:r>
    </w:p>
    <w:p w:rsidR="00125AF1" w:rsidRPr="00B954E3" w:rsidRDefault="00125AF1" w:rsidP="00663AD1">
      <w:pPr>
        <w:spacing w:after="0" w:line="360" w:lineRule="auto"/>
        <w:rPr>
          <w:rFonts w:ascii="Times New Roman" w:hAnsi="Times New Roman"/>
          <w:sz w:val="24"/>
          <w:szCs w:val="24"/>
        </w:rPr>
      </w:pPr>
    </w:p>
    <w:p w:rsidR="00125AF1" w:rsidRDefault="00125AF1" w:rsidP="00663AD1">
      <w:pPr>
        <w:spacing w:after="0" w:line="360" w:lineRule="auto"/>
        <w:rPr>
          <w:rFonts w:ascii="Times New Roman" w:hAnsi="Times New Roman"/>
          <w:sz w:val="24"/>
          <w:szCs w:val="24"/>
        </w:rPr>
      </w:pPr>
      <w:r w:rsidRPr="00B954E3">
        <w:rPr>
          <w:rFonts w:ascii="Times New Roman" w:hAnsi="Times New Roman"/>
          <w:sz w:val="24"/>
          <w:szCs w:val="24"/>
        </w:rPr>
        <w:lastRenderedPageBreak/>
        <w:t>Three reviews highlighted positive features of the Zung Self-Rating Depression Scale (ZSDS) (including being</w:t>
      </w:r>
      <w:r>
        <w:rPr>
          <w:rFonts w:ascii="Times New Roman" w:hAnsi="Times New Roman"/>
          <w:sz w:val="24"/>
          <w:szCs w:val="24"/>
        </w:rPr>
        <w:t xml:space="preserve"> able to assess mood variation </w:t>
      </w:r>
      <w:r w:rsidRPr="00B954E3">
        <w:rPr>
          <w:rFonts w:ascii="Times New Roman" w:hAnsi="Times New Roman"/>
          <w:sz w:val="24"/>
          <w:szCs w:val="24"/>
        </w:rPr>
        <w:t>and having predictive validity data available).</w:t>
      </w:r>
      <w:r w:rsidRPr="003B038D">
        <w:rPr>
          <w:rFonts w:ascii="Times New Roman" w:hAnsi="Times New Roman"/>
          <w:noProof/>
          <w:sz w:val="24"/>
          <w:szCs w:val="24"/>
          <w:vertAlign w:val="superscript"/>
        </w:rPr>
        <w:t>4,38,39</w:t>
      </w:r>
      <w:r w:rsidRPr="00B954E3">
        <w:rPr>
          <w:rFonts w:ascii="Times New Roman" w:hAnsi="Times New Roman"/>
          <w:sz w:val="24"/>
          <w:szCs w:val="24"/>
        </w:rPr>
        <w:t xml:space="preserve"> However, one review reported that it had good specificity, but poor sensitivity, at the time of cancer diagnosis</w:t>
      </w:r>
      <w:r>
        <w:rPr>
          <w:rFonts w:ascii="Times New Roman" w:hAnsi="Times New Roman"/>
          <w:sz w:val="24"/>
          <w:szCs w:val="24"/>
        </w:rPr>
        <w:t>.</w:t>
      </w:r>
      <w:r w:rsidRPr="003B038D">
        <w:rPr>
          <w:rFonts w:ascii="Times New Roman" w:hAnsi="Times New Roman"/>
          <w:noProof/>
          <w:sz w:val="24"/>
          <w:szCs w:val="24"/>
          <w:vertAlign w:val="superscript"/>
        </w:rPr>
        <w:t>4</w:t>
      </w:r>
      <w:r w:rsidRPr="00B954E3">
        <w:rPr>
          <w:rFonts w:ascii="Times New Roman" w:hAnsi="Times New Roman"/>
          <w:sz w:val="24"/>
          <w:szCs w:val="24"/>
        </w:rPr>
        <w:t xml:space="preserve"> </w:t>
      </w:r>
      <w:r>
        <w:rPr>
          <w:rFonts w:ascii="Times New Roman" w:hAnsi="Times New Roman"/>
          <w:sz w:val="24"/>
          <w:szCs w:val="24"/>
        </w:rPr>
        <w:t>T</w:t>
      </w:r>
      <w:r w:rsidRPr="00B954E3">
        <w:rPr>
          <w:rFonts w:ascii="Times New Roman" w:hAnsi="Times New Roman"/>
          <w:sz w:val="24"/>
          <w:szCs w:val="24"/>
        </w:rPr>
        <w:t xml:space="preserve">he Patient Health Questionnaire-9 (PHQ-9) was </w:t>
      </w:r>
      <w:r>
        <w:rPr>
          <w:rFonts w:ascii="Times New Roman" w:hAnsi="Times New Roman"/>
          <w:sz w:val="24"/>
          <w:szCs w:val="24"/>
        </w:rPr>
        <w:t xml:space="preserve">also </w:t>
      </w:r>
      <w:r w:rsidRPr="00B954E3">
        <w:rPr>
          <w:rFonts w:ascii="Times New Roman" w:hAnsi="Times New Roman"/>
          <w:sz w:val="24"/>
          <w:szCs w:val="24"/>
        </w:rPr>
        <w:t>evaluated by three reviews.</w:t>
      </w:r>
      <w:r w:rsidRPr="003B038D">
        <w:rPr>
          <w:rFonts w:ascii="Times New Roman" w:hAnsi="Times New Roman"/>
          <w:noProof/>
          <w:sz w:val="24"/>
          <w:szCs w:val="24"/>
          <w:vertAlign w:val="superscript"/>
        </w:rPr>
        <w:t>2,26,38</w:t>
      </w:r>
      <w:r w:rsidRPr="00B954E3">
        <w:rPr>
          <w:rFonts w:ascii="Times New Roman" w:hAnsi="Times New Roman"/>
          <w:sz w:val="24"/>
          <w:szCs w:val="24"/>
        </w:rPr>
        <w:t xml:space="preserve"> Vodermeier and colleagues</w:t>
      </w:r>
      <w:r w:rsidRPr="003B038D">
        <w:rPr>
          <w:rFonts w:ascii="Times New Roman" w:hAnsi="Times New Roman"/>
          <w:noProof/>
          <w:sz w:val="24"/>
          <w:szCs w:val="24"/>
          <w:vertAlign w:val="superscript"/>
        </w:rPr>
        <w:t>2</w:t>
      </w:r>
      <w:r w:rsidRPr="00B954E3">
        <w:rPr>
          <w:rFonts w:ascii="Times New Roman" w:hAnsi="Times New Roman"/>
          <w:sz w:val="24"/>
          <w:szCs w:val="24"/>
        </w:rPr>
        <w:t xml:space="preserve"> </w:t>
      </w:r>
      <w:r>
        <w:rPr>
          <w:rFonts w:ascii="Times New Roman" w:hAnsi="Times New Roman"/>
          <w:sz w:val="24"/>
          <w:szCs w:val="24"/>
        </w:rPr>
        <w:t>recogniz</w:t>
      </w:r>
      <w:r w:rsidRPr="00B954E3">
        <w:rPr>
          <w:rFonts w:ascii="Times New Roman" w:hAnsi="Times New Roman"/>
          <w:sz w:val="24"/>
          <w:szCs w:val="24"/>
        </w:rPr>
        <w:t>ed its strong psychometric properties in medical populations, however rated it poor</w:t>
      </w:r>
      <w:r>
        <w:rPr>
          <w:rFonts w:ascii="Times New Roman" w:hAnsi="Times New Roman"/>
          <w:sz w:val="24"/>
          <w:szCs w:val="24"/>
        </w:rPr>
        <w:t>ly</w:t>
      </w:r>
      <w:r w:rsidRPr="00B954E3">
        <w:rPr>
          <w:rFonts w:ascii="Times New Roman" w:hAnsi="Times New Roman"/>
          <w:sz w:val="24"/>
          <w:szCs w:val="24"/>
        </w:rPr>
        <w:t xml:space="preserve"> due to low reliability and validity in cancer patients. Nelson and colleagues argued that the recal</w:t>
      </w:r>
      <w:r>
        <w:rPr>
          <w:rFonts w:ascii="Times New Roman" w:hAnsi="Times New Roman"/>
          <w:sz w:val="24"/>
          <w:szCs w:val="24"/>
        </w:rPr>
        <w:t xml:space="preserve">l length of two </w:t>
      </w:r>
      <w:r w:rsidRPr="00B954E3">
        <w:rPr>
          <w:rFonts w:ascii="Times New Roman" w:hAnsi="Times New Roman"/>
          <w:sz w:val="24"/>
          <w:szCs w:val="24"/>
        </w:rPr>
        <w:t xml:space="preserve">weeks makes it </w:t>
      </w:r>
      <w:r>
        <w:rPr>
          <w:rFonts w:ascii="Times New Roman" w:hAnsi="Times New Roman"/>
          <w:sz w:val="24"/>
          <w:szCs w:val="24"/>
        </w:rPr>
        <w:t>less useful for geriatric populations</w:t>
      </w:r>
      <w:r w:rsidRPr="00B954E3">
        <w:rPr>
          <w:rFonts w:ascii="Times New Roman" w:hAnsi="Times New Roman"/>
          <w:sz w:val="24"/>
          <w:szCs w:val="24"/>
        </w:rPr>
        <w:t>.</w:t>
      </w:r>
      <w:r w:rsidRPr="003B038D">
        <w:rPr>
          <w:rFonts w:ascii="Times New Roman" w:hAnsi="Times New Roman"/>
          <w:noProof/>
          <w:sz w:val="24"/>
          <w:szCs w:val="24"/>
          <w:vertAlign w:val="superscript"/>
        </w:rPr>
        <w:t>38</w:t>
      </w:r>
      <w:r w:rsidRPr="00B954E3">
        <w:rPr>
          <w:rFonts w:ascii="Times New Roman" w:hAnsi="Times New Roman"/>
          <w:sz w:val="24"/>
          <w:szCs w:val="24"/>
        </w:rPr>
        <w:t xml:space="preserve"> </w:t>
      </w:r>
      <w:r>
        <w:rPr>
          <w:rFonts w:ascii="Times New Roman" w:hAnsi="Times New Roman"/>
          <w:sz w:val="24"/>
          <w:szCs w:val="24"/>
        </w:rPr>
        <w:t>Some PHQ-9</w:t>
      </w:r>
      <w:r w:rsidRPr="00B954E3">
        <w:rPr>
          <w:rFonts w:ascii="Times New Roman" w:hAnsi="Times New Roman"/>
          <w:sz w:val="24"/>
          <w:szCs w:val="24"/>
        </w:rPr>
        <w:t xml:space="preserve"> questions </w:t>
      </w:r>
      <w:r>
        <w:rPr>
          <w:rFonts w:ascii="Times New Roman" w:hAnsi="Times New Roman"/>
          <w:sz w:val="24"/>
          <w:szCs w:val="24"/>
        </w:rPr>
        <w:t>were highlighted as less a</w:t>
      </w:r>
      <w:r w:rsidRPr="00B954E3">
        <w:rPr>
          <w:rFonts w:ascii="Times New Roman" w:hAnsi="Times New Roman"/>
          <w:sz w:val="24"/>
          <w:szCs w:val="24"/>
        </w:rPr>
        <w:t>ppropriate for those undergoing active treatment (ie, in regards to sleep, fatigue, appetite, concentration, and restlessness).</w:t>
      </w:r>
      <w:r w:rsidRPr="003B038D">
        <w:rPr>
          <w:rFonts w:ascii="Times New Roman" w:hAnsi="Times New Roman"/>
          <w:noProof/>
          <w:sz w:val="24"/>
          <w:szCs w:val="24"/>
          <w:vertAlign w:val="superscript"/>
        </w:rPr>
        <w:t>26</w:t>
      </w:r>
      <w:r>
        <w:rPr>
          <w:rFonts w:ascii="Times New Roman" w:hAnsi="Times New Roman"/>
          <w:sz w:val="24"/>
          <w:szCs w:val="24"/>
        </w:rPr>
        <w:t xml:space="preserve"> </w:t>
      </w:r>
    </w:p>
    <w:p w:rsidR="00125AF1" w:rsidRDefault="00125AF1" w:rsidP="00663AD1">
      <w:pPr>
        <w:spacing w:after="0" w:line="360" w:lineRule="auto"/>
        <w:rPr>
          <w:rFonts w:ascii="Times New Roman" w:hAnsi="Times New Roman"/>
          <w:sz w:val="24"/>
          <w:szCs w:val="24"/>
        </w:rPr>
      </w:pPr>
    </w:p>
    <w:p w:rsidR="00125AF1" w:rsidRPr="00B954E3" w:rsidRDefault="00125AF1" w:rsidP="00663AD1">
      <w:pPr>
        <w:spacing w:after="0" w:line="360" w:lineRule="auto"/>
        <w:rPr>
          <w:rFonts w:ascii="Times New Roman" w:hAnsi="Times New Roman"/>
          <w:sz w:val="24"/>
          <w:szCs w:val="24"/>
        </w:rPr>
      </w:pPr>
      <w:r w:rsidRPr="00B954E3">
        <w:rPr>
          <w:rFonts w:ascii="Times New Roman" w:hAnsi="Times New Roman"/>
          <w:sz w:val="24"/>
          <w:szCs w:val="24"/>
        </w:rPr>
        <w:t>Three reviews provided a positive appraisal of the Edinburgh Depression Scale (EDS) or the Brief Edinburgh Depression Scale (BEDS).</w:t>
      </w:r>
      <w:r w:rsidRPr="003B038D">
        <w:rPr>
          <w:rFonts w:ascii="Times New Roman" w:hAnsi="Times New Roman"/>
          <w:noProof/>
          <w:sz w:val="24"/>
          <w:szCs w:val="24"/>
          <w:vertAlign w:val="superscript"/>
        </w:rPr>
        <w:t>2,4,41</w:t>
      </w:r>
      <w:r w:rsidRPr="00B954E3">
        <w:rPr>
          <w:rFonts w:ascii="Times New Roman" w:hAnsi="Times New Roman"/>
          <w:sz w:val="24"/>
          <w:szCs w:val="24"/>
        </w:rPr>
        <w:t xml:space="preserve"> In palliative care, one review recommended the EDS due to the absence of somatic items,</w:t>
      </w:r>
      <w:r w:rsidRPr="003B038D">
        <w:rPr>
          <w:rFonts w:ascii="Times New Roman" w:hAnsi="Times New Roman"/>
          <w:noProof/>
          <w:sz w:val="24"/>
          <w:szCs w:val="24"/>
          <w:vertAlign w:val="superscript"/>
        </w:rPr>
        <w:t>41</w:t>
      </w:r>
      <w:r w:rsidRPr="00B954E3">
        <w:rPr>
          <w:rFonts w:ascii="Times New Roman" w:hAnsi="Times New Roman"/>
          <w:sz w:val="24"/>
          <w:szCs w:val="24"/>
        </w:rPr>
        <w:t xml:space="preserve"> with another arguing that the EDS can perform better than the HADS in this population.</w:t>
      </w:r>
      <w:r w:rsidRPr="003B038D">
        <w:rPr>
          <w:rFonts w:ascii="Times New Roman" w:hAnsi="Times New Roman"/>
          <w:noProof/>
          <w:sz w:val="24"/>
          <w:szCs w:val="24"/>
          <w:vertAlign w:val="superscript"/>
        </w:rPr>
        <w:t>2</w:t>
      </w:r>
      <w:r w:rsidRPr="00B954E3">
        <w:rPr>
          <w:rFonts w:ascii="Times New Roman" w:hAnsi="Times New Roman"/>
          <w:sz w:val="24"/>
          <w:szCs w:val="24"/>
        </w:rPr>
        <w:t xml:space="preserve"> </w:t>
      </w:r>
      <w:hyperlink w:anchor="_ENREF_48" w:tooltip="Thekkumpurath, 2008 #52" w:history="1"/>
      <w:hyperlink w:anchor="_ENREF_3" w:tooltip="Vodermaier, 2009 #4" w:history="1"/>
      <w:r w:rsidRPr="00B954E3">
        <w:rPr>
          <w:rFonts w:ascii="Times New Roman" w:hAnsi="Times New Roman"/>
          <w:sz w:val="24"/>
          <w:szCs w:val="24"/>
        </w:rPr>
        <w:t xml:space="preserve">The </w:t>
      </w:r>
      <w:r w:rsidRPr="00B954E3">
        <w:rPr>
          <w:rFonts w:ascii="Times New Roman" w:hAnsi="Times New Roman"/>
          <w:bCs/>
          <w:sz w:val="24"/>
          <w:szCs w:val="24"/>
        </w:rPr>
        <w:t>Center for Epidemiologic Studies Depression Scale</w:t>
      </w:r>
      <w:r w:rsidRPr="00B954E3">
        <w:rPr>
          <w:rFonts w:ascii="Times New Roman" w:hAnsi="Times New Roman"/>
          <w:sz w:val="24"/>
          <w:szCs w:val="24"/>
        </w:rPr>
        <w:t xml:space="preserve"> (CES-D) was evaluated by two reviews.</w:t>
      </w:r>
      <w:r w:rsidRPr="003B038D">
        <w:rPr>
          <w:rFonts w:ascii="Times New Roman" w:hAnsi="Times New Roman"/>
          <w:noProof/>
          <w:sz w:val="24"/>
          <w:szCs w:val="24"/>
          <w:vertAlign w:val="superscript"/>
        </w:rPr>
        <w:t>2,38</w:t>
      </w:r>
      <w:hyperlink w:anchor="_ENREF_9" w:tooltip="Nelson, 2010 #9" w:history="1"/>
      <w:r>
        <w:rPr>
          <w:rFonts w:ascii="Times New Roman" w:hAnsi="Times New Roman"/>
          <w:sz w:val="24"/>
          <w:szCs w:val="24"/>
        </w:rPr>
        <w:t xml:space="preserve"> It</w:t>
      </w:r>
      <w:r w:rsidRPr="00B954E3">
        <w:rPr>
          <w:rFonts w:ascii="Times New Roman" w:hAnsi="Times New Roman"/>
          <w:sz w:val="24"/>
          <w:szCs w:val="24"/>
        </w:rPr>
        <w:t xml:space="preserve"> was the highest ranked short tool in </w:t>
      </w:r>
      <w:r>
        <w:rPr>
          <w:rFonts w:ascii="Times New Roman" w:hAnsi="Times New Roman"/>
          <w:sz w:val="24"/>
          <w:szCs w:val="24"/>
        </w:rPr>
        <w:t>one</w:t>
      </w:r>
      <w:r w:rsidRPr="00B954E3">
        <w:rPr>
          <w:rFonts w:ascii="Times New Roman" w:hAnsi="Times New Roman"/>
          <w:sz w:val="24"/>
          <w:szCs w:val="24"/>
        </w:rPr>
        <w:t xml:space="preserve"> review (particularly the negative affect subscale).</w:t>
      </w:r>
      <w:r w:rsidRPr="003B038D">
        <w:rPr>
          <w:rFonts w:ascii="Times New Roman" w:hAnsi="Times New Roman"/>
          <w:noProof/>
          <w:sz w:val="24"/>
          <w:szCs w:val="24"/>
          <w:vertAlign w:val="superscript"/>
        </w:rPr>
        <w:t>2</w:t>
      </w:r>
      <w:r w:rsidRPr="00B954E3">
        <w:rPr>
          <w:rFonts w:ascii="Times New Roman" w:hAnsi="Times New Roman"/>
          <w:sz w:val="24"/>
          <w:szCs w:val="24"/>
        </w:rPr>
        <w:t xml:space="preserve"> Although comprehensively evaluated, Nelson and colleagues argued that it was less suitable for geriatric patients </w:t>
      </w:r>
      <w:r>
        <w:rPr>
          <w:rFonts w:ascii="Times New Roman" w:hAnsi="Times New Roman"/>
          <w:sz w:val="24"/>
          <w:szCs w:val="24"/>
        </w:rPr>
        <w:t>because it includes</w:t>
      </w:r>
      <w:r w:rsidRPr="00B954E3">
        <w:rPr>
          <w:rFonts w:ascii="Times New Roman" w:hAnsi="Times New Roman"/>
          <w:sz w:val="24"/>
          <w:szCs w:val="24"/>
        </w:rPr>
        <w:t xml:space="preserve"> only two of the</w:t>
      </w:r>
      <w:r>
        <w:rPr>
          <w:rFonts w:ascii="Times New Roman" w:hAnsi="Times New Roman"/>
          <w:sz w:val="24"/>
          <w:szCs w:val="24"/>
        </w:rPr>
        <w:t xml:space="preserve"> most common</w:t>
      </w:r>
      <w:r w:rsidRPr="00B954E3">
        <w:rPr>
          <w:rFonts w:ascii="Times New Roman" w:hAnsi="Times New Roman"/>
          <w:sz w:val="24"/>
          <w:szCs w:val="24"/>
        </w:rPr>
        <w:t xml:space="preserve"> seven </w:t>
      </w:r>
      <w:r>
        <w:rPr>
          <w:rFonts w:ascii="Times New Roman" w:hAnsi="Times New Roman"/>
          <w:sz w:val="24"/>
          <w:szCs w:val="24"/>
        </w:rPr>
        <w:t xml:space="preserve">depression </w:t>
      </w:r>
      <w:r w:rsidRPr="00B954E3">
        <w:rPr>
          <w:rFonts w:ascii="Times New Roman" w:hAnsi="Times New Roman"/>
          <w:sz w:val="24"/>
          <w:szCs w:val="24"/>
        </w:rPr>
        <w:t>symptoms in geriatric</w:t>
      </w:r>
      <w:r>
        <w:rPr>
          <w:rFonts w:ascii="Times New Roman" w:hAnsi="Times New Roman"/>
          <w:sz w:val="24"/>
          <w:szCs w:val="24"/>
        </w:rPr>
        <w:t xml:space="preserve"> </w:t>
      </w:r>
      <w:r w:rsidRPr="00B954E3">
        <w:rPr>
          <w:rFonts w:ascii="Times New Roman" w:hAnsi="Times New Roman"/>
          <w:sz w:val="24"/>
          <w:szCs w:val="24"/>
        </w:rPr>
        <w:t>patients.</w:t>
      </w:r>
      <w:r w:rsidRPr="003B038D">
        <w:rPr>
          <w:rFonts w:ascii="Times New Roman" w:hAnsi="Times New Roman"/>
          <w:noProof/>
          <w:sz w:val="24"/>
          <w:szCs w:val="24"/>
          <w:vertAlign w:val="superscript"/>
        </w:rPr>
        <w:t>38</w:t>
      </w:r>
    </w:p>
    <w:p w:rsidR="00125AF1" w:rsidRPr="00B954E3" w:rsidRDefault="00125AF1" w:rsidP="00663AD1">
      <w:pPr>
        <w:spacing w:after="0" w:line="360" w:lineRule="auto"/>
        <w:rPr>
          <w:rFonts w:ascii="Times New Roman" w:hAnsi="Times New Roman"/>
          <w:sz w:val="24"/>
          <w:szCs w:val="24"/>
        </w:rPr>
      </w:pPr>
    </w:p>
    <w:p w:rsidR="00125AF1" w:rsidRPr="00B954E3" w:rsidRDefault="00125AF1" w:rsidP="00663AD1">
      <w:pPr>
        <w:spacing w:after="0" w:line="360" w:lineRule="auto"/>
        <w:rPr>
          <w:rFonts w:ascii="Times New Roman" w:hAnsi="Times New Roman"/>
          <w:sz w:val="24"/>
          <w:szCs w:val="24"/>
        </w:rPr>
      </w:pPr>
      <w:hyperlink w:anchor="_ENREF_5" w:tooltip="Luckett, 2010 #5" w:history="1"/>
      <w:r w:rsidRPr="00B954E3">
        <w:rPr>
          <w:rFonts w:ascii="Times New Roman" w:hAnsi="Times New Roman"/>
          <w:sz w:val="24"/>
          <w:szCs w:val="24"/>
        </w:rPr>
        <w:t>One review described the General Health Questionnaire-28 (GHQ-28) as ‘excellent’ due to its high sensitivity and specificity, however the authors also expressed concerns about its length.</w:t>
      </w:r>
      <w:r w:rsidRPr="003B038D">
        <w:rPr>
          <w:rFonts w:ascii="Times New Roman" w:hAnsi="Times New Roman"/>
          <w:noProof/>
          <w:sz w:val="24"/>
          <w:szCs w:val="24"/>
          <w:vertAlign w:val="superscript"/>
        </w:rPr>
        <w:t>2</w:t>
      </w:r>
      <w:r w:rsidRPr="00B954E3">
        <w:rPr>
          <w:rFonts w:ascii="Times New Roman" w:hAnsi="Times New Roman"/>
          <w:sz w:val="24"/>
          <w:szCs w:val="24"/>
        </w:rPr>
        <w:t xml:space="preserve"> Despite its good screening performance, one review expressed caution regarding its use during active treatment because of a lack of validation studies.</w:t>
      </w:r>
      <w:r w:rsidRPr="003B038D">
        <w:rPr>
          <w:rFonts w:ascii="Times New Roman" w:hAnsi="Times New Roman"/>
          <w:noProof/>
          <w:sz w:val="24"/>
          <w:szCs w:val="24"/>
          <w:vertAlign w:val="superscript"/>
        </w:rPr>
        <w:t>4</w:t>
      </w:r>
      <w:r w:rsidRPr="00B954E3">
        <w:rPr>
          <w:rFonts w:ascii="Times New Roman" w:hAnsi="Times New Roman"/>
          <w:sz w:val="24"/>
          <w:szCs w:val="24"/>
        </w:rPr>
        <w:t xml:space="preserve"> The 12-item version of the GHQ (GHQ-12) was reviewed as ‘good’ by Thekkumpurath and colleagues,</w:t>
      </w:r>
      <w:r w:rsidRPr="003B038D">
        <w:rPr>
          <w:rFonts w:ascii="Times New Roman" w:hAnsi="Times New Roman"/>
          <w:noProof/>
          <w:sz w:val="24"/>
          <w:szCs w:val="24"/>
          <w:vertAlign w:val="superscript"/>
        </w:rPr>
        <w:t>41</w:t>
      </w:r>
      <w:r w:rsidRPr="00B954E3">
        <w:rPr>
          <w:rFonts w:ascii="Times New Roman" w:hAnsi="Times New Roman"/>
          <w:sz w:val="24"/>
          <w:szCs w:val="24"/>
        </w:rPr>
        <w:t xml:space="preserve"> although they reported it had inferior psychometric properties to the HADS in advanced cancer.  Few studies have reported GHQ-12 parameters, making it difficult to compare with other tools.</w:t>
      </w:r>
      <w:r w:rsidRPr="003B038D">
        <w:rPr>
          <w:rFonts w:ascii="Times New Roman" w:hAnsi="Times New Roman"/>
          <w:noProof/>
          <w:sz w:val="24"/>
          <w:szCs w:val="24"/>
          <w:vertAlign w:val="superscript"/>
        </w:rPr>
        <w:t>41</w:t>
      </w:r>
      <w:r w:rsidRPr="00B954E3">
        <w:rPr>
          <w:rFonts w:ascii="Times New Roman" w:hAnsi="Times New Roman"/>
          <w:sz w:val="24"/>
          <w:szCs w:val="24"/>
        </w:rPr>
        <w:t xml:space="preserve"> The screening performance of the remaining scales </w:t>
      </w:r>
      <w:r>
        <w:rPr>
          <w:rFonts w:ascii="Times New Roman" w:hAnsi="Times New Roman"/>
          <w:sz w:val="24"/>
          <w:szCs w:val="24"/>
        </w:rPr>
        <w:t>was</w:t>
      </w:r>
      <w:r w:rsidRPr="00B954E3">
        <w:rPr>
          <w:rFonts w:ascii="Times New Roman" w:hAnsi="Times New Roman"/>
          <w:sz w:val="24"/>
          <w:szCs w:val="24"/>
        </w:rPr>
        <w:t xml:space="preserve"> assessed in too few reviews to draw conclusions regarding their usefulness.</w:t>
      </w:r>
    </w:p>
    <w:p w:rsidR="00125AF1" w:rsidRPr="00B954E3" w:rsidRDefault="00125AF1" w:rsidP="00663AD1">
      <w:pPr>
        <w:spacing w:after="0" w:line="360" w:lineRule="auto"/>
        <w:rPr>
          <w:rFonts w:ascii="Times New Roman" w:hAnsi="Times New Roman"/>
          <w:sz w:val="24"/>
          <w:szCs w:val="24"/>
        </w:rPr>
      </w:pPr>
    </w:p>
    <w:p w:rsidR="00125AF1" w:rsidRPr="00B954E3" w:rsidRDefault="00125AF1" w:rsidP="00663AD1">
      <w:pPr>
        <w:spacing w:after="0" w:line="360" w:lineRule="auto"/>
        <w:rPr>
          <w:rFonts w:ascii="Times New Roman" w:hAnsi="Times New Roman"/>
          <w:sz w:val="24"/>
          <w:szCs w:val="24"/>
          <w:u w:val="single"/>
        </w:rPr>
      </w:pPr>
      <w:r>
        <w:rPr>
          <w:rFonts w:ascii="Times New Roman" w:hAnsi="Times New Roman"/>
          <w:sz w:val="24"/>
          <w:szCs w:val="24"/>
          <w:u w:val="single"/>
        </w:rPr>
        <w:t>Case-finding</w:t>
      </w:r>
    </w:p>
    <w:p w:rsidR="00125AF1" w:rsidRPr="00B954E3" w:rsidRDefault="00125AF1" w:rsidP="00663AD1">
      <w:pPr>
        <w:spacing w:after="0" w:line="360" w:lineRule="auto"/>
        <w:rPr>
          <w:rFonts w:ascii="Times New Roman" w:hAnsi="Times New Roman"/>
          <w:sz w:val="24"/>
          <w:szCs w:val="24"/>
        </w:rPr>
      </w:pPr>
      <w:r w:rsidRPr="00B954E3">
        <w:rPr>
          <w:rFonts w:ascii="Times New Roman" w:hAnsi="Times New Roman"/>
          <w:sz w:val="24"/>
          <w:szCs w:val="24"/>
        </w:rPr>
        <w:t xml:space="preserve">Evidence for the case-finding </w:t>
      </w:r>
      <w:r>
        <w:rPr>
          <w:rFonts w:ascii="Times New Roman" w:hAnsi="Times New Roman"/>
          <w:sz w:val="24"/>
          <w:szCs w:val="24"/>
        </w:rPr>
        <w:t>capacity</w:t>
      </w:r>
      <w:r w:rsidRPr="00B954E3">
        <w:rPr>
          <w:rFonts w:ascii="Times New Roman" w:hAnsi="Times New Roman"/>
          <w:sz w:val="24"/>
          <w:szCs w:val="24"/>
        </w:rPr>
        <w:t xml:space="preserve"> of depression measures was rare and less convincing, with only three reviews evaluating </w:t>
      </w:r>
      <w:r>
        <w:rPr>
          <w:rFonts w:ascii="Times New Roman" w:hAnsi="Times New Roman"/>
          <w:sz w:val="24"/>
          <w:szCs w:val="24"/>
        </w:rPr>
        <w:t>case-finding performance</w:t>
      </w:r>
      <w:r w:rsidRPr="00B954E3">
        <w:rPr>
          <w:rFonts w:ascii="Times New Roman" w:hAnsi="Times New Roman"/>
          <w:sz w:val="24"/>
          <w:szCs w:val="24"/>
        </w:rPr>
        <w:t xml:space="preserve">. One review assessed the HADS </w:t>
      </w:r>
      <w:r w:rsidRPr="00B954E3">
        <w:rPr>
          <w:rFonts w:ascii="Times New Roman" w:hAnsi="Times New Roman"/>
          <w:sz w:val="24"/>
          <w:szCs w:val="24"/>
        </w:rPr>
        <w:lastRenderedPageBreak/>
        <w:t>alone,</w:t>
      </w:r>
      <w:r w:rsidRPr="003B038D">
        <w:rPr>
          <w:rFonts w:ascii="Times New Roman" w:hAnsi="Times New Roman"/>
          <w:noProof/>
          <w:sz w:val="24"/>
          <w:szCs w:val="24"/>
          <w:vertAlign w:val="superscript"/>
        </w:rPr>
        <w:t>40</w:t>
      </w:r>
      <w:r>
        <w:rPr>
          <w:rFonts w:ascii="Times New Roman" w:hAnsi="Times New Roman"/>
          <w:sz w:val="24"/>
          <w:szCs w:val="24"/>
        </w:rPr>
        <w:t xml:space="preserve"> while </w:t>
      </w:r>
      <w:r w:rsidRPr="00B954E3">
        <w:rPr>
          <w:rFonts w:ascii="Times New Roman" w:hAnsi="Times New Roman"/>
          <w:sz w:val="24"/>
          <w:szCs w:val="24"/>
        </w:rPr>
        <w:t>two compared the performance of multiple measures.</w:t>
      </w:r>
      <w:r w:rsidRPr="003B038D">
        <w:rPr>
          <w:rFonts w:ascii="Times New Roman" w:hAnsi="Times New Roman"/>
          <w:noProof/>
          <w:sz w:val="24"/>
          <w:szCs w:val="24"/>
          <w:vertAlign w:val="superscript"/>
        </w:rPr>
        <w:t>3,39</w:t>
      </w:r>
      <w:hyperlink w:anchor="_ENREF_53" w:tooltip="Mitchell, 2010 #50" w:history="1"/>
      <w:r w:rsidRPr="00B954E3">
        <w:rPr>
          <w:rFonts w:ascii="Times New Roman" w:hAnsi="Times New Roman"/>
          <w:sz w:val="24"/>
          <w:szCs w:val="24"/>
        </w:rPr>
        <w:t xml:space="preserve"> Mitchell and colleagues (2010) reported that all HADS subscales had poor case-finding utility indices (ranging from 0·27-0·29).</w:t>
      </w:r>
      <w:r w:rsidRPr="003B038D">
        <w:rPr>
          <w:rFonts w:ascii="Times New Roman" w:hAnsi="Times New Roman"/>
          <w:noProof/>
          <w:sz w:val="24"/>
          <w:szCs w:val="24"/>
          <w:vertAlign w:val="superscript"/>
        </w:rPr>
        <w:t>40</w:t>
      </w:r>
      <w:r w:rsidRPr="00B954E3">
        <w:rPr>
          <w:rFonts w:ascii="Times New Roman" w:hAnsi="Times New Roman"/>
          <w:sz w:val="24"/>
          <w:szCs w:val="24"/>
        </w:rPr>
        <w:t xml:space="preserve"> The remaining reviews reported moderate case-finding indices for the HADS.</w:t>
      </w:r>
      <w:r w:rsidRPr="003B038D">
        <w:rPr>
          <w:rFonts w:ascii="Times New Roman" w:hAnsi="Times New Roman"/>
          <w:noProof/>
          <w:sz w:val="24"/>
          <w:szCs w:val="24"/>
          <w:vertAlign w:val="superscript"/>
        </w:rPr>
        <w:t>3,39</w:t>
      </w:r>
      <w:r w:rsidRPr="00B954E3">
        <w:rPr>
          <w:rFonts w:ascii="Times New Roman" w:hAnsi="Times New Roman"/>
          <w:sz w:val="24"/>
          <w:szCs w:val="24"/>
        </w:rPr>
        <w:t xml:space="preserve"> However, while the HADS indices were higher than the DT indices in both reviews,</w:t>
      </w:r>
      <w:r w:rsidRPr="003B038D">
        <w:rPr>
          <w:rFonts w:ascii="Times New Roman" w:hAnsi="Times New Roman"/>
          <w:noProof/>
          <w:sz w:val="24"/>
          <w:szCs w:val="24"/>
          <w:vertAlign w:val="superscript"/>
        </w:rPr>
        <w:t>3,39</w:t>
      </w:r>
      <w:hyperlink w:anchor="_ENREF_53" w:tooltip="Mitchell, 2010 #50" w:history="1"/>
      <w:r w:rsidRPr="00B954E3">
        <w:rPr>
          <w:rFonts w:ascii="Times New Roman" w:hAnsi="Times New Roman"/>
          <w:sz w:val="24"/>
          <w:szCs w:val="24"/>
        </w:rPr>
        <w:t xml:space="preserve">  they were lower than that calculated for the BDI-II, which was graded as having mid-level evidence for case-finding capacity.</w:t>
      </w:r>
      <w:r w:rsidRPr="003B038D">
        <w:rPr>
          <w:rFonts w:ascii="Times New Roman" w:hAnsi="Times New Roman"/>
          <w:noProof/>
          <w:sz w:val="24"/>
          <w:szCs w:val="24"/>
          <w:vertAlign w:val="superscript"/>
        </w:rPr>
        <w:t>3</w:t>
      </w:r>
      <w:r w:rsidRPr="00B954E3">
        <w:rPr>
          <w:rFonts w:ascii="Times New Roman" w:hAnsi="Times New Roman"/>
          <w:sz w:val="24"/>
          <w:szCs w:val="24"/>
        </w:rPr>
        <w:t xml:space="preserve"> </w:t>
      </w:r>
      <w:hyperlink w:anchor="_ENREF_6" w:tooltip="Mitchell, 2012 #7" w:history="1"/>
      <w:r w:rsidRPr="00B954E3">
        <w:rPr>
          <w:rFonts w:ascii="Times New Roman" w:hAnsi="Times New Roman"/>
          <w:sz w:val="24"/>
          <w:szCs w:val="24"/>
        </w:rPr>
        <w:t xml:space="preserve">Few data were available regarding the case-finding performance of depression measures for different populations or at different treatment </w:t>
      </w:r>
      <w:r>
        <w:rPr>
          <w:rFonts w:ascii="Times New Roman" w:hAnsi="Times New Roman"/>
          <w:sz w:val="24"/>
          <w:szCs w:val="24"/>
        </w:rPr>
        <w:t>stages</w:t>
      </w:r>
    </w:p>
    <w:p w:rsidR="00125AF1" w:rsidRPr="00B954E3" w:rsidRDefault="00125AF1" w:rsidP="00663AD1">
      <w:pPr>
        <w:spacing w:after="0" w:line="360" w:lineRule="auto"/>
        <w:rPr>
          <w:rFonts w:ascii="Times New Roman" w:hAnsi="Times New Roman"/>
          <w:sz w:val="24"/>
          <w:szCs w:val="24"/>
          <w:u w:val="single"/>
        </w:rPr>
      </w:pPr>
    </w:p>
    <w:p w:rsidR="00125AF1" w:rsidRPr="00B954E3" w:rsidRDefault="00125AF1" w:rsidP="00663AD1">
      <w:pPr>
        <w:spacing w:after="0" w:line="360" w:lineRule="auto"/>
        <w:rPr>
          <w:rFonts w:ascii="Times New Roman" w:hAnsi="Times New Roman"/>
          <w:sz w:val="24"/>
          <w:szCs w:val="24"/>
          <w:u w:val="single"/>
        </w:rPr>
      </w:pPr>
      <w:r>
        <w:rPr>
          <w:rFonts w:ascii="Times New Roman" w:hAnsi="Times New Roman"/>
          <w:sz w:val="24"/>
          <w:szCs w:val="24"/>
          <w:u w:val="single"/>
        </w:rPr>
        <w:t>Responsiveness</w:t>
      </w:r>
    </w:p>
    <w:p w:rsidR="00125AF1" w:rsidRDefault="00125AF1" w:rsidP="00663AD1">
      <w:pPr>
        <w:spacing w:after="0" w:line="360" w:lineRule="auto"/>
        <w:rPr>
          <w:rFonts w:ascii="Times New Roman" w:hAnsi="Times New Roman"/>
          <w:sz w:val="24"/>
          <w:szCs w:val="24"/>
        </w:rPr>
      </w:pPr>
      <w:r w:rsidRPr="00B954E3">
        <w:rPr>
          <w:rFonts w:ascii="Times New Roman" w:hAnsi="Times New Roman"/>
          <w:sz w:val="24"/>
          <w:szCs w:val="24"/>
        </w:rPr>
        <w:t>One review assessed the capacity of depression measures to detect treatment effects after participation in randomized controlled trials of psychological interventions.</w:t>
      </w:r>
      <w:r w:rsidRPr="003B038D">
        <w:rPr>
          <w:rFonts w:ascii="Times New Roman" w:hAnsi="Times New Roman"/>
          <w:noProof/>
          <w:sz w:val="24"/>
          <w:szCs w:val="24"/>
          <w:vertAlign w:val="superscript"/>
        </w:rPr>
        <w:t>26</w:t>
      </w:r>
      <w:r w:rsidRPr="00B954E3">
        <w:rPr>
          <w:rFonts w:ascii="Times New Roman" w:hAnsi="Times New Roman"/>
          <w:sz w:val="24"/>
          <w:szCs w:val="24"/>
        </w:rPr>
        <w:t xml:space="preserve"> </w:t>
      </w:r>
      <w:r>
        <w:rPr>
          <w:rFonts w:ascii="Times New Roman" w:hAnsi="Times New Roman"/>
          <w:sz w:val="24"/>
          <w:szCs w:val="24"/>
        </w:rPr>
        <w:t>T</w:t>
      </w:r>
      <w:r w:rsidRPr="00B954E3">
        <w:rPr>
          <w:rFonts w:ascii="Times New Roman" w:hAnsi="Times New Roman"/>
          <w:sz w:val="24"/>
          <w:szCs w:val="24"/>
        </w:rPr>
        <w:t xml:space="preserve">he CES-D, the HADS, and the POMS-SF received the highest weighted scores (out </w:t>
      </w:r>
      <w:r>
        <w:rPr>
          <w:rFonts w:ascii="Times New Roman" w:hAnsi="Times New Roman"/>
          <w:sz w:val="24"/>
          <w:szCs w:val="24"/>
        </w:rPr>
        <w:t>the</w:t>
      </w:r>
      <w:r w:rsidRPr="00B954E3">
        <w:rPr>
          <w:rFonts w:ascii="Times New Roman" w:hAnsi="Times New Roman"/>
          <w:sz w:val="24"/>
          <w:szCs w:val="24"/>
        </w:rPr>
        <w:t xml:space="preserve"> 16 measures assessed). The CES-D was most highly endorsed for studies in which depression was the sole focus, with an average detected effect size of -0·27 (ranging from -0·36 to -1·04).</w:t>
      </w:r>
      <w:r>
        <w:rPr>
          <w:rFonts w:ascii="Times New Roman" w:hAnsi="Times New Roman"/>
          <w:sz w:val="24"/>
          <w:szCs w:val="24"/>
        </w:rPr>
        <w:t xml:space="preserve"> T</w:t>
      </w:r>
      <w:r w:rsidRPr="00B954E3">
        <w:rPr>
          <w:rFonts w:ascii="Times New Roman" w:hAnsi="Times New Roman"/>
          <w:sz w:val="24"/>
          <w:szCs w:val="24"/>
        </w:rPr>
        <w:t xml:space="preserve">he length of the CES-D (20 items) was highlighted as a limitation. The HADS was the </w:t>
      </w:r>
      <w:r>
        <w:rPr>
          <w:rFonts w:ascii="Times New Roman" w:hAnsi="Times New Roman"/>
          <w:sz w:val="24"/>
          <w:szCs w:val="24"/>
        </w:rPr>
        <w:t xml:space="preserve">best </w:t>
      </w:r>
      <w:r w:rsidRPr="00B954E3">
        <w:rPr>
          <w:rFonts w:ascii="Times New Roman" w:hAnsi="Times New Roman"/>
          <w:sz w:val="24"/>
          <w:szCs w:val="24"/>
        </w:rPr>
        <w:t xml:space="preserve">supported measure if the study had a broader focus, such as for studies also </w:t>
      </w:r>
      <w:r>
        <w:rPr>
          <w:rFonts w:ascii="Times New Roman" w:hAnsi="Times New Roman"/>
          <w:sz w:val="24"/>
          <w:szCs w:val="24"/>
        </w:rPr>
        <w:t>measuring</w:t>
      </w:r>
      <w:r w:rsidRPr="00B954E3">
        <w:rPr>
          <w:rFonts w:ascii="Times New Roman" w:hAnsi="Times New Roman"/>
          <w:sz w:val="24"/>
          <w:szCs w:val="24"/>
        </w:rPr>
        <w:t xml:space="preserve"> anxiety, mixed affective disorders or general distress. In these studies, the detected depression effect sizes averaged 0·45 (range 0·1 to 0·97). HADS was however, considered less suitable for detecting minor depression.</w:t>
      </w:r>
      <w:r w:rsidRPr="003B038D">
        <w:rPr>
          <w:rFonts w:ascii="Times New Roman" w:hAnsi="Times New Roman"/>
          <w:noProof/>
          <w:sz w:val="24"/>
          <w:szCs w:val="24"/>
          <w:vertAlign w:val="superscript"/>
        </w:rPr>
        <w:t>26</w:t>
      </w:r>
      <w:r w:rsidRPr="00B954E3">
        <w:rPr>
          <w:rFonts w:ascii="Times New Roman" w:hAnsi="Times New Roman"/>
          <w:sz w:val="24"/>
          <w:szCs w:val="24"/>
        </w:rPr>
        <w:t xml:space="preserve"> The POMS-37 received a good score (ranked third) due to its good validity and reliability, although the reviewers highlighted that both the </w:t>
      </w:r>
      <w:hyperlink w:anchor="_ENREF_5" w:tooltip="Luckett, 2010 #5" w:history="1"/>
      <w:r w:rsidRPr="00B954E3">
        <w:rPr>
          <w:rFonts w:ascii="Times New Roman" w:hAnsi="Times New Roman"/>
          <w:sz w:val="24"/>
          <w:szCs w:val="24"/>
        </w:rPr>
        <w:t>HADS and POMS-SF may be less suitable than the CES-D because they rely more heavily on anhedonia.</w:t>
      </w:r>
      <w:r w:rsidRPr="003B038D">
        <w:rPr>
          <w:rFonts w:ascii="Times New Roman" w:hAnsi="Times New Roman"/>
          <w:noProof/>
          <w:sz w:val="24"/>
          <w:szCs w:val="24"/>
          <w:vertAlign w:val="superscript"/>
        </w:rPr>
        <w:t>26</w:t>
      </w:r>
    </w:p>
    <w:p w:rsidR="00125AF1" w:rsidRDefault="00125AF1" w:rsidP="00663AD1">
      <w:pPr>
        <w:spacing w:after="0" w:line="360" w:lineRule="auto"/>
        <w:rPr>
          <w:rFonts w:ascii="Times New Roman" w:hAnsi="Times New Roman"/>
          <w:sz w:val="24"/>
          <w:szCs w:val="24"/>
        </w:rPr>
      </w:pPr>
    </w:p>
    <w:p w:rsidR="00125AF1" w:rsidRPr="00F87CE9" w:rsidRDefault="00125AF1" w:rsidP="00663AD1">
      <w:pPr>
        <w:spacing w:after="0" w:line="360" w:lineRule="auto"/>
        <w:rPr>
          <w:rFonts w:ascii="Times New Roman" w:hAnsi="Times New Roman"/>
          <w:sz w:val="24"/>
          <w:szCs w:val="24"/>
        </w:rPr>
      </w:pPr>
      <w:r w:rsidRPr="00B954E3">
        <w:rPr>
          <w:rFonts w:ascii="Times New Roman" w:hAnsi="Times New Roman"/>
          <w:i/>
          <w:sz w:val="24"/>
          <w:szCs w:val="24"/>
        </w:rPr>
        <w:t>Consensus and discordance between reviews (Step 5: Interpreting the evidence</w:t>
      </w:r>
      <w:r w:rsidRPr="003B038D">
        <w:rPr>
          <w:rFonts w:ascii="Times New Roman" w:hAnsi="Times New Roman"/>
          <w:i/>
          <w:noProof/>
          <w:sz w:val="24"/>
          <w:szCs w:val="24"/>
          <w:vertAlign w:val="superscript"/>
        </w:rPr>
        <w:t>24</w:t>
      </w:r>
      <w:r w:rsidRPr="00B954E3">
        <w:rPr>
          <w:rFonts w:ascii="Times New Roman" w:hAnsi="Times New Roman"/>
          <w:i/>
          <w:sz w:val="24"/>
          <w:szCs w:val="24"/>
        </w:rPr>
        <w:t>)</w:t>
      </w:r>
    </w:p>
    <w:p w:rsidR="00125AF1" w:rsidRPr="00B954E3" w:rsidRDefault="00125AF1" w:rsidP="00663AD1">
      <w:pPr>
        <w:spacing w:after="0" w:line="360" w:lineRule="auto"/>
        <w:rPr>
          <w:rFonts w:ascii="Times New Roman" w:hAnsi="Times New Roman"/>
          <w:sz w:val="24"/>
          <w:szCs w:val="24"/>
        </w:rPr>
      </w:pPr>
      <w:r>
        <w:rPr>
          <w:rFonts w:ascii="Times New Roman" w:hAnsi="Times New Roman"/>
          <w:sz w:val="24"/>
          <w:szCs w:val="24"/>
        </w:rPr>
        <w:t>Table 5</w:t>
      </w:r>
      <w:r w:rsidRPr="00B954E3">
        <w:rPr>
          <w:rFonts w:ascii="Times New Roman" w:hAnsi="Times New Roman"/>
          <w:sz w:val="24"/>
          <w:szCs w:val="24"/>
        </w:rPr>
        <w:t xml:space="preserve"> summarizes the positive and negative features of the measures considered in this meta-review. Figure</w:t>
      </w:r>
      <w:r>
        <w:rPr>
          <w:rFonts w:ascii="Times New Roman" w:hAnsi="Times New Roman"/>
          <w:sz w:val="24"/>
          <w:szCs w:val="24"/>
        </w:rPr>
        <w:t>s</w:t>
      </w:r>
      <w:r w:rsidRPr="00B954E3">
        <w:rPr>
          <w:rFonts w:ascii="Times New Roman" w:hAnsi="Times New Roman"/>
          <w:sz w:val="24"/>
          <w:szCs w:val="24"/>
        </w:rPr>
        <w:t xml:space="preserve"> 2 and 3 present specific recommendations and cautions against each reviewed measure (organized by goal of </w:t>
      </w:r>
      <w:r>
        <w:rPr>
          <w:rFonts w:ascii="Times New Roman" w:hAnsi="Times New Roman"/>
          <w:sz w:val="24"/>
          <w:szCs w:val="24"/>
        </w:rPr>
        <w:t>measurement</w:t>
      </w:r>
      <w:r w:rsidRPr="00B954E3">
        <w:rPr>
          <w:rFonts w:ascii="Times New Roman" w:hAnsi="Times New Roman"/>
          <w:sz w:val="24"/>
          <w:szCs w:val="24"/>
        </w:rPr>
        <w:t xml:space="preserve"> and by target population). No candidate measure was recommended by all reviews, nor did </w:t>
      </w:r>
      <w:r>
        <w:rPr>
          <w:rFonts w:ascii="Times New Roman" w:hAnsi="Times New Roman"/>
          <w:sz w:val="24"/>
          <w:szCs w:val="24"/>
        </w:rPr>
        <w:t>reviews</w:t>
      </w:r>
      <w:r w:rsidRPr="00B954E3">
        <w:rPr>
          <w:rFonts w:ascii="Times New Roman" w:hAnsi="Times New Roman"/>
          <w:sz w:val="24"/>
          <w:szCs w:val="24"/>
        </w:rPr>
        <w:t xml:space="preserve"> unanimously recommend any one measure for a particular popul</w:t>
      </w:r>
      <w:r>
        <w:rPr>
          <w:rFonts w:ascii="Times New Roman" w:hAnsi="Times New Roman"/>
          <w:sz w:val="24"/>
          <w:szCs w:val="24"/>
        </w:rPr>
        <w:t>ation or a specific time-</w:t>
      </w:r>
      <w:r w:rsidRPr="00B954E3">
        <w:rPr>
          <w:rFonts w:ascii="Times New Roman" w:hAnsi="Times New Roman"/>
          <w:sz w:val="24"/>
          <w:szCs w:val="24"/>
        </w:rPr>
        <w:t>point. Instead, the reviews agreed that every measure had important positive features, balanced by significant limitations. Many of the highlighted positive features and disadvantages of each measure were common across reviews. For example, multiple reviews highlighted the benefits associated with the popularity of the HADS (for cross comparisons),</w:t>
      </w:r>
      <w:r w:rsidRPr="003B038D">
        <w:rPr>
          <w:rFonts w:ascii="Times New Roman" w:hAnsi="Times New Roman"/>
          <w:noProof/>
          <w:sz w:val="24"/>
          <w:szCs w:val="24"/>
          <w:vertAlign w:val="superscript"/>
        </w:rPr>
        <w:t>4,20</w:t>
      </w:r>
      <w:r w:rsidRPr="00B954E3">
        <w:rPr>
          <w:rFonts w:ascii="Times New Roman" w:hAnsi="Times New Roman"/>
          <w:sz w:val="24"/>
          <w:szCs w:val="24"/>
        </w:rPr>
        <w:t xml:space="preserve"> and agreed that the </w:t>
      </w:r>
      <w:r w:rsidRPr="00B954E3">
        <w:rPr>
          <w:rFonts w:ascii="Times New Roman" w:hAnsi="Times New Roman"/>
          <w:sz w:val="24"/>
          <w:szCs w:val="24"/>
        </w:rPr>
        <w:lastRenderedPageBreak/>
        <w:t xml:space="preserve">variability of </w:t>
      </w:r>
      <w:r>
        <w:rPr>
          <w:rFonts w:ascii="Times New Roman" w:hAnsi="Times New Roman"/>
          <w:sz w:val="24"/>
          <w:szCs w:val="24"/>
        </w:rPr>
        <w:t xml:space="preserve">recommended HADS cut-points </w:t>
      </w:r>
      <w:r w:rsidRPr="00B954E3">
        <w:rPr>
          <w:rFonts w:ascii="Times New Roman" w:hAnsi="Times New Roman"/>
          <w:sz w:val="24"/>
          <w:szCs w:val="24"/>
        </w:rPr>
        <w:t>was a limitation.</w:t>
      </w:r>
      <w:r w:rsidRPr="003B038D">
        <w:rPr>
          <w:rFonts w:ascii="Times New Roman" w:hAnsi="Times New Roman"/>
          <w:noProof/>
          <w:sz w:val="24"/>
          <w:szCs w:val="24"/>
          <w:vertAlign w:val="superscript"/>
        </w:rPr>
        <w:t>2,4,15,18,43</w:t>
      </w:r>
      <w:r w:rsidRPr="00B954E3">
        <w:rPr>
          <w:rFonts w:ascii="Times New Roman" w:hAnsi="Times New Roman"/>
          <w:sz w:val="24"/>
          <w:szCs w:val="24"/>
        </w:rPr>
        <w:t xml:space="preserve"> Several reviews also agreed that the HADS was less well suited for palliative care and advanced cancer patients.</w:t>
      </w:r>
      <w:r w:rsidRPr="003B038D">
        <w:rPr>
          <w:rFonts w:ascii="Times New Roman" w:hAnsi="Times New Roman"/>
          <w:noProof/>
          <w:sz w:val="24"/>
          <w:szCs w:val="24"/>
          <w:vertAlign w:val="superscript"/>
        </w:rPr>
        <w:t>4,40,41</w:t>
      </w:r>
      <w:r w:rsidRPr="00B954E3">
        <w:rPr>
          <w:rFonts w:ascii="Times New Roman" w:hAnsi="Times New Roman"/>
          <w:sz w:val="24"/>
          <w:szCs w:val="24"/>
        </w:rPr>
        <w:t xml:space="preserve"> There were insufficient independent reviews of the case-finding ability and responsiveness of depression measures to </w:t>
      </w:r>
      <w:r>
        <w:rPr>
          <w:rFonts w:ascii="Times New Roman" w:hAnsi="Times New Roman"/>
          <w:sz w:val="24"/>
          <w:szCs w:val="24"/>
        </w:rPr>
        <w:t>identify</w:t>
      </w:r>
      <w:r w:rsidRPr="00B954E3">
        <w:rPr>
          <w:rFonts w:ascii="Times New Roman" w:hAnsi="Times New Roman"/>
          <w:sz w:val="24"/>
          <w:szCs w:val="24"/>
        </w:rPr>
        <w:t xml:space="preserve"> consensus between reviews.</w:t>
      </w:r>
    </w:p>
    <w:p w:rsidR="00125AF1" w:rsidRPr="00B954E3" w:rsidRDefault="00125AF1" w:rsidP="00663AD1">
      <w:pPr>
        <w:spacing w:after="0" w:line="360" w:lineRule="auto"/>
        <w:rPr>
          <w:rFonts w:ascii="Times New Roman" w:hAnsi="Times New Roman"/>
          <w:sz w:val="24"/>
          <w:szCs w:val="24"/>
        </w:rPr>
      </w:pPr>
    </w:p>
    <w:p w:rsidR="00125AF1" w:rsidRPr="00B954E3" w:rsidRDefault="00125AF1" w:rsidP="00663AD1">
      <w:pPr>
        <w:spacing w:after="0" w:line="360" w:lineRule="auto"/>
        <w:rPr>
          <w:rFonts w:ascii="Times New Roman" w:hAnsi="Times New Roman"/>
          <w:sz w:val="24"/>
          <w:szCs w:val="24"/>
        </w:rPr>
      </w:pPr>
      <w:r w:rsidRPr="00B954E3">
        <w:rPr>
          <w:rFonts w:ascii="Times New Roman" w:hAnsi="Times New Roman"/>
          <w:sz w:val="24"/>
          <w:szCs w:val="24"/>
        </w:rPr>
        <w:t>There were several disagreements between reviews regarding screening. When considering the HADS for example, it was unclear which scale or subscale (</w:t>
      </w:r>
      <w:r>
        <w:rPr>
          <w:rFonts w:ascii="Times New Roman" w:hAnsi="Times New Roman"/>
          <w:sz w:val="24"/>
          <w:szCs w:val="24"/>
        </w:rPr>
        <w:t>HADS-T, HADS-D or HADS-A</w:t>
      </w:r>
      <w:r w:rsidRPr="00B954E3">
        <w:rPr>
          <w:rFonts w:ascii="Times New Roman" w:hAnsi="Times New Roman"/>
          <w:sz w:val="24"/>
          <w:szCs w:val="24"/>
        </w:rPr>
        <w:t>) was most suitable, particularly since different reviews assessed one, or each of the scales/subscales.</w:t>
      </w:r>
      <w:r w:rsidRPr="003B038D">
        <w:rPr>
          <w:rFonts w:ascii="Times New Roman" w:hAnsi="Times New Roman"/>
          <w:noProof/>
          <w:sz w:val="24"/>
          <w:szCs w:val="24"/>
          <w:vertAlign w:val="superscript"/>
        </w:rPr>
        <w:t>3</w:t>
      </w:r>
      <w:r w:rsidRPr="00B954E3">
        <w:rPr>
          <w:rFonts w:ascii="Times New Roman" w:hAnsi="Times New Roman"/>
          <w:sz w:val="24"/>
          <w:szCs w:val="24"/>
        </w:rPr>
        <w:t xml:space="preserve"> Regarding the BDI and the CES-D, each was described as potentially useful for older, terminally ill patients,</w:t>
      </w:r>
      <w:r w:rsidRPr="003B038D">
        <w:rPr>
          <w:rFonts w:ascii="Times New Roman" w:hAnsi="Times New Roman"/>
          <w:noProof/>
          <w:sz w:val="24"/>
          <w:szCs w:val="24"/>
          <w:vertAlign w:val="superscript"/>
        </w:rPr>
        <w:t>11</w:t>
      </w:r>
      <w:r w:rsidRPr="00B954E3">
        <w:rPr>
          <w:rFonts w:ascii="Times New Roman" w:hAnsi="Times New Roman"/>
          <w:sz w:val="24"/>
          <w:szCs w:val="24"/>
        </w:rPr>
        <w:t xml:space="preserve"> yet </w:t>
      </w:r>
      <w:r>
        <w:rPr>
          <w:rFonts w:ascii="Times New Roman" w:hAnsi="Times New Roman"/>
          <w:sz w:val="24"/>
          <w:szCs w:val="24"/>
        </w:rPr>
        <w:t>were</w:t>
      </w:r>
      <w:r w:rsidRPr="00B954E3">
        <w:rPr>
          <w:rFonts w:ascii="Times New Roman" w:hAnsi="Times New Roman"/>
          <w:sz w:val="24"/>
          <w:szCs w:val="24"/>
        </w:rPr>
        <w:t xml:space="preserve"> also highlighted as less suitable for this population.</w:t>
      </w:r>
      <w:r w:rsidRPr="003B038D">
        <w:rPr>
          <w:rFonts w:ascii="Times New Roman" w:hAnsi="Times New Roman"/>
          <w:noProof/>
          <w:sz w:val="24"/>
          <w:szCs w:val="24"/>
          <w:vertAlign w:val="superscript"/>
        </w:rPr>
        <w:t>38</w:t>
      </w:r>
      <w:r w:rsidRPr="00B954E3">
        <w:rPr>
          <w:rFonts w:ascii="Times New Roman" w:hAnsi="Times New Roman"/>
          <w:sz w:val="24"/>
          <w:szCs w:val="24"/>
        </w:rPr>
        <w:t xml:space="preserve"> The remaining measures were assessed by too few reviews to enable the identification of </w:t>
      </w:r>
      <w:r>
        <w:rPr>
          <w:rFonts w:ascii="Times New Roman" w:hAnsi="Times New Roman"/>
          <w:sz w:val="24"/>
          <w:szCs w:val="24"/>
        </w:rPr>
        <w:t xml:space="preserve">any </w:t>
      </w:r>
      <w:r w:rsidRPr="00B954E3">
        <w:rPr>
          <w:rFonts w:ascii="Times New Roman" w:hAnsi="Times New Roman"/>
          <w:sz w:val="24"/>
          <w:szCs w:val="24"/>
        </w:rPr>
        <w:t>disagreements regarding their suitability for screening, case finding, and detecting change.</w:t>
      </w:r>
    </w:p>
    <w:p w:rsidR="00125AF1" w:rsidRPr="00B954E3" w:rsidRDefault="00125AF1" w:rsidP="00663AD1">
      <w:pPr>
        <w:spacing w:after="0" w:line="360" w:lineRule="auto"/>
        <w:rPr>
          <w:rFonts w:ascii="Times New Roman" w:hAnsi="Times New Roman"/>
          <w:sz w:val="24"/>
          <w:szCs w:val="24"/>
        </w:rPr>
      </w:pPr>
    </w:p>
    <w:p w:rsidR="00125AF1" w:rsidRPr="00B954E3" w:rsidRDefault="00125AF1" w:rsidP="00663AD1">
      <w:pPr>
        <w:keepNext/>
        <w:spacing w:after="0" w:line="360" w:lineRule="auto"/>
        <w:rPr>
          <w:rFonts w:ascii="Times New Roman" w:hAnsi="Times New Roman"/>
          <w:sz w:val="24"/>
          <w:szCs w:val="24"/>
        </w:rPr>
      </w:pPr>
      <w:r w:rsidRPr="00B954E3">
        <w:rPr>
          <w:rFonts w:ascii="Times New Roman" w:hAnsi="Times New Roman"/>
          <w:b/>
          <w:sz w:val="24"/>
          <w:szCs w:val="24"/>
        </w:rPr>
        <w:t>Discussion</w:t>
      </w:r>
    </w:p>
    <w:p w:rsidR="00125AF1" w:rsidRDefault="00125AF1" w:rsidP="00663AD1">
      <w:pPr>
        <w:spacing w:after="0" w:line="360" w:lineRule="auto"/>
        <w:rPr>
          <w:rFonts w:ascii="Times New Roman" w:hAnsi="Times New Roman"/>
          <w:sz w:val="24"/>
          <w:szCs w:val="24"/>
        </w:rPr>
      </w:pPr>
      <w:r w:rsidRPr="00B954E3">
        <w:rPr>
          <w:rFonts w:ascii="Times New Roman" w:hAnsi="Times New Roman"/>
          <w:sz w:val="24"/>
          <w:szCs w:val="24"/>
        </w:rPr>
        <w:t>In conducting this meta-review, the IPOS Research Committee hoped to ensure that investigators are utilizing the best performing measures</w:t>
      </w:r>
      <w:r>
        <w:rPr>
          <w:rFonts w:ascii="Times New Roman" w:hAnsi="Times New Roman"/>
          <w:sz w:val="24"/>
          <w:szCs w:val="24"/>
        </w:rPr>
        <w:t>,</w:t>
      </w:r>
      <w:r w:rsidRPr="00B954E3">
        <w:rPr>
          <w:rFonts w:ascii="Times New Roman" w:hAnsi="Times New Roman"/>
          <w:sz w:val="24"/>
          <w:szCs w:val="24"/>
        </w:rPr>
        <w:t xml:space="preserve"> e</w:t>
      </w:r>
      <w:r>
        <w:rPr>
          <w:rFonts w:ascii="Times New Roman" w:hAnsi="Times New Roman"/>
          <w:sz w:val="24"/>
          <w:szCs w:val="24"/>
        </w:rPr>
        <w:t xml:space="preserve">ncourage consistency across </w:t>
      </w:r>
      <w:r w:rsidRPr="00B954E3">
        <w:rPr>
          <w:rFonts w:ascii="Times New Roman" w:hAnsi="Times New Roman"/>
          <w:sz w:val="24"/>
          <w:szCs w:val="24"/>
        </w:rPr>
        <w:t xml:space="preserve">data collection and reporting, and create future opportunities for cross-study comparisons. However, depression measures that </w:t>
      </w:r>
      <w:r>
        <w:rPr>
          <w:rFonts w:ascii="Times New Roman" w:hAnsi="Times New Roman"/>
          <w:sz w:val="24"/>
          <w:szCs w:val="24"/>
        </w:rPr>
        <w:t>were</w:t>
      </w:r>
      <w:r w:rsidRPr="00B954E3">
        <w:rPr>
          <w:rFonts w:ascii="Times New Roman" w:hAnsi="Times New Roman"/>
          <w:sz w:val="24"/>
          <w:szCs w:val="24"/>
        </w:rPr>
        <w:t xml:space="preserve"> commonly recommended by some reviews </w:t>
      </w:r>
      <w:r>
        <w:rPr>
          <w:rFonts w:ascii="Times New Roman" w:hAnsi="Times New Roman"/>
          <w:sz w:val="24"/>
          <w:szCs w:val="24"/>
        </w:rPr>
        <w:t>were</w:t>
      </w:r>
      <w:r w:rsidRPr="00B954E3">
        <w:rPr>
          <w:rFonts w:ascii="Times New Roman" w:hAnsi="Times New Roman"/>
          <w:sz w:val="24"/>
          <w:szCs w:val="24"/>
        </w:rPr>
        <w:t xml:space="preserve"> criticized by others.</w:t>
      </w:r>
      <w:r w:rsidRPr="003B038D">
        <w:rPr>
          <w:rFonts w:ascii="Times New Roman" w:hAnsi="Times New Roman"/>
          <w:noProof/>
          <w:sz w:val="24"/>
          <w:szCs w:val="24"/>
          <w:vertAlign w:val="superscript"/>
        </w:rPr>
        <w:t>2,16</w:t>
      </w:r>
      <w:hyperlink w:anchor="_ENREF_4" w:tooltip="Vodermaier, 2009 #4592" w:history="1"/>
      <w:r w:rsidRPr="00B954E3">
        <w:rPr>
          <w:rFonts w:ascii="Times New Roman" w:hAnsi="Times New Roman"/>
          <w:sz w:val="24"/>
          <w:szCs w:val="24"/>
        </w:rPr>
        <w:t xml:space="preserve"> </w:t>
      </w:r>
      <w:r>
        <w:rPr>
          <w:rFonts w:ascii="Times New Roman" w:hAnsi="Times New Roman"/>
          <w:sz w:val="24"/>
          <w:szCs w:val="24"/>
        </w:rPr>
        <w:t>N</w:t>
      </w:r>
      <w:r w:rsidRPr="00B954E3">
        <w:rPr>
          <w:rFonts w:ascii="Times New Roman" w:hAnsi="Times New Roman"/>
          <w:sz w:val="24"/>
          <w:szCs w:val="24"/>
        </w:rPr>
        <w:t xml:space="preserve">o review provided unqualified support for the adoption of </w:t>
      </w:r>
      <w:r>
        <w:rPr>
          <w:rFonts w:ascii="Times New Roman" w:hAnsi="Times New Roman"/>
          <w:sz w:val="24"/>
          <w:szCs w:val="24"/>
        </w:rPr>
        <w:t>any</w:t>
      </w:r>
      <w:r w:rsidRPr="00B954E3">
        <w:rPr>
          <w:rFonts w:ascii="Times New Roman" w:hAnsi="Times New Roman"/>
          <w:sz w:val="24"/>
          <w:szCs w:val="24"/>
        </w:rPr>
        <w:t xml:space="preserve"> measure, and there were no measures identified as ideal for all types of patients </w:t>
      </w:r>
      <w:r>
        <w:rPr>
          <w:rFonts w:ascii="Times New Roman" w:hAnsi="Times New Roman"/>
          <w:sz w:val="24"/>
          <w:szCs w:val="24"/>
        </w:rPr>
        <w:t>and</w:t>
      </w:r>
      <w:r w:rsidRPr="00B954E3">
        <w:rPr>
          <w:rFonts w:ascii="Times New Roman" w:hAnsi="Times New Roman"/>
          <w:sz w:val="24"/>
          <w:szCs w:val="24"/>
        </w:rPr>
        <w:t xml:space="preserve"> time points. </w:t>
      </w:r>
      <w:r>
        <w:rPr>
          <w:rFonts w:ascii="Times New Roman" w:hAnsi="Times New Roman"/>
          <w:sz w:val="24"/>
          <w:szCs w:val="24"/>
        </w:rPr>
        <w:t>T</w:t>
      </w:r>
      <w:r w:rsidRPr="00B954E3">
        <w:rPr>
          <w:rFonts w:ascii="Times New Roman" w:hAnsi="Times New Roman"/>
          <w:sz w:val="24"/>
          <w:szCs w:val="24"/>
        </w:rPr>
        <w:t>he HADS was most often considered an acceptable depression screener and was most thoroughly evaluated,</w:t>
      </w:r>
      <w:r w:rsidRPr="003B038D">
        <w:rPr>
          <w:rFonts w:ascii="Times New Roman" w:hAnsi="Times New Roman"/>
          <w:noProof/>
          <w:sz w:val="24"/>
          <w:szCs w:val="24"/>
          <w:vertAlign w:val="superscript"/>
        </w:rPr>
        <w:t>2-4,40,41</w:t>
      </w:r>
      <w:r w:rsidRPr="00B954E3">
        <w:rPr>
          <w:rFonts w:ascii="Times New Roman" w:hAnsi="Times New Roman"/>
          <w:sz w:val="24"/>
          <w:szCs w:val="24"/>
        </w:rPr>
        <w:t xml:space="preserve"> although it remains unclear whether the HADS-D, HADS-T, or even the HADS-A, is the best choice.</w:t>
      </w:r>
      <w:r w:rsidRPr="003B038D">
        <w:rPr>
          <w:rFonts w:ascii="Times New Roman" w:hAnsi="Times New Roman"/>
          <w:noProof/>
          <w:sz w:val="24"/>
          <w:szCs w:val="24"/>
          <w:vertAlign w:val="superscript"/>
        </w:rPr>
        <w:t>40</w:t>
      </w:r>
      <w:r w:rsidRPr="00B954E3">
        <w:rPr>
          <w:rFonts w:ascii="Times New Roman" w:hAnsi="Times New Roman"/>
          <w:sz w:val="24"/>
          <w:szCs w:val="24"/>
        </w:rPr>
        <w:t xml:space="preserve"> Some captured reviews </w:t>
      </w:r>
      <w:r>
        <w:rPr>
          <w:rFonts w:ascii="Times New Roman" w:hAnsi="Times New Roman"/>
          <w:sz w:val="24"/>
          <w:szCs w:val="24"/>
        </w:rPr>
        <w:t xml:space="preserve">also </w:t>
      </w:r>
      <w:r w:rsidRPr="00B954E3">
        <w:rPr>
          <w:rFonts w:ascii="Times New Roman" w:hAnsi="Times New Roman"/>
          <w:sz w:val="24"/>
          <w:szCs w:val="24"/>
        </w:rPr>
        <w:t>recommended the CES-D, both for screening,</w:t>
      </w:r>
      <w:r w:rsidRPr="003B038D">
        <w:rPr>
          <w:rFonts w:ascii="Times New Roman" w:hAnsi="Times New Roman"/>
          <w:noProof/>
          <w:sz w:val="24"/>
          <w:szCs w:val="24"/>
          <w:vertAlign w:val="superscript"/>
        </w:rPr>
        <w:t>2,26</w:t>
      </w:r>
      <w:r w:rsidRPr="00B954E3">
        <w:rPr>
          <w:rFonts w:ascii="Times New Roman" w:hAnsi="Times New Roman"/>
          <w:sz w:val="24"/>
          <w:szCs w:val="24"/>
        </w:rPr>
        <w:t xml:space="preserve"> and for detecting change.</w:t>
      </w:r>
      <w:r w:rsidRPr="003B038D">
        <w:rPr>
          <w:rFonts w:ascii="Times New Roman" w:hAnsi="Times New Roman"/>
          <w:noProof/>
          <w:sz w:val="24"/>
          <w:szCs w:val="24"/>
          <w:vertAlign w:val="superscript"/>
        </w:rPr>
        <w:t>26</w:t>
      </w:r>
      <w:r>
        <w:rPr>
          <w:rFonts w:ascii="Times New Roman" w:hAnsi="Times New Roman"/>
          <w:sz w:val="24"/>
          <w:szCs w:val="24"/>
        </w:rPr>
        <w:t xml:space="preserve"> </w:t>
      </w:r>
      <w:r w:rsidRPr="00B954E3">
        <w:rPr>
          <w:rFonts w:ascii="Times New Roman" w:hAnsi="Times New Roman"/>
          <w:sz w:val="24"/>
          <w:szCs w:val="24"/>
        </w:rPr>
        <w:t xml:space="preserve">Reviews assessing case-finding capacity were rare, with the BDI-II being recommended if no verbal </w:t>
      </w:r>
      <w:r>
        <w:rPr>
          <w:rFonts w:ascii="Times New Roman" w:hAnsi="Times New Roman"/>
          <w:sz w:val="24"/>
          <w:szCs w:val="24"/>
        </w:rPr>
        <w:t>assessment</w:t>
      </w:r>
      <w:r w:rsidRPr="00B954E3">
        <w:rPr>
          <w:rFonts w:ascii="Times New Roman" w:hAnsi="Times New Roman"/>
          <w:sz w:val="24"/>
          <w:szCs w:val="24"/>
        </w:rPr>
        <w:t xml:space="preserve"> is possible.</w:t>
      </w:r>
      <w:r w:rsidRPr="003B038D">
        <w:rPr>
          <w:rFonts w:ascii="Times New Roman" w:hAnsi="Times New Roman"/>
          <w:noProof/>
          <w:sz w:val="24"/>
          <w:szCs w:val="24"/>
          <w:vertAlign w:val="superscript"/>
        </w:rPr>
        <w:t>3</w:t>
      </w:r>
      <w:r w:rsidRPr="00B954E3">
        <w:rPr>
          <w:rFonts w:ascii="Times New Roman" w:hAnsi="Times New Roman"/>
          <w:sz w:val="24"/>
          <w:szCs w:val="24"/>
        </w:rPr>
        <w:t xml:space="preserve"> </w:t>
      </w:r>
    </w:p>
    <w:p w:rsidR="00125AF1" w:rsidRDefault="00125AF1" w:rsidP="00663AD1">
      <w:pPr>
        <w:tabs>
          <w:tab w:val="left" w:pos="2835"/>
        </w:tabs>
        <w:spacing w:after="0" w:line="360" w:lineRule="auto"/>
        <w:rPr>
          <w:rFonts w:ascii="Times New Roman" w:hAnsi="Times New Roman"/>
          <w:sz w:val="24"/>
          <w:szCs w:val="24"/>
        </w:rPr>
      </w:pPr>
    </w:p>
    <w:p w:rsidR="00125AF1" w:rsidRDefault="00125AF1" w:rsidP="00663AD1">
      <w:pPr>
        <w:spacing w:after="0" w:line="360" w:lineRule="auto"/>
        <w:rPr>
          <w:rFonts w:ascii="Times New Roman" w:hAnsi="Times New Roman"/>
          <w:sz w:val="24"/>
          <w:szCs w:val="24"/>
        </w:rPr>
      </w:pPr>
      <w:r>
        <w:rPr>
          <w:rFonts w:ascii="Times New Roman" w:hAnsi="Times New Roman"/>
          <w:sz w:val="24"/>
          <w:szCs w:val="24"/>
        </w:rPr>
        <w:t>This meta-review identified several measures</w:t>
      </w:r>
      <w:r w:rsidRPr="00B954E3">
        <w:rPr>
          <w:rFonts w:ascii="Times New Roman" w:hAnsi="Times New Roman"/>
          <w:sz w:val="24"/>
          <w:szCs w:val="24"/>
        </w:rPr>
        <w:t xml:space="preserve"> as having </w:t>
      </w:r>
      <w:r>
        <w:rPr>
          <w:rFonts w:ascii="Times New Roman" w:hAnsi="Times New Roman"/>
          <w:sz w:val="24"/>
          <w:szCs w:val="24"/>
        </w:rPr>
        <w:t xml:space="preserve">particular </w:t>
      </w:r>
      <w:r w:rsidRPr="00B954E3">
        <w:rPr>
          <w:rFonts w:ascii="Times New Roman" w:hAnsi="Times New Roman"/>
          <w:sz w:val="24"/>
          <w:szCs w:val="24"/>
        </w:rPr>
        <w:t xml:space="preserve">potential for </w:t>
      </w:r>
      <w:r>
        <w:rPr>
          <w:rFonts w:ascii="Times New Roman" w:hAnsi="Times New Roman"/>
          <w:sz w:val="24"/>
          <w:szCs w:val="24"/>
        </w:rPr>
        <w:t>specific</w:t>
      </w:r>
      <w:r w:rsidRPr="00B954E3">
        <w:rPr>
          <w:rFonts w:ascii="Times New Roman" w:hAnsi="Times New Roman"/>
          <w:sz w:val="24"/>
          <w:szCs w:val="24"/>
        </w:rPr>
        <w:t xml:space="preserve"> time points/populations. In palliative settings, the EDS (or BEDS) and the DT appear promising.</w:t>
      </w:r>
      <w:r w:rsidRPr="003B038D">
        <w:rPr>
          <w:rFonts w:ascii="Times New Roman" w:hAnsi="Times New Roman"/>
          <w:noProof/>
          <w:sz w:val="24"/>
          <w:szCs w:val="24"/>
          <w:vertAlign w:val="superscript"/>
        </w:rPr>
        <w:t>4,41</w:t>
      </w:r>
      <w:r w:rsidRPr="00B954E3">
        <w:rPr>
          <w:rFonts w:ascii="Times New Roman" w:hAnsi="Times New Roman"/>
          <w:sz w:val="24"/>
          <w:szCs w:val="24"/>
        </w:rPr>
        <w:t xml:space="preserve"> </w:t>
      </w:r>
      <w:r>
        <w:rPr>
          <w:rFonts w:ascii="Times New Roman" w:hAnsi="Times New Roman"/>
          <w:sz w:val="24"/>
          <w:szCs w:val="24"/>
        </w:rPr>
        <w:t xml:space="preserve">The </w:t>
      </w:r>
      <w:r w:rsidRPr="00B954E3">
        <w:rPr>
          <w:rFonts w:ascii="Times New Roman" w:hAnsi="Times New Roman"/>
          <w:sz w:val="24"/>
          <w:szCs w:val="24"/>
        </w:rPr>
        <w:t xml:space="preserve">HADS </w:t>
      </w:r>
      <w:r>
        <w:rPr>
          <w:rFonts w:ascii="Times New Roman" w:hAnsi="Times New Roman"/>
          <w:sz w:val="24"/>
          <w:szCs w:val="24"/>
        </w:rPr>
        <w:t>appears less</w:t>
      </w:r>
      <w:r w:rsidRPr="00B954E3">
        <w:rPr>
          <w:rFonts w:ascii="Times New Roman" w:hAnsi="Times New Roman"/>
          <w:sz w:val="24"/>
          <w:szCs w:val="24"/>
        </w:rPr>
        <w:t xml:space="preserve"> useful in this population, due to its focus on anhedonia,</w:t>
      </w:r>
      <w:r w:rsidRPr="003B038D">
        <w:rPr>
          <w:rFonts w:ascii="Times New Roman" w:hAnsi="Times New Roman"/>
          <w:noProof/>
          <w:sz w:val="24"/>
          <w:szCs w:val="24"/>
          <w:vertAlign w:val="superscript"/>
        </w:rPr>
        <w:t>26</w:t>
      </w:r>
      <w:r w:rsidRPr="00B954E3">
        <w:rPr>
          <w:rFonts w:ascii="Times New Roman" w:hAnsi="Times New Roman"/>
          <w:sz w:val="24"/>
          <w:szCs w:val="24"/>
        </w:rPr>
        <w:t xml:space="preserve"> although generally the HADS </w:t>
      </w:r>
      <w:r>
        <w:rPr>
          <w:rFonts w:ascii="Times New Roman" w:hAnsi="Times New Roman"/>
          <w:sz w:val="24"/>
          <w:szCs w:val="24"/>
        </w:rPr>
        <w:t>is</w:t>
      </w:r>
      <w:r w:rsidRPr="00B954E3">
        <w:rPr>
          <w:rFonts w:ascii="Times New Roman" w:hAnsi="Times New Roman"/>
          <w:sz w:val="24"/>
          <w:szCs w:val="24"/>
        </w:rPr>
        <w:t xml:space="preserve"> appraised positively because of its reduced reliance on somatic symptoms.</w:t>
      </w:r>
      <w:r w:rsidRPr="003B038D">
        <w:rPr>
          <w:rFonts w:ascii="Times New Roman" w:hAnsi="Times New Roman"/>
          <w:noProof/>
          <w:sz w:val="24"/>
          <w:szCs w:val="24"/>
          <w:vertAlign w:val="superscript"/>
        </w:rPr>
        <w:t>16</w:t>
      </w:r>
      <w:r w:rsidRPr="00B954E3">
        <w:rPr>
          <w:rFonts w:ascii="Times New Roman" w:hAnsi="Times New Roman"/>
          <w:sz w:val="24"/>
          <w:szCs w:val="24"/>
        </w:rPr>
        <w:t xml:space="preserve"> Interestingly, there is some evidence to suggest that omitting </w:t>
      </w:r>
      <w:r w:rsidRPr="00B954E3">
        <w:rPr>
          <w:rFonts w:ascii="Times New Roman" w:hAnsi="Times New Roman"/>
          <w:sz w:val="24"/>
          <w:szCs w:val="24"/>
        </w:rPr>
        <w:lastRenderedPageBreak/>
        <w:t xml:space="preserve">somatic symptoms from depression </w:t>
      </w:r>
      <w:r>
        <w:rPr>
          <w:rFonts w:ascii="Times New Roman" w:hAnsi="Times New Roman"/>
          <w:sz w:val="24"/>
          <w:szCs w:val="24"/>
        </w:rPr>
        <w:t>screeners</w:t>
      </w:r>
      <w:r w:rsidRPr="00B954E3">
        <w:rPr>
          <w:rFonts w:ascii="Times New Roman" w:hAnsi="Times New Roman"/>
          <w:sz w:val="24"/>
          <w:szCs w:val="24"/>
        </w:rPr>
        <w:t xml:space="preserve"> does not significantly improve the performance of common depression measures.</w:t>
      </w:r>
      <w:r w:rsidRPr="003B038D">
        <w:rPr>
          <w:rFonts w:ascii="Times New Roman" w:hAnsi="Times New Roman"/>
          <w:noProof/>
          <w:sz w:val="24"/>
          <w:szCs w:val="24"/>
          <w:vertAlign w:val="superscript"/>
        </w:rPr>
        <w:t>3,46</w:t>
      </w:r>
    </w:p>
    <w:p w:rsidR="00125AF1" w:rsidRDefault="00125AF1" w:rsidP="00663AD1">
      <w:pPr>
        <w:spacing w:after="0" w:line="360" w:lineRule="auto"/>
        <w:rPr>
          <w:rFonts w:ascii="Times New Roman" w:hAnsi="Times New Roman"/>
          <w:sz w:val="24"/>
          <w:szCs w:val="24"/>
        </w:rPr>
      </w:pPr>
    </w:p>
    <w:p w:rsidR="00125AF1" w:rsidRPr="00B954E3" w:rsidRDefault="00125AF1" w:rsidP="00663AD1">
      <w:pPr>
        <w:spacing w:after="0" w:line="360" w:lineRule="auto"/>
        <w:rPr>
          <w:rFonts w:ascii="Times New Roman" w:hAnsi="Times New Roman"/>
          <w:sz w:val="24"/>
          <w:szCs w:val="24"/>
        </w:rPr>
      </w:pPr>
      <w:r>
        <w:rPr>
          <w:rFonts w:ascii="Times New Roman" w:hAnsi="Times New Roman"/>
          <w:sz w:val="24"/>
          <w:szCs w:val="24"/>
        </w:rPr>
        <w:t>Despite many published studies attributing disappointing findings to floor or ceiling effects,</w:t>
      </w:r>
      <w:r w:rsidRPr="003B038D">
        <w:rPr>
          <w:rFonts w:ascii="Times New Roman" w:hAnsi="Times New Roman"/>
          <w:noProof/>
          <w:sz w:val="24"/>
          <w:szCs w:val="24"/>
          <w:vertAlign w:val="superscript"/>
        </w:rPr>
        <w:t>47</w:t>
      </w:r>
      <w:r>
        <w:rPr>
          <w:rFonts w:ascii="Times New Roman" w:hAnsi="Times New Roman"/>
          <w:sz w:val="24"/>
          <w:szCs w:val="24"/>
        </w:rPr>
        <w:t xml:space="preserve"> the captured reviews did not address the risk of floor/ceiling effects in each measure. This is a significant limitation of many fixed length tools that might be overcome by </w:t>
      </w:r>
      <w:r w:rsidRPr="00B954E3">
        <w:rPr>
          <w:rFonts w:ascii="Times New Roman" w:hAnsi="Times New Roman"/>
          <w:sz w:val="24"/>
          <w:szCs w:val="24"/>
        </w:rPr>
        <w:t>computer adaptive testing (CAT).</w:t>
      </w:r>
      <w:r>
        <w:rPr>
          <w:rFonts w:ascii="Times New Roman" w:hAnsi="Times New Roman"/>
          <w:sz w:val="24"/>
          <w:szCs w:val="24"/>
        </w:rPr>
        <w:t xml:space="preserve"> </w:t>
      </w:r>
      <w:r w:rsidRPr="00B954E3">
        <w:rPr>
          <w:rFonts w:ascii="Times New Roman" w:hAnsi="Times New Roman"/>
          <w:sz w:val="24"/>
          <w:szCs w:val="24"/>
        </w:rPr>
        <w:t>Given their recent development</w:t>
      </w:r>
      <w:r>
        <w:rPr>
          <w:rFonts w:ascii="Times New Roman" w:hAnsi="Times New Roman"/>
          <w:sz w:val="24"/>
          <w:szCs w:val="24"/>
        </w:rPr>
        <w:t xml:space="preserve"> however</w:t>
      </w:r>
      <w:r w:rsidRPr="00B954E3">
        <w:rPr>
          <w:rFonts w:ascii="Times New Roman" w:hAnsi="Times New Roman"/>
          <w:sz w:val="24"/>
          <w:szCs w:val="24"/>
        </w:rPr>
        <w:t xml:space="preserve">, this meta-review failed to capture reviews </w:t>
      </w:r>
      <w:r>
        <w:rPr>
          <w:rFonts w:ascii="Times New Roman" w:hAnsi="Times New Roman"/>
          <w:sz w:val="24"/>
          <w:szCs w:val="24"/>
        </w:rPr>
        <w:t>of CAT measures of depression</w:t>
      </w:r>
      <w:r w:rsidRPr="00B954E3">
        <w:rPr>
          <w:rFonts w:ascii="Times New Roman" w:hAnsi="Times New Roman"/>
          <w:sz w:val="24"/>
          <w:szCs w:val="24"/>
        </w:rPr>
        <w:t>.</w:t>
      </w:r>
      <w:r w:rsidRPr="003B038D">
        <w:rPr>
          <w:rFonts w:ascii="Times New Roman" w:hAnsi="Times New Roman"/>
          <w:noProof/>
          <w:sz w:val="24"/>
          <w:szCs w:val="24"/>
          <w:vertAlign w:val="superscript"/>
        </w:rPr>
        <w:t>48</w:t>
      </w:r>
      <w:r w:rsidRPr="00B954E3">
        <w:rPr>
          <w:rFonts w:ascii="Times New Roman" w:hAnsi="Times New Roman"/>
          <w:sz w:val="24"/>
          <w:szCs w:val="24"/>
        </w:rPr>
        <w:t xml:space="preserve"> CAT utilizes computer-aided logic, such that participants’ responses to previous items are used to select the most informative next item from a pool of possible items. CAT can reduce floor/ceiling effects</w:t>
      </w:r>
      <w:r>
        <w:rPr>
          <w:rFonts w:ascii="Times New Roman" w:hAnsi="Times New Roman"/>
          <w:sz w:val="24"/>
          <w:szCs w:val="24"/>
        </w:rPr>
        <w:t xml:space="preserve"> because individuals at</w:t>
      </w:r>
      <w:r w:rsidRPr="002D5A0A">
        <w:rPr>
          <w:rFonts w:ascii="Times New Roman" w:hAnsi="Times New Roman"/>
          <w:sz w:val="24"/>
          <w:szCs w:val="24"/>
        </w:rPr>
        <w:t xml:space="preserve"> the top or bottom of a scale receive items that are </w:t>
      </w:r>
      <w:r>
        <w:rPr>
          <w:rFonts w:ascii="Times New Roman" w:hAnsi="Times New Roman"/>
          <w:sz w:val="24"/>
          <w:szCs w:val="24"/>
        </w:rPr>
        <w:t>targeted toward their level, improving</w:t>
      </w:r>
      <w:r w:rsidRPr="00B954E3">
        <w:rPr>
          <w:rFonts w:ascii="Times New Roman" w:hAnsi="Times New Roman"/>
          <w:sz w:val="24"/>
          <w:szCs w:val="24"/>
        </w:rPr>
        <w:t xml:space="preserve"> precision and clinical relevance in comparison to the fixed length tools </w:t>
      </w:r>
      <w:r>
        <w:rPr>
          <w:rFonts w:ascii="Times New Roman" w:hAnsi="Times New Roman"/>
          <w:sz w:val="24"/>
          <w:szCs w:val="24"/>
        </w:rPr>
        <w:t>considered here</w:t>
      </w:r>
      <w:r w:rsidRPr="00B954E3">
        <w:rPr>
          <w:rFonts w:ascii="Times New Roman" w:hAnsi="Times New Roman"/>
          <w:sz w:val="24"/>
          <w:szCs w:val="24"/>
        </w:rPr>
        <w:t>.</w:t>
      </w:r>
      <w:r w:rsidRPr="003B038D">
        <w:rPr>
          <w:rFonts w:ascii="Times New Roman" w:hAnsi="Times New Roman"/>
          <w:noProof/>
          <w:sz w:val="24"/>
          <w:szCs w:val="24"/>
          <w:vertAlign w:val="superscript"/>
        </w:rPr>
        <w:t>47,49</w:t>
      </w:r>
      <w:r w:rsidRPr="00B954E3">
        <w:rPr>
          <w:rFonts w:ascii="Times New Roman" w:hAnsi="Times New Roman"/>
          <w:sz w:val="24"/>
          <w:szCs w:val="24"/>
        </w:rPr>
        <w:t xml:space="preserve"> Given the rapid progress of the patient-reported outcome measurement information system (PROMIS) initiative,</w:t>
      </w:r>
      <w:r w:rsidRPr="003B038D">
        <w:rPr>
          <w:rFonts w:ascii="Times New Roman" w:hAnsi="Times New Roman"/>
          <w:noProof/>
          <w:sz w:val="24"/>
          <w:szCs w:val="24"/>
          <w:vertAlign w:val="superscript"/>
        </w:rPr>
        <w:t>50</w:t>
      </w:r>
      <w:r w:rsidRPr="00B954E3">
        <w:rPr>
          <w:rFonts w:ascii="Times New Roman" w:hAnsi="Times New Roman"/>
          <w:sz w:val="24"/>
          <w:szCs w:val="24"/>
        </w:rPr>
        <w:t xml:space="preserve"> and the European Organisation for Research and Treatment of Cancer (EORTC) project,</w:t>
      </w:r>
      <w:r w:rsidRPr="003B038D">
        <w:rPr>
          <w:rFonts w:ascii="Times New Roman" w:hAnsi="Times New Roman"/>
          <w:noProof/>
          <w:sz w:val="24"/>
          <w:szCs w:val="24"/>
          <w:vertAlign w:val="superscript"/>
        </w:rPr>
        <w:t>51</w:t>
      </w:r>
      <w:r w:rsidRPr="00B954E3">
        <w:rPr>
          <w:rFonts w:ascii="Times New Roman" w:hAnsi="Times New Roman"/>
          <w:sz w:val="24"/>
          <w:szCs w:val="24"/>
        </w:rPr>
        <w:t xml:space="preserve"> it is possible that these approaches may complement, or even replace, the fixed length outcome measures assessed in this meta-review.</w:t>
      </w:r>
      <w:r w:rsidRPr="003B038D">
        <w:rPr>
          <w:rFonts w:ascii="Times New Roman" w:hAnsi="Times New Roman"/>
          <w:noProof/>
          <w:sz w:val="24"/>
          <w:szCs w:val="24"/>
          <w:vertAlign w:val="superscript"/>
        </w:rPr>
        <w:t>3</w:t>
      </w:r>
    </w:p>
    <w:p w:rsidR="00125AF1" w:rsidRPr="00B954E3" w:rsidRDefault="00125AF1" w:rsidP="00663AD1">
      <w:pPr>
        <w:spacing w:after="0" w:line="360" w:lineRule="auto"/>
        <w:rPr>
          <w:rFonts w:ascii="Times New Roman" w:hAnsi="Times New Roman"/>
          <w:sz w:val="24"/>
          <w:szCs w:val="24"/>
        </w:rPr>
      </w:pPr>
      <w:r>
        <w:rPr>
          <w:rFonts w:ascii="Times New Roman" w:hAnsi="Times New Roman"/>
          <w:noProof/>
          <w:sz w:val="24"/>
          <w:szCs w:val="24"/>
          <w:lang w:eastAsia="en-AU"/>
        </w:rPr>
        <w:pict>
          <v:shape id="_x0000_s1028" type="#_x0000_t202" style="position:absolute;margin-left:-95.2pt;margin-top:-96.75pt;width:87pt;height:116.25pt;z-index:251661312;visibility:visible;mso-width-relative:margin;mso-height-relative:margin" strokecolor="white">
            <v:textbox style="mso-next-textbox:#_x0000_s1028">
              <w:txbxContent>
                <w:p w:rsidR="00663AD1" w:rsidRPr="0000503B" w:rsidRDefault="00663AD1" w:rsidP="00663AD1">
                  <w:pPr>
                    <w:rPr>
                      <w:rFonts w:ascii="Times New Roman" w:hAnsi="Times New Roman"/>
                    </w:rPr>
                  </w:pPr>
                </w:p>
              </w:txbxContent>
            </v:textbox>
          </v:shape>
        </w:pict>
      </w:r>
    </w:p>
    <w:p w:rsidR="00125AF1" w:rsidRPr="00B954E3" w:rsidRDefault="00125AF1" w:rsidP="00663AD1">
      <w:pPr>
        <w:spacing w:after="0" w:line="360" w:lineRule="auto"/>
        <w:rPr>
          <w:rFonts w:ascii="Times New Roman" w:hAnsi="Times New Roman"/>
          <w:sz w:val="24"/>
          <w:szCs w:val="24"/>
        </w:rPr>
      </w:pPr>
      <w:r w:rsidRPr="00B954E3">
        <w:rPr>
          <w:rFonts w:ascii="Times New Roman" w:hAnsi="Times New Roman"/>
          <w:sz w:val="24"/>
          <w:szCs w:val="24"/>
        </w:rPr>
        <w:t xml:space="preserve">Despite </w:t>
      </w:r>
      <w:r>
        <w:rPr>
          <w:rFonts w:ascii="Times New Roman" w:hAnsi="Times New Roman"/>
          <w:sz w:val="24"/>
          <w:szCs w:val="24"/>
        </w:rPr>
        <w:t xml:space="preserve">identifying </w:t>
      </w:r>
      <w:r w:rsidRPr="00B954E3">
        <w:rPr>
          <w:rFonts w:ascii="Times New Roman" w:hAnsi="Times New Roman"/>
          <w:sz w:val="24"/>
          <w:szCs w:val="24"/>
        </w:rPr>
        <w:t xml:space="preserve">some evidence </w:t>
      </w:r>
      <w:r>
        <w:rPr>
          <w:rFonts w:ascii="Times New Roman" w:hAnsi="Times New Roman"/>
          <w:sz w:val="24"/>
          <w:szCs w:val="24"/>
        </w:rPr>
        <w:t>supporting</w:t>
      </w:r>
      <w:r w:rsidRPr="00B954E3">
        <w:rPr>
          <w:rFonts w:ascii="Times New Roman" w:hAnsi="Times New Roman"/>
          <w:sz w:val="24"/>
          <w:szCs w:val="24"/>
        </w:rPr>
        <w:t xml:space="preserve"> the </w:t>
      </w:r>
      <w:r>
        <w:rPr>
          <w:rFonts w:ascii="Times New Roman" w:hAnsi="Times New Roman"/>
          <w:sz w:val="24"/>
          <w:szCs w:val="24"/>
        </w:rPr>
        <w:t xml:space="preserve">use of </w:t>
      </w:r>
      <w:r w:rsidRPr="00B954E3">
        <w:rPr>
          <w:rFonts w:ascii="Times New Roman" w:hAnsi="Times New Roman"/>
          <w:sz w:val="24"/>
          <w:szCs w:val="24"/>
        </w:rPr>
        <w:t xml:space="preserve">several depression measures in cancer, </w:t>
      </w:r>
      <w:r>
        <w:rPr>
          <w:rFonts w:ascii="Times New Roman" w:hAnsi="Times New Roman"/>
          <w:sz w:val="24"/>
          <w:szCs w:val="24"/>
        </w:rPr>
        <w:t>this meta-review also revealed</w:t>
      </w:r>
      <w:r w:rsidRPr="00B954E3">
        <w:rPr>
          <w:rFonts w:ascii="Times New Roman" w:hAnsi="Times New Roman"/>
          <w:sz w:val="24"/>
          <w:szCs w:val="24"/>
        </w:rPr>
        <w:t xml:space="preserve"> major challenges faced by the screening and case-finding field. </w:t>
      </w:r>
      <w:r>
        <w:rPr>
          <w:rFonts w:ascii="Times New Roman" w:hAnsi="Times New Roman"/>
          <w:sz w:val="24"/>
          <w:szCs w:val="24"/>
        </w:rPr>
        <w:t>Patient</w:t>
      </w:r>
      <w:r w:rsidRPr="00B954E3">
        <w:rPr>
          <w:rFonts w:ascii="Times New Roman" w:hAnsi="Times New Roman"/>
          <w:sz w:val="24"/>
          <w:szCs w:val="24"/>
        </w:rPr>
        <w:t xml:space="preserve">-reported measures of depression can be useful to </w:t>
      </w:r>
      <w:r>
        <w:rPr>
          <w:rFonts w:ascii="Times New Roman" w:hAnsi="Times New Roman"/>
          <w:sz w:val="24"/>
          <w:szCs w:val="24"/>
        </w:rPr>
        <w:t>facilitate</w:t>
      </w:r>
      <w:r w:rsidRPr="00B954E3">
        <w:rPr>
          <w:rFonts w:ascii="Times New Roman" w:hAnsi="Times New Roman"/>
          <w:sz w:val="24"/>
          <w:szCs w:val="24"/>
        </w:rPr>
        <w:t xml:space="preserve"> early detection,</w:t>
      </w:r>
      <w:r w:rsidRPr="003B038D">
        <w:rPr>
          <w:rFonts w:ascii="Times New Roman" w:hAnsi="Times New Roman"/>
          <w:noProof/>
          <w:sz w:val="24"/>
          <w:szCs w:val="24"/>
          <w:vertAlign w:val="superscript"/>
        </w:rPr>
        <w:t>52</w:t>
      </w:r>
      <w:r w:rsidRPr="00B954E3">
        <w:rPr>
          <w:rFonts w:ascii="Times New Roman" w:hAnsi="Times New Roman"/>
          <w:sz w:val="24"/>
          <w:szCs w:val="24"/>
        </w:rPr>
        <w:t xml:space="preserve"> can cost less than structured clinical interviews</w:t>
      </w:r>
      <w:r w:rsidRPr="003B038D">
        <w:rPr>
          <w:rFonts w:ascii="Times New Roman" w:hAnsi="Times New Roman"/>
          <w:noProof/>
          <w:sz w:val="24"/>
          <w:szCs w:val="24"/>
          <w:vertAlign w:val="superscript"/>
        </w:rPr>
        <w:t>26</w:t>
      </w:r>
      <w:r w:rsidRPr="00B954E3">
        <w:rPr>
          <w:rFonts w:ascii="Times New Roman" w:hAnsi="Times New Roman"/>
          <w:sz w:val="24"/>
          <w:szCs w:val="24"/>
        </w:rPr>
        <w:t xml:space="preserve"> and can be used across centers and countries.</w:t>
      </w:r>
      <w:r w:rsidRPr="003B038D">
        <w:rPr>
          <w:rFonts w:ascii="Times New Roman" w:hAnsi="Times New Roman"/>
          <w:noProof/>
          <w:sz w:val="24"/>
          <w:szCs w:val="24"/>
          <w:vertAlign w:val="superscript"/>
        </w:rPr>
        <w:t>2</w:t>
      </w:r>
      <w:r w:rsidRPr="00B954E3">
        <w:rPr>
          <w:rFonts w:ascii="Times New Roman" w:hAnsi="Times New Roman"/>
          <w:sz w:val="24"/>
          <w:szCs w:val="24"/>
        </w:rPr>
        <w:t xml:space="preserve"> However, without effective </w:t>
      </w:r>
      <w:r>
        <w:rPr>
          <w:rFonts w:ascii="Times New Roman" w:hAnsi="Times New Roman"/>
          <w:sz w:val="24"/>
          <w:szCs w:val="24"/>
        </w:rPr>
        <w:t xml:space="preserve">after </w:t>
      </w:r>
      <w:r w:rsidRPr="00B954E3">
        <w:rPr>
          <w:rFonts w:ascii="Times New Roman" w:hAnsi="Times New Roman"/>
          <w:sz w:val="24"/>
          <w:szCs w:val="24"/>
        </w:rPr>
        <w:t>care, even the best performing measures will be of minimal benefit to patients.</w:t>
      </w:r>
      <w:r w:rsidRPr="003B038D">
        <w:rPr>
          <w:rFonts w:ascii="Times New Roman" w:hAnsi="Times New Roman"/>
          <w:noProof/>
          <w:sz w:val="24"/>
          <w:szCs w:val="24"/>
          <w:vertAlign w:val="superscript"/>
        </w:rPr>
        <w:t>53</w:t>
      </w:r>
      <w:r w:rsidRPr="00B954E3">
        <w:rPr>
          <w:rFonts w:ascii="Times New Roman" w:hAnsi="Times New Roman"/>
          <w:sz w:val="24"/>
          <w:szCs w:val="24"/>
        </w:rPr>
        <w:t xml:space="preserve"> Indeed, many argue that screening should only be conducted in settings where there are appropriate resources available for </w:t>
      </w:r>
      <w:r>
        <w:rPr>
          <w:rFonts w:ascii="Times New Roman" w:hAnsi="Times New Roman"/>
          <w:sz w:val="24"/>
          <w:szCs w:val="24"/>
        </w:rPr>
        <w:t>in-depth assessment and treatment</w:t>
      </w:r>
      <w:r w:rsidRPr="00B954E3">
        <w:rPr>
          <w:rFonts w:ascii="Times New Roman" w:hAnsi="Times New Roman"/>
          <w:sz w:val="24"/>
          <w:szCs w:val="24"/>
        </w:rPr>
        <w:t xml:space="preserve"> of those identified as in need.</w:t>
      </w:r>
      <w:r w:rsidRPr="003B038D">
        <w:rPr>
          <w:rFonts w:ascii="Times New Roman" w:hAnsi="Times New Roman"/>
          <w:noProof/>
          <w:sz w:val="24"/>
          <w:szCs w:val="24"/>
          <w:vertAlign w:val="superscript"/>
        </w:rPr>
        <w:t>53-55</w:t>
      </w:r>
      <w:r w:rsidRPr="00B954E3">
        <w:rPr>
          <w:rFonts w:ascii="Times New Roman" w:hAnsi="Times New Roman"/>
          <w:sz w:val="24"/>
          <w:szCs w:val="24"/>
        </w:rPr>
        <w:t xml:space="preserve">  Only a minority of cancer centers has implemented routine screening into practice,</w:t>
      </w:r>
      <w:r w:rsidRPr="003B038D">
        <w:rPr>
          <w:rFonts w:ascii="Times New Roman" w:hAnsi="Times New Roman"/>
          <w:noProof/>
          <w:sz w:val="24"/>
          <w:szCs w:val="24"/>
          <w:vertAlign w:val="superscript"/>
        </w:rPr>
        <w:t>2</w:t>
      </w:r>
      <w:r w:rsidRPr="00B954E3">
        <w:rPr>
          <w:rFonts w:ascii="Times New Roman" w:hAnsi="Times New Roman"/>
          <w:sz w:val="24"/>
          <w:szCs w:val="24"/>
        </w:rPr>
        <w:t xml:space="preserve"> and there is a dearth of implementation studies </w:t>
      </w:r>
      <w:r>
        <w:rPr>
          <w:rFonts w:ascii="Times New Roman" w:hAnsi="Times New Roman"/>
          <w:sz w:val="24"/>
          <w:szCs w:val="24"/>
        </w:rPr>
        <w:t>that</w:t>
      </w:r>
      <w:r w:rsidRPr="00B954E3">
        <w:rPr>
          <w:rFonts w:ascii="Times New Roman" w:hAnsi="Times New Roman"/>
          <w:sz w:val="24"/>
          <w:szCs w:val="24"/>
        </w:rPr>
        <w:t xml:space="preserve"> demonstrate direct benefits to patients from screening.</w:t>
      </w:r>
      <w:r w:rsidRPr="003B038D">
        <w:rPr>
          <w:rFonts w:ascii="Times New Roman" w:hAnsi="Times New Roman"/>
          <w:noProof/>
          <w:sz w:val="24"/>
          <w:szCs w:val="24"/>
          <w:vertAlign w:val="superscript"/>
        </w:rPr>
        <w:t>3,39,40</w:t>
      </w:r>
      <w:r>
        <w:rPr>
          <w:rFonts w:ascii="Times New Roman" w:hAnsi="Times New Roman"/>
          <w:sz w:val="24"/>
          <w:szCs w:val="24"/>
        </w:rPr>
        <w:t xml:space="preserve"> It is also possible that currently available screeners are least suitable for those who may have the greatest need (eg, non-English speaking, and socially and economically disadvantaged, patients).</w:t>
      </w:r>
      <w:r w:rsidRPr="00B954E3">
        <w:rPr>
          <w:rFonts w:ascii="Times New Roman" w:hAnsi="Times New Roman"/>
          <w:sz w:val="24"/>
          <w:szCs w:val="24"/>
        </w:rPr>
        <w:t xml:space="preserve"> It is important too, to recognize that all measures miss positive cases and falsely identify negative cases, both of which can have deleterious impacts</w:t>
      </w:r>
      <w:r>
        <w:rPr>
          <w:rFonts w:ascii="Times New Roman" w:hAnsi="Times New Roman"/>
          <w:sz w:val="24"/>
          <w:szCs w:val="24"/>
        </w:rPr>
        <w:t>.</w:t>
      </w:r>
    </w:p>
    <w:p w:rsidR="00125AF1" w:rsidRPr="00B954E3" w:rsidRDefault="00125AF1" w:rsidP="00663AD1">
      <w:pPr>
        <w:spacing w:after="0" w:line="360" w:lineRule="auto"/>
        <w:rPr>
          <w:rFonts w:ascii="Times New Roman" w:hAnsi="Times New Roman"/>
          <w:sz w:val="24"/>
          <w:szCs w:val="24"/>
        </w:rPr>
      </w:pPr>
    </w:p>
    <w:p w:rsidR="00125AF1" w:rsidRPr="00B954E3" w:rsidRDefault="00125AF1" w:rsidP="00663AD1">
      <w:pPr>
        <w:spacing w:after="0" w:line="360" w:lineRule="auto"/>
        <w:rPr>
          <w:rFonts w:ascii="Times New Roman" w:hAnsi="Times New Roman"/>
          <w:sz w:val="24"/>
          <w:szCs w:val="24"/>
        </w:rPr>
      </w:pPr>
      <w:hyperlink w:anchor="_ENREF_2" w:tooltip="Vodermaier, 2009 #2" w:history="1"/>
    </w:p>
    <w:p w:rsidR="00125AF1" w:rsidRDefault="00125AF1" w:rsidP="00663AD1">
      <w:pPr>
        <w:spacing w:after="0" w:line="360" w:lineRule="auto"/>
        <w:rPr>
          <w:rFonts w:ascii="Times New Roman" w:hAnsi="Times New Roman"/>
          <w:sz w:val="24"/>
          <w:szCs w:val="24"/>
        </w:rPr>
      </w:pPr>
      <w:r>
        <w:rPr>
          <w:rFonts w:ascii="Times New Roman" w:hAnsi="Times New Roman"/>
          <w:sz w:val="24"/>
          <w:szCs w:val="24"/>
        </w:rPr>
        <w:lastRenderedPageBreak/>
        <w:t>Finally, g</w:t>
      </w:r>
      <w:r w:rsidRPr="00B954E3">
        <w:rPr>
          <w:rFonts w:ascii="Times New Roman" w:hAnsi="Times New Roman"/>
          <w:sz w:val="24"/>
          <w:szCs w:val="24"/>
        </w:rPr>
        <w:t xml:space="preserve">iven the often significant overlap between </w:t>
      </w:r>
      <w:r>
        <w:rPr>
          <w:rFonts w:ascii="Times New Roman" w:hAnsi="Times New Roman"/>
          <w:sz w:val="24"/>
          <w:szCs w:val="24"/>
        </w:rPr>
        <w:t xml:space="preserve">depression </w:t>
      </w:r>
      <w:r w:rsidRPr="00B954E3">
        <w:rPr>
          <w:rFonts w:ascii="Times New Roman" w:hAnsi="Times New Roman"/>
          <w:sz w:val="24"/>
          <w:szCs w:val="24"/>
        </w:rPr>
        <w:t xml:space="preserve">symptoms and other outcomes (such as distress, anxiety, fatigue, </w:t>
      </w:r>
      <w:r>
        <w:rPr>
          <w:rFonts w:ascii="Times New Roman" w:hAnsi="Times New Roman"/>
          <w:sz w:val="24"/>
          <w:szCs w:val="24"/>
        </w:rPr>
        <w:t xml:space="preserve">and </w:t>
      </w:r>
      <w:r w:rsidRPr="00B954E3">
        <w:rPr>
          <w:rFonts w:ascii="Times New Roman" w:hAnsi="Times New Roman"/>
          <w:sz w:val="24"/>
          <w:szCs w:val="24"/>
        </w:rPr>
        <w:t>pain), multidimensional assessment might also be more useful than focusing on the single construct of depression.</w:t>
      </w:r>
      <w:r w:rsidRPr="003B038D">
        <w:rPr>
          <w:rFonts w:ascii="Times New Roman" w:hAnsi="Times New Roman"/>
          <w:noProof/>
          <w:sz w:val="24"/>
          <w:szCs w:val="24"/>
          <w:vertAlign w:val="superscript"/>
        </w:rPr>
        <w:t>2,4,10,59,60</w:t>
      </w:r>
      <w:r w:rsidRPr="00B954E3">
        <w:rPr>
          <w:rFonts w:ascii="Times New Roman" w:hAnsi="Times New Roman"/>
          <w:sz w:val="24"/>
          <w:szCs w:val="24"/>
        </w:rPr>
        <w:t xml:space="preserve"> In practice</w:t>
      </w:r>
      <w:r>
        <w:rPr>
          <w:rFonts w:ascii="Times New Roman" w:hAnsi="Times New Roman"/>
          <w:sz w:val="24"/>
          <w:szCs w:val="24"/>
        </w:rPr>
        <w:t xml:space="preserve">, clinicians are rarely </w:t>
      </w:r>
      <w:r w:rsidRPr="00B954E3">
        <w:rPr>
          <w:rFonts w:ascii="Times New Roman" w:hAnsi="Times New Roman"/>
          <w:sz w:val="24"/>
          <w:szCs w:val="24"/>
        </w:rPr>
        <w:t>solely interested in depression, potentially limiting the relevance of this meta-review to clinical practice.</w:t>
      </w:r>
      <w:r w:rsidRPr="003B038D">
        <w:rPr>
          <w:rFonts w:ascii="Times New Roman" w:hAnsi="Times New Roman"/>
          <w:noProof/>
          <w:sz w:val="24"/>
          <w:szCs w:val="24"/>
          <w:vertAlign w:val="superscript"/>
        </w:rPr>
        <w:t>53</w:t>
      </w:r>
      <w:r w:rsidRPr="00B954E3">
        <w:rPr>
          <w:rFonts w:ascii="Times New Roman" w:hAnsi="Times New Roman"/>
          <w:sz w:val="24"/>
          <w:szCs w:val="24"/>
        </w:rPr>
        <w:t xml:space="preserve"> However, assessment of multiple dimensions within one measure can create statistical and clinical challenges in interpreting the data,</w:t>
      </w:r>
      <w:r w:rsidRPr="003B038D">
        <w:rPr>
          <w:rFonts w:ascii="Times New Roman" w:hAnsi="Times New Roman"/>
          <w:noProof/>
          <w:sz w:val="24"/>
          <w:szCs w:val="24"/>
          <w:vertAlign w:val="superscript"/>
        </w:rPr>
        <w:t>61</w:t>
      </w:r>
      <w:r w:rsidRPr="00B954E3">
        <w:rPr>
          <w:rFonts w:ascii="Times New Roman" w:hAnsi="Times New Roman"/>
          <w:sz w:val="24"/>
          <w:szCs w:val="24"/>
        </w:rPr>
        <w:t xml:space="preserve"> suggesting that there still is a role for </w:t>
      </w:r>
      <w:r>
        <w:rPr>
          <w:rFonts w:ascii="Times New Roman" w:hAnsi="Times New Roman"/>
          <w:sz w:val="24"/>
          <w:szCs w:val="24"/>
        </w:rPr>
        <w:t>depression-</w:t>
      </w:r>
      <w:r w:rsidRPr="00B954E3">
        <w:rPr>
          <w:rFonts w:ascii="Times New Roman" w:hAnsi="Times New Roman"/>
          <w:sz w:val="24"/>
          <w:szCs w:val="24"/>
        </w:rPr>
        <w:t xml:space="preserve">specific </w:t>
      </w:r>
      <w:r>
        <w:rPr>
          <w:rFonts w:ascii="Times New Roman" w:hAnsi="Times New Roman"/>
          <w:sz w:val="24"/>
          <w:szCs w:val="24"/>
        </w:rPr>
        <w:t>measurement</w:t>
      </w:r>
      <w:r w:rsidRPr="00B954E3">
        <w:rPr>
          <w:rFonts w:ascii="Times New Roman" w:hAnsi="Times New Roman"/>
          <w:sz w:val="24"/>
          <w:szCs w:val="24"/>
        </w:rPr>
        <w:t xml:space="preserve"> when it is the primary focus of a research project.</w:t>
      </w:r>
      <w:r w:rsidRPr="003B038D">
        <w:rPr>
          <w:rFonts w:ascii="Times New Roman" w:hAnsi="Times New Roman"/>
          <w:noProof/>
          <w:sz w:val="24"/>
          <w:szCs w:val="24"/>
          <w:vertAlign w:val="superscript"/>
        </w:rPr>
        <w:t>56</w:t>
      </w:r>
    </w:p>
    <w:p w:rsidR="00125AF1" w:rsidRPr="00B954E3" w:rsidRDefault="00125AF1" w:rsidP="00663AD1">
      <w:pPr>
        <w:spacing w:after="0" w:line="360" w:lineRule="auto"/>
        <w:rPr>
          <w:rFonts w:ascii="Times New Roman" w:hAnsi="Times New Roman"/>
          <w:sz w:val="24"/>
          <w:szCs w:val="24"/>
        </w:rPr>
      </w:pPr>
      <w:hyperlink w:anchor="_ENREF_30" w:tooltip="Kayser, 2012 #30" w:history="1"/>
      <w:hyperlink w:anchor="_ENREF_64" w:tooltip="Mehnert, 2014 #64" w:history="1"/>
      <w:hyperlink w:anchor="_ENREF_30" w:tooltip="Kayser, 2012 #30" w:history="1"/>
    </w:p>
    <w:p w:rsidR="00125AF1" w:rsidRPr="00B954E3" w:rsidRDefault="00125AF1" w:rsidP="00663AD1">
      <w:pPr>
        <w:spacing w:after="0" w:line="360" w:lineRule="auto"/>
        <w:rPr>
          <w:rFonts w:ascii="Times New Roman" w:hAnsi="Times New Roman"/>
          <w:sz w:val="24"/>
          <w:szCs w:val="24"/>
        </w:rPr>
      </w:pPr>
      <w:r w:rsidRPr="00B954E3">
        <w:rPr>
          <w:rFonts w:ascii="Times New Roman" w:hAnsi="Times New Roman"/>
          <w:b/>
          <w:sz w:val="24"/>
          <w:szCs w:val="24"/>
        </w:rPr>
        <w:t>Meta-review limitations</w:t>
      </w:r>
      <w:hyperlink w:anchor="_ENREF_66" w:tooltip="Streiner, 2008 #59" w:history="1"/>
      <w:hyperlink w:anchor="_ENREF_67" w:tooltip="Cella, 2010 #60" w:history="1"/>
      <w:hyperlink w:anchor="_ENREF_68" w:tooltip="Whelan, 2011 #61" w:history="1"/>
      <w:hyperlink w:anchor="_ENREF_69" w:tooltip="Colagiuri, 2011 #62" w:history="1"/>
      <w:hyperlink w:anchor="_ENREF_6" w:tooltip="Mitchell, 2012 #7" w:history="1"/>
    </w:p>
    <w:p w:rsidR="00125AF1" w:rsidRDefault="00125AF1" w:rsidP="00663AD1">
      <w:pPr>
        <w:spacing w:after="0" w:line="360" w:lineRule="auto"/>
        <w:rPr>
          <w:rFonts w:ascii="Times New Roman" w:hAnsi="Times New Roman"/>
          <w:sz w:val="24"/>
          <w:szCs w:val="24"/>
        </w:rPr>
      </w:pPr>
      <w:r>
        <w:rPr>
          <w:rFonts w:ascii="Times New Roman" w:hAnsi="Times New Roman"/>
          <w:sz w:val="24"/>
          <w:szCs w:val="24"/>
        </w:rPr>
        <w:t>Meta-reviews</w:t>
      </w:r>
      <w:r w:rsidRPr="00B954E3">
        <w:rPr>
          <w:rFonts w:ascii="Times New Roman" w:hAnsi="Times New Roman"/>
          <w:sz w:val="24"/>
          <w:szCs w:val="24"/>
        </w:rPr>
        <w:t xml:space="preserve"> can overlook newly published papers.</w:t>
      </w:r>
      <w:r w:rsidRPr="003B038D">
        <w:rPr>
          <w:rFonts w:ascii="Times New Roman" w:hAnsi="Times New Roman"/>
          <w:noProof/>
          <w:sz w:val="24"/>
          <w:szCs w:val="24"/>
          <w:vertAlign w:val="superscript"/>
        </w:rPr>
        <w:t>24</w:t>
      </w:r>
      <w:r w:rsidRPr="00B954E3">
        <w:rPr>
          <w:rFonts w:ascii="Times New Roman" w:hAnsi="Times New Roman"/>
          <w:sz w:val="24"/>
          <w:szCs w:val="24"/>
        </w:rPr>
        <w:t xml:space="preserve"> The fact that CAT measures were not captured demonstrate</w:t>
      </w:r>
      <w:r>
        <w:rPr>
          <w:rFonts w:ascii="Times New Roman" w:hAnsi="Times New Roman"/>
          <w:sz w:val="24"/>
          <w:szCs w:val="24"/>
        </w:rPr>
        <w:t>s</w:t>
      </w:r>
      <w:r w:rsidRPr="00B954E3">
        <w:rPr>
          <w:rFonts w:ascii="Times New Roman" w:hAnsi="Times New Roman"/>
          <w:sz w:val="24"/>
          <w:szCs w:val="24"/>
        </w:rPr>
        <w:t xml:space="preserve"> that there may be newer, but well-validated,</w:t>
      </w:r>
      <w:r>
        <w:rPr>
          <w:rFonts w:ascii="Times New Roman" w:hAnsi="Times New Roman"/>
          <w:sz w:val="24"/>
          <w:szCs w:val="24"/>
        </w:rPr>
        <w:t xml:space="preserve"> measures</w:t>
      </w:r>
      <w:r w:rsidRPr="00B954E3">
        <w:rPr>
          <w:rFonts w:ascii="Times New Roman" w:hAnsi="Times New Roman"/>
          <w:sz w:val="24"/>
          <w:szCs w:val="24"/>
        </w:rPr>
        <w:t xml:space="preserve"> that have not yet generated enough research to have been captured in a review.</w:t>
      </w:r>
      <w:r w:rsidRPr="003B038D">
        <w:rPr>
          <w:rFonts w:ascii="Times New Roman" w:hAnsi="Times New Roman"/>
          <w:noProof/>
          <w:sz w:val="24"/>
          <w:szCs w:val="24"/>
          <w:vertAlign w:val="superscript"/>
        </w:rPr>
        <w:t>24,65</w:t>
      </w:r>
      <w:r w:rsidRPr="00B954E3">
        <w:rPr>
          <w:rFonts w:ascii="Times New Roman" w:hAnsi="Times New Roman"/>
          <w:sz w:val="24"/>
          <w:szCs w:val="24"/>
        </w:rPr>
        <w:t xml:space="preserve"> </w:t>
      </w:r>
      <w:r>
        <w:rPr>
          <w:rFonts w:ascii="Times New Roman" w:hAnsi="Times New Roman"/>
          <w:sz w:val="24"/>
          <w:szCs w:val="24"/>
        </w:rPr>
        <w:t>T</w:t>
      </w:r>
      <w:r w:rsidRPr="00B954E3">
        <w:rPr>
          <w:rFonts w:ascii="Times New Roman" w:hAnsi="Times New Roman"/>
          <w:sz w:val="24"/>
          <w:szCs w:val="24"/>
        </w:rPr>
        <w:t xml:space="preserve">he PHQ-9 </w:t>
      </w:r>
      <w:r>
        <w:rPr>
          <w:rFonts w:ascii="Times New Roman" w:hAnsi="Times New Roman"/>
          <w:sz w:val="24"/>
          <w:szCs w:val="24"/>
        </w:rPr>
        <w:t>is another good example, because while it was reviewed less favourably in this meta-review</w:t>
      </w:r>
      <w:r w:rsidRPr="00B954E3">
        <w:rPr>
          <w:rFonts w:ascii="Times New Roman" w:hAnsi="Times New Roman"/>
          <w:sz w:val="24"/>
          <w:szCs w:val="24"/>
        </w:rPr>
        <w:t>, recent research</w:t>
      </w:r>
      <w:r>
        <w:rPr>
          <w:rFonts w:ascii="Times New Roman" w:hAnsi="Times New Roman"/>
          <w:sz w:val="24"/>
          <w:szCs w:val="24"/>
        </w:rPr>
        <w:t xml:space="preserve"> suggests it may be a </w:t>
      </w:r>
      <w:r w:rsidRPr="00B954E3">
        <w:rPr>
          <w:rFonts w:ascii="Times New Roman" w:hAnsi="Times New Roman"/>
          <w:sz w:val="24"/>
          <w:szCs w:val="24"/>
        </w:rPr>
        <w:t>promising</w:t>
      </w:r>
      <w:r>
        <w:rPr>
          <w:rFonts w:ascii="Times New Roman" w:hAnsi="Times New Roman"/>
          <w:sz w:val="24"/>
          <w:szCs w:val="24"/>
        </w:rPr>
        <w:t xml:space="preserve"> screener</w:t>
      </w:r>
      <w:r w:rsidRPr="003B038D">
        <w:rPr>
          <w:rFonts w:ascii="Times New Roman" w:hAnsi="Times New Roman"/>
          <w:noProof/>
          <w:sz w:val="24"/>
          <w:szCs w:val="24"/>
          <w:vertAlign w:val="superscript"/>
        </w:rPr>
        <w:t>14</w:t>
      </w:r>
      <w:r>
        <w:rPr>
          <w:rFonts w:ascii="Times New Roman" w:hAnsi="Times New Roman"/>
          <w:sz w:val="24"/>
          <w:szCs w:val="24"/>
        </w:rPr>
        <w:t xml:space="preserve"> and case-finder,</w:t>
      </w:r>
      <w:r w:rsidRPr="003B038D">
        <w:rPr>
          <w:rFonts w:ascii="Times New Roman" w:hAnsi="Times New Roman"/>
          <w:noProof/>
          <w:sz w:val="24"/>
          <w:szCs w:val="24"/>
          <w:vertAlign w:val="superscript"/>
        </w:rPr>
        <w:t>66</w:t>
      </w:r>
      <w:r>
        <w:rPr>
          <w:rFonts w:ascii="Times New Roman" w:hAnsi="Times New Roman"/>
          <w:sz w:val="24"/>
          <w:szCs w:val="24"/>
        </w:rPr>
        <w:t xml:space="preserve"> and may be quite responsive.</w:t>
      </w:r>
      <w:r w:rsidRPr="003B038D">
        <w:rPr>
          <w:rFonts w:ascii="Times New Roman" w:hAnsi="Times New Roman"/>
          <w:noProof/>
          <w:sz w:val="24"/>
          <w:szCs w:val="24"/>
          <w:vertAlign w:val="superscript"/>
        </w:rPr>
        <w:t>67</w:t>
      </w:r>
      <w:r>
        <w:rPr>
          <w:rFonts w:ascii="Times New Roman" w:hAnsi="Times New Roman"/>
          <w:sz w:val="24"/>
          <w:szCs w:val="24"/>
        </w:rPr>
        <w:t xml:space="preserve"> T</w:t>
      </w:r>
      <w:r w:rsidRPr="00B954E3">
        <w:rPr>
          <w:rFonts w:ascii="Times New Roman" w:hAnsi="Times New Roman"/>
          <w:sz w:val="24"/>
          <w:szCs w:val="24"/>
        </w:rPr>
        <w:t xml:space="preserve">he captured reviews </w:t>
      </w:r>
      <w:r>
        <w:rPr>
          <w:rFonts w:ascii="Times New Roman" w:hAnsi="Times New Roman"/>
          <w:sz w:val="24"/>
          <w:szCs w:val="24"/>
        </w:rPr>
        <w:t xml:space="preserve">also </w:t>
      </w:r>
      <w:r w:rsidRPr="00B954E3">
        <w:rPr>
          <w:rFonts w:ascii="Times New Roman" w:hAnsi="Times New Roman"/>
          <w:sz w:val="24"/>
          <w:szCs w:val="24"/>
        </w:rPr>
        <w:t>provided different data and used different methods, making it difficult to draw firm conclusions</w:t>
      </w:r>
      <w:r>
        <w:rPr>
          <w:rFonts w:ascii="Times New Roman" w:hAnsi="Times New Roman"/>
          <w:sz w:val="24"/>
          <w:szCs w:val="24"/>
        </w:rPr>
        <w:t xml:space="preserve">, however future meta-reviews could utilize more sophisticated tools (such as </w:t>
      </w:r>
      <w:r w:rsidRPr="00B66955">
        <w:rPr>
          <w:rFonts w:ascii="Times New Roman" w:hAnsi="Times New Roman"/>
          <w:sz w:val="24"/>
          <w:szCs w:val="24"/>
        </w:rPr>
        <w:t>Rasch measurement</w:t>
      </w:r>
      <w:r>
        <w:rPr>
          <w:rFonts w:ascii="Times New Roman" w:hAnsi="Times New Roman"/>
          <w:sz w:val="24"/>
          <w:szCs w:val="24"/>
        </w:rPr>
        <w:t>)</w:t>
      </w:r>
      <w:r w:rsidRPr="00B954E3">
        <w:rPr>
          <w:rFonts w:ascii="Times New Roman" w:hAnsi="Times New Roman"/>
          <w:sz w:val="24"/>
          <w:szCs w:val="24"/>
        </w:rPr>
        <w:t xml:space="preserve"> </w:t>
      </w:r>
      <w:r>
        <w:rPr>
          <w:rFonts w:ascii="Times New Roman" w:hAnsi="Times New Roman"/>
          <w:sz w:val="24"/>
          <w:szCs w:val="24"/>
        </w:rPr>
        <w:t>to</w:t>
      </w:r>
      <w:r w:rsidRPr="00B954E3">
        <w:rPr>
          <w:rFonts w:ascii="Times New Roman" w:hAnsi="Times New Roman"/>
          <w:sz w:val="24"/>
          <w:szCs w:val="24"/>
        </w:rPr>
        <w:t xml:space="preserve"> allow a common metric to be generated fo</w:t>
      </w:r>
      <w:r>
        <w:rPr>
          <w:rFonts w:ascii="Times New Roman" w:hAnsi="Times New Roman"/>
          <w:sz w:val="24"/>
          <w:szCs w:val="24"/>
        </w:rPr>
        <w:t>r different depression measures.</w:t>
      </w:r>
      <w:r w:rsidRPr="003B038D">
        <w:rPr>
          <w:rFonts w:ascii="Times New Roman" w:hAnsi="Times New Roman"/>
          <w:noProof/>
          <w:sz w:val="24"/>
          <w:szCs w:val="24"/>
          <w:vertAlign w:val="superscript"/>
        </w:rPr>
        <w:t>68</w:t>
      </w:r>
      <w:hyperlink w:anchor="_ENREF_78" w:tooltip="Fischer, 2011 #130" w:history="1"/>
      <w:r w:rsidRPr="00B954E3">
        <w:rPr>
          <w:rFonts w:ascii="Times New Roman" w:hAnsi="Times New Roman"/>
          <w:sz w:val="24"/>
          <w:szCs w:val="24"/>
        </w:rPr>
        <w:t xml:space="preserve"> There were also overlaps in some of the captured reviews, which may have meant that the views of some, more prolific, research groups were over-represented.</w:t>
      </w:r>
      <w:r w:rsidRPr="003B038D">
        <w:rPr>
          <w:rFonts w:ascii="Times New Roman" w:hAnsi="Times New Roman"/>
          <w:noProof/>
          <w:sz w:val="24"/>
          <w:szCs w:val="24"/>
          <w:vertAlign w:val="superscript"/>
        </w:rPr>
        <w:t>24</w:t>
      </w:r>
      <w:r>
        <w:rPr>
          <w:rFonts w:ascii="Times New Roman" w:hAnsi="Times New Roman"/>
          <w:sz w:val="24"/>
          <w:szCs w:val="24"/>
        </w:rPr>
        <w:t xml:space="preserve"> </w:t>
      </w:r>
      <w:r w:rsidRPr="00B954E3">
        <w:rPr>
          <w:rFonts w:ascii="Times New Roman" w:hAnsi="Times New Roman"/>
          <w:sz w:val="24"/>
          <w:szCs w:val="24"/>
        </w:rPr>
        <w:t xml:space="preserve">Failure to capture </w:t>
      </w:r>
      <w:r>
        <w:rPr>
          <w:rFonts w:ascii="Times New Roman" w:hAnsi="Times New Roman"/>
          <w:sz w:val="24"/>
          <w:szCs w:val="24"/>
        </w:rPr>
        <w:t xml:space="preserve">non-English </w:t>
      </w:r>
      <w:r w:rsidRPr="00B954E3">
        <w:rPr>
          <w:rFonts w:ascii="Times New Roman" w:hAnsi="Times New Roman"/>
          <w:sz w:val="24"/>
          <w:szCs w:val="24"/>
        </w:rPr>
        <w:t xml:space="preserve">reviews </w:t>
      </w:r>
      <w:r>
        <w:rPr>
          <w:rFonts w:ascii="Times New Roman" w:hAnsi="Times New Roman"/>
          <w:sz w:val="24"/>
          <w:szCs w:val="24"/>
        </w:rPr>
        <w:t xml:space="preserve">was also a </w:t>
      </w:r>
      <w:r w:rsidRPr="00B954E3">
        <w:rPr>
          <w:rFonts w:ascii="Times New Roman" w:hAnsi="Times New Roman"/>
          <w:sz w:val="24"/>
          <w:szCs w:val="24"/>
        </w:rPr>
        <w:t>limitation.</w:t>
      </w:r>
    </w:p>
    <w:p w:rsidR="00125AF1" w:rsidRPr="00B954E3" w:rsidRDefault="00125AF1" w:rsidP="00663AD1">
      <w:pPr>
        <w:spacing w:after="0" w:line="360" w:lineRule="auto"/>
        <w:rPr>
          <w:rFonts w:ascii="Times New Roman" w:hAnsi="Times New Roman"/>
          <w:sz w:val="24"/>
          <w:szCs w:val="24"/>
        </w:rPr>
      </w:pPr>
    </w:p>
    <w:p w:rsidR="00125AF1" w:rsidRPr="00B954E3" w:rsidRDefault="00125AF1" w:rsidP="00663AD1">
      <w:pPr>
        <w:keepNext/>
        <w:spacing w:after="0" w:line="360" w:lineRule="auto"/>
        <w:rPr>
          <w:rFonts w:ascii="Times New Roman" w:hAnsi="Times New Roman"/>
          <w:b/>
          <w:sz w:val="24"/>
          <w:szCs w:val="24"/>
        </w:rPr>
      </w:pPr>
      <w:r w:rsidRPr="00B954E3">
        <w:rPr>
          <w:rFonts w:ascii="Times New Roman" w:hAnsi="Times New Roman"/>
          <w:b/>
          <w:sz w:val="24"/>
          <w:szCs w:val="24"/>
        </w:rPr>
        <w:t>Conclusion</w:t>
      </w:r>
    </w:p>
    <w:p w:rsidR="00125AF1" w:rsidRPr="00B954E3" w:rsidRDefault="00125AF1" w:rsidP="00663AD1">
      <w:pPr>
        <w:spacing w:after="0" w:line="360" w:lineRule="auto"/>
        <w:rPr>
          <w:rFonts w:ascii="Times New Roman" w:hAnsi="Times New Roman"/>
          <w:sz w:val="24"/>
          <w:szCs w:val="24"/>
        </w:rPr>
      </w:pPr>
      <w:r>
        <w:rPr>
          <w:rFonts w:ascii="Times New Roman" w:hAnsi="Times New Roman"/>
          <w:sz w:val="24"/>
          <w:szCs w:val="24"/>
        </w:rPr>
        <w:t>Patient</w:t>
      </w:r>
      <w:r w:rsidRPr="00B954E3">
        <w:rPr>
          <w:rFonts w:ascii="Times New Roman" w:hAnsi="Times New Roman"/>
          <w:sz w:val="24"/>
          <w:szCs w:val="24"/>
        </w:rPr>
        <w:t>-report</w:t>
      </w:r>
      <w:r>
        <w:rPr>
          <w:rFonts w:ascii="Times New Roman" w:hAnsi="Times New Roman"/>
          <w:sz w:val="24"/>
          <w:szCs w:val="24"/>
        </w:rPr>
        <w:t>ed</w:t>
      </w:r>
      <w:r w:rsidRPr="00B954E3">
        <w:rPr>
          <w:rFonts w:ascii="Times New Roman" w:hAnsi="Times New Roman"/>
          <w:sz w:val="24"/>
          <w:szCs w:val="24"/>
        </w:rPr>
        <w:t xml:space="preserve"> </w:t>
      </w:r>
      <w:r>
        <w:rPr>
          <w:rFonts w:ascii="Times New Roman" w:hAnsi="Times New Roman"/>
          <w:sz w:val="24"/>
          <w:szCs w:val="24"/>
        </w:rPr>
        <w:t>outcome measurement</w:t>
      </w:r>
      <w:r w:rsidRPr="00B954E3">
        <w:rPr>
          <w:rFonts w:ascii="Times New Roman" w:hAnsi="Times New Roman"/>
          <w:sz w:val="24"/>
          <w:szCs w:val="24"/>
        </w:rPr>
        <w:t xml:space="preserve"> can play an important role in cancer care, and when used appropriately, can </w:t>
      </w:r>
      <w:r>
        <w:rPr>
          <w:rFonts w:ascii="Times New Roman" w:hAnsi="Times New Roman"/>
          <w:sz w:val="24"/>
          <w:szCs w:val="24"/>
        </w:rPr>
        <w:t>serve as</w:t>
      </w:r>
      <w:r w:rsidRPr="00B954E3">
        <w:rPr>
          <w:rFonts w:ascii="Times New Roman" w:hAnsi="Times New Roman"/>
          <w:sz w:val="24"/>
          <w:szCs w:val="24"/>
        </w:rPr>
        <w:t xml:space="preserve"> a cost-effective, equitable means of identifying patients in need of clinical assessment and treatment.</w:t>
      </w:r>
      <w:r w:rsidRPr="003B038D">
        <w:rPr>
          <w:rFonts w:ascii="Times New Roman" w:hAnsi="Times New Roman"/>
          <w:noProof/>
          <w:sz w:val="24"/>
          <w:szCs w:val="24"/>
          <w:vertAlign w:val="superscript"/>
        </w:rPr>
        <w:t>2,20</w:t>
      </w:r>
      <w:r w:rsidRPr="00B954E3">
        <w:rPr>
          <w:rFonts w:ascii="Times New Roman" w:hAnsi="Times New Roman"/>
          <w:sz w:val="24"/>
          <w:szCs w:val="24"/>
        </w:rPr>
        <w:t xml:space="preserve"> Given that current clinician and researcher choice of depression measures can be arbitrary (based on </w:t>
      </w:r>
      <w:r>
        <w:rPr>
          <w:rFonts w:ascii="Times New Roman" w:hAnsi="Times New Roman"/>
          <w:sz w:val="24"/>
          <w:szCs w:val="24"/>
        </w:rPr>
        <w:t xml:space="preserve">popularity, </w:t>
      </w:r>
      <w:r w:rsidRPr="00B954E3">
        <w:rPr>
          <w:rFonts w:ascii="Times New Roman" w:hAnsi="Times New Roman"/>
          <w:sz w:val="24"/>
          <w:szCs w:val="24"/>
        </w:rPr>
        <w:t>familiarity, personal preference, or perceived relevance),</w:t>
      </w:r>
      <w:r w:rsidRPr="003B038D">
        <w:rPr>
          <w:rFonts w:ascii="Times New Roman" w:hAnsi="Times New Roman"/>
          <w:noProof/>
          <w:sz w:val="24"/>
          <w:szCs w:val="24"/>
          <w:vertAlign w:val="superscript"/>
        </w:rPr>
        <w:t>4</w:t>
      </w:r>
      <w:r w:rsidRPr="00B954E3">
        <w:rPr>
          <w:rFonts w:ascii="Times New Roman" w:hAnsi="Times New Roman"/>
          <w:sz w:val="24"/>
          <w:szCs w:val="24"/>
        </w:rPr>
        <w:t xml:space="preserve"> there is a need for more consensus on optimal </w:t>
      </w:r>
      <w:r>
        <w:rPr>
          <w:rFonts w:ascii="Times New Roman" w:hAnsi="Times New Roman"/>
          <w:sz w:val="24"/>
          <w:szCs w:val="24"/>
        </w:rPr>
        <w:t xml:space="preserve">depression </w:t>
      </w:r>
      <w:r w:rsidRPr="00B954E3">
        <w:rPr>
          <w:rFonts w:ascii="Times New Roman" w:hAnsi="Times New Roman"/>
          <w:sz w:val="24"/>
          <w:szCs w:val="24"/>
        </w:rPr>
        <w:t xml:space="preserve">measures </w:t>
      </w:r>
      <w:r>
        <w:rPr>
          <w:rFonts w:ascii="Times New Roman" w:hAnsi="Times New Roman"/>
          <w:sz w:val="24"/>
          <w:szCs w:val="24"/>
        </w:rPr>
        <w:t>in cancer</w:t>
      </w:r>
      <w:r w:rsidRPr="00B954E3">
        <w:rPr>
          <w:rFonts w:ascii="Times New Roman" w:hAnsi="Times New Roman"/>
          <w:sz w:val="24"/>
          <w:szCs w:val="24"/>
        </w:rPr>
        <w:t>.</w:t>
      </w:r>
      <w:r w:rsidRPr="003B038D">
        <w:rPr>
          <w:rFonts w:ascii="Times New Roman" w:hAnsi="Times New Roman"/>
          <w:noProof/>
          <w:sz w:val="24"/>
          <w:szCs w:val="24"/>
          <w:vertAlign w:val="superscript"/>
        </w:rPr>
        <w:t>16,26</w:t>
      </w:r>
      <w:r w:rsidRPr="00B954E3">
        <w:rPr>
          <w:rFonts w:ascii="Times New Roman" w:hAnsi="Times New Roman"/>
          <w:sz w:val="24"/>
          <w:szCs w:val="24"/>
        </w:rPr>
        <w:t xml:space="preserve"> </w:t>
      </w:r>
      <w:r>
        <w:rPr>
          <w:rFonts w:ascii="Times New Roman" w:hAnsi="Times New Roman"/>
          <w:sz w:val="24"/>
          <w:szCs w:val="24"/>
        </w:rPr>
        <w:t>I</w:t>
      </w:r>
      <w:r w:rsidRPr="00B954E3">
        <w:rPr>
          <w:rFonts w:ascii="Times New Roman" w:hAnsi="Times New Roman"/>
          <w:sz w:val="24"/>
          <w:szCs w:val="24"/>
        </w:rPr>
        <w:t>t is not likely</w:t>
      </w:r>
      <w:r>
        <w:rPr>
          <w:rFonts w:ascii="Times New Roman" w:hAnsi="Times New Roman"/>
          <w:sz w:val="24"/>
          <w:szCs w:val="24"/>
        </w:rPr>
        <w:t>, however,</w:t>
      </w:r>
      <w:r w:rsidRPr="00B954E3">
        <w:rPr>
          <w:rFonts w:ascii="Times New Roman" w:hAnsi="Times New Roman"/>
          <w:sz w:val="24"/>
          <w:szCs w:val="24"/>
        </w:rPr>
        <w:t xml:space="preserve"> that a single tool exists, or will be developed, that meets the needs of every clinical and research purpose.</w:t>
      </w:r>
      <w:r w:rsidRPr="003B038D">
        <w:rPr>
          <w:rFonts w:ascii="Times New Roman" w:hAnsi="Times New Roman"/>
          <w:noProof/>
          <w:sz w:val="24"/>
          <w:szCs w:val="24"/>
          <w:vertAlign w:val="superscript"/>
        </w:rPr>
        <w:t>3</w:t>
      </w:r>
      <w:r w:rsidRPr="00B954E3">
        <w:rPr>
          <w:rFonts w:ascii="Times New Roman" w:hAnsi="Times New Roman"/>
          <w:sz w:val="24"/>
          <w:szCs w:val="24"/>
        </w:rPr>
        <w:t xml:space="preserve"> </w:t>
      </w:r>
      <w:r>
        <w:rPr>
          <w:rFonts w:ascii="Times New Roman" w:hAnsi="Times New Roman"/>
          <w:sz w:val="24"/>
          <w:szCs w:val="24"/>
        </w:rPr>
        <w:t>Despite this, t</w:t>
      </w:r>
      <w:r w:rsidRPr="00B954E3">
        <w:rPr>
          <w:rFonts w:ascii="Times New Roman" w:hAnsi="Times New Roman"/>
          <w:sz w:val="24"/>
          <w:szCs w:val="24"/>
        </w:rPr>
        <w:t>here are still clear benefits to improving consistency in measurement across the field</w:t>
      </w:r>
      <w:r>
        <w:rPr>
          <w:rFonts w:ascii="Times New Roman" w:hAnsi="Times New Roman"/>
          <w:sz w:val="24"/>
          <w:szCs w:val="24"/>
        </w:rPr>
        <w:t xml:space="preserve"> where possible</w:t>
      </w:r>
      <w:r w:rsidRPr="00B954E3">
        <w:rPr>
          <w:rFonts w:ascii="Times New Roman" w:hAnsi="Times New Roman"/>
          <w:sz w:val="24"/>
          <w:szCs w:val="24"/>
        </w:rPr>
        <w:t>.</w:t>
      </w:r>
      <w:r w:rsidRPr="003B038D">
        <w:rPr>
          <w:rFonts w:ascii="Times New Roman" w:hAnsi="Times New Roman"/>
          <w:noProof/>
          <w:sz w:val="24"/>
          <w:szCs w:val="24"/>
          <w:vertAlign w:val="superscript"/>
        </w:rPr>
        <w:t>3</w:t>
      </w:r>
      <w:r w:rsidRPr="00B954E3">
        <w:rPr>
          <w:rFonts w:ascii="Times New Roman" w:hAnsi="Times New Roman"/>
          <w:sz w:val="24"/>
          <w:szCs w:val="24"/>
        </w:rPr>
        <w:t xml:space="preserve"> This meta-review highlights commonly recommended</w:t>
      </w:r>
      <w:r>
        <w:rPr>
          <w:rFonts w:ascii="Times New Roman" w:hAnsi="Times New Roman"/>
          <w:sz w:val="24"/>
          <w:szCs w:val="24"/>
        </w:rPr>
        <w:t xml:space="preserve"> depression measures </w:t>
      </w:r>
      <w:r w:rsidRPr="00B954E3">
        <w:rPr>
          <w:rFonts w:ascii="Times New Roman" w:hAnsi="Times New Roman"/>
          <w:sz w:val="24"/>
          <w:szCs w:val="24"/>
        </w:rPr>
        <w:t xml:space="preserve">in </w:t>
      </w:r>
      <w:r w:rsidRPr="00B954E3">
        <w:rPr>
          <w:rFonts w:ascii="Times New Roman" w:hAnsi="Times New Roman"/>
          <w:sz w:val="24"/>
          <w:szCs w:val="24"/>
        </w:rPr>
        <w:lastRenderedPageBreak/>
        <w:t xml:space="preserve">cancer while giving due consideration to the limitations of the depression </w:t>
      </w:r>
      <w:r>
        <w:rPr>
          <w:rFonts w:ascii="Times New Roman" w:hAnsi="Times New Roman"/>
          <w:sz w:val="24"/>
          <w:szCs w:val="24"/>
        </w:rPr>
        <w:t>measurement</w:t>
      </w:r>
      <w:r w:rsidRPr="00B954E3">
        <w:rPr>
          <w:rFonts w:ascii="Times New Roman" w:hAnsi="Times New Roman"/>
          <w:sz w:val="24"/>
          <w:szCs w:val="24"/>
        </w:rPr>
        <w:t xml:space="preserve"> field and to the limitations of individual </w:t>
      </w:r>
      <w:r>
        <w:rPr>
          <w:rFonts w:ascii="Times New Roman" w:hAnsi="Times New Roman"/>
          <w:sz w:val="24"/>
          <w:szCs w:val="24"/>
        </w:rPr>
        <w:t>measures</w:t>
      </w:r>
      <w:r w:rsidRPr="00B954E3">
        <w:rPr>
          <w:rFonts w:ascii="Times New Roman" w:hAnsi="Times New Roman"/>
          <w:sz w:val="24"/>
          <w:szCs w:val="24"/>
        </w:rPr>
        <w:t>.</w:t>
      </w:r>
    </w:p>
    <w:p w:rsidR="00125AF1" w:rsidRDefault="00125AF1" w:rsidP="00663AD1">
      <w:pPr>
        <w:spacing w:after="0" w:line="360" w:lineRule="auto"/>
        <w:rPr>
          <w:rFonts w:ascii="Times New Roman" w:hAnsi="Times New Roman"/>
          <w:sz w:val="24"/>
          <w:szCs w:val="24"/>
        </w:rPr>
      </w:pPr>
    </w:p>
    <w:p w:rsidR="00125AF1" w:rsidRPr="00B954E3" w:rsidRDefault="00125AF1" w:rsidP="00663AD1">
      <w:pPr>
        <w:tabs>
          <w:tab w:val="left" w:pos="426"/>
        </w:tabs>
        <w:spacing w:after="0" w:line="360" w:lineRule="auto"/>
        <w:rPr>
          <w:rFonts w:ascii="Times New Roman" w:hAnsi="Times New Roman"/>
          <w:b/>
          <w:sz w:val="24"/>
          <w:szCs w:val="24"/>
        </w:rPr>
      </w:pPr>
      <w:r>
        <w:rPr>
          <w:rFonts w:ascii="Times New Roman" w:hAnsi="Times New Roman"/>
          <w:b/>
          <w:sz w:val="24"/>
          <w:szCs w:val="24"/>
        </w:rPr>
        <w:t>Declaration</w:t>
      </w:r>
      <w:r w:rsidRPr="00B954E3">
        <w:rPr>
          <w:rFonts w:ascii="Times New Roman" w:hAnsi="Times New Roman"/>
          <w:b/>
          <w:sz w:val="24"/>
          <w:szCs w:val="24"/>
        </w:rPr>
        <w:t xml:space="preserve"> of interest</w:t>
      </w:r>
      <w:r>
        <w:rPr>
          <w:rFonts w:ascii="Times New Roman" w:hAnsi="Times New Roman"/>
          <w:b/>
          <w:sz w:val="24"/>
          <w:szCs w:val="24"/>
        </w:rPr>
        <w:t>s</w:t>
      </w:r>
    </w:p>
    <w:p w:rsidR="00125AF1" w:rsidRPr="00B954E3" w:rsidRDefault="00125AF1" w:rsidP="00663AD1">
      <w:pPr>
        <w:tabs>
          <w:tab w:val="left" w:pos="426"/>
        </w:tabs>
        <w:spacing w:after="0" w:line="360" w:lineRule="auto"/>
        <w:ind w:hanging="426"/>
        <w:rPr>
          <w:rFonts w:ascii="Times New Roman" w:hAnsi="Times New Roman"/>
          <w:sz w:val="24"/>
          <w:szCs w:val="24"/>
        </w:rPr>
      </w:pPr>
      <w:r>
        <w:rPr>
          <w:rFonts w:ascii="Times New Roman" w:hAnsi="Times New Roman"/>
          <w:sz w:val="24"/>
          <w:szCs w:val="24"/>
        </w:rPr>
        <w:tab/>
      </w:r>
      <w:r w:rsidRPr="00B954E3">
        <w:rPr>
          <w:rFonts w:ascii="Times New Roman" w:hAnsi="Times New Roman"/>
          <w:sz w:val="24"/>
          <w:szCs w:val="24"/>
        </w:rPr>
        <w:t xml:space="preserve">The authors declared no conflicts of interest. </w:t>
      </w:r>
    </w:p>
    <w:p w:rsidR="00125AF1" w:rsidRDefault="00125AF1" w:rsidP="00663AD1">
      <w:pPr>
        <w:pStyle w:val="CommentText"/>
        <w:rPr>
          <w:rFonts w:ascii="Times New Roman" w:hAnsi="Times New Roman"/>
          <w:b/>
          <w:lang w:val="en-AU"/>
        </w:rPr>
      </w:pPr>
    </w:p>
    <w:p w:rsidR="00125AF1" w:rsidRPr="001937D7" w:rsidRDefault="00125AF1" w:rsidP="00663AD1">
      <w:pPr>
        <w:tabs>
          <w:tab w:val="left" w:pos="426"/>
        </w:tabs>
        <w:spacing w:after="0" w:line="360" w:lineRule="auto"/>
        <w:rPr>
          <w:rFonts w:ascii="Times New Roman" w:hAnsi="Times New Roman"/>
          <w:b/>
          <w:sz w:val="24"/>
          <w:szCs w:val="24"/>
        </w:rPr>
      </w:pPr>
      <w:r w:rsidRPr="001937D7">
        <w:rPr>
          <w:rFonts w:ascii="Times New Roman" w:hAnsi="Times New Roman"/>
          <w:b/>
          <w:sz w:val="24"/>
          <w:szCs w:val="24"/>
        </w:rPr>
        <w:t>Contributors</w:t>
      </w:r>
    </w:p>
    <w:p w:rsidR="00125AF1" w:rsidRDefault="00125AF1" w:rsidP="00663AD1">
      <w:pPr>
        <w:tabs>
          <w:tab w:val="left" w:pos="426"/>
        </w:tabs>
        <w:spacing w:after="0" w:line="360" w:lineRule="auto"/>
        <w:rPr>
          <w:rFonts w:ascii="Times New Roman" w:hAnsi="Times New Roman"/>
          <w:sz w:val="24"/>
          <w:szCs w:val="24"/>
        </w:rPr>
      </w:pPr>
      <w:r>
        <w:rPr>
          <w:rFonts w:ascii="Times New Roman" w:hAnsi="Times New Roman"/>
          <w:sz w:val="24"/>
          <w:szCs w:val="24"/>
        </w:rPr>
        <w:t>CW, PB, NA, TH, NH, and PJ</w:t>
      </w:r>
      <w:r w:rsidRPr="001937D7">
        <w:rPr>
          <w:rFonts w:ascii="Times New Roman" w:hAnsi="Times New Roman"/>
          <w:sz w:val="24"/>
          <w:szCs w:val="24"/>
        </w:rPr>
        <w:t xml:space="preserve"> contributed to the design, </w:t>
      </w:r>
      <w:r>
        <w:rPr>
          <w:rFonts w:ascii="Times New Roman" w:hAnsi="Times New Roman"/>
          <w:sz w:val="24"/>
          <w:szCs w:val="24"/>
        </w:rPr>
        <w:t xml:space="preserve">and </w:t>
      </w:r>
      <w:r w:rsidRPr="001937D7">
        <w:rPr>
          <w:rFonts w:ascii="Times New Roman" w:hAnsi="Times New Roman"/>
          <w:sz w:val="24"/>
          <w:szCs w:val="24"/>
        </w:rPr>
        <w:t xml:space="preserve">supervision, </w:t>
      </w:r>
      <w:r>
        <w:rPr>
          <w:rFonts w:ascii="Times New Roman" w:hAnsi="Times New Roman"/>
          <w:sz w:val="24"/>
          <w:szCs w:val="24"/>
        </w:rPr>
        <w:t>of the r</w:t>
      </w:r>
      <w:r w:rsidRPr="001937D7">
        <w:rPr>
          <w:rFonts w:ascii="Times New Roman" w:hAnsi="Times New Roman"/>
          <w:sz w:val="24"/>
          <w:szCs w:val="24"/>
        </w:rPr>
        <w:t xml:space="preserve">eview. </w:t>
      </w:r>
      <w:r>
        <w:rPr>
          <w:rFonts w:ascii="Times New Roman" w:hAnsi="Times New Roman"/>
          <w:sz w:val="24"/>
          <w:szCs w:val="24"/>
        </w:rPr>
        <w:t xml:space="preserve">CW </w:t>
      </w:r>
      <w:r w:rsidRPr="001937D7">
        <w:rPr>
          <w:rFonts w:ascii="Times New Roman" w:hAnsi="Times New Roman"/>
          <w:sz w:val="24"/>
          <w:szCs w:val="24"/>
        </w:rPr>
        <w:t xml:space="preserve">and </w:t>
      </w:r>
      <w:r>
        <w:rPr>
          <w:rFonts w:ascii="Times New Roman" w:hAnsi="Times New Roman"/>
          <w:sz w:val="24"/>
          <w:szCs w:val="24"/>
        </w:rPr>
        <w:t>ER</w:t>
      </w:r>
      <w:r w:rsidRPr="001937D7">
        <w:rPr>
          <w:rFonts w:ascii="Times New Roman" w:hAnsi="Times New Roman"/>
          <w:sz w:val="24"/>
          <w:szCs w:val="24"/>
        </w:rPr>
        <w:t xml:space="preserve"> analysed and</w:t>
      </w:r>
      <w:r>
        <w:rPr>
          <w:rFonts w:ascii="Times New Roman" w:hAnsi="Times New Roman"/>
          <w:sz w:val="24"/>
          <w:szCs w:val="24"/>
        </w:rPr>
        <w:t xml:space="preserve"> </w:t>
      </w:r>
      <w:r w:rsidRPr="001937D7">
        <w:rPr>
          <w:rFonts w:ascii="Times New Roman" w:hAnsi="Times New Roman"/>
          <w:sz w:val="24"/>
          <w:szCs w:val="24"/>
        </w:rPr>
        <w:t>interpreted</w:t>
      </w:r>
      <w:r>
        <w:rPr>
          <w:rFonts w:ascii="Times New Roman" w:hAnsi="Times New Roman"/>
          <w:sz w:val="24"/>
          <w:szCs w:val="24"/>
        </w:rPr>
        <w:t xml:space="preserve"> the data with the support of PB.</w:t>
      </w:r>
      <w:r w:rsidRPr="001937D7">
        <w:rPr>
          <w:rFonts w:ascii="Times New Roman" w:hAnsi="Times New Roman"/>
          <w:sz w:val="24"/>
          <w:szCs w:val="24"/>
        </w:rPr>
        <w:t xml:space="preserve"> All authors drafted the paper and read, commented on, and approved the</w:t>
      </w:r>
      <w:r>
        <w:rPr>
          <w:rFonts w:ascii="Times New Roman" w:hAnsi="Times New Roman"/>
          <w:sz w:val="24"/>
          <w:szCs w:val="24"/>
        </w:rPr>
        <w:t xml:space="preserve"> fi</w:t>
      </w:r>
      <w:r w:rsidRPr="001937D7">
        <w:rPr>
          <w:rFonts w:ascii="Times New Roman" w:hAnsi="Times New Roman"/>
          <w:sz w:val="24"/>
          <w:szCs w:val="24"/>
        </w:rPr>
        <w:t xml:space="preserve">nal </w:t>
      </w:r>
      <w:r>
        <w:rPr>
          <w:rFonts w:ascii="Times New Roman" w:hAnsi="Times New Roman"/>
          <w:sz w:val="24"/>
          <w:szCs w:val="24"/>
        </w:rPr>
        <w:t>draft</w:t>
      </w:r>
      <w:r w:rsidRPr="001937D7">
        <w:rPr>
          <w:rFonts w:ascii="Times New Roman" w:hAnsi="Times New Roman"/>
          <w:sz w:val="24"/>
          <w:szCs w:val="24"/>
        </w:rPr>
        <w:t>.</w:t>
      </w:r>
    </w:p>
    <w:p w:rsidR="00125AF1" w:rsidRDefault="00125AF1" w:rsidP="00663AD1">
      <w:pPr>
        <w:tabs>
          <w:tab w:val="left" w:pos="426"/>
        </w:tabs>
        <w:spacing w:after="0" w:line="360" w:lineRule="auto"/>
        <w:rPr>
          <w:rFonts w:ascii="Times New Roman" w:hAnsi="Times New Roman"/>
          <w:sz w:val="24"/>
          <w:szCs w:val="24"/>
        </w:rPr>
      </w:pPr>
    </w:p>
    <w:p w:rsidR="00125AF1" w:rsidRPr="001937D7" w:rsidRDefault="00125AF1" w:rsidP="00663AD1">
      <w:pPr>
        <w:keepNext/>
        <w:spacing w:after="0" w:line="480" w:lineRule="auto"/>
        <w:rPr>
          <w:rFonts w:ascii="Times New Roman" w:hAnsi="Times New Roman"/>
          <w:b/>
          <w:sz w:val="24"/>
          <w:szCs w:val="24"/>
        </w:rPr>
      </w:pPr>
      <w:r w:rsidRPr="001937D7">
        <w:rPr>
          <w:rFonts w:ascii="Times New Roman" w:hAnsi="Times New Roman"/>
          <w:b/>
          <w:sz w:val="24"/>
          <w:szCs w:val="24"/>
        </w:rPr>
        <w:t>Acknowledgements</w:t>
      </w:r>
    </w:p>
    <w:p w:rsidR="00125AF1" w:rsidRPr="001937D7" w:rsidRDefault="00125AF1" w:rsidP="00663AD1">
      <w:pPr>
        <w:spacing w:after="0" w:line="360" w:lineRule="auto"/>
        <w:rPr>
          <w:rFonts w:ascii="Times New Roman" w:hAnsi="Times New Roman"/>
          <w:sz w:val="24"/>
          <w:szCs w:val="24"/>
        </w:rPr>
      </w:pPr>
      <w:r w:rsidRPr="00D05B32">
        <w:rPr>
          <w:rFonts w:ascii="Times New Roman" w:hAnsi="Times New Roman"/>
          <w:sz w:val="24"/>
          <w:szCs w:val="24"/>
        </w:rPr>
        <w:t xml:space="preserve">We would like to thank Eden </w:t>
      </w:r>
      <w:r>
        <w:rPr>
          <w:rFonts w:ascii="Times New Roman" w:hAnsi="Times New Roman"/>
          <w:sz w:val="24"/>
          <w:szCs w:val="24"/>
        </w:rPr>
        <w:t xml:space="preserve">G </w:t>
      </w:r>
      <w:r w:rsidRPr="00D05B32">
        <w:rPr>
          <w:rFonts w:ascii="Times New Roman" w:hAnsi="Times New Roman"/>
          <w:sz w:val="24"/>
          <w:szCs w:val="24"/>
        </w:rPr>
        <w:t xml:space="preserve">Robertson, Sanaa Mathur, and Alison </w:t>
      </w:r>
      <w:r>
        <w:rPr>
          <w:rFonts w:ascii="Times New Roman" w:hAnsi="Times New Roman"/>
          <w:sz w:val="24"/>
          <w:szCs w:val="24"/>
        </w:rPr>
        <w:t xml:space="preserve">L </w:t>
      </w:r>
      <w:r w:rsidRPr="00D05B32">
        <w:rPr>
          <w:rFonts w:ascii="Times New Roman" w:hAnsi="Times New Roman"/>
          <w:sz w:val="24"/>
          <w:szCs w:val="24"/>
        </w:rPr>
        <w:t xml:space="preserve">Young for their contributions to this research. </w:t>
      </w:r>
      <w:r w:rsidRPr="001937D7">
        <w:rPr>
          <w:rFonts w:ascii="Times New Roman" w:hAnsi="Times New Roman"/>
          <w:sz w:val="24"/>
          <w:szCs w:val="24"/>
        </w:rPr>
        <w:t>We also acknowledge the contribution of all members of the International Psycho-Oncology Society Research Committee. Claire Wakefield is supported by a Career Development Fellowship from the National Health and Medical Research Council of Australia (APP1067501) and an Early Career Development fellowship from the Cancer Institute of NSW (ID: 11/ECF/3-43). The Behavioural Sciences Unit is supported by the Kids with Cancer Foundation.</w:t>
      </w:r>
    </w:p>
    <w:p w:rsidR="00125AF1" w:rsidRPr="00E61A1A" w:rsidRDefault="00125AF1" w:rsidP="00663AD1">
      <w:pPr>
        <w:tabs>
          <w:tab w:val="left" w:pos="426"/>
        </w:tabs>
        <w:spacing w:after="0" w:line="360" w:lineRule="auto"/>
      </w:pPr>
      <w:r w:rsidRPr="001937D7">
        <w:rPr>
          <w:rFonts w:ascii="Times New Roman" w:hAnsi="Times New Roman"/>
          <w:sz w:val="24"/>
          <w:szCs w:val="24"/>
        </w:rPr>
        <w:br w:type="page"/>
      </w:r>
      <w:r w:rsidRPr="0096690C">
        <w:rPr>
          <w:rFonts w:ascii="Times New Roman" w:hAnsi="Times New Roman"/>
          <w:b/>
          <w:sz w:val="24"/>
        </w:rPr>
        <w:lastRenderedPageBreak/>
        <w:t>References</w:t>
      </w:r>
    </w:p>
    <w:p w:rsidR="00125AF1" w:rsidRPr="003B038D" w:rsidRDefault="00125AF1" w:rsidP="00663AD1">
      <w:pPr>
        <w:pStyle w:val="EndNoteBibliography"/>
        <w:spacing w:after="0"/>
        <w:ind w:left="560" w:hanging="560"/>
      </w:pPr>
      <w:bookmarkStart w:id="1" w:name="_ENREF_1"/>
      <w:r w:rsidRPr="003B038D">
        <w:t>1.</w:t>
      </w:r>
      <w:r w:rsidRPr="003B038D">
        <w:tab/>
        <w:t xml:space="preserve">Carlson LE, Bultz BD. Cancer distress screening: Needs, models, and methods. </w:t>
      </w:r>
      <w:r w:rsidRPr="003B038D">
        <w:rPr>
          <w:i/>
        </w:rPr>
        <w:t>Journal of Psychosomatic Research</w:t>
      </w:r>
      <w:r w:rsidRPr="003B038D">
        <w:t xml:space="preserve"> 2003; </w:t>
      </w:r>
      <w:r w:rsidRPr="003B038D">
        <w:rPr>
          <w:b/>
        </w:rPr>
        <w:t>55</w:t>
      </w:r>
      <w:r w:rsidRPr="003B038D">
        <w:t xml:space="preserve">(5): 403-9. doi: 10.1016/s0022-3999(03)00514-2 </w:t>
      </w:r>
      <w:bookmarkEnd w:id="1"/>
    </w:p>
    <w:p w:rsidR="00125AF1" w:rsidRPr="003B038D" w:rsidRDefault="00125AF1" w:rsidP="00663AD1">
      <w:pPr>
        <w:pStyle w:val="EndNoteBibliography"/>
        <w:spacing w:after="0"/>
        <w:ind w:left="560" w:hanging="560"/>
      </w:pPr>
      <w:bookmarkStart w:id="2" w:name="_ENREF_2"/>
      <w:r w:rsidRPr="003B038D">
        <w:t>2.</w:t>
      </w:r>
      <w:r w:rsidRPr="003B038D">
        <w:tab/>
        <w:t xml:space="preserve">Vodermaier A, Linden W, Siu C. Screening for emotional distress in cancer patients: a systematic review of assessment instruments. </w:t>
      </w:r>
      <w:r w:rsidRPr="003B038D">
        <w:rPr>
          <w:i/>
        </w:rPr>
        <w:t>Journal of the National Cancer Institute</w:t>
      </w:r>
      <w:r w:rsidRPr="003B038D">
        <w:t xml:space="preserve"> 2009; </w:t>
      </w:r>
      <w:r w:rsidRPr="003B038D">
        <w:rPr>
          <w:b/>
        </w:rPr>
        <w:t>101</w:t>
      </w:r>
      <w:r w:rsidRPr="003B038D">
        <w:t xml:space="preserve">(21): 1464-88. doi: 10.1093/jnci/djp336 </w:t>
      </w:r>
      <w:bookmarkEnd w:id="2"/>
    </w:p>
    <w:p w:rsidR="00125AF1" w:rsidRPr="003B038D" w:rsidRDefault="00125AF1" w:rsidP="00663AD1">
      <w:pPr>
        <w:pStyle w:val="EndNoteBibliography"/>
        <w:spacing w:after="0"/>
        <w:ind w:left="560" w:hanging="560"/>
      </w:pPr>
      <w:bookmarkStart w:id="3" w:name="_ENREF_3"/>
      <w:r w:rsidRPr="003B038D">
        <w:t>3.</w:t>
      </w:r>
      <w:r w:rsidRPr="003B038D">
        <w:tab/>
        <w:t xml:space="preserve">Mitchell AJ, Meader N, Davies E, et al. Meta-analysis of screening and case finding tools for depression in cancer: evidence based recommendations for clinical practice on behalf of the Depression in Cancer Care consensus group. </w:t>
      </w:r>
      <w:r w:rsidRPr="003B038D">
        <w:rPr>
          <w:i/>
        </w:rPr>
        <w:t>Journal of Affective Disorders</w:t>
      </w:r>
      <w:r w:rsidRPr="003B038D">
        <w:t xml:space="preserve"> 2012; </w:t>
      </w:r>
      <w:r w:rsidRPr="003B038D">
        <w:rPr>
          <w:b/>
        </w:rPr>
        <w:t>140</w:t>
      </w:r>
      <w:r w:rsidRPr="003B038D">
        <w:t xml:space="preserve">(2): 149-60. doi: 10.1016/j.jad.2011.12.043 </w:t>
      </w:r>
      <w:bookmarkEnd w:id="3"/>
    </w:p>
    <w:p w:rsidR="00125AF1" w:rsidRPr="003B038D" w:rsidRDefault="00125AF1" w:rsidP="00663AD1">
      <w:pPr>
        <w:pStyle w:val="EndNoteBibliography"/>
        <w:spacing w:after="0"/>
        <w:ind w:left="560" w:hanging="560"/>
      </w:pPr>
      <w:bookmarkStart w:id="4" w:name="_ENREF_4"/>
      <w:r w:rsidRPr="003B038D">
        <w:t>4.</w:t>
      </w:r>
      <w:r w:rsidRPr="003B038D">
        <w:tab/>
        <w:t xml:space="preserve">Ziegler L, Hill K, Neilly L, et al. Identifying psychological distress at key stages of the cancer illness trajectory: A systematic review of validated self-report measures. </w:t>
      </w:r>
      <w:r w:rsidRPr="003B038D">
        <w:rPr>
          <w:i/>
        </w:rPr>
        <w:t>Journal of Pain and Symptom Management</w:t>
      </w:r>
      <w:r w:rsidRPr="003B038D">
        <w:t xml:space="preserve"> 2011; </w:t>
      </w:r>
      <w:r w:rsidRPr="003B038D">
        <w:rPr>
          <w:b/>
        </w:rPr>
        <w:t>41</w:t>
      </w:r>
      <w:r w:rsidRPr="003B038D">
        <w:t xml:space="preserve">(3): 619-36. doi: 10.1016/j.jpainsymman.2010.06.024 </w:t>
      </w:r>
      <w:bookmarkEnd w:id="4"/>
    </w:p>
    <w:p w:rsidR="00125AF1" w:rsidRPr="003B038D" w:rsidRDefault="00125AF1" w:rsidP="00663AD1">
      <w:pPr>
        <w:pStyle w:val="EndNoteBibliography"/>
        <w:spacing w:after="0"/>
        <w:ind w:left="560" w:hanging="560"/>
      </w:pPr>
      <w:bookmarkStart w:id="5" w:name="_ENREF_5"/>
      <w:r w:rsidRPr="003B038D">
        <w:t>5.</w:t>
      </w:r>
      <w:r w:rsidRPr="003B038D">
        <w:tab/>
        <w:t xml:space="preserve">Reich M, Lesur A, Perdrizet-Chevallier C. Depression, quality of life and breast cancer: a review of the literature. </w:t>
      </w:r>
      <w:r w:rsidRPr="003B038D">
        <w:rPr>
          <w:i/>
        </w:rPr>
        <w:t>Breast Cancer Research and Treatment</w:t>
      </w:r>
      <w:r w:rsidRPr="003B038D">
        <w:t xml:space="preserve"> 2008; </w:t>
      </w:r>
      <w:r w:rsidRPr="003B038D">
        <w:rPr>
          <w:b/>
        </w:rPr>
        <w:t>110</w:t>
      </w:r>
      <w:r w:rsidRPr="003B038D">
        <w:t xml:space="preserve">(1): 9-17. </w:t>
      </w:r>
      <w:bookmarkEnd w:id="5"/>
    </w:p>
    <w:p w:rsidR="00125AF1" w:rsidRPr="003B038D" w:rsidRDefault="00125AF1" w:rsidP="00663AD1">
      <w:pPr>
        <w:pStyle w:val="EndNoteBibliography"/>
        <w:spacing w:after="0"/>
        <w:ind w:left="560" w:hanging="560"/>
      </w:pPr>
      <w:bookmarkStart w:id="6" w:name="_ENREF_6"/>
      <w:r w:rsidRPr="003B038D">
        <w:t>6.</w:t>
      </w:r>
      <w:r w:rsidRPr="003B038D">
        <w:tab/>
        <w:t xml:space="preserve">Kroenke K, Theobald D, Wu J, Loza JK, Carpenter JS, Tu W. The association of depression and pain with health-related quality of life, disability, and health care use in cancer patients. </w:t>
      </w:r>
      <w:r w:rsidRPr="003B038D">
        <w:rPr>
          <w:i/>
        </w:rPr>
        <w:t>Journal of Pain and Symptom Management</w:t>
      </w:r>
      <w:r w:rsidRPr="003B038D">
        <w:t xml:space="preserve"> 2010; </w:t>
      </w:r>
      <w:r w:rsidRPr="003B038D">
        <w:rPr>
          <w:b/>
        </w:rPr>
        <w:t>40</w:t>
      </w:r>
      <w:r w:rsidRPr="003B038D">
        <w:t xml:space="preserve">(3): 327-41. </w:t>
      </w:r>
      <w:bookmarkEnd w:id="6"/>
    </w:p>
    <w:p w:rsidR="00125AF1" w:rsidRPr="003B038D" w:rsidRDefault="00125AF1" w:rsidP="00663AD1">
      <w:pPr>
        <w:pStyle w:val="EndNoteBibliography"/>
        <w:spacing w:after="0"/>
        <w:ind w:left="560" w:hanging="560"/>
      </w:pPr>
      <w:bookmarkStart w:id="7" w:name="_ENREF_7"/>
      <w:r w:rsidRPr="003B038D">
        <w:t>7.</w:t>
      </w:r>
      <w:r w:rsidRPr="003B038D">
        <w:tab/>
        <w:t xml:space="preserve">Kissane D. Beyond the psychotherapy and survival debate: the challenge of social disparity, depression and treatment adherence in psychosocial cancer care. </w:t>
      </w:r>
      <w:r w:rsidRPr="003B038D">
        <w:rPr>
          <w:i/>
        </w:rPr>
        <w:t>Psycho-Oncology</w:t>
      </w:r>
      <w:r w:rsidRPr="003B038D">
        <w:t xml:space="preserve"> 2009; </w:t>
      </w:r>
      <w:r w:rsidRPr="003B038D">
        <w:rPr>
          <w:b/>
        </w:rPr>
        <w:t>18</w:t>
      </w:r>
      <w:r w:rsidRPr="003B038D">
        <w:t xml:space="preserve">(1): 1-5. </w:t>
      </w:r>
      <w:bookmarkEnd w:id="7"/>
    </w:p>
    <w:p w:rsidR="00125AF1" w:rsidRPr="003B038D" w:rsidRDefault="00125AF1" w:rsidP="00663AD1">
      <w:pPr>
        <w:pStyle w:val="EndNoteBibliography"/>
        <w:spacing w:after="0"/>
        <w:ind w:left="560" w:hanging="560"/>
      </w:pPr>
      <w:bookmarkStart w:id="8" w:name="_ENREF_8"/>
      <w:r w:rsidRPr="003B038D">
        <w:t>8.</w:t>
      </w:r>
      <w:r w:rsidRPr="003B038D">
        <w:tab/>
        <w:t xml:space="preserve">Manning M, Bettencourt BA. Depression and medication adherence among breast cancer survivors: Bridging the gap with the theory of planned behaviour. </w:t>
      </w:r>
      <w:r w:rsidRPr="003B038D">
        <w:rPr>
          <w:i/>
        </w:rPr>
        <w:t>Psychology &amp; Health</w:t>
      </w:r>
      <w:r w:rsidRPr="003B038D">
        <w:t xml:space="preserve"> 2011; </w:t>
      </w:r>
      <w:r w:rsidRPr="003B038D">
        <w:rPr>
          <w:b/>
        </w:rPr>
        <w:t>26</w:t>
      </w:r>
      <w:r w:rsidRPr="003B038D">
        <w:t xml:space="preserve">(9): 1173-87. </w:t>
      </w:r>
      <w:bookmarkEnd w:id="8"/>
    </w:p>
    <w:p w:rsidR="00125AF1" w:rsidRPr="003B038D" w:rsidRDefault="00125AF1" w:rsidP="00663AD1">
      <w:pPr>
        <w:pStyle w:val="EndNoteBibliography"/>
        <w:spacing w:after="0"/>
        <w:ind w:left="560" w:hanging="560"/>
      </w:pPr>
      <w:bookmarkStart w:id="9" w:name="_ENREF_9"/>
      <w:r w:rsidRPr="003B038D">
        <w:t>9.</w:t>
      </w:r>
      <w:r w:rsidRPr="003B038D">
        <w:tab/>
        <w:t xml:space="preserve">Simon GE, VonKorff M, Barlow W. Health care costs of primary care patients with recognized depression. </w:t>
      </w:r>
      <w:r w:rsidRPr="003B038D">
        <w:rPr>
          <w:i/>
        </w:rPr>
        <w:t>Archives of General Psychiatry</w:t>
      </w:r>
      <w:r w:rsidRPr="003B038D">
        <w:t xml:space="preserve"> 1995; </w:t>
      </w:r>
      <w:r w:rsidRPr="003B038D">
        <w:rPr>
          <w:b/>
        </w:rPr>
        <w:t>52</w:t>
      </w:r>
      <w:r w:rsidRPr="003B038D">
        <w:t>(10): 850. doi: 10.1001/archpsyc.1995.03950220060012</w:t>
      </w:r>
      <w:bookmarkEnd w:id="9"/>
    </w:p>
    <w:p w:rsidR="00125AF1" w:rsidRPr="003B038D" w:rsidRDefault="00125AF1" w:rsidP="00663AD1">
      <w:pPr>
        <w:pStyle w:val="EndNoteBibliography"/>
        <w:spacing w:after="0"/>
        <w:ind w:left="560" w:hanging="560"/>
      </w:pPr>
      <w:bookmarkStart w:id="10" w:name="_ENREF_10"/>
      <w:r w:rsidRPr="003B038D">
        <w:t>10.</w:t>
      </w:r>
      <w:r w:rsidRPr="003B038D">
        <w:tab/>
        <w:t xml:space="preserve">Wilson KG, Chochinov H, De Faye B, Breitbart W. Diagnosis and management of depression in palliative care. </w:t>
      </w:r>
      <w:r w:rsidRPr="003B038D">
        <w:rPr>
          <w:i/>
        </w:rPr>
        <w:t>Handbook of psychiatry in palliative medicine</w:t>
      </w:r>
      <w:r w:rsidRPr="003B038D">
        <w:t xml:space="preserve"> 2000: 25-49. </w:t>
      </w:r>
      <w:bookmarkEnd w:id="10"/>
    </w:p>
    <w:p w:rsidR="00125AF1" w:rsidRPr="003B038D" w:rsidRDefault="00125AF1" w:rsidP="00663AD1">
      <w:pPr>
        <w:pStyle w:val="EndNoteBibliography"/>
        <w:spacing w:after="0"/>
        <w:ind w:left="560" w:hanging="560"/>
      </w:pPr>
      <w:bookmarkStart w:id="11" w:name="_ENREF_11"/>
      <w:r w:rsidRPr="003B038D">
        <w:t>11.</w:t>
      </w:r>
      <w:r w:rsidRPr="003B038D">
        <w:tab/>
        <w:t xml:space="preserve">King DA, Heisel MJ, Lyness JM. Assessment and psychological treatment of depression in older adults with terminal or life-threatening illness. </w:t>
      </w:r>
      <w:r w:rsidRPr="003B038D">
        <w:rPr>
          <w:i/>
        </w:rPr>
        <w:t>Clinical Psychology: Science and Practice</w:t>
      </w:r>
      <w:r w:rsidRPr="003B038D">
        <w:t xml:space="preserve"> 2005; </w:t>
      </w:r>
      <w:r w:rsidRPr="003B038D">
        <w:rPr>
          <w:b/>
        </w:rPr>
        <w:t>12</w:t>
      </w:r>
      <w:r w:rsidRPr="003B038D">
        <w:t xml:space="preserve">(3): 339-53. doi: 10.1093/clipsy.bpi029 </w:t>
      </w:r>
      <w:bookmarkEnd w:id="11"/>
    </w:p>
    <w:p w:rsidR="00125AF1" w:rsidRPr="003B038D" w:rsidRDefault="00125AF1" w:rsidP="00663AD1">
      <w:pPr>
        <w:pStyle w:val="EndNoteBibliography"/>
        <w:spacing w:after="0"/>
        <w:ind w:left="560" w:hanging="560"/>
      </w:pPr>
      <w:bookmarkStart w:id="12" w:name="_ENREF_12"/>
      <w:r w:rsidRPr="003B038D">
        <w:t>12.</w:t>
      </w:r>
      <w:r w:rsidRPr="003B038D">
        <w:tab/>
        <w:t xml:space="preserve">Giese-Davis J, Collie K, Rancourt KM, Neri E, Kraemer HC, Spiegel D. Decrease in depression symptoms is associated with longer survival in patients with metastatic breast cancer: a secondary analysis. </w:t>
      </w:r>
      <w:r w:rsidRPr="003B038D">
        <w:rPr>
          <w:i/>
        </w:rPr>
        <w:t>Journal of Clinical Oncology</w:t>
      </w:r>
      <w:r w:rsidRPr="003B038D">
        <w:t xml:space="preserve"> 2011; </w:t>
      </w:r>
      <w:r w:rsidRPr="003B038D">
        <w:rPr>
          <w:b/>
        </w:rPr>
        <w:t>29</w:t>
      </w:r>
      <w:r w:rsidRPr="003B038D">
        <w:t>(4): 413-20. doi: 10.1200/jco.2010.28.4455</w:t>
      </w:r>
      <w:bookmarkEnd w:id="12"/>
    </w:p>
    <w:p w:rsidR="00125AF1" w:rsidRPr="003B038D" w:rsidRDefault="00125AF1" w:rsidP="00663AD1">
      <w:pPr>
        <w:pStyle w:val="EndNoteBibliography"/>
        <w:spacing w:after="0"/>
        <w:ind w:left="560" w:hanging="560"/>
      </w:pPr>
      <w:bookmarkStart w:id="13" w:name="_ENREF_13"/>
      <w:r w:rsidRPr="003B038D">
        <w:t>13.</w:t>
      </w:r>
      <w:r w:rsidRPr="003B038D">
        <w:tab/>
        <w:t xml:space="preserve">Satin JR, Linden W, Phillips MJ. Depression as a predictor of disease progression and mortality in cancer patients. </w:t>
      </w:r>
      <w:r w:rsidRPr="003B038D">
        <w:rPr>
          <w:i/>
        </w:rPr>
        <w:t>Cancer</w:t>
      </w:r>
      <w:r w:rsidRPr="003B038D">
        <w:t xml:space="preserve"> 2009; </w:t>
      </w:r>
      <w:r w:rsidRPr="003B038D">
        <w:rPr>
          <w:b/>
        </w:rPr>
        <w:t>115</w:t>
      </w:r>
      <w:r w:rsidRPr="003B038D">
        <w:t xml:space="preserve">(22): 5349-61. doi: 10.1001/archpsyc.56.8.756 </w:t>
      </w:r>
      <w:bookmarkEnd w:id="13"/>
    </w:p>
    <w:p w:rsidR="00125AF1" w:rsidRPr="003B038D" w:rsidRDefault="00125AF1" w:rsidP="00663AD1">
      <w:pPr>
        <w:pStyle w:val="EndNoteBibliography"/>
        <w:spacing w:after="0"/>
        <w:ind w:left="560" w:hanging="560"/>
      </w:pPr>
      <w:bookmarkStart w:id="14" w:name="_ENREF_14"/>
      <w:r w:rsidRPr="003B038D">
        <w:t>14.</w:t>
      </w:r>
      <w:r w:rsidRPr="003B038D">
        <w:tab/>
        <w:t xml:space="preserve">Andersen BL, DeRubeis RJ, Berman BS, et al. Screening, assessment, and care of anxiety and depressive symptoms in adults with cancer: an American Society of Clinical Oncology guideline adaptation. </w:t>
      </w:r>
      <w:r w:rsidRPr="003B038D">
        <w:rPr>
          <w:i/>
        </w:rPr>
        <w:t>Journal of Clinical Oncology</w:t>
      </w:r>
      <w:r w:rsidRPr="003B038D">
        <w:t xml:space="preserve"> 2014: JCO. 2013.52. 4611. </w:t>
      </w:r>
      <w:bookmarkEnd w:id="14"/>
    </w:p>
    <w:p w:rsidR="00125AF1" w:rsidRPr="003B038D" w:rsidRDefault="00125AF1" w:rsidP="00663AD1">
      <w:pPr>
        <w:pStyle w:val="EndNoteBibliography"/>
        <w:spacing w:after="0"/>
        <w:ind w:left="560" w:hanging="560"/>
      </w:pPr>
      <w:bookmarkStart w:id="15" w:name="_ENREF_15"/>
      <w:r w:rsidRPr="003B038D">
        <w:t>15.</w:t>
      </w:r>
      <w:r w:rsidRPr="003B038D">
        <w:tab/>
        <w:t xml:space="preserve">Carey M, Noble N, Sanson-Fisher R, MacKenzie L. Identifying psychological morbidity among people with cancer using the Hospital Anxiety and Depression Scale: time to revisit first principles? </w:t>
      </w:r>
      <w:r w:rsidRPr="003B038D">
        <w:rPr>
          <w:i/>
        </w:rPr>
        <w:t>Psycho-Oncology</w:t>
      </w:r>
      <w:r w:rsidRPr="003B038D">
        <w:t xml:space="preserve"> 2012; </w:t>
      </w:r>
      <w:r w:rsidRPr="003B038D">
        <w:rPr>
          <w:b/>
        </w:rPr>
        <w:t>21</w:t>
      </w:r>
      <w:r w:rsidRPr="003B038D">
        <w:t>(3): 229-38. doi: 10.1002/pon.2057</w:t>
      </w:r>
      <w:bookmarkEnd w:id="15"/>
    </w:p>
    <w:p w:rsidR="00125AF1" w:rsidRPr="003B038D" w:rsidRDefault="00125AF1" w:rsidP="00663AD1">
      <w:pPr>
        <w:pStyle w:val="EndNoteBibliography"/>
        <w:spacing w:after="0"/>
        <w:ind w:left="560" w:hanging="560"/>
      </w:pPr>
      <w:bookmarkStart w:id="16" w:name="_ENREF_16"/>
      <w:r w:rsidRPr="003B038D">
        <w:t>16.</w:t>
      </w:r>
      <w:r w:rsidRPr="003B038D">
        <w:tab/>
        <w:t>Pirl WF. Instruments in psycho-oncology.  Psycho-Oncology. 2nd ed. New York, NY: Oxford University Press; US; 2010: 119-30. doi: 10.1093/med/9780195367430.003.0015</w:t>
      </w:r>
      <w:bookmarkEnd w:id="16"/>
    </w:p>
    <w:p w:rsidR="00125AF1" w:rsidRPr="003B038D" w:rsidRDefault="00125AF1" w:rsidP="00663AD1">
      <w:pPr>
        <w:pStyle w:val="EndNoteBibliography"/>
        <w:spacing w:after="0"/>
        <w:ind w:left="560" w:hanging="560"/>
      </w:pPr>
      <w:bookmarkStart w:id="17" w:name="_ENREF_17"/>
      <w:r w:rsidRPr="003B038D">
        <w:t>17.</w:t>
      </w:r>
      <w:r w:rsidRPr="003B038D">
        <w:tab/>
        <w:t xml:space="preserve">Massie MJ. Prevalence of depression in patients with cancer. </w:t>
      </w:r>
      <w:r w:rsidRPr="003B038D">
        <w:rPr>
          <w:i/>
        </w:rPr>
        <w:t>JNCI Monographs</w:t>
      </w:r>
      <w:r w:rsidRPr="003B038D">
        <w:t xml:space="preserve"> 2004; </w:t>
      </w:r>
      <w:r w:rsidRPr="003B038D">
        <w:rPr>
          <w:b/>
        </w:rPr>
        <w:t>2004</w:t>
      </w:r>
      <w:r w:rsidRPr="003B038D">
        <w:t xml:space="preserve">(32): 57-71. doi: 10.1093/jncimonographs/lgh014 </w:t>
      </w:r>
      <w:bookmarkEnd w:id="17"/>
    </w:p>
    <w:p w:rsidR="00125AF1" w:rsidRPr="003B038D" w:rsidRDefault="00125AF1" w:rsidP="00663AD1">
      <w:pPr>
        <w:pStyle w:val="EndNoteBibliography"/>
        <w:spacing w:after="0"/>
        <w:ind w:left="560" w:hanging="560"/>
      </w:pPr>
      <w:bookmarkStart w:id="18" w:name="_ENREF_18"/>
      <w:r w:rsidRPr="003B038D">
        <w:t>18.</w:t>
      </w:r>
      <w:r w:rsidRPr="003B038D">
        <w:tab/>
        <w:t>Krebber A, Buffart L, Kleijn G, et al. Prevalence of depression in cancer patients: a meta</w:t>
      </w:r>
      <w:r w:rsidRPr="003B038D">
        <w:rPr>
          <w:rFonts w:ascii="Cambria Math" w:hAnsi="Cambria Math" w:cs="Cambria Math"/>
        </w:rPr>
        <w:t>‐</w:t>
      </w:r>
      <w:r w:rsidRPr="003B038D">
        <w:t>analysis of diagnostic interviews and self</w:t>
      </w:r>
      <w:r w:rsidRPr="003B038D">
        <w:rPr>
          <w:rFonts w:ascii="Cambria Math" w:hAnsi="Cambria Math" w:cs="Cambria Math"/>
        </w:rPr>
        <w:t>‐</w:t>
      </w:r>
      <w:r w:rsidRPr="003B038D">
        <w:t xml:space="preserve">report instruments. </w:t>
      </w:r>
      <w:r w:rsidRPr="003B038D">
        <w:rPr>
          <w:i/>
        </w:rPr>
        <w:t>Psycho</w:t>
      </w:r>
      <w:r w:rsidRPr="003B038D">
        <w:rPr>
          <w:rFonts w:ascii="Cambria Math" w:hAnsi="Cambria Math" w:cs="Cambria Math"/>
          <w:i/>
        </w:rPr>
        <w:t>‐</w:t>
      </w:r>
      <w:r w:rsidRPr="003B038D">
        <w:rPr>
          <w:i/>
        </w:rPr>
        <w:t>Oncology</w:t>
      </w:r>
      <w:r w:rsidRPr="003B038D">
        <w:t xml:space="preserve"> 2014; </w:t>
      </w:r>
      <w:r w:rsidRPr="003B038D">
        <w:rPr>
          <w:b/>
        </w:rPr>
        <w:t>23</w:t>
      </w:r>
      <w:r w:rsidRPr="003B038D">
        <w:t xml:space="preserve">(2): 121-30. doi: 10.1002/pon.3409 </w:t>
      </w:r>
      <w:bookmarkEnd w:id="18"/>
    </w:p>
    <w:p w:rsidR="00125AF1" w:rsidRPr="003B038D" w:rsidRDefault="00125AF1" w:rsidP="00663AD1">
      <w:pPr>
        <w:pStyle w:val="EndNoteBibliography"/>
        <w:spacing w:after="0"/>
        <w:ind w:left="560" w:hanging="560"/>
      </w:pPr>
      <w:bookmarkStart w:id="19" w:name="_ENREF_19"/>
      <w:r w:rsidRPr="003B038D">
        <w:t>19.</w:t>
      </w:r>
      <w:r w:rsidRPr="003B038D">
        <w:tab/>
        <w:t xml:space="preserve">Janberidze E, Hjermstad MJ, Haugen DF, et al. How Are the Patient Populations Characterized in Studies Investigating Depression in Advanced Cancer? Results From a Systematic Literature </w:t>
      </w:r>
      <w:r w:rsidRPr="003B038D">
        <w:lastRenderedPageBreak/>
        <w:t xml:space="preserve">Review. </w:t>
      </w:r>
      <w:r w:rsidRPr="003B038D">
        <w:rPr>
          <w:i/>
        </w:rPr>
        <w:t>Journal of pain and symptom management</w:t>
      </w:r>
      <w:r w:rsidRPr="003B038D">
        <w:t xml:space="preserve"> 2014; </w:t>
      </w:r>
      <w:r w:rsidRPr="003B038D">
        <w:rPr>
          <w:b/>
        </w:rPr>
        <w:t>48</w:t>
      </w:r>
      <w:r w:rsidRPr="003B038D">
        <w:t xml:space="preserve">(4): 678-98. doi: 10.1016/j.jpainsymman.2013.11.013 </w:t>
      </w:r>
      <w:bookmarkEnd w:id="19"/>
    </w:p>
    <w:p w:rsidR="00125AF1" w:rsidRPr="003B038D" w:rsidRDefault="00125AF1" w:rsidP="00663AD1">
      <w:pPr>
        <w:pStyle w:val="EndNoteBibliography"/>
        <w:spacing w:after="0"/>
        <w:ind w:left="560" w:hanging="560"/>
      </w:pPr>
      <w:bookmarkStart w:id="20" w:name="_ENREF_20"/>
      <w:r w:rsidRPr="003B038D">
        <w:t>20.</w:t>
      </w:r>
      <w:r w:rsidRPr="003B038D">
        <w:tab/>
        <w:t xml:space="preserve">Trask PC. Assessment of depression in cancer patients. </w:t>
      </w:r>
      <w:r w:rsidRPr="003B038D">
        <w:rPr>
          <w:i/>
        </w:rPr>
        <w:t>JNCI Monographs</w:t>
      </w:r>
      <w:r w:rsidRPr="003B038D">
        <w:t xml:space="preserve"> 2004; </w:t>
      </w:r>
      <w:r w:rsidRPr="003B038D">
        <w:rPr>
          <w:b/>
        </w:rPr>
        <w:t>2004</w:t>
      </w:r>
      <w:r w:rsidRPr="003B038D">
        <w:t xml:space="preserve">(32): 80-92. doi: 10.1093/jncimonographs/lgh013 </w:t>
      </w:r>
      <w:bookmarkEnd w:id="20"/>
    </w:p>
    <w:p w:rsidR="00125AF1" w:rsidRPr="003B038D" w:rsidRDefault="00125AF1" w:rsidP="00663AD1">
      <w:pPr>
        <w:pStyle w:val="EndNoteBibliography"/>
        <w:spacing w:after="0"/>
        <w:ind w:left="560" w:hanging="560"/>
      </w:pPr>
      <w:bookmarkStart w:id="21" w:name="_ENREF_21"/>
      <w:r w:rsidRPr="003B038D">
        <w:t>21.</w:t>
      </w:r>
      <w:r w:rsidRPr="003B038D">
        <w:tab/>
        <w:t>Mühlan H, Bullinger M, Power M, Schmidt S. Short forms of subjective quality of life assessments from cross</w:t>
      </w:r>
      <w:r w:rsidRPr="003B038D">
        <w:rPr>
          <w:rFonts w:ascii="Cambria Math" w:hAnsi="Cambria Math" w:cs="Cambria Math"/>
        </w:rPr>
        <w:t>‐</w:t>
      </w:r>
      <w:r w:rsidRPr="003B038D">
        <w:t xml:space="preserve">cultural studies for use in surveys with different populations. </w:t>
      </w:r>
      <w:r w:rsidRPr="003B038D">
        <w:rPr>
          <w:i/>
        </w:rPr>
        <w:t>Clinical Psychology &amp; Psychotherapy</w:t>
      </w:r>
      <w:r w:rsidRPr="003B038D">
        <w:t xml:space="preserve"> 2008; </w:t>
      </w:r>
      <w:r w:rsidRPr="003B038D">
        <w:rPr>
          <w:b/>
        </w:rPr>
        <w:t>15</w:t>
      </w:r>
      <w:r w:rsidRPr="003B038D">
        <w:t xml:space="preserve">(3): 142-53. doi: 10.1002/cpp.573 </w:t>
      </w:r>
      <w:bookmarkEnd w:id="21"/>
    </w:p>
    <w:p w:rsidR="00125AF1" w:rsidRPr="003B038D" w:rsidRDefault="00125AF1" w:rsidP="00663AD1">
      <w:pPr>
        <w:pStyle w:val="EndNoteBibliography"/>
        <w:spacing w:after="0"/>
        <w:ind w:left="560" w:hanging="560"/>
      </w:pPr>
      <w:bookmarkStart w:id="22" w:name="_ENREF_22"/>
      <w:r w:rsidRPr="003B038D">
        <w:t>22.</w:t>
      </w:r>
      <w:r w:rsidRPr="003B038D">
        <w:tab/>
        <w:t xml:space="preserve">Grant MJ, Booth A. A typology of reviews: an analysis of 14 review types and associated methodologies. </w:t>
      </w:r>
      <w:r w:rsidRPr="003B038D">
        <w:rPr>
          <w:i/>
        </w:rPr>
        <w:t>Health Information &amp; Libraries Journal</w:t>
      </w:r>
      <w:r w:rsidRPr="003B038D">
        <w:t xml:space="preserve"> 2009; </w:t>
      </w:r>
      <w:r w:rsidRPr="003B038D">
        <w:rPr>
          <w:b/>
        </w:rPr>
        <w:t>26</w:t>
      </w:r>
      <w:r w:rsidRPr="003B038D">
        <w:t xml:space="preserve">(2): 91-108. doi: 10.1111/j.1471-1842.2009.00848.x </w:t>
      </w:r>
      <w:bookmarkEnd w:id="22"/>
    </w:p>
    <w:p w:rsidR="00125AF1" w:rsidRPr="003B038D" w:rsidRDefault="00125AF1" w:rsidP="00663AD1">
      <w:pPr>
        <w:pStyle w:val="EndNoteBibliography"/>
        <w:spacing w:after="0"/>
        <w:ind w:left="560" w:hanging="560"/>
      </w:pPr>
      <w:bookmarkStart w:id="23" w:name="_ENREF_23"/>
      <w:r w:rsidRPr="003B038D">
        <w:t>23.</w:t>
      </w:r>
      <w:r w:rsidRPr="003B038D">
        <w:tab/>
        <w:t xml:space="preserve">Becker LA, Oxman AD. Overviews of reviews. </w:t>
      </w:r>
      <w:r w:rsidRPr="003B038D">
        <w:rPr>
          <w:i/>
        </w:rPr>
        <w:t>Cochrane Handbook for Systematic Reviews of Interventions John Wiley &amp; Sons: Chichester</w:t>
      </w:r>
      <w:r w:rsidRPr="003B038D">
        <w:t xml:space="preserve"> 2008: 607-31. doi: 10.1002/9780470712184.ch22 </w:t>
      </w:r>
      <w:bookmarkEnd w:id="23"/>
    </w:p>
    <w:p w:rsidR="00125AF1" w:rsidRPr="003B038D" w:rsidRDefault="00125AF1" w:rsidP="00663AD1">
      <w:pPr>
        <w:pStyle w:val="EndNoteBibliography"/>
        <w:spacing w:after="0"/>
        <w:ind w:left="560" w:hanging="560"/>
      </w:pPr>
      <w:bookmarkStart w:id="24" w:name="_ENREF_24"/>
      <w:r w:rsidRPr="003B038D">
        <w:t>24.</w:t>
      </w:r>
      <w:r w:rsidRPr="003B038D">
        <w:tab/>
        <w:t xml:space="preserve">Cooper H, Koenka AC. The overview of reviews: Unique challenges and opportunities when research syntheses are the principal elements of new integrative scholarship. </w:t>
      </w:r>
      <w:r w:rsidRPr="003B038D">
        <w:rPr>
          <w:i/>
        </w:rPr>
        <w:t>American Psychologist</w:t>
      </w:r>
      <w:r w:rsidRPr="003B038D">
        <w:t xml:space="preserve"> 2012; </w:t>
      </w:r>
      <w:r w:rsidRPr="003B038D">
        <w:rPr>
          <w:b/>
        </w:rPr>
        <w:t>67</w:t>
      </w:r>
      <w:r w:rsidRPr="003B038D">
        <w:t xml:space="preserve">(6): 446-62. doi: 10.1037/a0027119 </w:t>
      </w:r>
      <w:bookmarkEnd w:id="24"/>
    </w:p>
    <w:p w:rsidR="00125AF1" w:rsidRPr="003B038D" w:rsidRDefault="00125AF1" w:rsidP="00663AD1">
      <w:pPr>
        <w:pStyle w:val="EndNoteBibliography"/>
        <w:spacing w:after="0"/>
        <w:ind w:left="560" w:hanging="560"/>
      </w:pPr>
      <w:bookmarkStart w:id="25" w:name="_ENREF_25"/>
      <w:r w:rsidRPr="003B038D">
        <w:t>25.</w:t>
      </w:r>
      <w:r w:rsidRPr="003B038D">
        <w:tab/>
        <w:t xml:space="preserve">Moher D, Liberati A, Tetzlaff J, Altman DG. Preferred reporting items for systematic reviews and meta-analyses: the PRISMA statement. </w:t>
      </w:r>
      <w:r w:rsidRPr="003B038D">
        <w:rPr>
          <w:i/>
        </w:rPr>
        <w:t>Annals of Internal Medicine</w:t>
      </w:r>
      <w:r w:rsidRPr="003B038D">
        <w:t xml:space="preserve"> 2009; </w:t>
      </w:r>
      <w:r w:rsidRPr="003B038D">
        <w:rPr>
          <w:b/>
        </w:rPr>
        <w:t>151</w:t>
      </w:r>
      <w:r w:rsidRPr="003B038D">
        <w:t xml:space="preserve">(4): 264-9. doi: 10.7326/0003-4819-151-4-200908180-00135 </w:t>
      </w:r>
      <w:bookmarkEnd w:id="25"/>
    </w:p>
    <w:p w:rsidR="00125AF1" w:rsidRPr="003B038D" w:rsidRDefault="00125AF1" w:rsidP="00663AD1">
      <w:pPr>
        <w:pStyle w:val="EndNoteBibliography"/>
        <w:spacing w:after="0"/>
        <w:ind w:left="560" w:hanging="560"/>
      </w:pPr>
      <w:bookmarkStart w:id="26" w:name="_ENREF_26"/>
      <w:r w:rsidRPr="003B038D">
        <w:t>26.</w:t>
      </w:r>
      <w:r w:rsidRPr="003B038D">
        <w:tab/>
        <w:t xml:space="preserve">Luckett T, Butow PN, King MT, et al. A review and recommendations for optimal outcome measures of anxiety, depression and general distress in studies evaluating psychosocial interventions for English-speaking adults with heterogeneous cancer diagnoses. </w:t>
      </w:r>
      <w:r w:rsidRPr="003B038D">
        <w:rPr>
          <w:i/>
        </w:rPr>
        <w:t>Supportive Care in Cancer</w:t>
      </w:r>
      <w:r w:rsidRPr="003B038D">
        <w:t xml:space="preserve"> 2010; </w:t>
      </w:r>
      <w:r w:rsidRPr="003B038D">
        <w:rPr>
          <w:b/>
        </w:rPr>
        <w:t>18</w:t>
      </w:r>
      <w:r w:rsidRPr="003B038D">
        <w:t xml:space="preserve">(10): 1241-62. doi: 10.1007/s00520-010-0932-8 </w:t>
      </w:r>
      <w:bookmarkEnd w:id="26"/>
    </w:p>
    <w:p w:rsidR="00125AF1" w:rsidRPr="003B038D" w:rsidRDefault="00125AF1" w:rsidP="00663AD1">
      <w:pPr>
        <w:pStyle w:val="EndNoteBibliography"/>
        <w:spacing w:after="0"/>
        <w:ind w:left="560" w:hanging="560"/>
      </w:pPr>
      <w:bookmarkStart w:id="27" w:name="_ENREF_27"/>
      <w:r w:rsidRPr="003B038D">
        <w:t>27.</w:t>
      </w:r>
      <w:r w:rsidRPr="003B038D">
        <w:tab/>
        <w:t xml:space="preserve">Watanabe SM, Nekolaichuk CL, Beaumont C. The Edmonton Symptom Assessment System, a proposed tool for distress screening in cancer patients: development and refinement. </w:t>
      </w:r>
      <w:r w:rsidRPr="003B038D">
        <w:rPr>
          <w:i/>
        </w:rPr>
        <w:t>Psycho-Oncology</w:t>
      </w:r>
      <w:r w:rsidRPr="003B038D">
        <w:t xml:space="preserve"> 2012; </w:t>
      </w:r>
      <w:r w:rsidRPr="003B038D">
        <w:rPr>
          <w:b/>
        </w:rPr>
        <w:t>21</w:t>
      </w:r>
      <w:r w:rsidRPr="003B038D">
        <w:t>(9): 977-85. doi: 10.1002/pon.1996</w:t>
      </w:r>
      <w:bookmarkEnd w:id="27"/>
    </w:p>
    <w:p w:rsidR="00125AF1" w:rsidRPr="003B038D" w:rsidRDefault="00125AF1" w:rsidP="00663AD1">
      <w:pPr>
        <w:pStyle w:val="EndNoteBibliography"/>
        <w:spacing w:after="0"/>
        <w:ind w:left="560" w:hanging="560"/>
      </w:pPr>
      <w:bookmarkStart w:id="28" w:name="_ENREF_28"/>
      <w:r w:rsidRPr="003B038D">
        <w:t>28.</w:t>
      </w:r>
      <w:r w:rsidRPr="003B038D">
        <w:tab/>
        <w:t xml:space="preserve"> Lawrence A, Houghton J, Thomas J, Weldon P. Where is the evidence: Realising the value of grey literature for public policy and practice. . Melbourne, Australia: Swinburne Institute for Social Research, 2014. </w:t>
      </w:r>
      <w:bookmarkEnd w:id="28"/>
    </w:p>
    <w:p w:rsidR="00125AF1" w:rsidRPr="003B038D" w:rsidRDefault="00125AF1" w:rsidP="00663AD1">
      <w:pPr>
        <w:pStyle w:val="EndNoteBibliography"/>
        <w:spacing w:after="0"/>
        <w:ind w:left="560" w:hanging="560"/>
      </w:pPr>
      <w:bookmarkStart w:id="29" w:name="_ENREF_29"/>
      <w:r w:rsidRPr="003B038D">
        <w:t>29.</w:t>
      </w:r>
      <w:r w:rsidRPr="003B038D">
        <w:tab/>
        <w:t xml:space="preserve">Conerly RC, Baker F, Dye J, Douglas CY, Zabora J. Measuring depression in African American cancer survivors: The reliability and validity of the Center for Epidemiologic Study—Depression (CES-D) scale. </w:t>
      </w:r>
      <w:r w:rsidRPr="003B038D">
        <w:rPr>
          <w:i/>
        </w:rPr>
        <w:t>Journal of Health Psychology</w:t>
      </w:r>
      <w:r w:rsidRPr="003B038D">
        <w:t xml:space="preserve"> 2002; </w:t>
      </w:r>
      <w:r w:rsidRPr="003B038D">
        <w:rPr>
          <w:b/>
        </w:rPr>
        <w:t>7</w:t>
      </w:r>
      <w:r w:rsidRPr="003B038D">
        <w:t>(1): 107-14. doi: 10.1177/1359105302007001658</w:t>
      </w:r>
      <w:bookmarkEnd w:id="29"/>
    </w:p>
    <w:p w:rsidR="00125AF1" w:rsidRPr="003B038D" w:rsidRDefault="00125AF1" w:rsidP="00663AD1">
      <w:pPr>
        <w:pStyle w:val="EndNoteBibliography"/>
        <w:spacing w:after="0"/>
        <w:ind w:left="560" w:hanging="560"/>
      </w:pPr>
      <w:bookmarkStart w:id="30" w:name="_ENREF_30"/>
      <w:r w:rsidRPr="003B038D">
        <w:t>30.</w:t>
      </w:r>
      <w:r w:rsidRPr="003B038D">
        <w:tab/>
        <w:t xml:space="preserve">Kayser K, Acquati C, Tran TV. No patients left behind: A systematic review of the cultural equivalence of distress screening instruments. </w:t>
      </w:r>
      <w:r w:rsidRPr="003B038D">
        <w:rPr>
          <w:i/>
        </w:rPr>
        <w:t>Journal of Psychosocial Oncology</w:t>
      </w:r>
      <w:r w:rsidRPr="003B038D">
        <w:t xml:space="preserve"> 2012; </w:t>
      </w:r>
      <w:r w:rsidRPr="003B038D">
        <w:rPr>
          <w:b/>
        </w:rPr>
        <w:t>30</w:t>
      </w:r>
      <w:r w:rsidRPr="003B038D">
        <w:t xml:space="preserve">(6): 679-93. doi: 10.1080/07347332.2012.721489 </w:t>
      </w:r>
      <w:bookmarkEnd w:id="30"/>
    </w:p>
    <w:p w:rsidR="00125AF1" w:rsidRPr="003B038D" w:rsidRDefault="00125AF1" w:rsidP="00663AD1">
      <w:pPr>
        <w:pStyle w:val="EndNoteBibliography"/>
        <w:spacing w:after="0"/>
        <w:ind w:left="560" w:hanging="560"/>
      </w:pPr>
      <w:bookmarkStart w:id="31" w:name="_ENREF_31"/>
      <w:r w:rsidRPr="003B038D">
        <w:t>31.</w:t>
      </w:r>
      <w:r w:rsidRPr="003B038D">
        <w:tab/>
        <w:t xml:space="preserve">Luckett T, Goldstein D, Butow PN, et al. Psychological morbidity and quality of life of ethnic minority patients with cancer: a systematic review and meta-analysis. </w:t>
      </w:r>
      <w:r w:rsidRPr="003B038D">
        <w:rPr>
          <w:i/>
        </w:rPr>
        <w:t>The lancet oncology</w:t>
      </w:r>
      <w:r w:rsidRPr="003B038D">
        <w:t xml:space="preserve"> 2011; </w:t>
      </w:r>
      <w:r w:rsidRPr="003B038D">
        <w:rPr>
          <w:b/>
        </w:rPr>
        <w:t>12</w:t>
      </w:r>
      <w:r w:rsidRPr="003B038D">
        <w:t xml:space="preserve">(13): 1240-8. doi: 10.1016/s1470-2045(11)70212-1 </w:t>
      </w:r>
      <w:bookmarkEnd w:id="31"/>
    </w:p>
    <w:p w:rsidR="00125AF1" w:rsidRPr="003B038D" w:rsidRDefault="00125AF1" w:rsidP="00663AD1">
      <w:pPr>
        <w:pStyle w:val="EndNoteBibliography"/>
        <w:spacing w:after="0"/>
        <w:ind w:left="560" w:hanging="560"/>
      </w:pPr>
      <w:bookmarkStart w:id="32" w:name="_ENREF_32"/>
      <w:r w:rsidRPr="003B038D">
        <w:t>32.</w:t>
      </w:r>
      <w:r w:rsidRPr="003B038D">
        <w:tab/>
        <w:t>Hogan M. Depression Often Undiagnosed, Untreated in Low</w:t>
      </w:r>
      <w:r w:rsidRPr="003B038D">
        <w:rPr>
          <w:rFonts w:ascii="Cambria Math" w:hAnsi="Cambria Math" w:cs="Cambria Math"/>
        </w:rPr>
        <w:t>‐</w:t>
      </w:r>
      <w:r w:rsidRPr="003B038D">
        <w:t xml:space="preserve">Income, Minority Women with Cancer. </w:t>
      </w:r>
      <w:r w:rsidRPr="003B038D">
        <w:rPr>
          <w:i/>
        </w:rPr>
        <w:t>Oncology Times</w:t>
      </w:r>
      <w:r w:rsidRPr="003B038D">
        <w:t xml:space="preserve"> 2005; </w:t>
      </w:r>
      <w:r w:rsidRPr="003B038D">
        <w:rPr>
          <w:b/>
        </w:rPr>
        <w:t>27</w:t>
      </w:r>
      <w:r w:rsidRPr="003B038D">
        <w:t xml:space="preserve">(12): 36-7. doi: 10.1097/01.cot.0000302906.61926.ef </w:t>
      </w:r>
      <w:bookmarkEnd w:id="32"/>
    </w:p>
    <w:p w:rsidR="00125AF1" w:rsidRPr="003B038D" w:rsidRDefault="00125AF1" w:rsidP="00663AD1">
      <w:pPr>
        <w:pStyle w:val="EndNoteBibliography"/>
        <w:spacing w:after="0"/>
        <w:ind w:left="560" w:hanging="560"/>
      </w:pPr>
      <w:bookmarkStart w:id="33" w:name="_ENREF_33"/>
      <w:r w:rsidRPr="003B038D">
        <w:t>33.</w:t>
      </w:r>
      <w:r w:rsidRPr="003B038D">
        <w:tab/>
        <w:t xml:space="preserve">Hearn J, Higginson IJ. Outcome measures in palliative care for advanced cancer patients: a review. </w:t>
      </w:r>
      <w:r w:rsidRPr="003B038D">
        <w:rPr>
          <w:i/>
        </w:rPr>
        <w:t>Journal of Public Health</w:t>
      </w:r>
      <w:r w:rsidRPr="003B038D">
        <w:t xml:space="preserve"> 1997; </w:t>
      </w:r>
      <w:r w:rsidRPr="003B038D">
        <w:rPr>
          <w:b/>
        </w:rPr>
        <w:t>19</w:t>
      </w:r>
      <w:r w:rsidRPr="003B038D">
        <w:t xml:space="preserve">(2): 193-9. doi: 10.1093/oxfordjournals.pubmed.a024608 </w:t>
      </w:r>
      <w:bookmarkEnd w:id="33"/>
    </w:p>
    <w:p w:rsidR="00125AF1" w:rsidRPr="003B038D" w:rsidRDefault="00125AF1" w:rsidP="00663AD1">
      <w:pPr>
        <w:pStyle w:val="EndNoteBibliography"/>
        <w:spacing w:after="0"/>
        <w:ind w:left="560" w:hanging="560"/>
      </w:pPr>
      <w:bookmarkStart w:id="34" w:name="_ENREF_34"/>
      <w:r w:rsidRPr="003B038D">
        <w:t>34.</w:t>
      </w:r>
      <w:r w:rsidRPr="003B038D">
        <w:tab/>
        <w:t xml:space="preserve"> Luckett T, Butow, P., Price, M., Rankin, N., King, M., &amp; Oguchi, M. Determining optimal measures of health-related quality of life, anxiety and depression for evaluating progress in the psychosocial care of cancer patients in New South Wales. . Sydney, Australia: Psycho-Oncology Co-operative Research Group (PoCoG), 2011. </w:t>
      </w:r>
      <w:bookmarkEnd w:id="34"/>
    </w:p>
    <w:p w:rsidR="00125AF1" w:rsidRPr="003B038D" w:rsidRDefault="00125AF1" w:rsidP="00663AD1">
      <w:pPr>
        <w:pStyle w:val="EndNoteBibliography"/>
        <w:spacing w:after="0"/>
        <w:ind w:left="560" w:hanging="560"/>
      </w:pPr>
      <w:bookmarkStart w:id="35" w:name="_ENREF_35"/>
      <w:r w:rsidRPr="003B038D">
        <w:t>35.</w:t>
      </w:r>
      <w:r w:rsidRPr="003B038D">
        <w:tab/>
        <w:t xml:space="preserve">Schreiber PJ. Women's career development patterns. </w:t>
      </w:r>
      <w:r w:rsidRPr="003B038D">
        <w:rPr>
          <w:i/>
        </w:rPr>
        <w:t>New directions for adult and continuing education</w:t>
      </w:r>
      <w:r w:rsidRPr="003B038D">
        <w:t xml:space="preserve"> 2002; </w:t>
      </w:r>
      <w:r w:rsidRPr="003B038D">
        <w:rPr>
          <w:b/>
        </w:rPr>
        <w:t>1998</w:t>
      </w:r>
      <w:r w:rsidRPr="003B038D">
        <w:t xml:space="preserve">(80): 5-13. doi: 10.1002/ace.8001 </w:t>
      </w:r>
      <w:bookmarkEnd w:id="35"/>
    </w:p>
    <w:p w:rsidR="00125AF1" w:rsidRPr="003B038D" w:rsidRDefault="00125AF1" w:rsidP="00663AD1">
      <w:pPr>
        <w:pStyle w:val="EndNoteBibliography"/>
        <w:spacing w:after="0"/>
        <w:ind w:left="560" w:hanging="560"/>
      </w:pPr>
      <w:bookmarkStart w:id="36" w:name="_ENREF_36"/>
      <w:r w:rsidRPr="003B038D">
        <w:t>36.</w:t>
      </w:r>
      <w:r w:rsidRPr="003B038D">
        <w:tab/>
        <w:t xml:space="preserve">Willis BH, Quigley M. The assessment of the quality of reporting of meta-analyses in diagnostic research: a systematic review. </w:t>
      </w:r>
      <w:r w:rsidRPr="003B038D">
        <w:rPr>
          <w:i/>
        </w:rPr>
        <w:t>BMC medical research methodology</w:t>
      </w:r>
      <w:r w:rsidRPr="003B038D">
        <w:t xml:space="preserve"> 2011; </w:t>
      </w:r>
      <w:r w:rsidRPr="003B038D">
        <w:rPr>
          <w:b/>
        </w:rPr>
        <w:t>11</w:t>
      </w:r>
      <w:r w:rsidRPr="003B038D">
        <w:t xml:space="preserve">(1): 163. doi: 10.1186/1471-2288-11-163 </w:t>
      </w:r>
      <w:bookmarkEnd w:id="36"/>
    </w:p>
    <w:p w:rsidR="00125AF1" w:rsidRPr="003B038D" w:rsidRDefault="00125AF1" w:rsidP="00663AD1">
      <w:pPr>
        <w:pStyle w:val="EndNoteBibliography"/>
        <w:spacing w:after="0"/>
        <w:ind w:left="560" w:hanging="560"/>
      </w:pPr>
      <w:bookmarkStart w:id="37" w:name="_ENREF_37"/>
      <w:r w:rsidRPr="003B038D">
        <w:t>37.</w:t>
      </w:r>
      <w:r w:rsidRPr="003B038D">
        <w:tab/>
        <w:t xml:space="preserve">Cronin P, Ryan, F., Coughlan, M. Undertaking a literature review: a step-by-step approach. </w:t>
      </w:r>
      <w:r w:rsidRPr="003B038D">
        <w:rPr>
          <w:i/>
        </w:rPr>
        <w:t>British Journal of Nursing</w:t>
      </w:r>
      <w:r w:rsidRPr="003B038D">
        <w:t xml:space="preserve"> 2008; </w:t>
      </w:r>
      <w:r w:rsidRPr="003B038D">
        <w:rPr>
          <w:b/>
        </w:rPr>
        <w:t>17</w:t>
      </w:r>
      <w:r w:rsidRPr="003B038D">
        <w:t xml:space="preserve">(1): 38-43. doi: 10.12968/bjon.2008.17.1.28059 </w:t>
      </w:r>
      <w:bookmarkEnd w:id="37"/>
    </w:p>
    <w:p w:rsidR="00125AF1" w:rsidRPr="003B038D" w:rsidRDefault="00125AF1" w:rsidP="00663AD1">
      <w:pPr>
        <w:pStyle w:val="EndNoteBibliography"/>
        <w:spacing w:after="0"/>
        <w:ind w:left="560" w:hanging="560"/>
      </w:pPr>
      <w:bookmarkStart w:id="38" w:name="_ENREF_38"/>
      <w:r w:rsidRPr="003B038D">
        <w:lastRenderedPageBreak/>
        <w:t>38.</w:t>
      </w:r>
      <w:r w:rsidRPr="003B038D">
        <w:tab/>
        <w:t xml:space="preserve">Nelson CJ, Cho C, Berk AR, Holland J, Roth AJ. Are gold standard depression measures appropriate for use in geriatric cancer patients? A systematic evaluation of self-report depression instruments used with geriatric, cancer, and geriatric cancer samples. </w:t>
      </w:r>
      <w:r w:rsidRPr="003B038D">
        <w:rPr>
          <w:i/>
        </w:rPr>
        <w:t>Journal of Clinical Oncology</w:t>
      </w:r>
      <w:r w:rsidRPr="003B038D">
        <w:t xml:space="preserve"> 2010; </w:t>
      </w:r>
      <w:r w:rsidRPr="003B038D">
        <w:rPr>
          <w:b/>
        </w:rPr>
        <w:t>28</w:t>
      </w:r>
      <w:r w:rsidRPr="003B038D">
        <w:t>(2): 348-56. doi: 10.1200/jco.2009.23.0201</w:t>
      </w:r>
      <w:bookmarkEnd w:id="38"/>
    </w:p>
    <w:p w:rsidR="00125AF1" w:rsidRPr="003B038D" w:rsidRDefault="00125AF1" w:rsidP="00663AD1">
      <w:pPr>
        <w:pStyle w:val="EndNoteBibliography"/>
        <w:spacing w:after="0"/>
        <w:ind w:left="560" w:hanging="560"/>
      </w:pPr>
      <w:bookmarkStart w:id="39" w:name="_ENREF_39"/>
      <w:r w:rsidRPr="003B038D">
        <w:t>39.</w:t>
      </w:r>
      <w:r w:rsidRPr="003B038D">
        <w:tab/>
        <w:t xml:space="preserve">Mitchell AJ. Short screening tools for cancer-related distress: a review and diagnostic validity meta-analysis. </w:t>
      </w:r>
      <w:r w:rsidRPr="003B038D">
        <w:rPr>
          <w:i/>
        </w:rPr>
        <w:t>Journal of the National Comprehensive Cancer Network</w:t>
      </w:r>
      <w:r w:rsidRPr="003B038D">
        <w:t xml:space="preserve"> 2010; </w:t>
      </w:r>
      <w:r w:rsidRPr="003B038D">
        <w:rPr>
          <w:b/>
        </w:rPr>
        <w:t>8</w:t>
      </w:r>
      <w:r w:rsidRPr="003B038D">
        <w:t xml:space="preserve">(4): 487-94. </w:t>
      </w:r>
      <w:bookmarkEnd w:id="39"/>
    </w:p>
    <w:p w:rsidR="00125AF1" w:rsidRPr="003B038D" w:rsidRDefault="00125AF1" w:rsidP="00663AD1">
      <w:pPr>
        <w:pStyle w:val="EndNoteBibliography"/>
        <w:spacing w:after="0"/>
        <w:ind w:left="560" w:hanging="560"/>
      </w:pPr>
      <w:bookmarkStart w:id="40" w:name="_ENREF_40"/>
      <w:r w:rsidRPr="003B038D">
        <w:t>40.</w:t>
      </w:r>
      <w:r w:rsidRPr="003B038D">
        <w:tab/>
        <w:t xml:space="preserve">Mitchell AJ, Meader N, Symonds P. Diagnostic validity of the Hospital Anxiety and Depression Scale (HADS) in cancer and palliative settings: a meta-analysis. </w:t>
      </w:r>
      <w:r w:rsidRPr="003B038D">
        <w:rPr>
          <w:i/>
        </w:rPr>
        <w:t>Journal of Affective Disorders</w:t>
      </w:r>
      <w:r w:rsidRPr="003B038D">
        <w:t xml:space="preserve"> 2010; </w:t>
      </w:r>
      <w:r w:rsidRPr="003B038D">
        <w:rPr>
          <w:b/>
        </w:rPr>
        <w:t>126</w:t>
      </w:r>
      <w:r w:rsidRPr="003B038D">
        <w:t>(3): 335-48. doi: 10.1016/j.jad.2010.01.067</w:t>
      </w:r>
      <w:bookmarkEnd w:id="40"/>
    </w:p>
    <w:p w:rsidR="00125AF1" w:rsidRPr="003B038D" w:rsidRDefault="00125AF1" w:rsidP="00663AD1">
      <w:pPr>
        <w:pStyle w:val="EndNoteBibliography"/>
        <w:spacing w:after="0"/>
        <w:ind w:left="560" w:hanging="560"/>
      </w:pPr>
      <w:bookmarkStart w:id="41" w:name="_ENREF_41"/>
      <w:r w:rsidRPr="003B038D">
        <w:t>41.</w:t>
      </w:r>
      <w:r w:rsidRPr="003B038D">
        <w:tab/>
        <w:t xml:space="preserve">Thekkumpurath P, Venkateswaran C, Kumar M, Bennett MI. Screening for psychological distress in palliative care: a systematic review. </w:t>
      </w:r>
      <w:r w:rsidRPr="003B038D">
        <w:rPr>
          <w:i/>
        </w:rPr>
        <w:t>Journal of Pain and Symptom Management</w:t>
      </w:r>
      <w:r w:rsidRPr="003B038D">
        <w:t xml:space="preserve"> 2008; </w:t>
      </w:r>
      <w:r w:rsidRPr="003B038D">
        <w:rPr>
          <w:b/>
        </w:rPr>
        <w:t>36</w:t>
      </w:r>
      <w:r w:rsidRPr="003B038D">
        <w:t>(5): 520-8. doi: 10.1016/j.jpainsymman.2007.11.010</w:t>
      </w:r>
      <w:bookmarkEnd w:id="41"/>
    </w:p>
    <w:p w:rsidR="00125AF1" w:rsidRPr="003B038D" w:rsidRDefault="00125AF1" w:rsidP="00663AD1">
      <w:pPr>
        <w:pStyle w:val="EndNoteBibliography"/>
        <w:spacing w:after="0"/>
        <w:ind w:left="560" w:hanging="560"/>
      </w:pPr>
      <w:bookmarkStart w:id="42" w:name="_ENREF_42"/>
      <w:r w:rsidRPr="003B038D">
        <w:t>42.</w:t>
      </w:r>
      <w:r w:rsidRPr="003B038D">
        <w:tab/>
        <w:t xml:space="preserve">Donovan KA, Grassi, L., McGinty, H.L., &amp; Jacobsen, P.B. Validation of the Distress Thermometer worldwide: state of the science. </w:t>
      </w:r>
      <w:r w:rsidRPr="003B038D">
        <w:rPr>
          <w:i/>
        </w:rPr>
        <w:t>Psycho-Oncology</w:t>
      </w:r>
      <w:r w:rsidRPr="003B038D">
        <w:t xml:space="preserve"> 2014; </w:t>
      </w:r>
      <w:r w:rsidRPr="003B038D">
        <w:rPr>
          <w:b/>
        </w:rPr>
        <w:t>23</w:t>
      </w:r>
      <w:r w:rsidRPr="003B038D">
        <w:t xml:space="preserve">(3): 241-50. doi: 10.1002/pon.3430 </w:t>
      </w:r>
      <w:bookmarkEnd w:id="42"/>
    </w:p>
    <w:p w:rsidR="00125AF1" w:rsidRPr="003B038D" w:rsidRDefault="00125AF1" w:rsidP="00663AD1">
      <w:pPr>
        <w:pStyle w:val="EndNoteBibliography"/>
        <w:spacing w:after="0"/>
        <w:ind w:left="560" w:hanging="560"/>
      </w:pPr>
      <w:bookmarkStart w:id="43" w:name="_ENREF_43"/>
      <w:r w:rsidRPr="003B038D">
        <w:t>43.</w:t>
      </w:r>
      <w:r w:rsidRPr="003B038D">
        <w:tab/>
        <w:t xml:space="preserve">Morse R, Kendell K, Barton S. Screening for depression in people with cancer: the accuracy of the hospital anxiety and depression scale. </w:t>
      </w:r>
      <w:r w:rsidRPr="003B038D">
        <w:rPr>
          <w:i/>
        </w:rPr>
        <w:t>Clinical Effectiveness in Nursing</w:t>
      </w:r>
      <w:r w:rsidRPr="003B038D">
        <w:t xml:space="preserve"> 2005; </w:t>
      </w:r>
      <w:r w:rsidRPr="003B038D">
        <w:rPr>
          <w:b/>
        </w:rPr>
        <w:t>9</w:t>
      </w:r>
      <w:r w:rsidRPr="003B038D">
        <w:t>(3): 188-96. doi: 10.7326/0003-4819-151-4-200908180-00135</w:t>
      </w:r>
      <w:bookmarkEnd w:id="43"/>
    </w:p>
    <w:p w:rsidR="00125AF1" w:rsidRPr="003B038D" w:rsidRDefault="00125AF1" w:rsidP="00663AD1">
      <w:pPr>
        <w:pStyle w:val="EndNoteBibliography"/>
        <w:spacing w:after="0"/>
        <w:ind w:left="560" w:hanging="560"/>
      </w:pPr>
      <w:bookmarkStart w:id="44" w:name="_ENREF_44"/>
      <w:r w:rsidRPr="003B038D">
        <w:t>44.</w:t>
      </w:r>
      <w:r w:rsidRPr="003B038D">
        <w:tab/>
        <w:t xml:space="preserve">Institute NC. Assessment and Diagnosis. August 28th 2014. </w:t>
      </w:r>
      <w:r w:rsidRPr="00125AF1">
        <w:t>http://cancer.gov/cancertopics/pdq/supportivecare/depression/HealthProfessional</w:t>
      </w:r>
      <w:r w:rsidRPr="003B038D">
        <w:t xml:space="preserve"> (accessed September 24th 2014).</w:t>
      </w:r>
      <w:bookmarkEnd w:id="44"/>
    </w:p>
    <w:p w:rsidR="00125AF1" w:rsidRPr="003B038D" w:rsidRDefault="00125AF1" w:rsidP="00663AD1">
      <w:pPr>
        <w:pStyle w:val="EndNoteBibliography"/>
        <w:spacing w:after="0"/>
        <w:ind w:left="560" w:hanging="560"/>
      </w:pPr>
      <w:bookmarkStart w:id="45" w:name="_ENREF_45"/>
      <w:r w:rsidRPr="003B038D">
        <w:t>45.</w:t>
      </w:r>
      <w:r w:rsidRPr="003B038D">
        <w:tab/>
        <w:t xml:space="preserve">Liberati A, Altman DG, Tetzlaff J, et al. The PRISMA statement for reporting systematic reviews and meta-analyses of studies that evaluate health care interventions: explanation and elaboration. </w:t>
      </w:r>
      <w:r w:rsidRPr="003B038D">
        <w:rPr>
          <w:i/>
        </w:rPr>
        <w:t>Annals of internal medicine</w:t>
      </w:r>
      <w:r w:rsidRPr="003B038D">
        <w:t xml:space="preserve"> 2009; </w:t>
      </w:r>
      <w:r w:rsidRPr="003B038D">
        <w:rPr>
          <w:b/>
        </w:rPr>
        <w:t>151</w:t>
      </w:r>
      <w:r w:rsidRPr="003B038D">
        <w:t xml:space="preserve">(4): W-65-W-94. doi: 10.7326/0003-4819-151-4-200908180-00136 </w:t>
      </w:r>
      <w:bookmarkEnd w:id="45"/>
    </w:p>
    <w:p w:rsidR="00125AF1" w:rsidRPr="003B038D" w:rsidRDefault="00125AF1" w:rsidP="00663AD1">
      <w:pPr>
        <w:pStyle w:val="EndNoteBibliography"/>
        <w:spacing w:after="0"/>
        <w:ind w:left="560" w:hanging="560"/>
      </w:pPr>
      <w:bookmarkStart w:id="46" w:name="_ENREF_46"/>
      <w:r w:rsidRPr="003B038D">
        <w:t>46.</w:t>
      </w:r>
      <w:r w:rsidRPr="003B038D">
        <w:tab/>
        <w:t xml:space="preserve">Mitchell AJ. The value of somatic and non-somatic symptoms in diagnosing depression with comorbid physical disease: A systematic review and meta-analysis. </w:t>
      </w:r>
      <w:r w:rsidRPr="003B038D">
        <w:rPr>
          <w:i/>
        </w:rPr>
        <w:t>Psycho-Oncology</w:t>
      </w:r>
      <w:r w:rsidRPr="003B038D">
        <w:t xml:space="preserve"> 2014; </w:t>
      </w:r>
      <w:r w:rsidRPr="003B038D">
        <w:rPr>
          <w:b/>
        </w:rPr>
        <w:t>23</w:t>
      </w:r>
      <w:r w:rsidRPr="003B038D">
        <w:t xml:space="preserve">(Suppl. 3): 8. </w:t>
      </w:r>
      <w:bookmarkEnd w:id="46"/>
    </w:p>
    <w:p w:rsidR="00125AF1" w:rsidRPr="003B038D" w:rsidRDefault="00125AF1" w:rsidP="00663AD1">
      <w:pPr>
        <w:pStyle w:val="EndNoteBibliography"/>
        <w:spacing w:after="0"/>
        <w:ind w:left="560" w:hanging="560"/>
      </w:pPr>
      <w:bookmarkStart w:id="47" w:name="_ENREF_47"/>
      <w:r w:rsidRPr="003B038D">
        <w:t>47.</w:t>
      </w:r>
      <w:r w:rsidRPr="003B038D">
        <w:tab/>
        <w:t xml:space="preserve">Fries J, Rose M, Krishnan E. The PROMIS of better outcome assessment: responsiveness, floor and ceiling effects, and Internet administration. </w:t>
      </w:r>
      <w:r w:rsidRPr="003B038D">
        <w:rPr>
          <w:i/>
        </w:rPr>
        <w:t>The Journal of rheumatology</w:t>
      </w:r>
      <w:r w:rsidRPr="003B038D">
        <w:t xml:space="preserve"> 2011; </w:t>
      </w:r>
      <w:r w:rsidRPr="003B038D">
        <w:rPr>
          <w:b/>
        </w:rPr>
        <w:t>38</w:t>
      </w:r>
      <w:r w:rsidRPr="003B038D">
        <w:t xml:space="preserve">(8): 1759-64. </w:t>
      </w:r>
      <w:bookmarkEnd w:id="47"/>
    </w:p>
    <w:p w:rsidR="00125AF1" w:rsidRPr="003B038D" w:rsidRDefault="00125AF1" w:rsidP="00663AD1">
      <w:pPr>
        <w:pStyle w:val="EndNoteBibliography"/>
        <w:spacing w:after="0"/>
        <w:ind w:left="560" w:hanging="560"/>
      </w:pPr>
      <w:bookmarkStart w:id="48" w:name="_ENREF_48"/>
      <w:r w:rsidRPr="003B038D">
        <w:t>48.</w:t>
      </w:r>
      <w:r w:rsidRPr="003B038D">
        <w:tab/>
        <w:t>Streiner DL, Norman GR. Health measurement scales. Oxford: Oxford University Press; 2008. doi: 10.1093/acprof:oso/9780199231881.001.0001</w:t>
      </w:r>
      <w:bookmarkEnd w:id="48"/>
    </w:p>
    <w:p w:rsidR="00125AF1" w:rsidRPr="003B038D" w:rsidRDefault="00125AF1" w:rsidP="00663AD1">
      <w:pPr>
        <w:pStyle w:val="EndNoteBibliography"/>
        <w:spacing w:after="0"/>
        <w:ind w:left="560" w:hanging="560"/>
      </w:pPr>
      <w:bookmarkStart w:id="49" w:name="_ENREF_49"/>
      <w:r w:rsidRPr="003B038D">
        <w:t>49.</w:t>
      </w:r>
      <w:r w:rsidRPr="003B038D">
        <w:tab/>
        <w:t xml:space="preserve">Cella D, Riley W, Stone A, et al. The Patient-Reported Outcomes Measurement Information System (PROMIS) developed and tested its first wave of adult self-reported health outcome item banks: 2005-2008. </w:t>
      </w:r>
      <w:r w:rsidRPr="003B038D">
        <w:rPr>
          <w:i/>
        </w:rPr>
        <w:t>Journal of Clinical Epidemiology</w:t>
      </w:r>
      <w:r w:rsidRPr="003B038D">
        <w:t xml:space="preserve"> 2010; </w:t>
      </w:r>
      <w:r w:rsidRPr="003B038D">
        <w:rPr>
          <w:b/>
        </w:rPr>
        <w:t>63</w:t>
      </w:r>
      <w:r w:rsidRPr="003B038D">
        <w:t xml:space="preserve">(11): 1179-94. doi: 10.1016/j.jclinepi.2010.04.011 </w:t>
      </w:r>
      <w:bookmarkEnd w:id="49"/>
    </w:p>
    <w:p w:rsidR="00125AF1" w:rsidRPr="003B038D" w:rsidRDefault="00125AF1" w:rsidP="00663AD1">
      <w:pPr>
        <w:pStyle w:val="EndNoteBibliography"/>
        <w:spacing w:after="0"/>
        <w:ind w:left="560" w:hanging="560"/>
      </w:pPr>
      <w:bookmarkStart w:id="50" w:name="_ENREF_50"/>
      <w:r w:rsidRPr="003B038D">
        <w:t>50.</w:t>
      </w:r>
      <w:r w:rsidRPr="003B038D">
        <w:tab/>
        <w:t>Whelan CT. The role of income, life</w:t>
      </w:r>
      <w:r w:rsidRPr="003B038D">
        <w:rPr>
          <w:rFonts w:ascii="Cambria Math" w:hAnsi="Cambria Math" w:cs="Cambria Math"/>
        </w:rPr>
        <w:t>‐</w:t>
      </w:r>
      <w:r w:rsidRPr="003B038D">
        <w:t xml:space="preserve">style deprivation and financial strain in mediating the impact of unemployment on psychological distress: Evidence from the Republic of Ireland. </w:t>
      </w:r>
      <w:r w:rsidRPr="003B038D">
        <w:rPr>
          <w:i/>
        </w:rPr>
        <w:t>Journal of Occupational and Organizational Psychology</w:t>
      </w:r>
      <w:r w:rsidRPr="003B038D">
        <w:t xml:space="preserve"> 2011; </w:t>
      </w:r>
      <w:r w:rsidRPr="003B038D">
        <w:rPr>
          <w:b/>
        </w:rPr>
        <w:t>65</w:t>
      </w:r>
      <w:r w:rsidRPr="003B038D">
        <w:t>(4): 331-44. doi: 10.1111/j.2044-8325.1992.tb00509.x</w:t>
      </w:r>
      <w:bookmarkEnd w:id="50"/>
    </w:p>
    <w:p w:rsidR="00125AF1" w:rsidRPr="003B038D" w:rsidRDefault="00125AF1" w:rsidP="00663AD1">
      <w:pPr>
        <w:pStyle w:val="EndNoteBibliography"/>
        <w:spacing w:after="0"/>
        <w:ind w:left="560" w:hanging="560"/>
      </w:pPr>
      <w:bookmarkStart w:id="51" w:name="_ENREF_51"/>
      <w:r w:rsidRPr="003B038D">
        <w:t>51.</w:t>
      </w:r>
      <w:r w:rsidRPr="003B038D">
        <w:tab/>
        <w:t xml:space="preserve">Colagiuri B, Christensen S, Jensen AB, Price MA, Butow PN, Zachariae R. Prevalence and predictors of sleep difficulty in a national cohort of women with primary breast cancer three to four months postsurgery. </w:t>
      </w:r>
      <w:r w:rsidRPr="003B038D">
        <w:rPr>
          <w:i/>
        </w:rPr>
        <w:t>Journal of Pain and Symptom Management</w:t>
      </w:r>
      <w:r w:rsidRPr="003B038D">
        <w:t xml:space="preserve"> 2011; </w:t>
      </w:r>
      <w:r w:rsidRPr="003B038D">
        <w:rPr>
          <w:b/>
        </w:rPr>
        <w:t>42</w:t>
      </w:r>
      <w:r w:rsidRPr="003B038D">
        <w:t xml:space="preserve">(5): 710-20. doi: 10.1016/j.jpainsymman.2011.02.012 </w:t>
      </w:r>
      <w:bookmarkEnd w:id="51"/>
    </w:p>
    <w:p w:rsidR="00125AF1" w:rsidRPr="003B038D" w:rsidRDefault="00125AF1" w:rsidP="00663AD1">
      <w:pPr>
        <w:pStyle w:val="EndNoteBibliography"/>
        <w:spacing w:after="0"/>
        <w:ind w:left="560" w:hanging="560"/>
      </w:pPr>
      <w:bookmarkStart w:id="52" w:name="_ENREF_52"/>
      <w:r w:rsidRPr="003B038D">
        <w:t>52.</w:t>
      </w:r>
      <w:r w:rsidRPr="003B038D">
        <w:tab/>
        <w:t xml:space="preserve">Fischer D, Wedel B. Anxiety and depression disorders in cancer patients: incidence, diagnosis and therapy. </w:t>
      </w:r>
      <w:r w:rsidRPr="003B038D">
        <w:rPr>
          <w:i/>
        </w:rPr>
        <w:t>Memo-Magazine of European Medical Oncology</w:t>
      </w:r>
      <w:r w:rsidRPr="003B038D">
        <w:t xml:space="preserve"> 2012; </w:t>
      </w:r>
      <w:r w:rsidRPr="003B038D">
        <w:rPr>
          <w:b/>
        </w:rPr>
        <w:t>5</w:t>
      </w:r>
      <w:r w:rsidRPr="003B038D">
        <w:t xml:space="preserve">(1): 52-4. doi: 10.1007/s12254-012-0327-2 </w:t>
      </w:r>
      <w:bookmarkEnd w:id="52"/>
    </w:p>
    <w:p w:rsidR="00125AF1" w:rsidRPr="003B038D" w:rsidRDefault="00125AF1" w:rsidP="00663AD1">
      <w:pPr>
        <w:pStyle w:val="EndNoteBibliography"/>
        <w:spacing w:after="0"/>
        <w:ind w:left="560" w:hanging="560"/>
      </w:pPr>
      <w:bookmarkStart w:id="53" w:name="_ENREF_53"/>
      <w:r w:rsidRPr="003B038D">
        <w:t>53.</w:t>
      </w:r>
      <w:r w:rsidRPr="003B038D">
        <w:tab/>
        <w:t>Mitchell AJ, Vahabzadeh A, Magruder K. Screening for distress and depression in cancer settings: 10 lessons from 40 years of primary</w:t>
      </w:r>
      <w:r w:rsidRPr="003B038D">
        <w:rPr>
          <w:rFonts w:ascii="Cambria Math" w:hAnsi="Cambria Math" w:cs="Cambria Math"/>
        </w:rPr>
        <w:t>‐</w:t>
      </w:r>
      <w:r w:rsidRPr="003B038D">
        <w:t xml:space="preserve">care research. </w:t>
      </w:r>
      <w:r w:rsidRPr="003B038D">
        <w:rPr>
          <w:i/>
        </w:rPr>
        <w:t>Psycho</w:t>
      </w:r>
      <w:r w:rsidRPr="003B038D">
        <w:rPr>
          <w:rFonts w:ascii="Cambria Math" w:hAnsi="Cambria Math" w:cs="Cambria Math"/>
          <w:i/>
        </w:rPr>
        <w:t>‐</w:t>
      </w:r>
      <w:r w:rsidRPr="003B038D">
        <w:rPr>
          <w:i/>
        </w:rPr>
        <w:t>Oncology</w:t>
      </w:r>
      <w:r w:rsidRPr="003B038D">
        <w:t xml:space="preserve"> 2011; </w:t>
      </w:r>
      <w:r w:rsidRPr="003B038D">
        <w:rPr>
          <w:b/>
        </w:rPr>
        <w:t>20</w:t>
      </w:r>
      <w:r w:rsidRPr="003B038D">
        <w:t xml:space="preserve">(6): 572-84. </w:t>
      </w:r>
      <w:bookmarkEnd w:id="53"/>
    </w:p>
    <w:p w:rsidR="00125AF1" w:rsidRPr="003B038D" w:rsidRDefault="00125AF1" w:rsidP="00663AD1">
      <w:pPr>
        <w:pStyle w:val="EndNoteBibliography"/>
        <w:spacing w:after="0"/>
        <w:ind w:left="560" w:hanging="560"/>
      </w:pPr>
      <w:bookmarkStart w:id="54" w:name="_ENREF_54"/>
      <w:r w:rsidRPr="003B038D">
        <w:t>54.</w:t>
      </w:r>
      <w:r w:rsidRPr="003B038D">
        <w:tab/>
        <w:t xml:space="preserve">Coyne JC, Thompson R, Palmer SC, Kagee A, Maunsell E. Should we screen for depression? Caveats and potential pitfalls. </w:t>
      </w:r>
      <w:r w:rsidRPr="003B038D">
        <w:rPr>
          <w:i/>
        </w:rPr>
        <w:t>Applied and Preventive Psychology</w:t>
      </w:r>
      <w:r w:rsidRPr="003B038D">
        <w:t xml:space="preserve"> 2000; </w:t>
      </w:r>
      <w:r w:rsidRPr="003B038D">
        <w:rPr>
          <w:b/>
        </w:rPr>
        <w:t>9</w:t>
      </w:r>
      <w:r w:rsidRPr="003B038D">
        <w:t xml:space="preserve">(2): 101-21. doi: 10.1016/s0962-1849(00)80009-8 </w:t>
      </w:r>
      <w:bookmarkEnd w:id="54"/>
    </w:p>
    <w:p w:rsidR="00125AF1" w:rsidRPr="003B038D" w:rsidRDefault="00125AF1" w:rsidP="00663AD1">
      <w:pPr>
        <w:pStyle w:val="EndNoteBibliography"/>
        <w:spacing w:after="0"/>
        <w:ind w:left="560" w:hanging="560"/>
      </w:pPr>
      <w:bookmarkStart w:id="55" w:name="_ENREF_55"/>
      <w:r w:rsidRPr="003B038D">
        <w:lastRenderedPageBreak/>
        <w:t>55.</w:t>
      </w:r>
      <w:r w:rsidRPr="003B038D">
        <w:tab/>
        <w:t xml:space="preserve">Palmer SC, Coyne JC. Screening for depression in medical care: pitfalls, alternatives, and revised priorities. </w:t>
      </w:r>
      <w:r w:rsidRPr="003B038D">
        <w:rPr>
          <w:i/>
        </w:rPr>
        <w:t>Journal of Psychosomatic Research</w:t>
      </w:r>
      <w:r w:rsidRPr="003B038D">
        <w:t xml:space="preserve"> 2003; </w:t>
      </w:r>
      <w:r w:rsidRPr="003B038D">
        <w:rPr>
          <w:b/>
        </w:rPr>
        <w:t>54</w:t>
      </w:r>
      <w:r w:rsidRPr="003B038D">
        <w:t>(4): 279-87. doi: 10.1016/S0022-3999(02)00640-2</w:t>
      </w:r>
      <w:bookmarkEnd w:id="55"/>
    </w:p>
    <w:p w:rsidR="00125AF1" w:rsidRPr="003B038D" w:rsidRDefault="00125AF1" w:rsidP="00663AD1">
      <w:pPr>
        <w:pStyle w:val="EndNoteBibliography"/>
        <w:spacing w:after="0"/>
        <w:ind w:left="560" w:hanging="560"/>
      </w:pPr>
      <w:bookmarkStart w:id="56" w:name="_ENREF_56"/>
      <w:r w:rsidRPr="003B038D">
        <w:t>56.</w:t>
      </w:r>
      <w:r w:rsidRPr="003B038D">
        <w:tab/>
        <w:t xml:space="preserve">Garssen B, Van Der Lee M. Re: Screening for emotional distress in cancer patients: A systematic review of assessment instruments. </w:t>
      </w:r>
      <w:r w:rsidRPr="003B038D">
        <w:rPr>
          <w:i/>
        </w:rPr>
        <w:t>Journal of the National Cancer Institute</w:t>
      </w:r>
      <w:r w:rsidRPr="003B038D">
        <w:t xml:space="preserve"> 2010; </w:t>
      </w:r>
      <w:r w:rsidRPr="003B038D">
        <w:rPr>
          <w:b/>
        </w:rPr>
        <w:t>102</w:t>
      </w:r>
      <w:r w:rsidRPr="003B038D">
        <w:t xml:space="preserve">(7): 507-8. doi: 10.1093/jnci/djq047 </w:t>
      </w:r>
      <w:bookmarkEnd w:id="56"/>
    </w:p>
    <w:p w:rsidR="00125AF1" w:rsidRPr="003B038D" w:rsidRDefault="00125AF1" w:rsidP="00663AD1">
      <w:pPr>
        <w:pStyle w:val="EndNoteBibliography"/>
        <w:spacing w:after="0"/>
        <w:ind w:left="560" w:hanging="560"/>
      </w:pPr>
      <w:bookmarkStart w:id="57" w:name="_ENREF_57"/>
      <w:r w:rsidRPr="003B038D">
        <w:t>57.</w:t>
      </w:r>
      <w:r w:rsidRPr="003B038D">
        <w:tab/>
        <w:t xml:space="preserve">Pirl WF. Evidence report on the occurrence, assessment, and treatment of depression in cancer patients. </w:t>
      </w:r>
      <w:r w:rsidRPr="003B038D">
        <w:rPr>
          <w:i/>
        </w:rPr>
        <w:t>JNCI Monographs</w:t>
      </w:r>
      <w:r w:rsidRPr="003B038D">
        <w:t xml:space="preserve"> 2004; </w:t>
      </w:r>
      <w:r w:rsidRPr="003B038D">
        <w:rPr>
          <w:b/>
        </w:rPr>
        <w:t>2004</w:t>
      </w:r>
      <w:r w:rsidRPr="003B038D">
        <w:t xml:space="preserve">(32): 32-9. doi: 10.1093/jncimonographs/lgh026 </w:t>
      </w:r>
      <w:bookmarkEnd w:id="57"/>
    </w:p>
    <w:p w:rsidR="00125AF1" w:rsidRPr="003B038D" w:rsidRDefault="00125AF1" w:rsidP="00663AD1">
      <w:pPr>
        <w:pStyle w:val="EndNoteBibliography"/>
        <w:spacing w:after="0"/>
        <w:ind w:left="560" w:hanging="560"/>
      </w:pPr>
      <w:bookmarkStart w:id="58" w:name="_ENREF_58"/>
      <w:r w:rsidRPr="003B038D">
        <w:t>58.</w:t>
      </w:r>
      <w:r w:rsidRPr="003B038D">
        <w:tab/>
        <w:t xml:space="preserve">Howell D, Keller-Olaman S, Oliver T, et al. A pan-Canadian practice guideline: screening, assessment and care of psychosocial distress (depression, anxiety) in adults with cancer. </w:t>
      </w:r>
      <w:r w:rsidRPr="003B038D">
        <w:rPr>
          <w:i/>
        </w:rPr>
        <w:t>Toronto: Canadian Partnership Against Cancer (Cancer Journey Action Group) and the Canadian Association of Psychosocial Oncology</w:t>
      </w:r>
      <w:r w:rsidRPr="003B038D">
        <w:t xml:space="preserve"> 2010. </w:t>
      </w:r>
      <w:bookmarkEnd w:id="58"/>
    </w:p>
    <w:p w:rsidR="00125AF1" w:rsidRPr="003B038D" w:rsidRDefault="00125AF1" w:rsidP="00663AD1">
      <w:pPr>
        <w:pStyle w:val="EndNoteBibliography"/>
        <w:spacing w:after="0"/>
        <w:ind w:left="560" w:hanging="560"/>
      </w:pPr>
      <w:bookmarkStart w:id="59" w:name="_ENREF_59"/>
      <w:r w:rsidRPr="003B038D">
        <w:t>59.</w:t>
      </w:r>
      <w:r w:rsidRPr="003B038D">
        <w:tab/>
        <w:t xml:space="preserve">Mitchell AJ, Chan M, Bhatti H, et al. Prevalence of depression, anxiety, and adjustment disorder in oncological, haematological, and palliative-care settings: a meta-analysis of 94 interview-based studies. </w:t>
      </w:r>
      <w:r w:rsidRPr="003B038D">
        <w:rPr>
          <w:i/>
        </w:rPr>
        <w:t>The lancet oncology</w:t>
      </w:r>
      <w:r w:rsidRPr="003B038D">
        <w:t xml:space="preserve"> 2011; </w:t>
      </w:r>
      <w:r w:rsidRPr="003B038D">
        <w:rPr>
          <w:b/>
        </w:rPr>
        <w:t>12</w:t>
      </w:r>
      <w:r w:rsidRPr="003B038D">
        <w:t xml:space="preserve">(2): 160-74. doi: 10.1016/s1470-2045(11)70002-x </w:t>
      </w:r>
      <w:bookmarkEnd w:id="59"/>
    </w:p>
    <w:p w:rsidR="00125AF1" w:rsidRPr="003B038D" w:rsidRDefault="00125AF1" w:rsidP="00663AD1">
      <w:pPr>
        <w:pStyle w:val="EndNoteBibliography"/>
        <w:spacing w:after="0"/>
        <w:ind w:left="560" w:hanging="560"/>
      </w:pPr>
      <w:bookmarkStart w:id="60" w:name="_ENREF_60"/>
      <w:r w:rsidRPr="003B038D">
        <w:t>60.</w:t>
      </w:r>
      <w:r w:rsidRPr="003B038D">
        <w:tab/>
        <w:t xml:space="preserve">Paice JA. Assessment of symptom clusters in people with cancer. </w:t>
      </w:r>
      <w:r w:rsidRPr="003B038D">
        <w:rPr>
          <w:i/>
        </w:rPr>
        <w:t>Journal of the National Cancer Institute Monographs</w:t>
      </w:r>
      <w:r w:rsidRPr="003B038D">
        <w:t xml:space="preserve"> 2004; </w:t>
      </w:r>
      <w:r w:rsidRPr="003B038D">
        <w:rPr>
          <w:b/>
        </w:rPr>
        <w:t>2004</w:t>
      </w:r>
      <w:r w:rsidRPr="003B038D">
        <w:t>(32): 98-102. doi: 10.1093/jncimonographs/lgh009</w:t>
      </w:r>
      <w:bookmarkEnd w:id="60"/>
    </w:p>
    <w:p w:rsidR="00125AF1" w:rsidRPr="003B038D" w:rsidRDefault="00125AF1" w:rsidP="00663AD1">
      <w:pPr>
        <w:pStyle w:val="EndNoteBibliography"/>
        <w:spacing w:after="0"/>
        <w:ind w:left="560" w:hanging="560"/>
      </w:pPr>
      <w:bookmarkStart w:id="61" w:name="_ENREF_61"/>
      <w:r w:rsidRPr="003B038D">
        <w:t>61.</w:t>
      </w:r>
      <w:r w:rsidRPr="003B038D">
        <w:tab/>
        <w:t xml:space="preserve">Kaasa S, Loge JH. Quality of life in palliative care: principles and practice. </w:t>
      </w:r>
      <w:r w:rsidRPr="003B038D">
        <w:rPr>
          <w:i/>
        </w:rPr>
        <w:t>Palliative Medicine</w:t>
      </w:r>
      <w:r w:rsidRPr="003B038D">
        <w:t xml:space="preserve"> 2003; </w:t>
      </w:r>
      <w:r w:rsidRPr="003B038D">
        <w:rPr>
          <w:b/>
        </w:rPr>
        <w:t>17</w:t>
      </w:r>
      <w:r w:rsidRPr="003B038D">
        <w:t xml:space="preserve">(1): 11-20. doi: 10.1191/0269216303pm662ra </w:t>
      </w:r>
      <w:bookmarkEnd w:id="61"/>
    </w:p>
    <w:p w:rsidR="00125AF1" w:rsidRPr="003B038D" w:rsidRDefault="00125AF1" w:rsidP="00663AD1">
      <w:pPr>
        <w:pStyle w:val="EndNoteBibliography"/>
        <w:spacing w:after="0"/>
        <w:ind w:left="560" w:hanging="560"/>
      </w:pPr>
      <w:bookmarkStart w:id="62" w:name="_ENREF_62"/>
      <w:r w:rsidRPr="003B038D">
        <w:t>62.</w:t>
      </w:r>
      <w:r w:rsidRPr="003B038D">
        <w:tab/>
        <w:t xml:space="preserve">Mitchell AJ, Ferguson DW, Gill J, Paul J, Symonds P. Depression and anxiety in long-term cancer survivors compared with spouses and healthy controls: a systematic review and meta-analysis. </w:t>
      </w:r>
      <w:r w:rsidRPr="003B038D">
        <w:rPr>
          <w:i/>
        </w:rPr>
        <w:t>The lancet oncology</w:t>
      </w:r>
      <w:r w:rsidRPr="003B038D">
        <w:t xml:space="preserve"> 2013; </w:t>
      </w:r>
      <w:r w:rsidRPr="003B038D">
        <w:rPr>
          <w:b/>
        </w:rPr>
        <w:t>14</w:t>
      </w:r>
      <w:r w:rsidRPr="003B038D">
        <w:t xml:space="preserve">(8): 721-32. </w:t>
      </w:r>
      <w:bookmarkEnd w:id="62"/>
    </w:p>
    <w:p w:rsidR="00125AF1" w:rsidRPr="003B038D" w:rsidRDefault="00125AF1" w:rsidP="00663AD1">
      <w:pPr>
        <w:pStyle w:val="EndNoteBibliography"/>
        <w:spacing w:after="0"/>
        <w:ind w:left="560" w:hanging="560"/>
      </w:pPr>
      <w:bookmarkStart w:id="63" w:name="_ENREF_63"/>
      <w:r w:rsidRPr="003B038D">
        <w:t>63.</w:t>
      </w:r>
      <w:r w:rsidRPr="003B038D">
        <w:tab/>
        <w:t xml:space="preserve">Linden W, Vodermaier A, MacKenzie R, Greig D. Anxiety and depression after cancer diagnosis: Prevalence rates by cancer type, gender, and age. </w:t>
      </w:r>
      <w:r w:rsidRPr="003B038D">
        <w:rPr>
          <w:i/>
        </w:rPr>
        <w:t>Journal of affective disorders</w:t>
      </w:r>
      <w:r w:rsidRPr="003B038D">
        <w:t xml:space="preserve"> 2012; </w:t>
      </w:r>
      <w:r w:rsidRPr="003B038D">
        <w:rPr>
          <w:b/>
        </w:rPr>
        <w:t>141</w:t>
      </w:r>
      <w:r w:rsidRPr="003B038D">
        <w:t xml:space="preserve">(2): 343-51. </w:t>
      </w:r>
      <w:bookmarkEnd w:id="63"/>
    </w:p>
    <w:p w:rsidR="00125AF1" w:rsidRPr="003B038D" w:rsidRDefault="00125AF1" w:rsidP="00663AD1">
      <w:pPr>
        <w:pStyle w:val="EndNoteBibliography"/>
        <w:spacing w:after="0"/>
        <w:ind w:left="560" w:hanging="560"/>
      </w:pPr>
      <w:bookmarkStart w:id="64" w:name="_ENREF_64"/>
      <w:r w:rsidRPr="003B038D">
        <w:t>64.</w:t>
      </w:r>
      <w:r w:rsidRPr="003B038D">
        <w:tab/>
        <w:t xml:space="preserve">Mehnert A, Brähler E, Faller H, et al. Four-Week Prevalence of Mental Disorders in Patients With Cancer Across Major Tumor Entities. </w:t>
      </w:r>
      <w:r w:rsidRPr="003B038D">
        <w:rPr>
          <w:i/>
        </w:rPr>
        <w:t>Journal of Clinical Oncology</w:t>
      </w:r>
      <w:r w:rsidRPr="003B038D">
        <w:t xml:space="preserve"> 2014: JCO-2014. doi: 10.1200/JCO.2014.56.0086</w:t>
      </w:r>
      <w:bookmarkEnd w:id="64"/>
    </w:p>
    <w:p w:rsidR="00125AF1" w:rsidRPr="003B038D" w:rsidRDefault="00125AF1" w:rsidP="00663AD1">
      <w:pPr>
        <w:pStyle w:val="EndNoteBibliography"/>
        <w:spacing w:after="0"/>
        <w:ind w:left="560" w:hanging="560"/>
      </w:pPr>
      <w:bookmarkStart w:id="65" w:name="_ENREF_65"/>
      <w:r w:rsidRPr="003B038D">
        <w:t>65.</w:t>
      </w:r>
      <w:r w:rsidRPr="003B038D">
        <w:tab/>
        <w:t xml:space="preserve">Limburg H, Shaw AK, McBride ML. Impact of childhood cancer on parental employment and sources of income: a Canadian pilot study. </w:t>
      </w:r>
      <w:r w:rsidRPr="003B038D">
        <w:rPr>
          <w:i/>
        </w:rPr>
        <w:t>Pediatric Blood and Cancer</w:t>
      </w:r>
      <w:r w:rsidRPr="003B038D">
        <w:t xml:space="preserve"> 2008; </w:t>
      </w:r>
      <w:r w:rsidRPr="003B038D">
        <w:rPr>
          <w:b/>
        </w:rPr>
        <w:t>51</w:t>
      </w:r>
      <w:r w:rsidRPr="003B038D">
        <w:t xml:space="preserve">(1): 93-8. doi: 10.1002/pbc.21448 </w:t>
      </w:r>
      <w:bookmarkEnd w:id="65"/>
    </w:p>
    <w:p w:rsidR="00125AF1" w:rsidRPr="003B038D" w:rsidRDefault="00125AF1" w:rsidP="00663AD1">
      <w:pPr>
        <w:pStyle w:val="EndNoteBibliography"/>
        <w:spacing w:after="0"/>
        <w:ind w:left="560" w:hanging="560"/>
      </w:pPr>
      <w:bookmarkStart w:id="66" w:name="_ENREF_66"/>
      <w:r w:rsidRPr="003B038D">
        <w:t>66.</w:t>
      </w:r>
      <w:r w:rsidRPr="003B038D">
        <w:tab/>
        <w:t xml:space="preserve">Carlson RH. Plenary Study Shows Quick Method to Screen for Depression in Cancer Patients. </w:t>
      </w:r>
      <w:r w:rsidRPr="003B038D">
        <w:rPr>
          <w:i/>
        </w:rPr>
        <w:t>Oncology Times</w:t>
      </w:r>
      <w:r w:rsidRPr="003B038D">
        <w:t xml:space="preserve"> 2014; </w:t>
      </w:r>
      <w:r w:rsidRPr="003B038D">
        <w:rPr>
          <w:b/>
        </w:rPr>
        <w:t>36</w:t>
      </w:r>
      <w:r w:rsidRPr="003B038D">
        <w:t xml:space="preserve">(1): 15-6. doi: 10.1097/01.cot.0000441978.88895.b2 </w:t>
      </w:r>
      <w:bookmarkEnd w:id="66"/>
    </w:p>
    <w:p w:rsidR="00125AF1" w:rsidRPr="003B038D" w:rsidRDefault="00125AF1" w:rsidP="00663AD1">
      <w:pPr>
        <w:pStyle w:val="EndNoteBibliography"/>
        <w:spacing w:after="0"/>
        <w:ind w:left="560" w:hanging="560"/>
      </w:pPr>
      <w:bookmarkStart w:id="67" w:name="_ENREF_67"/>
      <w:r w:rsidRPr="003B038D">
        <w:t>67.</w:t>
      </w:r>
      <w:r w:rsidRPr="003B038D">
        <w:tab/>
        <w:t xml:space="preserve">Johns SA, Kroenke K, Krebs EE, Theobald DE, Wu J, Tu W. Longitudinal comparison of three depression measures in adult cancer patients. </w:t>
      </w:r>
      <w:r w:rsidRPr="003B038D">
        <w:rPr>
          <w:i/>
        </w:rPr>
        <w:t>Journal of pain and symptom management</w:t>
      </w:r>
      <w:r w:rsidRPr="003B038D">
        <w:t xml:space="preserve"> 2013; </w:t>
      </w:r>
      <w:r w:rsidRPr="003B038D">
        <w:rPr>
          <w:b/>
        </w:rPr>
        <w:t>45</w:t>
      </w:r>
      <w:r w:rsidRPr="003B038D">
        <w:t xml:space="preserve">(1): 71-82. doi: 10.1016/j.jpainsymman.2011.12.284 </w:t>
      </w:r>
      <w:bookmarkEnd w:id="67"/>
    </w:p>
    <w:p w:rsidR="00125AF1" w:rsidRPr="004B5050" w:rsidRDefault="00125AF1" w:rsidP="00663AD1">
      <w:pPr>
        <w:pStyle w:val="EndNoteBibliography"/>
        <w:spacing w:after="0"/>
        <w:ind w:left="560" w:hanging="560"/>
      </w:pPr>
      <w:bookmarkStart w:id="68" w:name="_ENREF_68"/>
      <w:r w:rsidRPr="003B038D">
        <w:t>68.</w:t>
      </w:r>
      <w:r w:rsidRPr="003B038D">
        <w:tab/>
        <w:t>Fischer HF, Tritt K, Klapp BF, Fliege H. How to compare scores from different depression scales: equating the Patient Health Questionnaire (PHQ) and the ICD</w:t>
      </w:r>
      <w:r w:rsidRPr="003B038D">
        <w:rPr>
          <w:rFonts w:ascii="Cambria Math" w:hAnsi="Cambria Math" w:cs="Cambria Math"/>
        </w:rPr>
        <w:t>‐</w:t>
      </w:r>
      <w:r w:rsidRPr="003B038D">
        <w:t>10</w:t>
      </w:r>
      <w:r w:rsidRPr="003B038D">
        <w:rPr>
          <w:rFonts w:ascii="Cambria Math" w:hAnsi="Cambria Math" w:cs="Cambria Math"/>
        </w:rPr>
        <w:t>‐</w:t>
      </w:r>
      <w:r w:rsidRPr="003B038D">
        <w:t xml:space="preserve">Symptom Rating (ISR) using Item Response Theory. </w:t>
      </w:r>
      <w:r w:rsidRPr="003B038D">
        <w:rPr>
          <w:i/>
        </w:rPr>
        <w:t>International journal of methods in psychiatric research</w:t>
      </w:r>
      <w:r w:rsidRPr="003B038D">
        <w:t xml:space="preserve"> 2011; </w:t>
      </w:r>
      <w:r w:rsidRPr="003B038D">
        <w:rPr>
          <w:b/>
        </w:rPr>
        <w:t>20</w:t>
      </w:r>
      <w:r w:rsidRPr="003B038D">
        <w:t>(4): 203-14. doi: 10.1002/</w:t>
      </w:r>
      <w:r w:rsidRPr="004B5050">
        <w:t xml:space="preserve">mpr.350 </w:t>
      </w:r>
      <w:bookmarkEnd w:id="68"/>
    </w:p>
    <w:p w:rsidR="00125AF1" w:rsidRPr="004B5050" w:rsidRDefault="00125AF1" w:rsidP="00663AD1">
      <w:pPr>
        <w:pStyle w:val="EndNoteBibliography"/>
        <w:spacing w:after="0"/>
        <w:ind w:left="560" w:hanging="560"/>
        <w:rPr>
          <w:lang w:eastAsia="en-AU"/>
        </w:rPr>
      </w:pPr>
      <w:r w:rsidRPr="004B5050">
        <w:t>69.</w:t>
      </w:r>
      <w:r w:rsidRPr="004B5050">
        <w:tab/>
      </w:r>
      <w:r w:rsidRPr="004B5050">
        <w:rPr>
          <w:lang w:eastAsia="en-AU"/>
        </w:rPr>
        <w:t xml:space="preserve">Harzing A-W. A preliminary test of Google Scholar as a source for citation data: a longitudinal study of Nobel prize winners. </w:t>
      </w:r>
      <w:r w:rsidRPr="004B5050">
        <w:rPr>
          <w:i/>
          <w:iCs/>
          <w:lang w:eastAsia="en-AU"/>
        </w:rPr>
        <w:t>Scientometrics</w:t>
      </w:r>
      <w:r w:rsidRPr="004B5050">
        <w:rPr>
          <w:lang w:eastAsia="en-AU"/>
        </w:rPr>
        <w:t>. 2013;94(3):1057-75.</w:t>
      </w:r>
    </w:p>
    <w:p w:rsidR="00125AF1" w:rsidRPr="004B5050" w:rsidRDefault="00125AF1" w:rsidP="00663AD1">
      <w:pPr>
        <w:pStyle w:val="EndNoteBibliography"/>
        <w:spacing w:after="0"/>
        <w:ind w:left="560" w:hanging="560"/>
        <w:rPr>
          <w:lang w:eastAsia="en-AU"/>
        </w:rPr>
      </w:pPr>
      <w:r w:rsidRPr="004B5050">
        <w:rPr>
          <w:lang w:eastAsia="en-AU"/>
        </w:rPr>
        <w:t>70.</w:t>
      </w:r>
      <w:r w:rsidRPr="004B5050">
        <w:rPr>
          <w:lang w:eastAsia="en-AU"/>
        </w:rPr>
        <w:tab/>
        <w:t xml:space="preserve">Falagas ME, Pitsouni EI, Malietzis GA, Pappas G. Comparison of PubMed, Scopus, web of science, and Google scholar: strengths and weaknesses. </w:t>
      </w:r>
      <w:r w:rsidRPr="004B5050">
        <w:rPr>
          <w:i/>
          <w:iCs/>
          <w:lang w:eastAsia="en-AU"/>
        </w:rPr>
        <w:t>The FASEB journal</w:t>
      </w:r>
      <w:r w:rsidRPr="004B5050">
        <w:rPr>
          <w:lang w:eastAsia="en-AU"/>
        </w:rPr>
        <w:t>. 2008;</w:t>
      </w:r>
      <w:r>
        <w:rPr>
          <w:lang w:eastAsia="en-AU"/>
        </w:rPr>
        <w:t xml:space="preserve"> </w:t>
      </w:r>
      <w:r w:rsidRPr="004B5050">
        <w:rPr>
          <w:b/>
          <w:lang w:eastAsia="en-AU"/>
        </w:rPr>
        <w:t>22</w:t>
      </w:r>
      <w:r w:rsidRPr="004B5050">
        <w:rPr>
          <w:lang w:eastAsia="en-AU"/>
        </w:rPr>
        <w:t>(2):338-42.</w:t>
      </w:r>
    </w:p>
    <w:p w:rsidR="00125AF1" w:rsidRPr="004B5050" w:rsidRDefault="00125AF1" w:rsidP="00663AD1">
      <w:pPr>
        <w:pStyle w:val="EndNoteBibliography"/>
        <w:spacing w:after="0"/>
        <w:ind w:left="560" w:hanging="560"/>
        <w:rPr>
          <w:lang w:eastAsia="en-AU"/>
        </w:rPr>
      </w:pPr>
      <w:r w:rsidRPr="004B5050">
        <w:rPr>
          <w:lang w:eastAsia="en-AU"/>
        </w:rPr>
        <w:t>71.</w:t>
      </w:r>
      <w:r w:rsidRPr="004B5050">
        <w:rPr>
          <w:lang w:eastAsia="en-AU"/>
        </w:rPr>
        <w:tab/>
        <w:t xml:space="preserve">Jacso P. Testing the calculation of a realistic h-index in Google Scholar, Scopus, and Web of Science for FW Lancaster. </w:t>
      </w:r>
      <w:r w:rsidRPr="004B5050">
        <w:rPr>
          <w:i/>
          <w:iCs/>
          <w:lang w:eastAsia="en-AU"/>
        </w:rPr>
        <w:t>Library trends</w:t>
      </w:r>
      <w:r w:rsidRPr="004B5050">
        <w:rPr>
          <w:lang w:eastAsia="en-AU"/>
        </w:rPr>
        <w:t>. 2008;</w:t>
      </w:r>
      <w:r>
        <w:rPr>
          <w:lang w:eastAsia="en-AU"/>
        </w:rPr>
        <w:t xml:space="preserve"> </w:t>
      </w:r>
      <w:r w:rsidRPr="004B5050">
        <w:rPr>
          <w:b/>
          <w:lang w:eastAsia="en-AU"/>
        </w:rPr>
        <w:t>56</w:t>
      </w:r>
      <w:r w:rsidRPr="004B5050">
        <w:rPr>
          <w:lang w:eastAsia="en-AU"/>
        </w:rPr>
        <w:t>(4):784-815.</w:t>
      </w:r>
    </w:p>
    <w:p w:rsidR="00125AF1" w:rsidRPr="004B5050" w:rsidRDefault="00125AF1" w:rsidP="00663AD1">
      <w:pPr>
        <w:pStyle w:val="EndNoteBibliography"/>
        <w:spacing w:after="0"/>
        <w:ind w:left="560" w:hanging="560"/>
        <w:rPr>
          <w:lang w:eastAsia="en-AU"/>
        </w:rPr>
      </w:pPr>
      <w:r w:rsidRPr="004B5050">
        <w:rPr>
          <w:lang w:eastAsia="en-AU"/>
        </w:rPr>
        <w:t>72.</w:t>
      </w:r>
      <w:r w:rsidRPr="004B5050">
        <w:rPr>
          <w:lang w:eastAsia="en-AU"/>
        </w:rPr>
        <w:tab/>
        <w:t xml:space="preserve">Lloyd-Williams M, Spiller J, Ward J. Which depression screening tools should be used in palliative care? </w:t>
      </w:r>
      <w:r w:rsidRPr="004B5050">
        <w:rPr>
          <w:i/>
          <w:iCs/>
          <w:lang w:eastAsia="en-AU"/>
        </w:rPr>
        <w:t>Palliative medicine</w:t>
      </w:r>
      <w:r w:rsidRPr="004B5050">
        <w:rPr>
          <w:lang w:eastAsia="en-AU"/>
        </w:rPr>
        <w:t>. 2003;</w:t>
      </w:r>
      <w:r>
        <w:rPr>
          <w:lang w:eastAsia="en-AU"/>
        </w:rPr>
        <w:t xml:space="preserve"> </w:t>
      </w:r>
      <w:r w:rsidRPr="004B5050">
        <w:rPr>
          <w:b/>
          <w:lang w:eastAsia="en-AU"/>
        </w:rPr>
        <w:t>17</w:t>
      </w:r>
      <w:r w:rsidRPr="004B5050">
        <w:rPr>
          <w:lang w:eastAsia="en-AU"/>
        </w:rPr>
        <w:t>(1):40-3.</w:t>
      </w:r>
    </w:p>
    <w:p w:rsidR="00125AF1" w:rsidRPr="004B5050" w:rsidRDefault="00125AF1" w:rsidP="00663AD1">
      <w:pPr>
        <w:pStyle w:val="EndNoteBibliography"/>
        <w:spacing w:after="0"/>
        <w:ind w:left="560" w:hanging="560"/>
      </w:pPr>
      <w:r w:rsidRPr="004B5050">
        <w:rPr>
          <w:lang w:eastAsia="en-AU"/>
        </w:rPr>
        <w:t>73.</w:t>
      </w:r>
      <w:r w:rsidRPr="004B5050">
        <w:rPr>
          <w:lang w:eastAsia="en-AU"/>
        </w:rPr>
        <w:tab/>
        <w:t>Love A. The Identification of Psychological Distress in Women with Breast Cancer [electronic Resource]: National Breast Cancer Centre; 2004.</w:t>
      </w:r>
    </w:p>
    <w:p w:rsidR="00663AD1" w:rsidRDefault="00663AD1">
      <w:r>
        <w:br w:type="page"/>
      </w:r>
    </w:p>
    <w:p w:rsidR="00663AD1" w:rsidRDefault="00663AD1">
      <w:pPr>
        <w:sectPr w:rsidR="00663AD1" w:rsidSect="00663AD1">
          <w:footerReference w:type="default" r:id="rId6"/>
          <w:pgSz w:w="11906" w:h="16838"/>
          <w:pgMar w:top="1440" w:right="1440" w:bottom="1440" w:left="1440" w:header="708" w:footer="708" w:gutter="0"/>
          <w:cols w:space="708"/>
          <w:docGrid w:linePitch="360"/>
        </w:sectPr>
      </w:pPr>
    </w:p>
    <w:p w:rsidR="00663AD1" w:rsidRDefault="00663AD1" w:rsidP="00663AD1">
      <w:pPr>
        <w:spacing w:after="0" w:line="360" w:lineRule="auto"/>
        <w:outlineLvl w:val="0"/>
        <w:rPr>
          <w:rFonts w:ascii="Times New Roman" w:hAnsi="Times New Roman"/>
          <w:b/>
          <w:sz w:val="24"/>
        </w:rPr>
      </w:pPr>
      <w:r>
        <w:rPr>
          <w:rFonts w:ascii="Times New Roman" w:hAnsi="Times New Roman"/>
          <w:b/>
          <w:i/>
          <w:sz w:val="24"/>
        </w:rPr>
        <w:lastRenderedPageBreak/>
        <w:t xml:space="preserve">Panel A: </w:t>
      </w:r>
      <w:r w:rsidRPr="0096690C">
        <w:rPr>
          <w:rFonts w:ascii="Times New Roman" w:hAnsi="Times New Roman"/>
          <w:b/>
          <w:sz w:val="24"/>
        </w:rPr>
        <w:t xml:space="preserve"> </w:t>
      </w:r>
    </w:p>
    <w:p w:rsidR="00663AD1" w:rsidRDefault="00663AD1" w:rsidP="00663AD1">
      <w:pPr>
        <w:spacing w:after="0" w:line="360" w:lineRule="auto"/>
        <w:outlineLvl w:val="0"/>
        <w:rPr>
          <w:rFonts w:ascii="Times New Roman" w:hAnsi="Times New Roman"/>
          <w:b/>
          <w:sz w:val="24"/>
        </w:rPr>
      </w:pPr>
      <w:r>
        <w:rPr>
          <w:rFonts w:ascii="Times New Roman" w:hAnsi="Times New Roman"/>
          <w:b/>
          <w:noProof/>
          <w:sz w:val="24"/>
          <w:lang w:eastAsia="en-AU"/>
        </w:rPr>
        <mc:AlternateContent>
          <mc:Choice Requires="wps">
            <w:drawing>
              <wp:anchor distT="0" distB="0" distL="114300" distR="114300" simplePos="0" relativeHeight="251773952" behindDoc="0" locked="0" layoutInCell="1" allowOverlap="1">
                <wp:simplePos x="0" y="0"/>
                <wp:positionH relativeFrom="column">
                  <wp:posOffset>-253365</wp:posOffset>
                </wp:positionH>
                <wp:positionV relativeFrom="paragraph">
                  <wp:posOffset>37465</wp:posOffset>
                </wp:positionV>
                <wp:extent cx="9239250" cy="2992755"/>
                <wp:effectExtent l="0" t="0" r="19050" b="17780"/>
                <wp:wrapNone/>
                <wp:docPr id="116" name="Text Box 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39250" cy="2992755"/>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360" w:lineRule="auto"/>
                              <w:outlineLvl w:val="0"/>
                              <w:rPr>
                                <w:rFonts w:ascii="Times New Roman" w:hAnsi="Times New Roman"/>
                                <w:b/>
                              </w:rPr>
                            </w:pPr>
                            <w:r>
                              <w:rPr>
                                <w:rFonts w:ascii="Times New Roman" w:hAnsi="Times New Roman"/>
                                <w:b/>
                                <w:sz w:val="24"/>
                              </w:rPr>
                              <w:t>Search and selection criteria</w:t>
                            </w:r>
                            <w:r w:rsidRPr="0096690C">
                              <w:rPr>
                                <w:rFonts w:ascii="Times New Roman" w:hAnsi="Times New Roman"/>
                                <w:b/>
                                <w:sz w:val="24"/>
                              </w:rPr>
                              <w:t xml:space="preserve"> </w:t>
                            </w:r>
                          </w:p>
                          <w:p w:rsidR="00663AD1" w:rsidRPr="00114DFC" w:rsidRDefault="00663AD1" w:rsidP="00663AD1">
                            <w:pPr>
                              <w:spacing w:after="0" w:line="360" w:lineRule="auto"/>
                              <w:rPr>
                                <w:rFonts w:ascii="Times New Roman" w:hAnsi="Times New Roman"/>
                                <w:sz w:val="24"/>
                                <w:szCs w:val="24"/>
                              </w:rPr>
                            </w:pPr>
                            <w:r w:rsidRPr="00114DFC">
                              <w:rPr>
                                <w:rFonts w:ascii="Times New Roman" w:hAnsi="Times New Roman"/>
                                <w:sz w:val="24"/>
                                <w:szCs w:val="24"/>
                              </w:rPr>
                              <w:t>We identified eligible reviews by searching three electronic databases of peer-reviewed journals (Medline, EMBASE, and PsychInfo), limited to human studies published between 1999 and 2014. We used the following search terms in Medline: [oncol$ OR neoplasm OR cancer OR tumor OR tumour OR leuk$ OR haematol$ OR hematol$ OR palliative] AND [review OR meta-anal$ OR ‘literature review’ OR ‘systematic review’ OR ‘research synthesis’ or ‘narrative review’] AND [scale OR questionnaire OR measure OR survey] AND [reliability OR validity OR validation OR psychometric] AND [depression OR depressive]. The term ‘palliative care’ was included because the majority of palliative care patients are diagnosed with cancer.</w:t>
                            </w:r>
                            <w:r w:rsidRPr="00E21E25">
                              <w:rPr>
                                <w:rFonts w:ascii="Times New Roman" w:hAnsi="Times New Roman"/>
                                <w:sz w:val="24"/>
                                <w:szCs w:val="24"/>
                                <w:vertAlign w:val="superscript"/>
                              </w:rPr>
                              <w:t>41</w:t>
                            </w:r>
                            <w:r w:rsidRPr="00114DFC">
                              <w:rPr>
                                <w:rFonts w:ascii="Times New Roman" w:hAnsi="Times New Roman"/>
                                <w:sz w:val="24"/>
                                <w:szCs w:val="24"/>
                              </w:rPr>
                              <w:t xml:space="preserve"> This search structure was then adapted to suit EMBASE and PsychInfo and re-run. We also identified reviews by searching two grey literature databases (OpenGrey and Grey Literature Report). We also searched the reports of the following relevant organizations: the National Institute for Health and Clinical Excellence, Cancer Australia, U.S. </w:t>
                            </w:r>
                            <w:r w:rsidRPr="00114DFC">
                              <w:rPr>
                                <w:rStyle w:val="Emphasis"/>
                                <w:rFonts w:ascii="Times New Roman" w:hAnsi="Times New Roman"/>
                                <w:bCs/>
                                <w:i w:val="0"/>
                                <w:iCs w:val="0"/>
                                <w:sz w:val="24"/>
                                <w:szCs w:val="24"/>
                                <w:shd w:val="clear" w:color="auto" w:fill="FFFFFF"/>
                              </w:rPr>
                              <w:t>National Comprehensive Cancer Network</w:t>
                            </w:r>
                            <w:r w:rsidRPr="00114DFC">
                              <w:rPr>
                                <w:rFonts w:ascii="Times New Roman" w:hAnsi="Times New Roman"/>
                                <w:sz w:val="24"/>
                                <w:szCs w:val="24"/>
                              </w:rPr>
                              <w:t xml:space="preserve">, U.S. </w:t>
                            </w:r>
                            <w:hyperlink r:id="rId7" w:history="1">
                              <w:r w:rsidRPr="00114DFC">
                                <w:rPr>
                                  <w:rStyle w:val="Emphasis"/>
                                  <w:rFonts w:ascii="Times New Roman" w:hAnsi="Times New Roman"/>
                                  <w:i w:val="0"/>
                                  <w:iCs w:val="0"/>
                                  <w:sz w:val="24"/>
                                  <w:szCs w:val="24"/>
                                </w:rPr>
                                <w:t>National Cancer Institute</w:t>
                              </w:r>
                            </w:hyperlink>
                            <w:r w:rsidRPr="00114DFC">
                              <w:rPr>
                                <w:rFonts w:ascii="Times New Roman" w:hAnsi="Times New Roman"/>
                                <w:sz w:val="24"/>
                                <w:szCs w:val="24"/>
                              </w:rPr>
                              <w:t xml:space="preserve">, Cancer Research UK). </w:t>
                            </w:r>
                            <w:r w:rsidRPr="00E14FBC">
                              <w:rPr>
                                <w:rFonts w:ascii="Times New Roman" w:hAnsi="Times New Roman"/>
                                <w:sz w:val="24"/>
                                <w:szCs w:val="24"/>
                              </w:rPr>
                              <w:t>Due to its expanding coverage</w:t>
                            </w:r>
                            <w:hyperlink w:anchor="_ENREF_5" w:tooltip="Harzing, 2012 #74" w:history="1"/>
                            <w:r w:rsidRPr="00754C43">
                              <w:rPr>
                                <w:rFonts w:ascii="Times New Roman" w:hAnsi="Times New Roman"/>
                                <w:sz w:val="24"/>
                                <w:szCs w:val="24"/>
                                <w:vertAlign w:val="superscript"/>
                              </w:rPr>
                              <w:t>69</w:t>
                            </w:r>
                            <w:r w:rsidRPr="00E14FBC">
                              <w:rPr>
                                <w:rFonts w:ascii="Times New Roman" w:hAnsi="Times New Roman"/>
                                <w:sz w:val="24"/>
                                <w:szCs w:val="24"/>
                              </w:rPr>
                              <w:t xml:space="preserve"> and growing role in academic work (particularly in facilitating article retrieval</w:t>
                            </w:r>
                            <w:r>
                              <w:rPr>
                                <w:rFonts w:ascii="Times New Roman" w:hAnsi="Times New Roman"/>
                                <w:sz w:val="24"/>
                                <w:szCs w:val="24"/>
                              </w:rPr>
                              <w:t>,</w:t>
                            </w:r>
                            <w:r w:rsidRPr="00754C43">
                              <w:rPr>
                                <w:rFonts w:ascii="Times New Roman" w:hAnsi="Times New Roman"/>
                                <w:sz w:val="24"/>
                                <w:szCs w:val="24"/>
                                <w:vertAlign w:val="superscript"/>
                              </w:rPr>
                              <w:t>70,71</w:t>
                            </w:r>
                            <w:r>
                              <w:rPr>
                                <w:rFonts w:ascii="Times New Roman" w:hAnsi="Times New Roman"/>
                                <w:sz w:val="24"/>
                                <w:szCs w:val="24"/>
                              </w:rPr>
                              <w:t xml:space="preserve"> </w:t>
                            </w:r>
                            <w:r w:rsidRPr="00114DFC">
                              <w:rPr>
                                <w:rFonts w:ascii="Times New Roman" w:hAnsi="Times New Roman"/>
                                <w:sz w:val="24"/>
                                <w:szCs w:val="24"/>
                              </w:rPr>
                              <w:t>we also searched Google Scholar. The reference lists of identified reviews were also searched.</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116" o:spid="_x0000_s1026" type="#_x0000_t202" style="position:absolute;margin-left:-19.95pt;margin-top:2.95pt;width:727.5pt;height:235.65pt;z-index:2517739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">
                <v:textbox style="mso-fit-shape-to-text:t">
                  <w:txbxContent>
                    <w:p w:rsidR="00663AD1" w:rsidRDefault="00663AD1" w:rsidP="00663AD1">
                      <w:pPr>
                        <w:spacing w:after="0" w:line="360" w:lineRule="auto"/>
                        <w:outlineLvl w:val="0"/>
                        <w:rPr>
                          <w:rFonts w:ascii="Times New Roman" w:hAnsi="Times New Roman"/>
                          <w:b/>
                        </w:rPr>
                      </w:pPr>
                      <w:r>
                        <w:rPr>
                          <w:rFonts w:ascii="Times New Roman" w:hAnsi="Times New Roman"/>
                          <w:b/>
                          <w:sz w:val="24"/>
                        </w:rPr>
                        <w:t>Search and selection criteria</w:t>
                      </w:r>
                      <w:r w:rsidRPr="0096690C">
                        <w:rPr>
                          <w:rFonts w:ascii="Times New Roman" w:hAnsi="Times New Roman"/>
                          <w:b/>
                          <w:sz w:val="24"/>
                        </w:rPr>
                        <w:t xml:space="preserve"> </w:t>
                      </w:r>
                    </w:p>
                    <w:p w:rsidR="00663AD1" w:rsidRPr="00114DFC" w:rsidRDefault="00663AD1" w:rsidP="00663AD1">
                      <w:pPr>
                        <w:spacing w:after="0" w:line="360" w:lineRule="auto"/>
                        <w:rPr>
                          <w:rFonts w:ascii="Times New Roman" w:hAnsi="Times New Roman"/>
                          <w:sz w:val="24"/>
                          <w:szCs w:val="24"/>
                        </w:rPr>
                      </w:pPr>
                      <w:r w:rsidRPr="00114DFC">
                        <w:rPr>
                          <w:rFonts w:ascii="Times New Roman" w:hAnsi="Times New Roman"/>
                          <w:sz w:val="24"/>
                          <w:szCs w:val="24"/>
                        </w:rPr>
                        <w:t>We identified eligible reviews by searching three electronic databases of peer-reviewed journals (Medline, EMBASE, and PsychInfo), limited to human studies published between 1999 and 2014. We used the following search terms in Medline: [oncol$ OR neoplasm OR cancer OR tumor OR tumour OR leuk$ OR haematol$ OR hematol$ OR palliative] AND [review OR meta-anal$ OR ‘literature review’ OR ‘systematic review’ OR ‘research synthesis’ or ‘narrative review’] AND [scale OR questionnaire OR measure OR survey] AND [reliability OR validity OR validation OR psychometric] AND [depression OR depressive]. The term ‘palliative care’ was included because the majority of palliative care patients are diagnosed with cancer.</w:t>
                      </w:r>
                      <w:r w:rsidRPr="00E21E25">
                        <w:rPr>
                          <w:rFonts w:ascii="Times New Roman" w:hAnsi="Times New Roman"/>
                          <w:sz w:val="24"/>
                          <w:szCs w:val="24"/>
                          <w:vertAlign w:val="superscript"/>
                        </w:rPr>
                        <w:t>41</w:t>
                      </w:r>
                      <w:r w:rsidRPr="00114DFC">
                        <w:rPr>
                          <w:rFonts w:ascii="Times New Roman" w:hAnsi="Times New Roman"/>
                          <w:sz w:val="24"/>
                          <w:szCs w:val="24"/>
                        </w:rPr>
                        <w:t xml:space="preserve"> This search structure was then adapted to suit EMBASE and PsychInfo and re-run. We also identified reviews by searching two grey literature databases (OpenGrey and Grey Literature Report). We also searched the reports of the following relevant organizations: the National Institute for Health and Clinical Excellence, Cancer Australia, U.S. </w:t>
                      </w:r>
                      <w:r w:rsidRPr="00114DFC">
                        <w:rPr>
                          <w:rStyle w:val="Emphasis"/>
                          <w:rFonts w:ascii="Times New Roman" w:hAnsi="Times New Roman"/>
                          <w:bCs/>
                          <w:i w:val="0"/>
                          <w:iCs w:val="0"/>
                          <w:sz w:val="24"/>
                          <w:szCs w:val="24"/>
                          <w:shd w:val="clear" w:color="auto" w:fill="FFFFFF"/>
                        </w:rPr>
                        <w:t>National Comprehensive Cancer Network</w:t>
                      </w:r>
                      <w:r w:rsidRPr="00114DFC">
                        <w:rPr>
                          <w:rFonts w:ascii="Times New Roman" w:hAnsi="Times New Roman"/>
                          <w:sz w:val="24"/>
                          <w:szCs w:val="24"/>
                        </w:rPr>
                        <w:t xml:space="preserve">, U.S. </w:t>
                      </w:r>
                      <w:hyperlink r:id="rId8" w:history="1">
                        <w:r w:rsidRPr="00114DFC">
                          <w:rPr>
                            <w:rStyle w:val="Emphasis"/>
                            <w:rFonts w:ascii="Times New Roman" w:hAnsi="Times New Roman"/>
                            <w:i w:val="0"/>
                            <w:iCs w:val="0"/>
                            <w:sz w:val="24"/>
                            <w:szCs w:val="24"/>
                          </w:rPr>
                          <w:t>National Cancer Institute</w:t>
                        </w:r>
                      </w:hyperlink>
                      <w:r w:rsidRPr="00114DFC">
                        <w:rPr>
                          <w:rFonts w:ascii="Times New Roman" w:hAnsi="Times New Roman"/>
                          <w:sz w:val="24"/>
                          <w:szCs w:val="24"/>
                        </w:rPr>
                        <w:t xml:space="preserve">, Cancer Research UK). </w:t>
                      </w:r>
                      <w:r w:rsidRPr="00E14FBC">
                        <w:rPr>
                          <w:rFonts w:ascii="Times New Roman" w:hAnsi="Times New Roman"/>
                          <w:sz w:val="24"/>
                          <w:szCs w:val="24"/>
                        </w:rPr>
                        <w:t>Due to its expanding coverage</w:t>
                      </w:r>
                      <w:hyperlink w:anchor="_ENREF_5" w:tooltip="Harzing, 2012 #74" w:history="1"/>
                      <w:r w:rsidRPr="00754C43">
                        <w:rPr>
                          <w:rFonts w:ascii="Times New Roman" w:hAnsi="Times New Roman"/>
                          <w:sz w:val="24"/>
                          <w:szCs w:val="24"/>
                          <w:vertAlign w:val="superscript"/>
                        </w:rPr>
                        <w:t>69</w:t>
                      </w:r>
                      <w:r w:rsidRPr="00E14FBC">
                        <w:rPr>
                          <w:rFonts w:ascii="Times New Roman" w:hAnsi="Times New Roman"/>
                          <w:sz w:val="24"/>
                          <w:szCs w:val="24"/>
                        </w:rPr>
                        <w:t xml:space="preserve"> and growing role in academic work (particularly in facilitating article retrieval</w:t>
                      </w:r>
                      <w:r>
                        <w:rPr>
                          <w:rFonts w:ascii="Times New Roman" w:hAnsi="Times New Roman"/>
                          <w:sz w:val="24"/>
                          <w:szCs w:val="24"/>
                        </w:rPr>
                        <w:t>,</w:t>
                      </w:r>
                      <w:r w:rsidRPr="00754C43">
                        <w:rPr>
                          <w:rFonts w:ascii="Times New Roman" w:hAnsi="Times New Roman"/>
                          <w:sz w:val="24"/>
                          <w:szCs w:val="24"/>
                          <w:vertAlign w:val="superscript"/>
                        </w:rPr>
                        <w:t>70,71</w:t>
                      </w:r>
                      <w:r>
                        <w:rPr>
                          <w:rFonts w:ascii="Times New Roman" w:hAnsi="Times New Roman"/>
                          <w:sz w:val="24"/>
                          <w:szCs w:val="24"/>
                        </w:rPr>
                        <w:t xml:space="preserve"> </w:t>
                      </w:r>
                      <w:r w:rsidRPr="00114DFC">
                        <w:rPr>
                          <w:rFonts w:ascii="Times New Roman" w:hAnsi="Times New Roman"/>
                          <w:sz w:val="24"/>
                          <w:szCs w:val="24"/>
                        </w:rPr>
                        <w:t>we also searched Google Scholar. The reference lists of identified reviews were also searched.</w:t>
                      </w:r>
                    </w:p>
                  </w:txbxContent>
                </v:textbox>
              </v:shape>
            </w:pict>
          </mc:Fallback>
        </mc:AlternateContent>
      </w:r>
    </w:p>
    <w:p w:rsidR="00663AD1" w:rsidRDefault="00663AD1" w:rsidP="00663AD1">
      <w:pPr>
        <w:spacing w:after="0" w:line="360" w:lineRule="auto"/>
        <w:outlineLvl w:val="0"/>
        <w:rPr>
          <w:rFonts w:ascii="Times New Roman" w:hAnsi="Times New Roman"/>
          <w:b/>
          <w:sz w:val="24"/>
        </w:rPr>
      </w:pPr>
    </w:p>
    <w:p w:rsidR="00663AD1" w:rsidRDefault="00663AD1" w:rsidP="00663AD1">
      <w:pPr>
        <w:spacing w:after="0" w:line="360" w:lineRule="auto"/>
        <w:outlineLvl w:val="0"/>
        <w:rPr>
          <w:rFonts w:ascii="Times New Roman" w:hAnsi="Times New Roman"/>
          <w:b/>
          <w:sz w:val="24"/>
        </w:rPr>
      </w:pPr>
    </w:p>
    <w:p w:rsidR="00663AD1" w:rsidRDefault="00663AD1" w:rsidP="00663AD1">
      <w:pPr>
        <w:spacing w:after="0" w:line="360" w:lineRule="auto"/>
        <w:outlineLvl w:val="0"/>
        <w:rPr>
          <w:rFonts w:ascii="Times New Roman" w:hAnsi="Times New Roman"/>
          <w:b/>
          <w:sz w:val="24"/>
        </w:rPr>
      </w:pPr>
    </w:p>
    <w:p w:rsidR="00663AD1" w:rsidRDefault="00663AD1" w:rsidP="00663AD1">
      <w:pPr>
        <w:spacing w:after="0" w:line="360" w:lineRule="auto"/>
        <w:outlineLvl w:val="0"/>
        <w:rPr>
          <w:rFonts w:ascii="Times New Roman" w:hAnsi="Times New Roman"/>
          <w:b/>
          <w:sz w:val="24"/>
        </w:rPr>
      </w:pPr>
    </w:p>
    <w:p w:rsidR="00663AD1" w:rsidRDefault="00663AD1" w:rsidP="00663AD1">
      <w:pPr>
        <w:spacing w:after="0" w:line="360" w:lineRule="auto"/>
        <w:outlineLvl w:val="0"/>
        <w:rPr>
          <w:rFonts w:ascii="Times New Roman" w:hAnsi="Times New Roman"/>
          <w:b/>
          <w:sz w:val="24"/>
        </w:rPr>
      </w:pPr>
    </w:p>
    <w:p w:rsidR="00663AD1" w:rsidRDefault="00663AD1" w:rsidP="00663AD1">
      <w:pPr>
        <w:spacing w:after="0" w:line="360" w:lineRule="auto"/>
        <w:outlineLvl w:val="0"/>
        <w:rPr>
          <w:rFonts w:ascii="Times New Roman" w:hAnsi="Times New Roman"/>
          <w:b/>
          <w:sz w:val="24"/>
        </w:rPr>
      </w:pPr>
    </w:p>
    <w:p w:rsidR="00663AD1" w:rsidRDefault="00663AD1" w:rsidP="00663AD1">
      <w:pPr>
        <w:spacing w:after="0" w:line="360" w:lineRule="auto"/>
        <w:outlineLvl w:val="0"/>
        <w:rPr>
          <w:rFonts w:ascii="Times New Roman" w:hAnsi="Times New Roman"/>
          <w:b/>
          <w:sz w:val="24"/>
        </w:rPr>
      </w:pPr>
    </w:p>
    <w:p w:rsidR="00663AD1" w:rsidRDefault="00663AD1" w:rsidP="00663AD1">
      <w:pPr>
        <w:spacing w:after="0" w:line="360" w:lineRule="auto"/>
        <w:outlineLvl w:val="0"/>
        <w:rPr>
          <w:rFonts w:ascii="Times New Roman" w:hAnsi="Times New Roman"/>
          <w:b/>
          <w:sz w:val="24"/>
        </w:rPr>
      </w:pPr>
    </w:p>
    <w:p w:rsidR="00663AD1" w:rsidRDefault="00663AD1" w:rsidP="00663AD1">
      <w:pPr>
        <w:spacing w:after="0" w:line="360" w:lineRule="auto"/>
        <w:outlineLvl w:val="0"/>
        <w:rPr>
          <w:rFonts w:ascii="Times New Roman" w:hAnsi="Times New Roman"/>
          <w:b/>
          <w:sz w:val="24"/>
        </w:rPr>
      </w:pPr>
    </w:p>
    <w:p w:rsidR="00663AD1" w:rsidRDefault="00663AD1" w:rsidP="00663AD1">
      <w:pPr>
        <w:spacing w:after="0" w:line="360" w:lineRule="auto"/>
        <w:outlineLvl w:val="0"/>
        <w:rPr>
          <w:rFonts w:ascii="Times New Roman" w:hAnsi="Times New Roman"/>
          <w:b/>
          <w:sz w:val="24"/>
        </w:rPr>
      </w:pPr>
    </w:p>
    <w:p w:rsidR="00663AD1" w:rsidRDefault="00663AD1" w:rsidP="00663AD1">
      <w:pPr>
        <w:spacing w:after="0" w:line="360" w:lineRule="auto"/>
        <w:outlineLvl w:val="0"/>
        <w:rPr>
          <w:rFonts w:ascii="Times New Roman" w:hAnsi="Times New Roman"/>
          <w:b/>
          <w:sz w:val="24"/>
        </w:rPr>
      </w:pPr>
    </w:p>
    <w:p w:rsidR="00663AD1" w:rsidRDefault="00663AD1" w:rsidP="00663AD1">
      <w:pPr>
        <w:spacing w:after="0" w:line="360" w:lineRule="auto"/>
        <w:outlineLvl w:val="0"/>
        <w:rPr>
          <w:rFonts w:ascii="Times New Roman" w:hAnsi="Times New Roman"/>
          <w:b/>
          <w:sz w:val="24"/>
        </w:rPr>
      </w:pPr>
    </w:p>
    <w:p w:rsidR="00663AD1" w:rsidRDefault="00663AD1" w:rsidP="00663AD1">
      <w:pPr>
        <w:spacing w:after="0" w:line="360" w:lineRule="auto"/>
        <w:outlineLvl w:val="0"/>
        <w:rPr>
          <w:rFonts w:ascii="Times New Roman" w:hAnsi="Times New Roman"/>
          <w:b/>
          <w:sz w:val="24"/>
        </w:rPr>
      </w:pPr>
    </w:p>
    <w:p w:rsidR="00663AD1" w:rsidRDefault="00663AD1" w:rsidP="00663AD1">
      <w:pPr>
        <w:spacing w:after="0" w:line="360" w:lineRule="auto"/>
        <w:outlineLvl w:val="0"/>
        <w:rPr>
          <w:rFonts w:ascii="Times New Roman" w:hAnsi="Times New Roman"/>
          <w:b/>
          <w:sz w:val="24"/>
        </w:rPr>
      </w:pPr>
    </w:p>
    <w:p w:rsidR="00663AD1" w:rsidRDefault="00663AD1" w:rsidP="00663AD1">
      <w:pPr>
        <w:spacing w:after="0" w:line="360" w:lineRule="auto"/>
        <w:outlineLvl w:val="0"/>
        <w:rPr>
          <w:rFonts w:ascii="Times New Roman" w:hAnsi="Times New Roman"/>
          <w:b/>
          <w:sz w:val="24"/>
        </w:rPr>
      </w:pPr>
    </w:p>
    <w:p w:rsidR="00663AD1" w:rsidRDefault="00663AD1" w:rsidP="00663AD1">
      <w:pPr>
        <w:spacing w:after="0" w:line="360" w:lineRule="auto"/>
        <w:outlineLvl w:val="0"/>
        <w:rPr>
          <w:rFonts w:ascii="Times New Roman" w:hAnsi="Times New Roman"/>
          <w:b/>
          <w:sz w:val="24"/>
        </w:rPr>
      </w:pPr>
    </w:p>
    <w:p w:rsidR="00663AD1" w:rsidRDefault="00663AD1" w:rsidP="00663AD1">
      <w:pPr>
        <w:spacing w:after="0" w:line="360" w:lineRule="auto"/>
        <w:outlineLvl w:val="0"/>
        <w:rPr>
          <w:rFonts w:ascii="Times New Roman" w:hAnsi="Times New Roman"/>
          <w:b/>
          <w:sz w:val="24"/>
        </w:rPr>
      </w:pPr>
    </w:p>
    <w:p w:rsidR="00663AD1" w:rsidRDefault="00663AD1" w:rsidP="00663AD1">
      <w:pPr>
        <w:spacing w:after="0" w:line="360" w:lineRule="auto"/>
        <w:outlineLvl w:val="0"/>
        <w:rPr>
          <w:rFonts w:ascii="Times New Roman" w:hAnsi="Times New Roman"/>
          <w:b/>
          <w:sz w:val="24"/>
        </w:rPr>
      </w:pPr>
    </w:p>
    <w:p w:rsidR="00663AD1" w:rsidRDefault="00663AD1" w:rsidP="00663AD1">
      <w:pPr>
        <w:spacing w:after="0" w:line="360" w:lineRule="auto"/>
        <w:outlineLvl w:val="0"/>
        <w:rPr>
          <w:rFonts w:ascii="Times New Roman" w:hAnsi="Times New Roman"/>
          <w:b/>
          <w:sz w:val="24"/>
        </w:rPr>
      </w:pPr>
    </w:p>
    <w:p w:rsidR="00663AD1" w:rsidRDefault="00663AD1" w:rsidP="00663AD1">
      <w:pPr>
        <w:spacing w:after="0" w:line="360" w:lineRule="auto"/>
        <w:outlineLvl w:val="0"/>
        <w:rPr>
          <w:rFonts w:ascii="Times New Roman" w:hAnsi="Times New Roman"/>
          <w:b/>
          <w:sz w:val="24"/>
        </w:rPr>
      </w:pPr>
    </w:p>
    <w:p w:rsidR="00663AD1" w:rsidRPr="00221CC5" w:rsidRDefault="00663AD1" w:rsidP="00663AD1">
      <w:pPr>
        <w:spacing w:after="0" w:line="360" w:lineRule="auto"/>
        <w:outlineLvl w:val="0"/>
        <w:rPr>
          <w:rFonts w:ascii="Times New Roman" w:hAnsi="Times New Roman"/>
          <w:b/>
          <w:noProof/>
          <w:lang w:eastAsia="en-AU"/>
        </w:rPr>
      </w:pPr>
      <w:r w:rsidRPr="003E5E28">
        <w:rPr>
          <w:rFonts w:ascii="Times New Roman" w:hAnsi="Times New Roman"/>
          <w:b/>
          <w:i/>
        </w:rPr>
        <w:lastRenderedPageBreak/>
        <w:t>Panel B:</w:t>
      </w:r>
    </w:p>
    <w:p w:rsidR="00663AD1" w:rsidRDefault="00663AD1" w:rsidP="00663AD1">
      <w:pPr>
        <w:spacing w:after="0" w:line="360" w:lineRule="auto"/>
        <w:outlineLvl w:val="0"/>
        <w:rPr>
          <w:rFonts w:ascii="Times New Roman" w:hAnsi="Times New Roman"/>
          <w:b/>
        </w:rPr>
      </w:pPr>
      <w:r>
        <w:rPr>
          <w:rFonts w:ascii="Times New Roman" w:hAnsi="Times New Roman"/>
          <w:b/>
          <w:noProof/>
          <w:lang w:eastAsia="en-AU"/>
        </w:rPr>
        <mc:AlternateContent>
          <mc:Choice Requires="wps">
            <w:drawing>
              <wp:anchor distT="0" distB="0" distL="114300" distR="114300" simplePos="0" relativeHeight="251772928" behindDoc="0" locked="0" layoutInCell="1" allowOverlap="1">
                <wp:simplePos x="0" y="0"/>
                <wp:positionH relativeFrom="column">
                  <wp:posOffset>-264795</wp:posOffset>
                </wp:positionH>
                <wp:positionV relativeFrom="paragraph">
                  <wp:posOffset>-3175</wp:posOffset>
                </wp:positionV>
                <wp:extent cx="9239250" cy="3126105"/>
                <wp:effectExtent l="11430" t="8890" r="7620" b="8255"/>
                <wp:wrapNone/>
                <wp:docPr id="115" name="Text Box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39250" cy="3126105"/>
                        </a:xfrm>
                        <a:prstGeom prst="rect">
                          <a:avLst/>
                        </a:prstGeom>
                        <a:solidFill>
                          <a:srgbClr val="FFFFFF"/>
                        </a:solidFill>
                        <a:ln w="9525">
                          <a:solidFill>
                            <a:srgbClr val="000000"/>
                          </a:solidFill>
                          <a:miter lim="800000"/>
                          <a:headEnd/>
                          <a:tailEnd/>
                        </a:ln>
                      </wps:spPr>
                      <wps:txbx>
                        <w:txbxContent>
                          <w:p w:rsidR="00663AD1" w:rsidRPr="00B954E3" w:rsidRDefault="00663AD1" w:rsidP="00663AD1">
                            <w:pPr>
                              <w:spacing w:after="0" w:line="360" w:lineRule="auto"/>
                              <w:rPr>
                                <w:rFonts w:ascii="Times New Roman" w:hAnsi="Times New Roman"/>
                                <w:b/>
                                <w:sz w:val="24"/>
                                <w:szCs w:val="24"/>
                              </w:rPr>
                            </w:pPr>
                            <w:hyperlink w:anchor="_ENREF_71" w:tooltip="Streiner, 2008 #59" w:history="1"/>
                            <w:hyperlink w:anchor="_ENREF_72" w:tooltip="Cella, 2010 #60" w:history="1"/>
                            <w:hyperlink w:anchor="_ENREF_73" w:tooltip="Whelan, 2011 #61" w:history="1"/>
                            <w:hyperlink w:anchor="_ENREF_74" w:tooltip="Colagiuri, 2011 #62" w:history="1"/>
                            <w:hyperlink w:anchor="_ENREF_7" w:tooltip="Mitchell, 2012 #7" w:history="1"/>
                            <w:hyperlink w:anchor="_ENREF_70" w:tooltip="Kaasa, 2003 #56" w:history="1"/>
                            <w:hyperlink w:anchor="_ENREF_62" w:tooltip="Mitchell, 2011 #57" w:history="1"/>
                            <w:hyperlink w:anchor="_ENREF_62" w:tooltip="Mitchell, 2011 #57" w:history="1"/>
                            <w:hyperlink w:anchor="_ENREF_4" w:tooltip="Vodermaier, 2009 #4" w:history="1"/>
                            <w:hyperlink w:anchor="_ENREF_62" w:tooltip="Mitchell, 2011 #57" w:history="1"/>
                            <w:r w:rsidRPr="00B954E3">
                              <w:rPr>
                                <w:rFonts w:ascii="Times New Roman" w:hAnsi="Times New Roman"/>
                                <w:b/>
                                <w:sz w:val="24"/>
                                <w:szCs w:val="24"/>
                              </w:rPr>
                              <w:t>Future research</w:t>
                            </w:r>
                          </w:p>
                          <w:p w:rsidR="00663AD1" w:rsidRDefault="00663AD1" w:rsidP="00663AD1">
                            <w:pPr>
                              <w:numPr>
                                <w:ilvl w:val="0"/>
                                <w:numId w:val="47"/>
                              </w:numPr>
                              <w:spacing w:after="0" w:line="360" w:lineRule="auto"/>
                              <w:ind w:left="426"/>
                              <w:rPr>
                                <w:rFonts w:ascii="Times New Roman" w:hAnsi="Times New Roman"/>
                                <w:sz w:val="24"/>
                                <w:szCs w:val="24"/>
                              </w:rPr>
                            </w:pPr>
                            <w:r w:rsidRPr="00B954E3">
                              <w:rPr>
                                <w:rFonts w:ascii="Times New Roman" w:hAnsi="Times New Roman"/>
                                <w:sz w:val="24"/>
                                <w:szCs w:val="24"/>
                              </w:rPr>
                              <w:t xml:space="preserve">Further </w:t>
                            </w:r>
                            <w:r>
                              <w:rPr>
                                <w:rFonts w:ascii="Times New Roman" w:hAnsi="Times New Roman"/>
                                <w:sz w:val="24"/>
                                <w:szCs w:val="24"/>
                              </w:rPr>
                              <w:t>studies</w:t>
                            </w:r>
                            <w:r w:rsidRPr="00B954E3">
                              <w:rPr>
                                <w:rFonts w:ascii="Times New Roman" w:hAnsi="Times New Roman"/>
                                <w:sz w:val="24"/>
                                <w:szCs w:val="24"/>
                              </w:rPr>
                              <w:t xml:space="preserve"> providing head-to-head (within sample) comparisons between measures and in comparison to clinical interviews </w:t>
                            </w:r>
                            <w:r>
                              <w:rPr>
                                <w:rFonts w:ascii="Times New Roman" w:hAnsi="Times New Roman"/>
                                <w:sz w:val="24"/>
                                <w:szCs w:val="24"/>
                              </w:rPr>
                              <w:t>are</w:t>
                            </w:r>
                            <w:r w:rsidRPr="00B954E3">
                              <w:rPr>
                                <w:rFonts w:ascii="Times New Roman" w:hAnsi="Times New Roman"/>
                                <w:sz w:val="24"/>
                                <w:szCs w:val="24"/>
                              </w:rPr>
                              <w:t xml:space="preserve"> needed. </w:t>
                            </w:r>
                          </w:p>
                          <w:p w:rsidR="00663AD1" w:rsidRDefault="00663AD1" w:rsidP="00663AD1">
                            <w:pPr>
                              <w:numPr>
                                <w:ilvl w:val="0"/>
                                <w:numId w:val="47"/>
                              </w:numPr>
                              <w:spacing w:after="0" w:line="360" w:lineRule="auto"/>
                              <w:ind w:left="426"/>
                              <w:rPr>
                                <w:rFonts w:ascii="Times New Roman" w:hAnsi="Times New Roman"/>
                                <w:sz w:val="24"/>
                                <w:szCs w:val="24"/>
                              </w:rPr>
                            </w:pPr>
                            <w:r w:rsidRPr="00B954E3">
                              <w:rPr>
                                <w:rFonts w:ascii="Times New Roman" w:hAnsi="Times New Roman"/>
                                <w:sz w:val="24"/>
                                <w:szCs w:val="24"/>
                              </w:rPr>
                              <w:t xml:space="preserve">Further work is needed to investigate the practical usefulness and clinical acceptability of depression measures. </w:t>
                            </w:r>
                            <w:hyperlink w:anchor="_ENREF_1" w:tooltip="Garssen, 2010 #56" w:history="1"/>
                            <w:hyperlink w:anchor="_ENREF_41" w:tooltip="Kayser, 2012 #4710" w:history="1"/>
                            <w:r w:rsidRPr="00B954E3">
                              <w:rPr>
                                <w:rFonts w:ascii="Times New Roman" w:hAnsi="Times New Roman"/>
                                <w:sz w:val="24"/>
                                <w:szCs w:val="24"/>
                              </w:rPr>
                              <w:t xml:space="preserve"> </w:t>
                            </w:r>
                          </w:p>
                          <w:p w:rsidR="00663AD1" w:rsidRDefault="00663AD1" w:rsidP="00663AD1">
                            <w:pPr>
                              <w:numPr>
                                <w:ilvl w:val="0"/>
                                <w:numId w:val="47"/>
                              </w:numPr>
                              <w:spacing w:after="0" w:line="360" w:lineRule="auto"/>
                              <w:ind w:left="426"/>
                              <w:rPr>
                                <w:rFonts w:ascii="Times New Roman" w:hAnsi="Times New Roman"/>
                                <w:sz w:val="24"/>
                                <w:szCs w:val="24"/>
                              </w:rPr>
                            </w:pPr>
                            <w:r>
                              <w:rPr>
                                <w:rFonts w:ascii="Times New Roman" w:hAnsi="Times New Roman"/>
                                <w:sz w:val="24"/>
                                <w:szCs w:val="24"/>
                              </w:rPr>
                              <w:t>U</w:t>
                            </w:r>
                            <w:r w:rsidRPr="00B954E3">
                              <w:rPr>
                                <w:rFonts w:ascii="Times New Roman" w:hAnsi="Times New Roman"/>
                                <w:sz w:val="24"/>
                                <w:szCs w:val="24"/>
                              </w:rPr>
                              <w:t>seful screeners might have a broader focus</w:t>
                            </w:r>
                            <w:r>
                              <w:rPr>
                                <w:rFonts w:ascii="Times New Roman" w:hAnsi="Times New Roman"/>
                                <w:sz w:val="24"/>
                                <w:szCs w:val="24"/>
                              </w:rPr>
                              <w:t xml:space="preserve"> </w:t>
                            </w:r>
                            <w:r w:rsidRPr="00B954E3">
                              <w:rPr>
                                <w:rFonts w:ascii="Times New Roman" w:hAnsi="Times New Roman"/>
                                <w:sz w:val="24"/>
                                <w:szCs w:val="24"/>
                              </w:rPr>
                              <w:t xml:space="preserve">beyond depression, </w:t>
                            </w:r>
                            <w:r>
                              <w:rPr>
                                <w:rFonts w:ascii="Times New Roman" w:hAnsi="Times New Roman"/>
                                <w:sz w:val="24"/>
                                <w:szCs w:val="24"/>
                              </w:rPr>
                              <w:t xml:space="preserve">and may also benefit from </w:t>
                            </w:r>
                            <w:r w:rsidRPr="00B954E3">
                              <w:rPr>
                                <w:rFonts w:ascii="Times New Roman" w:hAnsi="Times New Roman"/>
                                <w:sz w:val="24"/>
                                <w:szCs w:val="24"/>
                              </w:rPr>
                              <w:t>an assessment of patients’ desire for help with the concerns they endorse.</w:t>
                            </w:r>
                            <w:r>
                              <w:rPr>
                                <w:rFonts w:ascii="Times New Roman" w:hAnsi="Times New Roman"/>
                                <w:sz w:val="24"/>
                                <w:szCs w:val="24"/>
                              </w:rPr>
                              <w:t xml:space="preserve"> </w:t>
                            </w:r>
                            <w:hyperlink w:anchor="_ENREF_1" w:tooltip="Garssen, 2010 #56" w:history="1"/>
                            <w:r>
                              <w:rPr>
                                <w:rFonts w:ascii="Times New Roman" w:hAnsi="Times New Roman"/>
                                <w:sz w:val="24"/>
                                <w:szCs w:val="24"/>
                              </w:rPr>
                              <w:t>Additional population-</w:t>
                            </w:r>
                            <w:r w:rsidRPr="00B954E3">
                              <w:rPr>
                                <w:rFonts w:ascii="Times New Roman" w:hAnsi="Times New Roman"/>
                                <w:sz w:val="24"/>
                                <w:szCs w:val="24"/>
                              </w:rPr>
                              <w:t>specific work is warranted</w:t>
                            </w:r>
                            <w:r>
                              <w:rPr>
                                <w:rFonts w:ascii="Times New Roman" w:hAnsi="Times New Roman"/>
                                <w:sz w:val="24"/>
                                <w:szCs w:val="24"/>
                              </w:rPr>
                              <w:t>:</w:t>
                            </w:r>
                          </w:p>
                          <w:p w:rsidR="00663AD1" w:rsidRDefault="00663AD1" w:rsidP="00663AD1">
                            <w:pPr>
                              <w:numPr>
                                <w:ilvl w:val="1"/>
                                <w:numId w:val="47"/>
                              </w:numPr>
                              <w:spacing w:after="0" w:line="360" w:lineRule="auto"/>
                              <w:rPr>
                                <w:rFonts w:ascii="Times New Roman" w:hAnsi="Times New Roman"/>
                                <w:sz w:val="24"/>
                                <w:szCs w:val="24"/>
                              </w:rPr>
                            </w:pPr>
                            <w:r w:rsidRPr="00B954E3">
                              <w:rPr>
                                <w:rFonts w:ascii="Times New Roman" w:hAnsi="Times New Roman"/>
                                <w:sz w:val="24"/>
                                <w:szCs w:val="24"/>
                              </w:rPr>
                              <w:t xml:space="preserve">Some groups </w:t>
                            </w:r>
                            <w:r>
                              <w:rPr>
                                <w:rFonts w:ascii="Times New Roman" w:hAnsi="Times New Roman"/>
                                <w:sz w:val="24"/>
                                <w:szCs w:val="24"/>
                              </w:rPr>
                              <w:t>are</w:t>
                            </w:r>
                            <w:r w:rsidRPr="00B954E3">
                              <w:rPr>
                                <w:rFonts w:ascii="Times New Roman" w:hAnsi="Times New Roman"/>
                                <w:sz w:val="24"/>
                                <w:szCs w:val="24"/>
                              </w:rPr>
                              <w:t xml:space="preserve"> more likely to under-report depression (eg, older patients, </w:t>
                            </w:r>
                            <w:r>
                              <w:rPr>
                                <w:rFonts w:ascii="Times New Roman" w:hAnsi="Times New Roman"/>
                                <w:sz w:val="24"/>
                                <w:szCs w:val="24"/>
                              </w:rPr>
                              <w:t>patients from different</w:t>
                            </w:r>
                            <w:r w:rsidRPr="00B954E3">
                              <w:rPr>
                                <w:rFonts w:ascii="Times New Roman" w:hAnsi="Times New Roman"/>
                                <w:sz w:val="24"/>
                                <w:szCs w:val="24"/>
                              </w:rPr>
                              <w:t xml:space="preserve"> cultures,</w:t>
                            </w:r>
                            <w:r>
                              <w:rPr>
                                <w:rFonts w:ascii="Times New Roman" w:hAnsi="Times New Roman"/>
                                <w:sz w:val="24"/>
                                <w:szCs w:val="24"/>
                              </w:rPr>
                              <w:t xml:space="preserve"> and </w:t>
                            </w:r>
                            <w:r w:rsidRPr="00B954E3">
                              <w:rPr>
                                <w:rFonts w:ascii="Times New Roman" w:hAnsi="Times New Roman"/>
                                <w:sz w:val="24"/>
                                <w:szCs w:val="24"/>
                              </w:rPr>
                              <w:t>those whose primary language is not English), meaning that measure performance may vary across groups.</w:t>
                            </w:r>
                            <w:hyperlink w:anchor="_ENREF_3" w:tooltip="Kayser, 2012 #30" w:history="1"/>
                          </w:p>
                          <w:p w:rsidR="00663AD1" w:rsidRPr="00B2537E" w:rsidRDefault="00663AD1" w:rsidP="00663AD1">
                            <w:pPr>
                              <w:numPr>
                                <w:ilvl w:val="1"/>
                                <w:numId w:val="47"/>
                              </w:numPr>
                              <w:spacing w:after="0" w:line="360" w:lineRule="auto"/>
                              <w:ind w:left="1418"/>
                              <w:outlineLvl w:val="0"/>
                              <w:rPr>
                                <w:rFonts w:ascii="Times New Roman" w:hAnsi="Times New Roman"/>
                                <w:b/>
                              </w:rPr>
                            </w:pPr>
                            <w:r>
                              <w:rPr>
                                <w:rFonts w:ascii="Times New Roman" w:hAnsi="Times New Roman"/>
                                <w:sz w:val="24"/>
                                <w:szCs w:val="24"/>
                              </w:rPr>
                              <w:t xml:space="preserve">Recorded depression </w:t>
                            </w:r>
                            <w:r w:rsidRPr="00B954E3">
                              <w:rPr>
                                <w:rFonts w:ascii="Times New Roman" w:hAnsi="Times New Roman"/>
                                <w:sz w:val="24"/>
                                <w:szCs w:val="24"/>
                              </w:rPr>
                              <w:t xml:space="preserve">prevalence </w:t>
                            </w:r>
                            <w:r>
                              <w:rPr>
                                <w:rFonts w:ascii="Times New Roman" w:hAnsi="Times New Roman"/>
                                <w:sz w:val="24"/>
                                <w:szCs w:val="24"/>
                              </w:rPr>
                              <w:t>varies</w:t>
                            </w:r>
                            <w:r w:rsidRPr="00B954E3">
                              <w:rPr>
                                <w:rFonts w:ascii="Times New Roman" w:hAnsi="Times New Roman"/>
                                <w:sz w:val="24"/>
                                <w:szCs w:val="24"/>
                              </w:rPr>
                              <w:t xml:space="preserve"> widely among patients with different tumo</w:t>
                            </w:r>
                            <w:r>
                              <w:rPr>
                                <w:rFonts w:ascii="Times New Roman" w:hAnsi="Times New Roman"/>
                                <w:sz w:val="24"/>
                                <w:szCs w:val="24"/>
                              </w:rPr>
                              <w:t>r types. Patients with some cancers (eg,</w:t>
                            </w:r>
                            <w:r w:rsidRPr="00B954E3">
                              <w:rPr>
                                <w:rFonts w:ascii="Times New Roman" w:hAnsi="Times New Roman"/>
                                <w:sz w:val="24"/>
                                <w:szCs w:val="24"/>
                              </w:rPr>
                              <w:t xml:space="preserve"> breast, head and neck, and malignant melanoma</w:t>
                            </w:r>
                            <w:r>
                              <w:rPr>
                                <w:rFonts w:ascii="Times New Roman" w:hAnsi="Times New Roman"/>
                                <w:sz w:val="24"/>
                                <w:szCs w:val="24"/>
                              </w:rPr>
                              <w:t>) may report high depression levels, despite often greater needs in patients with other diseases (eg, lung cancer)</w:t>
                            </w:r>
                            <w:r w:rsidRPr="00B954E3">
                              <w:rPr>
                                <w:rFonts w:ascii="Times New Roman" w:hAnsi="Times New Roman"/>
                                <w:sz w:val="24"/>
                                <w:szCs w:val="24"/>
                              </w:rPr>
                              <w:t>.</w:t>
                            </w:r>
                            <w:r>
                              <w:rPr>
                                <w:rFonts w:ascii="Times New Roman" w:hAnsi="Times New Roman"/>
                                <w:sz w:val="24"/>
                                <w:szCs w:val="24"/>
                              </w:rPr>
                              <w:t xml:space="preserve"> </w:t>
                            </w:r>
                            <w:hyperlink w:anchor="_ENREF_17" w:tooltip="Mehnert, 2014 #64" w:history="1"/>
                            <w:r>
                              <w:rPr>
                                <w:rFonts w:ascii="Times New Roman" w:hAnsi="Times New Roman"/>
                                <w:sz w:val="24"/>
                                <w:szCs w:val="24"/>
                              </w:rPr>
                              <w:t xml:space="preserve">More work is needed to explore the </w:t>
                            </w:r>
                            <w:r w:rsidRPr="00B954E3">
                              <w:rPr>
                                <w:rFonts w:ascii="Times New Roman" w:hAnsi="Times New Roman"/>
                                <w:sz w:val="24"/>
                                <w:szCs w:val="24"/>
                              </w:rPr>
                              <w:t>conceptual or statistical equivalence between the same measures used in different populations</w:t>
                            </w:r>
                            <w:r>
                              <w:rPr>
                                <w:rFonts w:ascii="Times New Roman" w:hAnsi="Times New Roman"/>
                                <w:sz w:val="24"/>
                                <w:szCs w:val="24"/>
                              </w:rPr>
                              <w:t>.</w:t>
                            </w:r>
                            <w:hyperlink w:anchor="_ENREF_3" w:tooltip="Kayser, 2012 #30" w:history="1"/>
                            <w:hyperlink w:anchor="_ENREF_83" w:tooltip="Mehnert, 2014 #134" w:history="1"/>
                          </w:p>
                          <w:p w:rsidR="00663AD1" w:rsidRPr="00114DFC" w:rsidRDefault="00663AD1" w:rsidP="00663AD1">
                            <w:pPr>
                              <w:spacing w:after="0" w:line="360" w:lineRule="auto"/>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15" o:spid="_x0000_s1027" type="#_x0000_t202" style="position:absolute;margin-left:-20.85pt;margin-top:-.25pt;width:727.5pt;height:246.1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">
                <v:textbox>
                  <w:txbxContent>
                    <w:p w:rsidR="00663AD1" w:rsidRPr="00B954E3" w:rsidRDefault="00663AD1" w:rsidP="00663AD1">
                      <w:pPr>
                        <w:spacing w:after="0" w:line="360" w:lineRule="auto"/>
                        <w:rPr>
                          <w:rFonts w:ascii="Times New Roman" w:hAnsi="Times New Roman"/>
                          <w:b/>
                          <w:sz w:val="24"/>
                          <w:szCs w:val="24"/>
                        </w:rPr>
                      </w:pPr>
                      <w:hyperlink w:anchor="_ENREF_71" w:tooltip="Streiner, 2008 #59" w:history="1"/>
                      <w:hyperlink w:anchor="_ENREF_72" w:tooltip="Cella, 2010 #60" w:history="1"/>
                      <w:hyperlink w:anchor="_ENREF_73" w:tooltip="Whelan, 2011 #61" w:history="1"/>
                      <w:hyperlink w:anchor="_ENREF_74" w:tooltip="Colagiuri, 2011 #62" w:history="1"/>
                      <w:hyperlink w:anchor="_ENREF_7" w:tooltip="Mitchell, 2012 #7" w:history="1"/>
                      <w:hyperlink w:anchor="_ENREF_70" w:tooltip="Kaasa, 2003 #56" w:history="1"/>
                      <w:hyperlink w:anchor="_ENREF_62" w:tooltip="Mitchell, 2011 #57" w:history="1"/>
                      <w:hyperlink w:anchor="_ENREF_62" w:tooltip="Mitchell, 2011 #57" w:history="1"/>
                      <w:hyperlink w:anchor="_ENREF_4" w:tooltip="Vodermaier, 2009 #4" w:history="1"/>
                      <w:hyperlink w:anchor="_ENREF_62" w:tooltip="Mitchell, 2011 #57" w:history="1"/>
                      <w:r w:rsidRPr="00B954E3">
                        <w:rPr>
                          <w:rFonts w:ascii="Times New Roman" w:hAnsi="Times New Roman"/>
                          <w:b/>
                          <w:sz w:val="24"/>
                          <w:szCs w:val="24"/>
                        </w:rPr>
                        <w:t>Future research</w:t>
                      </w:r>
                    </w:p>
                    <w:p w:rsidR="00663AD1" w:rsidRDefault="00663AD1" w:rsidP="00663AD1">
                      <w:pPr>
                        <w:numPr>
                          <w:ilvl w:val="0"/>
                          <w:numId w:val="47"/>
                        </w:numPr>
                        <w:spacing w:after="0" w:line="360" w:lineRule="auto"/>
                        <w:ind w:left="426"/>
                        <w:rPr>
                          <w:rFonts w:ascii="Times New Roman" w:hAnsi="Times New Roman"/>
                          <w:sz w:val="24"/>
                          <w:szCs w:val="24"/>
                        </w:rPr>
                      </w:pPr>
                      <w:r w:rsidRPr="00B954E3">
                        <w:rPr>
                          <w:rFonts w:ascii="Times New Roman" w:hAnsi="Times New Roman"/>
                          <w:sz w:val="24"/>
                          <w:szCs w:val="24"/>
                        </w:rPr>
                        <w:t xml:space="preserve">Further </w:t>
                      </w:r>
                      <w:r>
                        <w:rPr>
                          <w:rFonts w:ascii="Times New Roman" w:hAnsi="Times New Roman"/>
                          <w:sz w:val="24"/>
                          <w:szCs w:val="24"/>
                        </w:rPr>
                        <w:t>studies</w:t>
                      </w:r>
                      <w:r w:rsidRPr="00B954E3">
                        <w:rPr>
                          <w:rFonts w:ascii="Times New Roman" w:hAnsi="Times New Roman"/>
                          <w:sz w:val="24"/>
                          <w:szCs w:val="24"/>
                        </w:rPr>
                        <w:t xml:space="preserve"> providing head-to-head (within sample) comparisons between measures and in comparison to clinical interviews </w:t>
                      </w:r>
                      <w:r>
                        <w:rPr>
                          <w:rFonts w:ascii="Times New Roman" w:hAnsi="Times New Roman"/>
                          <w:sz w:val="24"/>
                          <w:szCs w:val="24"/>
                        </w:rPr>
                        <w:t>are</w:t>
                      </w:r>
                      <w:r w:rsidRPr="00B954E3">
                        <w:rPr>
                          <w:rFonts w:ascii="Times New Roman" w:hAnsi="Times New Roman"/>
                          <w:sz w:val="24"/>
                          <w:szCs w:val="24"/>
                        </w:rPr>
                        <w:t xml:space="preserve"> needed. </w:t>
                      </w:r>
                    </w:p>
                    <w:p w:rsidR="00663AD1" w:rsidRDefault="00663AD1" w:rsidP="00663AD1">
                      <w:pPr>
                        <w:numPr>
                          <w:ilvl w:val="0"/>
                          <w:numId w:val="47"/>
                        </w:numPr>
                        <w:spacing w:after="0" w:line="360" w:lineRule="auto"/>
                        <w:ind w:left="426"/>
                        <w:rPr>
                          <w:rFonts w:ascii="Times New Roman" w:hAnsi="Times New Roman"/>
                          <w:sz w:val="24"/>
                          <w:szCs w:val="24"/>
                        </w:rPr>
                      </w:pPr>
                      <w:r w:rsidRPr="00B954E3">
                        <w:rPr>
                          <w:rFonts w:ascii="Times New Roman" w:hAnsi="Times New Roman"/>
                          <w:sz w:val="24"/>
                          <w:szCs w:val="24"/>
                        </w:rPr>
                        <w:t xml:space="preserve">Further work is needed to investigate the practical usefulness and clinical acceptability of depression measures. </w:t>
                      </w:r>
                      <w:hyperlink w:anchor="_ENREF_1" w:tooltip="Garssen, 2010 #56" w:history="1"/>
                      <w:hyperlink w:anchor="_ENREF_41" w:tooltip="Kayser, 2012 #4710" w:history="1"/>
                      <w:r w:rsidRPr="00B954E3">
                        <w:rPr>
                          <w:rFonts w:ascii="Times New Roman" w:hAnsi="Times New Roman"/>
                          <w:sz w:val="24"/>
                          <w:szCs w:val="24"/>
                        </w:rPr>
                        <w:t xml:space="preserve"> </w:t>
                      </w:r>
                    </w:p>
                    <w:p w:rsidR="00663AD1" w:rsidRDefault="00663AD1" w:rsidP="00663AD1">
                      <w:pPr>
                        <w:numPr>
                          <w:ilvl w:val="0"/>
                          <w:numId w:val="47"/>
                        </w:numPr>
                        <w:spacing w:after="0" w:line="360" w:lineRule="auto"/>
                        <w:ind w:left="426"/>
                        <w:rPr>
                          <w:rFonts w:ascii="Times New Roman" w:hAnsi="Times New Roman"/>
                          <w:sz w:val="24"/>
                          <w:szCs w:val="24"/>
                        </w:rPr>
                      </w:pPr>
                      <w:r>
                        <w:rPr>
                          <w:rFonts w:ascii="Times New Roman" w:hAnsi="Times New Roman"/>
                          <w:sz w:val="24"/>
                          <w:szCs w:val="24"/>
                        </w:rPr>
                        <w:t>U</w:t>
                      </w:r>
                      <w:r w:rsidRPr="00B954E3">
                        <w:rPr>
                          <w:rFonts w:ascii="Times New Roman" w:hAnsi="Times New Roman"/>
                          <w:sz w:val="24"/>
                          <w:szCs w:val="24"/>
                        </w:rPr>
                        <w:t>seful screeners might have a broader focus</w:t>
                      </w:r>
                      <w:r>
                        <w:rPr>
                          <w:rFonts w:ascii="Times New Roman" w:hAnsi="Times New Roman"/>
                          <w:sz w:val="24"/>
                          <w:szCs w:val="24"/>
                        </w:rPr>
                        <w:t xml:space="preserve"> </w:t>
                      </w:r>
                      <w:r w:rsidRPr="00B954E3">
                        <w:rPr>
                          <w:rFonts w:ascii="Times New Roman" w:hAnsi="Times New Roman"/>
                          <w:sz w:val="24"/>
                          <w:szCs w:val="24"/>
                        </w:rPr>
                        <w:t xml:space="preserve">beyond depression, </w:t>
                      </w:r>
                      <w:r>
                        <w:rPr>
                          <w:rFonts w:ascii="Times New Roman" w:hAnsi="Times New Roman"/>
                          <w:sz w:val="24"/>
                          <w:szCs w:val="24"/>
                        </w:rPr>
                        <w:t xml:space="preserve">and may also benefit from </w:t>
                      </w:r>
                      <w:r w:rsidRPr="00B954E3">
                        <w:rPr>
                          <w:rFonts w:ascii="Times New Roman" w:hAnsi="Times New Roman"/>
                          <w:sz w:val="24"/>
                          <w:szCs w:val="24"/>
                        </w:rPr>
                        <w:t>an assessment of patients’ desire for help with the concerns they endorse.</w:t>
                      </w:r>
                      <w:r>
                        <w:rPr>
                          <w:rFonts w:ascii="Times New Roman" w:hAnsi="Times New Roman"/>
                          <w:sz w:val="24"/>
                          <w:szCs w:val="24"/>
                        </w:rPr>
                        <w:t xml:space="preserve"> </w:t>
                      </w:r>
                      <w:hyperlink w:anchor="_ENREF_1" w:tooltip="Garssen, 2010 #56" w:history="1"/>
                      <w:r>
                        <w:rPr>
                          <w:rFonts w:ascii="Times New Roman" w:hAnsi="Times New Roman"/>
                          <w:sz w:val="24"/>
                          <w:szCs w:val="24"/>
                        </w:rPr>
                        <w:t>Additional population-</w:t>
                      </w:r>
                      <w:r w:rsidRPr="00B954E3">
                        <w:rPr>
                          <w:rFonts w:ascii="Times New Roman" w:hAnsi="Times New Roman"/>
                          <w:sz w:val="24"/>
                          <w:szCs w:val="24"/>
                        </w:rPr>
                        <w:t>specific work is warranted</w:t>
                      </w:r>
                      <w:r>
                        <w:rPr>
                          <w:rFonts w:ascii="Times New Roman" w:hAnsi="Times New Roman"/>
                          <w:sz w:val="24"/>
                          <w:szCs w:val="24"/>
                        </w:rPr>
                        <w:t>:</w:t>
                      </w:r>
                    </w:p>
                    <w:p w:rsidR="00663AD1" w:rsidRDefault="00663AD1" w:rsidP="00663AD1">
                      <w:pPr>
                        <w:numPr>
                          <w:ilvl w:val="1"/>
                          <w:numId w:val="47"/>
                        </w:numPr>
                        <w:spacing w:after="0" w:line="360" w:lineRule="auto"/>
                        <w:rPr>
                          <w:rFonts w:ascii="Times New Roman" w:hAnsi="Times New Roman"/>
                          <w:sz w:val="24"/>
                          <w:szCs w:val="24"/>
                        </w:rPr>
                      </w:pPr>
                      <w:r w:rsidRPr="00B954E3">
                        <w:rPr>
                          <w:rFonts w:ascii="Times New Roman" w:hAnsi="Times New Roman"/>
                          <w:sz w:val="24"/>
                          <w:szCs w:val="24"/>
                        </w:rPr>
                        <w:t xml:space="preserve">Some groups </w:t>
                      </w:r>
                      <w:r>
                        <w:rPr>
                          <w:rFonts w:ascii="Times New Roman" w:hAnsi="Times New Roman"/>
                          <w:sz w:val="24"/>
                          <w:szCs w:val="24"/>
                        </w:rPr>
                        <w:t>are</w:t>
                      </w:r>
                      <w:r w:rsidRPr="00B954E3">
                        <w:rPr>
                          <w:rFonts w:ascii="Times New Roman" w:hAnsi="Times New Roman"/>
                          <w:sz w:val="24"/>
                          <w:szCs w:val="24"/>
                        </w:rPr>
                        <w:t xml:space="preserve"> more likely to under-report depression (eg, older patients, </w:t>
                      </w:r>
                      <w:r>
                        <w:rPr>
                          <w:rFonts w:ascii="Times New Roman" w:hAnsi="Times New Roman"/>
                          <w:sz w:val="24"/>
                          <w:szCs w:val="24"/>
                        </w:rPr>
                        <w:t>patients from different</w:t>
                      </w:r>
                      <w:r w:rsidRPr="00B954E3">
                        <w:rPr>
                          <w:rFonts w:ascii="Times New Roman" w:hAnsi="Times New Roman"/>
                          <w:sz w:val="24"/>
                          <w:szCs w:val="24"/>
                        </w:rPr>
                        <w:t xml:space="preserve"> cultures,</w:t>
                      </w:r>
                      <w:r>
                        <w:rPr>
                          <w:rFonts w:ascii="Times New Roman" w:hAnsi="Times New Roman"/>
                          <w:sz w:val="24"/>
                          <w:szCs w:val="24"/>
                        </w:rPr>
                        <w:t xml:space="preserve"> and </w:t>
                      </w:r>
                      <w:r w:rsidRPr="00B954E3">
                        <w:rPr>
                          <w:rFonts w:ascii="Times New Roman" w:hAnsi="Times New Roman"/>
                          <w:sz w:val="24"/>
                          <w:szCs w:val="24"/>
                        </w:rPr>
                        <w:t>those whose primary language is not English), meaning that measure performance may vary across groups.</w:t>
                      </w:r>
                      <w:hyperlink w:anchor="_ENREF_3" w:tooltip="Kayser, 2012 #30" w:history="1"/>
                    </w:p>
                    <w:p w:rsidR="00663AD1" w:rsidRPr="00B2537E" w:rsidRDefault="00663AD1" w:rsidP="00663AD1">
                      <w:pPr>
                        <w:numPr>
                          <w:ilvl w:val="1"/>
                          <w:numId w:val="47"/>
                        </w:numPr>
                        <w:spacing w:after="0" w:line="360" w:lineRule="auto"/>
                        <w:ind w:left="1418"/>
                        <w:outlineLvl w:val="0"/>
                        <w:rPr>
                          <w:rFonts w:ascii="Times New Roman" w:hAnsi="Times New Roman"/>
                          <w:b/>
                        </w:rPr>
                      </w:pPr>
                      <w:r>
                        <w:rPr>
                          <w:rFonts w:ascii="Times New Roman" w:hAnsi="Times New Roman"/>
                          <w:sz w:val="24"/>
                          <w:szCs w:val="24"/>
                        </w:rPr>
                        <w:t xml:space="preserve">Recorded depression </w:t>
                      </w:r>
                      <w:r w:rsidRPr="00B954E3">
                        <w:rPr>
                          <w:rFonts w:ascii="Times New Roman" w:hAnsi="Times New Roman"/>
                          <w:sz w:val="24"/>
                          <w:szCs w:val="24"/>
                        </w:rPr>
                        <w:t xml:space="preserve">prevalence </w:t>
                      </w:r>
                      <w:r>
                        <w:rPr>
                          <w:rFonts w:ascii="Times New Roman" w:hAnsi="Times New Roman"/>
                          <w:sz w:val="24"/>
                          <w:szCs w:val="24"/>
                        </w:rPr>
                        <w:t>varies</w:t>
                      </w:r>
                      <w:r w:rsidRPr="00B954E3">
                        <w:rPr>
                          <w:rFonts w:ascii="Times New Roman" w:hAnsi="Times New Roman"/>
                          <w:sz w:val="24"/>
                          <w:szCs w:val="24"/>
                        </w:rPr>
                        <w:t xml:space="preserve"> widely among patients with different tumo</w:t>
                      </w:r>
                      <w:r>
                        <w:rPr>
                          <w:rFonts w:ascii="Times New Roman" w:hAnsi="Times New Roman"/>
                          <w:sz w:val="24"/>
                          <w:szCs w:val="24"/>
                        </w:rPr>
                        <w:t>r types. Patients with some cancers (eg,</w:t>
                      </w:r>
                      <w:r w:rsidRPr="00B954E3">
                        <w:rPr>
                          <w:rFonts w:ascii="Times New Roman" w:hAnsi="Times New Roman"/>
                          <w:sz w:val="24"/>
                          <w:szCs w:val="24"/>
                        </w:rPr>
                        <w:t xml:space="preserve"> breast, head and neck, and malignant melanoma</w:t>
                      </w:r>
                      <w:r>
                        <w:rPr>
                          <w:rFonts w:ascii="Times New Roman" w:hAnsi="Times New Roman"/>
                          <w:sz w:val="24"/>
                          <w:szCs w:val="24"/>
                        </w:rPr>
                        <w:t>) may report high depression levels, despite often greater needs in patients with other diseases (eg, lung cancer)</w:t>
                      </w:r>
                      <w:r w:rsidRPr="00B954E3">
                        <w:rPr>
                          <w:rFonts w:ascii="Times New Roman" w:hAnsi="Times New Roman"/>
                          <w:sz w:val="24"/>
                          <w:szCs w:val="24"/>
                        </w:rPr>
                        <w:t>.</w:t>
                      </w:r>
                      <w:r>
                        <w:rPr>
                          <w:rFonts w:ascii="Times New Roman" w:hAnsi="Times New Roman"/>
                          <w:sz w:val="24"/>
                          <w:szCs w:val="24"/>
                        </w:rPr>
                        <w:t xml:space="preserve"> </w:t>
                      </w:r>
                      <w:hyperlink w:anchor="_ENREF_17" w:tooltip="Mehnert, 2014 #64" w:history="1"/>
                      <w:r>
                        <w:rPr>
                          <w:rFonts w:ascii="Times New Roman" w:hAnsi="Times New Roman"/>
                          <w:sz w:val="24"/>
                          <w:szCs w:val="24"/>
                        </w:rPr>
                        <w:t xml:space="preserve">More work is needed to explore the </w:t>
                      </w:r>
                      <w:r w:rsidRPr="00B954E3">
                        <w:rPr>
                          <w:rFonts w:ascii="Times New Roman" w:hAnsi="Times New Roman"/>
                          <w:sz w:val="24"/>
                          <w:szCs w:val="24"/>
                        </w:rPr>
                        <w:t>conceptual or statistical equivalence between the same measures used in different populations</w:t>
                      </w:r>
                      <w:r>
                        <w:rPr>
                          <w:rFonts w:ascii="Times New Roman" w:hAnsi="Times New Roman"/>
                          <w:sz w:val="24"/>
                          <w:szCs w:val="24"/>
                        </w:rPr>
                        <w:t>.</w:t>
                      </w:r>
                      <w:hyperlink w:anchor="_ENREF_3" w:tooltip="Kayser, 2012 #30" w:history="1"/>
                      <w:hyperlink w:anchor="_ENREF_83" w:tooltip="Mehnert, 2014 #134" w:history="1"/>
                    </w:p>
                    <w:p w:rsidR="00663AD1" w:rsidRPr="00114DFC" w:rsidRDefault="00663AD1" w:rsidP="00663AD1">
                      <w:pPr>
                        <w:spacing w:after="0" w:line="360" w:lineRule="auto"/>
                        <w:rPr>
                          <w:rFonts w:ascii="Times New Roman" w:hAnsi="Times New Roman"/>
                          <w:sz w:val="24"/>
                          <w:szCs w:val="24"/>
                        </w:rPr>
                      </w:pPr>
                    </w:p>
                  </w:txbxContent>
                </v:textbox>
              </v:shape>
            </w:pict>
          </mc:Fallback>
        </mc:AlternateContent>
      </w:r>
    </w:p>
    <w:p w:rsidR="00663AD1" w:rsidRDefault="00663AD1" w:rsidP="00663AD1">
      <w:pPr>
        <w:spacing w:after="0" w:line="360" w:lineRule="auto"/>
        <w:rPr>
          <w:rFonts w:ascii="Times New Roman" w:hAnsi="Times New Roman"/>
          <w:b/>
          <w:sz w:val="24"/>
          <w:szCs w:val="24"/>
        </w:rPr>
      </w:pPr>
    </w:p>
    <w:p w:rsidR="00663AD1" w:rsidRPr="00725A65" w:rsidRDefault="00663AD1" w:rsidP="00663AD1">
      <w:pPr>
        <w:spacing w:after="0" w:line="240" w:lineRule="auto"/>
        <w:rPr>
          <w:rFonts w:ascii="Times New Roman" w:hAnsi="Times New Roman"/>
          <w:b/>
        </w:rPr>
      </w:pPr>
      <w:r>
        <w:rPr>
          <w:rFonts w:ascii="Times New Roman" w:hAnsi="Times New Roman"/>
          <w:b/>
        </w:rPr>
        <w:br w:type="page"/>
      </w:r>
    </w:p>
    <w:p w:rsidR="00663AD1" w:rsidRDefault="00663AD1" w:rsidP="00663AD1">
      <w:r>
        <w:rPr>
          <w:rFonts w:ascii="Times New Roman" w:hAnsi="Times New Roman"/>
          <w:noProof/>
          <w:lang w:eastAsia="en-AU"/>
        </w:rPr>
        <w:lastRenderedPageBreak/>
        <mc:AlternateContent>
          <mc:Choice Requires="wps">
            <w:drawing>
              <wp:anchor distT="0" distB="0" distL="114300" distR="114300" simplePos="0" relativeHeight="251750400" behindDoc="1" locked="0" layoutInCell="1" allowOverlap="1">
                <wp:simplePos x="0" y="0"/>
                <wp:positionH relativeFrom="column">
                  <wp:posOffset>-724535</wp:posOffset>
                </wp:positionH>
                <wp:positionV relativeFrom="paragraph">
                  <wp:posOffset>-347345</wp:posOffset>
                </wp:positionV>
                <wp:extent cx="10379075" cy="5236845"/>
                <wp:effectExtent l="8890" t="13335" r="13335" b="7620"/>
                <wp:wrapNone/>
                <wp:docPr id="114" name="Rectangle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79075" cy="52368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4" o:spid="_x0000_s1026" style="position:absolute;margin-left:-57.05pt;margin-top:-27.35pt;width:817.25pt;height:412.35pt;z-index:-251566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"/>
            </w:pict>
          </mc:Fallback>
        </mc:AlternateContent>
      </w:r>
      <w:r>
        <w:rPr>
          <w:noProof/>
          <w:lang w:eastAsia="en-AU"/>
        </w:rPr>
        <mc:AlternateContent>
          <mc:Choice Requires="wps">
            <w:drawing>
              <wp:anchor distT="0" distB="0" distL="114300" distR="114300" simplePos="0" relativeHeight="251756544" behindDoc="0" locked="0" layoutInCell="1" allowOverlap="1">
                <wp:simplePos x="0" y="0"/>
                <wp:positionH relativeFrom="column">
                  <wp:posOffset>-647700</wp:posOffset>
                </wp:positionH>
                <wp:positionV relativeFrom="paragraph">
                  <wp:posOffset>-172720</wp:posOffset>
                </wp:positionV>
                <wp:extent cx="1624965" cy="744220"/>
                <wp:effectExtent l="9525" t="6985" r="13335" b="10795"/>
                <wp:wrapNone/>
                <wp:docPr id="113" name="Text Box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4965" cy="744220"/>
                        </a:xfrm>
                        <a:prstGeom prst="rect">
                          <a:avLst/>
                        </a:prstGeom>
                        <a:solidFill>
                          <a:srgbClr val="FFFFFF"/>
                        </a:solidFill>
                        <a:ln w="9525">
                          <a:solidFill>
                            <a:srgbClr val="000000"/>
                          </a:solidFill>
                          <a:miter lim="800000"/>
                          <a:headEnd/>
                          <a:tailEnd/>
                        </a:ln>
                      </wps:spPr>
                      <wps:txbx>
                        <w:txbxContent>
                          <w:p w:rsidR="00663AD1" w:rsidRPr="008E35CD" w:rsidRDefault="00663AD1" w:rsidP="00663AD1">
                            <w:pPr>
                              <w:spacing w:after="0" w:line="240" w:lineRule="auto"/>
                              <w:jc w:val="center"/>
                              <w:rPr>
                                <w:rFonts w:ascii="Times New Roman" w:hAnsi="Times New Roman"/>
                                <w:sz w:val="12"/>
                                <w:szCs w:val="6"/>
                              </w:rPr>
                            </w:pPr>
                          </w:p>
                          <w:p w:rsidR="00663AD1" w:rsidRPr="008E35CD" w:rsidRDefault="00663AD1" w:rsidP="00663AD1">
                            <w:pPr>
                              <w:spacing w:after="0" w:line="240" w:lineRule="auto"/>
                              <w:jc w:val="center"/>
                              <w:rPr>
                                <w:rFonts w:ascii="Times New Roman" w:hAnsi="Times New Roman"/>
                                <w:sz w:val="28"/>
                              </w:rPr>
                            </w:pPr>
                            <w:r w:rsidRPr="008E35CD">
                              <w:rPr>
                                <w:rFonts w:ascii="Times New Roman" w:hAnsi="Times New Roman"/>
                                <w:sz w:val="28"/>
                              </w:rPr>
                              <w:t>EMBASE</w:t>
                            </w:r>
                          </w:p>
                          <w:p w:rsidR="00663AD1" w:rsidRPr="008E35CD" w:rsidRDefault="00663AD1" w:rsidP="00663AD1">
                            <w:pPr>
                              <w:spacing w:after="0" w:line="240" w:lineRule="auto"/>
                              <w:jc w:val="center"/>
                              <w:rPr>
                                <w:rFonts w:ascii="Times New Roman" w:hAnsi="Times New Roman"/>
                                <w:sz w:val="8"/>
                                <w:szCs w:val="10"/>
                              </w:rPr>
                            </w:pPr>
                          </w:p>
                          <w:p w:rsidR="00663AD1" w:rsidRPr="008E35CD" w:rsidRDefault="00663AD1" w:rsidP="00663AD1">
                            <w:pPr>
                              <w:spacing w:after="0" w:line="240" w:lineRule="auto"/>
                              <w:jc w:val="center"/>
                              <w:rPr>
                                <w:rFonts w:ascii="Times New Roman" w:hAnsi="Times New Roman"/>
                                <w:sz w:val="28"/>
                              </w:rPr>
                            </w:pPr>
                            <w:r w:rsidRPr="008E35CD">
                              <w:rPr>
                                <w:rFonts w:ascii="Times New Roman" w:hAnsi="Times New Roman"/>
                                <w:sz w:val="28"/>
                              </w:rPr>
                              <w:t>(n=131)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 o:spid="_x0000_s1028" type="#_x0000_t202" style="position:absolute;margin-left:-51pt;margin-top:-13.6pt;width:127.95pt;height:58.6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">
                <v:textbox>
                  <w:txbxContent>
                    <w:p w:rsidR="00663AD1" w:rsidRPr="008E35CD" w:rsidRDefault="00663AD1" w:rsidP="00663AD1">
                      <w:pPr>
                        <w:spacing w:after="0" w:line="240" w:lineRule="auto"/>
                        <w:jc w:val="center"/>
                        <w:rPr>
                          <w:rFonts w:ascii="Times New Roman" w:hAnsi="Times New Roman"/>
                          <w:sz w:val="12"/>
                          <w:szCs w:val="6"/>
                        </w:rPr>
                      </w:pPr>
                    </w:p>
                    <w:p w:rsidR="00663AD1" w:rsidRPr="008E35CD" w:rsidRDefault="00663AD1" w:rsidP="00663AD1">
                      <w:pPr>
                        <w:spacing w:after="0" w:line="240" w:lineRule="auto"/>
                        <w:jc w:val="center"/>
                        <w:rPr>
                          <w:rFonts w:ascii="Times New Roman" w:hAnsi="Times New Roman"/>
                          <w:sz w:val="28"/>
                        </w:rPr>
                      </w:pPr>
                      <w:r w:rsidRPr="008E35CD">
                        <w:rPr>
                          <w:rFonts w:ascii="Times New Roman" w:hAnsi="Times New Roman"/>
                          <w:sz w:val="28"/>
                        </w:rPr>
                        <w:t>EMBASE</w:t>
                      </w:r>
                    </w:p>
                    <w:p w:rsidR="00663AD1" w:rsidRPr="008E35CD" w:rsidRDefault="00663AD1" w:rsidP="00663AD1">
                      <w:pPr>
                        <w:spacing w:after="0" w:line="240" w:lineRule="auto"/>
                        <w:jc w:val="center"/>
                        <w:rPr>
                          <w:rFonts w:ascii="Times New Roman" w:hAnsi="Times New Roman"/>
                          <w:sz w:val="8"/>
                          <w:szCs w:val="10"/>
                        </w:rPr>
                      </w:pPr>
                    </w:p>
                    <w:p w:rsidR="00663AD1" w:rsidRPr="008E35CD" w:rsidRDefault="00663AD1" w:rsidP="00663AD1">
                      <w:pPr>
                        <w:spacing w:after="0" w:line="240" w:lineRule="auto"/>
                        <w:jc w:val="center"/>
                        <w:rPr>
                          <w:rFonts w:ascii="Times New Roman" w:hAnsi="Times New Roman"/>
                          <w:sz w:val="28"/>
                        </w:rPr>
                      </w:pPr>
                      <w:r w:rsidRPr="008E35CD">
                        <w:rPr>
                          <w:rFonts w:ascii="Times New Roman" w:hAnsi="Times New Roman"/>
                          <w:sz w:val="28"/>
                        </w:rPr>
                        <w:t>(n=131)</w:t>
                      </w:r>
                    </w:p>
                  </w:txbxContent>
                </v:textbox>
              </v:shape>
            </w:pict>
          </mc:Fallback>
        </mc:AlternateContent>
      </w:r>
      <w:r>
        <w:rPr>
          <w:noProof/>
          <w:lang w:eastAsia="en-AU"/>
        </w:rPr>
        <mc:AlternateContent>
          <mc:Choice Requires="wps">
            <w:drawing>
              <wp:anchor distT="0" distB="0" distL="114300" distR="114300" simplePos="0" relativeHeight="251757568" behindDoc="0" locked="0" layoutInCell="1" allowOverlap="1">
                <wp:simplePos x="0" y="0"/>
                <wp:positionH relativeFrom="column">
                  <wp:posOffset>5748655</wp:posOffset>
                </wp:positionH>
                <wp:positionV relativeFrom="paragraph">
                  <wp:posOffset>-172720</wp:posOffset>
                </wp:positionV>
                <wp:extent cx="1626235" cy="744220"/>
                <wp:effectExtent l="5080" t="6985" r="6985" b="10795"/>
                <wp:wrapNone/>
                <wp:docPr id="112" name="Text Box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6235" cy="744220"/>
                        </a:xfrm>
                        <a:prstGeom prst="rect">
                          <a:avLst/>
                        </a:prstGeom>
                        <a:solidFill>
                          <a:srgbClr val="FFFFFF"/>
                        </a:solidFill>
                        <a:ln w="9525">
                          <a:solidFill>
                            <a:srgbClr val="000000"/>
                          </a:solidFill>
                          <a:miter lim="800000"/>
                          <a:headEnd/>
                          <a:tailEnd/>
                        </a:ln>
                      </wps:spPr>
                      <wps:txbx>
                        <w:txbxContent>
                          <w:p w:rsidR="00663AD1" w:rsidRPr="008E35CD" w:rsidRDefault="00663AD1" w:rsidP="00663AD1">
                            <w:pPr>
                              <w:spacing w:after="0" w:line="240" w:lineRule="auto"/>
                              <w:jc w:val="center"/>
                              <w:rPr>
                                <w:rFonts w:ascii="Times New Roman" w:hAnsi="Times New Roman"/>
                                <w:sz w:val="12"/>
                              </w:rPr>
                            </w:pPr>
                          </w:p>
                          <w:p w:rsidR="00663AD1" w:rsidRPr="008E35CD" w:rsidRDefault="00663AD1" w:rsidP="00663AD1">
                            <w:pPr>
                              <w:spacing w:after="0" w:line="240" w:lineRule="auto"/>
                              <w:jc w:val="center"/>
                              <w:rPr>
                                <w:rFonts w:ascii="Times New Roman" w:hAnsi="Times New Roman"/>
                                <w:sz w:val="28"/>
                              </w:rPr>
                            </w:pPr>
                            <w:r w:rsidRPr="008E35CD">
                              <w:rPr>
                                <w:rFonts w:ascii="Times New Roman" w:hAnsi="Times New Roman"/>
                                <w:sz w:val="28"/>
                              </w:rPr>
                              <w:t>Medline*</w:t>
                            </w:r>
                          </w:p>
                          <w:p w:rsidR="00663AD1" w:rsidRPr="008E35CD" w:rsidRDefault="00663AD1" w:rsidP="00663AD1">
                            <w:pPr>
                              <w:spacing w:after="0" w:line="240" w:lineRule="auto"/>
                              <w:jc w:val="center"/>
                              <w:rPr>
                                <w:rFonts w:ascii="Times New Roman" w:hAnsi="Times New Roman"/>
                                <w:sz w:val="8"/>
                                <w:szCs w:val="8"/>
                              </w:rPr>
                            </w:pPr>
                            <w:r w:rsidRPr="008E35CD">
                              <w:rPr>
                                <w:rFonts w:ascii="Times New Roman" w:hAnsi="Times New Roman"/>
                                <w:sz w:val="28"/>
                              </w:rPr>
                              <w:t xml:space="preserve"> </w:t>
                            </w:r>
                          </w:p>
                          <w:p w:rsidR="00663AD1" w:rsidRPr="008E35CD" w:rsidRDefault="00663AD1" w:rsidP="00663AD1">
                            <w:pPr>
                              <w:spacing w:after="0" w:line="240" w:lineRule="auto"/>
                              <w:jc w:val="center"/>
                              <w:rPr>
                                <w:rFonts w:ascii="Times New Roman" w:hAnsi="Times New Roman"/>
                                <w:sz w:val="28"/>
                              </w:rPr>
                            </w:pPr>
                            <w:r w:rsidRPr="008E35CD">
                              <w:rPr>
                                <w:rFonts w:ascii="Times New Roman" w:hAnsi="Times New Roman"/>
                                <w:sz w:val="28"/>
                              </w:rPr>
                              <w:t>(n=0)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 o:spid="_x0000_s1029" type="#_x0000_t202" style="position:absolute;margin-left:452.65pt;margin-top:-13.6pt;width:128.05pt;height:58.6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">
                <v:textbox>
                  <w:txbxContent>
                    <w:p w:rsidR="00663AD1" w:rsidRPr="008E35CD" w:rsidRDefault="00663AD1" w:rsidP="00663AD1">
                      <w:pPr>
                        <w:spacing w:after="0" w:line="240" w:lineRule="auto"/>
                        <w:jc w:val="center"/>
                        <w:rPr>
                          <w:rFonts w:ascii="Times New Roman" w:hAnsi="Times New Roman"/>
                          <w:sz w:val="12"/>
                        </w:rPr>
                      </w:pPr>
                    </w:p>
                    <w:p w:rsidR="00663AD1" w:rsidRPr="008E35CD" w:rsidRDefault="00663AD1" w:rsidP="00663AD1">
                      <w:pPr>
                        <w:spacing w:after="0" w:line="240" w:lineRule="auto"/>
                        <w:jc w:val="center"/>
                        <w:rPr>
                          <w:rFonts w:ascii="Times New Roman" w:hAnsi="Times New Roman"/>
                          <w:sz w:val="28"/>
                        </w:rPr>
                      </w:pPr>
                      <w:r w:rsidRPr="008E35CD">
                        <w:rPr>
                          <w:rFonts w:ascii="Times New Roman" w:hAnsi="Times New Roman"/>
                          <w:sz w:val="28"/>
                        </w:rPr>
                        <w:t>Medline*</w:t>
                      </w:r>
                    </w:p>
                    <w:p w:rsidR="00663AD1" w:rsidRPr="008E35CD" w:rsidRDefault="00663AD1" w:rsidP="00663AD1">
                      <w:pPr>
                        <w:spacing w:after="0" w:line="240" w:lineRule="auto"/>
                        <w:jc w:val="center"/>
                        <w:rPr>
                          <w:rFonts w:ascii="Times New Roman" w:hAnsi="Times New Roman"/>
                          <w:sz w:val="8"/>
                          <w:szCs w:val="8"/>
                        </w:rPr>
                      </w:pPr>
                      <w:r w:rsidRPr="008E35CD">
                        <w:rPr>
                          <w:rFonts w:ascii="Times New Roman" w:hAnsi="Times New Roman"/>
                          <w:sz w:val="28"/>
                        </w:rPr>
                        <w:t xml:space="preserve"> </w:t>
                      </w:r>
                    </w:p>
                    <w:p w:rsidR="00663AD1" w:rsidRPr="008E35CD" w:rsidRDefault="00663AD1" w:rsidP="00663AD1">
                      <w:pPr>
                        <w:spacing w:after="0" w:line="240" w:lineRule="auto"/>
                        <w:jc w:val="center"/>
                        <w:rPr>
                          <w:rFonts w:ascii="Times New Roman" w:hAnsi="Times New Roman"/>
                          <w:sz w:val="28"/>
                        </w:rPr>
                      </w:pPr>
                      <w:r w:rsidRPr="008E35CD">
                        <w:rPr>
                          <w:rFonts w:ascii="Times New Roman" w:hAnsi="Times New Roman"/>
                          <w:sz w:val="28"/>
                        </w:rPr>
                        <w:t>(n=0)</w:t>
                      </w:r>
                    </w:p>
                  </w:txbxContent>
                </v:textbox>
              </v:shape>
            </w:pict>
          </mc:Fallback>
        </mc:AlternateContent>
      </w:r>
      <w:r>
        <w:rPr>
          <w:noProof/>
          <w:lang w:eastAsia="en-AU"/>
        </w:rPr>
        <mc:AlternateContent>
          <mc:Choice Requires="wps">
            <w:drawing>
              <wp:anchor distT="0" distB="0" distL="114300" distR="114300" simplePos="0" relativeHeight="251758592" behindDoc="0" locked="0" layoutInCell="1" allowOverlap="1">
                <wp:simplePos x="0" y="0"/>
                <wp:positionH relativeFrom="column">
                  <wp:posOffset>2514600</wp:posOffset>
                </wp:positionH>
                <wp:positionV relativeFrom="paragraph">
                  <wp:posOffset>-172720</wp:posOffset>
                </wp:positionV>
                <wp:extent cx="1626235" cy="744220"/>
                <wp:effectExtent l="9525" t="6985" r="12065" b="10795"/>
                <wp:wrapNone/>
                <wp:docPr id="111" name="Text 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6235" cy="744220"/>
                        </a:xfrm>
                        <a:prstGeom prst="rect">
                          <a:avLst/>
                        </a:prstGeom>
                        <a:solidFill>
                          <a:srgbClr val="FFFFFF"/>
                        </a:solidFill>
                        <a:ln w="9525">
                          <a:solidFill>
                            <a:srgbClr val="000000"/>
                          </a:solidFill>
                          <a:miter lim="800000"/>
                          <a:headEnd/>
                          <a:tailEnd/>
                        </a:ln>
                      </wps:spPr>
                      <wps:txbx>
                        <w:txbxContent>
                          <w:p w:rsidR="00663AD1" w:rsidRPr="008E35CD" w:rsidRDefault="00663AD1" w:rsidP="00663AD1">
                            <w:pPr>
                              <w:spacing w:after="0" w:line="240" w:lineRule="auto"/>
                              <w:jc w:val="center"/>
                              <w:rPr>
                                <w:rFonts w:ascii="Times New Roman" w:hAnsi="Times New Roman"/>
                                <w:sz w:val="12"/>
                              </w:rPr>
                            </w:pPr>
                          </w:p>
                          <w:p w:rsidR="00663AD1" w:rsidRPr="008E35CD" w:rsidRDefault="00663AD1" w:rsidP="00663AD1">
                            <w:pPr>
                              <w:spacing w:after="0" w:line="240" w:lineRule="auto"/>
                              <w:jc w:val="center"/>
                              <w:rPr>
                                <w:rFonts w:ascii="Times New Roman" w:hAnsi="Times New Roman"/>
                                <w:sz w:val="2"/>
                              </w:rPr>
                            </w:pPr>
                          </w:p>
                          <w:p w:rsidR="00663AD1" w:rsidRPr="008E35CD" w:rsidRDefault="00663AD1" w:rsidP="00663AD1">
                            <w:pPr>
                              <w:spacing w:after="0" w:line="240" w:lineRule="auto"/>
                              <w:jc w:val="center"/>
                              <w:rPr>
                                <w:rFonts w:ascii="Times New Roman" w:hAnsi="Times New Roman"/>
                                <w:sz w:val="28"/>
                              </w:rPr>
                            </w:pPr>
                            <w:r w:rsidRPr="008E35CD">
                              <w:rPr>
                                <w:rFonts w:ascii="Times New Roman" w:hAnsi="Times New Roman"/>
                                <w:sz w:val="28"/>
                              </w:rPr>
                              <w:t>PsychInfo</w:t>
                            </w:r>
                          </w:p>
                          <w:p w:rsidR="00663AD1" w:rsidRPr="008E35CD" w:rsidRDefault="00663AD1" w:rsidP="00663AD1">
                            <w:pPr>
                              <w:spacing w:after="0" w:line="240" w:lineRule="auto"/>
                              <w:jc w:val="center"/>
                              <w:rPr>
                                <w:rFonts w:ascii="Times New Roman" w:hAnsi="Times New Roman"/>
                                <w:sz w:val="8"/>
                              </w:rPr>
                            </w:pPr>
                          </w:p>
                          <w:p w:rsidR="00663AD1" w:rsidRPr="008E35CD" w:rsidRDefault="00663AD1" w:rsidP="00663AD1">
                            <w:pPr>
                              <w:spacing w:after="0" w:line="240" w:lineRule="auto"/>
                              <w:jc w:val="center"/>
                              <w:rPr>
                                <w:rFonts w:ascii="Times New Roman" w:hAnsi="Times New Roman"/>
                                <w:sz w:val="28"/>
                              </w:rPr>
                            </w:pPr>
                            <w:r w:rsidRPr="008E35CD">
                              <w:rPr>
                                <w:rFonts w:ascii="Times New Roman" w:hAnsi="Times New Roman"/>
                                <w:sz w:val="28"/>
                              </w:rPr>
                              <w:t>(n=14)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 o:spid="_x0000_s1030" type="#_x0000_t202" style="position:absolute;margin-left:198pt;margin-top:-13.6pt;width:128.05pt;height:58.6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">
                <v:textbox>
                  <w:txbxContent>
                    <w:p w:rsidR="00663AD1" w:rsidRPr="008E35CD" w:rsidRDefault="00663AD1" w:rsidP="00663AD1">
                      <w:pPr>
                        <w:spacing w:after="0" w:line="240" w:lineRule="auto"/>
                        <w:jc w:val="center"/>
                        <w:rPr>
                          <w:rFonts w:ascii="Times New Roman" w:hAnsi="Times New Roman"/>
                          <w:sz w:val="12"/>
                        </w:rPr>
                      </w:pPr>
                    </w:p>
                    <w:p w:rsidR="00663AD1" w:rsidRPr="008E35CD" w:rsidRDefault="00663AD1" w:rsidP="00663AD1">
                      <w:pPr>
                        <w:spacing w:after="0" w:line="240" w:lineRule="auto"/>
                        <w:jc w:val="center"/>
                        <w:rPr>
                          <w:rFonts w:ascii="Times New Roman" w:hAnsi="Times New Roman"/>
                          <w:sz w:val="2"/>
                        </w:rPr>
                      </w:pPr>
                    </w:p>
                    <w:p w:rsidR="00663AD1" w:rsidRPr="008E35CD" w:rsidRDefault="00663AD1" w:rsidP="00663AD1">
                      <w:pPr>
                        <w:spacing w:after="0" w:line="240" w:lineRule="auto"/>
                        <w:jc w:val="center"/>
                        <w:rPr>
                          <w:rFonts w:ascii="Times New Roman" w:hAnsi="Times New Roman"/>
                          <w:sz w:val="28"/>
                        </w:rPr>
                      </w:pPr>
                      <w:r w:rsidRPr="008E35CD">
                        <w:rPr>
                          <w:rFonts w:ascii="Times New Roman" w:hAnsi="Times New Roman"/>
                          <w:sz w:val="28"/>
                        </w:rPr>
                        <w:t>PsychInfo</w:t>
                      </w:r>
                    </w:p>
                    <w:p w:rsidR="00663AD1" w:rsidRPr="008E35CD" w:rsidRDefault="00663AD1" w:rsidP="00663AD1">
                      <w:pPr>
                        <w:spacing w:after="0" w:line="240" w:lineRule="auto"/>
                        <w:jc w:val="center"/>
                        <w:rPr>
                          <w:rFonts w:ascii="Times New Roman" w:hAnsi="Times New Roman"/>
                          <w:sz w:val="8"/>
                        </w:rPr>
                      </w:pPr>
                    </w:p>
                    <w:p w:rsidR="00663AD1" w:rsidRPr="008E35CD" w:rsidRDefault="00663AD1" w:rsidP="00663AD1">
                      <w:pPr>
                        <w:spacing w:after="0" w:line="240" w:lineRule="auto"/>
                        <w:jc w:val="center"/>
                        <w:rPr>
                          <w:rFonts w:ascii="Times New Roman" w:hAnsi="Times New Roman"/>
                          <w:sz w:val="28"/>
                        </w:rPr>
                      </w:pPr>
                      <w:r w:rsidRPr="008E35CD">
                        <w:rPr>
                          <w:rFonts w:ascii="Times New Roman" w:hAnsi="Times New Roman"/>
                          <w:sz w:val="28"/>
                        </w:rPr>
                        <w:t>(n=14)</w:t>
                      </w:r>
                    </w:p>
                  </w:txbxContent>
                </v:textbox>
              </v:shape>
            </w:pict>
          </mc:Fallback>
        </mc:AlternateContent>
      </w:r>
      <w:r>
        <w:rPr>
          <w:noProof/>
          <w:lang w:eastAsia="en-AU"/>
        </w:rPr>
        <mc:AlternateContent>
          <mc:Choice Requires="wps">
            <w:drawing>
              <wp:anchor distT="0" distB="0" distL="114300" distR="114300" simplePos="0" relativeHeight="251753472" behindDoc="0" locked="0" layoutInCell="1" allowOverlap="1">
                <wp:simplePos x="0" y="0"/>
                <wp:positionH relativeFrom="column">
                  <wp:posOffset>3326765</wp:posOffset>
                </wp:positionH>
                <wp:positionV relativeFrom="paragraph">
                  <wp:posOffset>571500</wp:posOffset>
                </wp:positionV>
                <wp:extent cx="0" cy="783590"/>
                <wp:effectExtent l="59690" t="8255" r="54610" b="17780"/>
                <wp:wrapNone/>
                <wp:docPr id="110" name="Straight Arrow Connector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835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10" o:spid="_x0000_s1026" type="#_x0000_t32" style="position:absolute;margin-left:261.95pt;margin-top:45pt;width:0;height:61.7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">
                <v:stroke endarrow="block"/>
              </v:shape>
            </w:pict>
          </mc:Fallback>
        </mc:AlternateContent>
      </w:r>
      <w:r>
        <w:rPr>
          <w:noProof/>
          <w:lang w:eastAsia="en-AU"/>
        </w:rPr>
        <mc:AlternateContent>
          <mc:Choice Requires="wps">
            <w:drawing>
              <wp:anchor distT="0" distB="0" distL="114300" distR="114300" simplePos="0" relativeHeight="251754496" behindDoc="0" locked="0" layoutInCell="1" allowOverlap="1">
                <wp:simplePos x="0" y="0"/>
                <wp:positionH relativeFrom="column">
                  <wp:posOffset>6780530</wp:posOffset>
                </wp:positionH>
                <wp:positionV relativeFrom="paragraph">
                  <wp:posOffset>486410</wp:posOffset>
                </wp:positionV>
                <wp:extent cx="0" cy="487680"/>
                <wp:effectExtent l="8255" t="8890" r="10795" b="8255"/>
                <wp:wrapNone/>
                <wp:docPr id="109" name="Straight Arrow Connector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876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09" o:spid="_x0000_s1026" type="#_x0000_t32" style="position:absolute;margin-left:533.9pt;margin-top:38.3pt;width:0;height:38.4pt;flip:y;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"/>
            </w:pict>
          </mc:Fallback>
        </mc:AlternateContent>
      </w:r>
      <w:r>
        <w:rPr>
          <w:noProof/>
          <w:lang w:eastAsia="en-AU"/>
        </w:rPr>
        <mc:AlternateContent>
          <mc:Choice Requires="wps">
            <w:drawing>
              <wp:anchor distT="0" distB="0" distL="114300" distR="114300" simplePos="0" relativeHeight="251762688" behindDoc="0" locked="0" layoutInCell="1" allowOverlap="1">
                <wp:simplePos x="0" y="0"/>
                <wp:positionH relativeFrom="column">
                  <wp:posOffset>2185035</wp:posOffset>
                </wp:positionH>
                <wp:positionV relativeFrom="paragraph">
                  <wp:posOffset>3942715</wp:posOffset>
                </wp:positionV>
                <wp:extent cx="2244090" cy="843280"/>
                <wp:effectExtent l="13335" t="7620" r="9525" b="6350"/>
                <wp:wrapNone/>
                <wp:docPr id="108" name="Text Box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4090" cy="843280"/>
                        </a:xfrm>
                        <a:prstGeom prst="rect">
                          <a:avLst/>
                        </a:prstGeom>
                        <a:solidFill>
                          <a:srgbClr val="FFFFFF"/>
                        </a:solidFill>
                        <a:ln w="9525">
                          <a:solidFill>
                            <a:srgbClr val="000000"/>
                          </a:solidFill>
                          <a:miter lim="800000"/>
                          <a:headEnd/>
                          <a:tailEnd/>
                        </a:ln>
                      </wps:spPr>
                      <wps:txbx>
                        <w:txbxContent>
                          <w:p w:rsidR="00663AD1" w:rsidRPr="008E35CD" w:rsidRDefault="00663AD1" w:rsidP="00663AD1">
                            <w:pPr>
                              <w:spacing w:after="0" w:line="240" w:lineRule="auto"/>
                              <w:jc w:val="center"/>
                              <w:rPr>
                                <w:rFonts w:ascii="Times New Roman" w:hAnsi="Times New Roman"/>
                              </w:rPr>
                            </w:pPr>
                            <w:r w:rsidRPr="008E35CD">
                              <w:rPr>
                                <w:rFonts w:ascii="Times New Roman" w:hAnsi="Times New Roman"/>
                              </w:rPr>
                              <w:t>Articles included for meta-review</w:t>
                            </w:r>
                          </w:p>
                          <w:p w:rsidR="00663AD1" w:rsidRPr="008E35CD" w:rsidRDefault="00663AD1" w:rsidP="00663AD1">
                            <w:pPr>
                              <w:spacing w:after="0" w:line="240" w:lineRule="auto"/>
                              <w:jc w:val="center"/>
                              <w:rPr>
                                <w:rFonts w:ascii="Times New Roman" w:hAnsi="Times New Roman"/>
                              </w:rPr>
                            </w:pPr>
                            <w:r w:rsidRPr="008E35CD">
                              <w:rPr>
                                <w:rFonts w:ascii="Times New Roman" w:hAnsi="Times New Roman"/>
                              </w:rPr>
                              <w:t>(n=19 articles)</w:t>
                            </w:r>
                          </w:p>
                          <w:p w:rsidR="00663AD1" w:rsidRPr="008E35CD" w:rsidRDefault="00663AD1" w:rsidP="00663AD1">
                            <w:pPr>
                              <w:numPr>
                                <w:ilvl w:val="0"/>
                                <w:numId w:val="44"/>
                              </w:numPr>
                              <w:spacing w:after="0" w:line="240" w:lineRule="auto"/>
                              <w:rPr>
                                <w:rFonts w:ascii="Times New Roman" w:hAnsi="Times New Roman"/>
                              </w:rPr>
                            </w:pPr>
                            <w:r w:rsidRPr="008E35CD">
                              <w:rPr>
                                <w:rFonts w:ascii="Times New Roman" w:hAnsi="Times New Roman"/>
                              </w:rPr>
                              <w:t>Systematic review (n=12)</w:t>
                            </w:r>
                          </w:p>
                          <w:p w:rsidR="00663AD1" w:rsidRPr="008E35CD" w:rsidRDefault="00663AD1" w:rsidP="00663AD1">
                            <w:pPr>
                              <w:numPr>
                                <w:ilvl w:val="0"/>
                                <w:numId w:val="44"/>
                              </w:numPr>
                              <w:spacing w:after="0" w:line="240" w:lineRule="auto"/>
                              <w:rPr>
                                <w:rFonts w:ascii="Times New Roman" w:hAnsi="Times New Roman"/>
                              </w:rPr>
                            </w:pPr>
                            <w:r w:rsidRPr="008E35CD">
                              <w:rPr>
                                <w:rFonts w:ascii="Times New Roman" w:hAnsi="Times New Roman"/>
                              </w:rPr>
                              <w:t xml:space="preserve">Narrative review (n=7)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8" o:spid="_x0000_s1031" type="#_x0000_t202" style="position:absolute;margin-left:172.05pt;margin-top:310.45pt;width:176.7pt;height:66.4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">
                <v:textbox>
                  <w:txbxContent>
                    <w:p w:rsidR="00663AD1" w:rsidRPr="008E35CD" w:rsidRDefault="00663AD1" w:rsidP="00663AD1">
                      <w:pPr>
                        <w:spacing w:after="0" w:line="240" w:lineRule="auto"/>
                        <w:jc w:val="center"/>
                        <w:rPr>
                          <w:rFonts w:ascii="Times New Roman" w:hAnsi="Times New Roman"/>
                        </w:rPr>
                      </w:pPr>
                      <w:r w:rsidRPr="008E35CD">
                        <w:rPr>
                          <w:rFonts w:ascii="Times New Roman" w:hAnsi="Times New Roman"/>
                        </w:rPr>
                        <w:t>Articles included for meta-review</w:t>
                      </w:r>
                    </w:p>
                    <w:p w:rsidR="00663AD1" w:rsidRPr="008E35CD" w:rsidRDefault="00663AD1" w:rsidP="00663AD1">
                      <w:pPr>
                        <w:spacing w:after="0" w:line="240" w:lineRule="auto"/>
                        <w:jc w:val="center"/>
                        <w:rPr>
                          <w:rFonts w:ascii="Times New Roman" w:hAnsi="Times New Roman"/>
                        </w:rPr>
                      </w:pPr>
                      <w:r w:rsidRPr="008E35CD">
                        <w:rPr>
                          <w:rFonts w:ascii="Times New Roman" w:hAnsi="Times New Roman"/>
                        </w:rPr>
                        <w:t>(n=19 articles)</w:t>
                      </w:r>
                    </w:p>
                    <w:p w:rsidR="00663AD1" w:rsidRPr="008E35CD" w:rsidRDefault="00663AD1" w:rsidP="00663AD1">
                      <w:pPr>
                        <w:numPr>
                          <w:ilvl w:val="0"/>
                          <w:numId w:val="44"/>
                        </w:numPr>
                        <w:spacing w:after="0" w:line="240" w:lineRule="auto"/>
                        <w:rPr>
                          <w:rFonts w:ascii="Times New Roman" w:hAnsi="Times New Roman"/>
                        </w:rPr>
                      </w:pPr>
                      <w:r w:rsidRPr="008E35CD">
                        <w:rPr>
                          <w:rFonts w:ascii="Times New Roman" w:hAnsi="Times New Roman"/>
                        </w:rPr>
                        <w:t>Systematic review (n=12)</w:t>
                      </w:r>
                    </w:p>
                    <w:p w:rsidR="00663AD1" w:rsidRPr="008E35CD" w:rsidRDefault="00663AD1" w:rsidP="00663AD1">
                      <w:pPr>
                        <w:numPr>
                          <w:ilvl w:val="0"/>
                          <w:numId w:val="44"/>
                        </w:numPr>
                        <w:spacing w:after="0" w:line="240" w:lineRule="auto"/>
                        <w:rPr>
                          <w:rFonts w:ascii="Times New Roman" w:hAnsi="Times New Roman"/>
                        </w:rPr>
                      </w:pPr>
                      <w:r w:rsidRPr="008E35CD">
                        <w:rPr>
                          <w:rFonts w:ascii="Times New Roman" w:hAnsi="Times New Roman"/>
                        </w:rPr>
                        <w:t xml:space="preserve">Narrative review (n=7) </w:t>
                      </w:r>
                    </w:p>
                  </w:txbxContent>
                </v:textbox>
              </v:shape>
            </w:pict>
          </mc:Fallback>
        </mc:AlternateContent>
      </w:r>
    </w:p>
    <w:p w:rsidR="00663AD1" w:rsidRPr="00725A65" w:rsidRDefault="00663AD1" w:rsidP="00663AD1">
      <w:pPr>
        <w:spacing w:after="0" w:line="240" w:lineRule="auto"/>
        <w:rPr>
          <w:rFonts w:ascii="Times New Roman" w:hAnsi="Times New Roman"/>
          <w:b/>
        </w:rPr>
      </w:pPr>
    </w:p>
    <w:p w:rsidR="00663AD1" w:rsidRDefault="00663AD1" w:rsidP="00663AD1">
      <w:pPr>
        <w:tabs>
          <w:tab w:val="left" w:pos="1739"/>
        </w:tabs>
        <w:spacing w:after="0" w:line="240" w:lineRule="auto"/>
        <w:rPr>
          <w:rFonts w:ascii="Times New Roman" w:hAnsi="Times New Roman"/>
          <w:b/>
          <w:i/>
        </w:rPr>
      </w:pPr>
      <w:r>
        <w:rPr>
          <w:noProof/>
          <w:lang w:eastAsia="en-AU"/>
        </w:rPr>
        <mc:AlternateContent>
          <mc:Choice Requires="wps">
            <w:drawing>
              <wp:anchor distT="0" distB="0" distL="114300" distR="114300" simplePos="0" relativeHeight="251755520" behindDoc="0" locked="0" layoutInCell="1" allowOverlap="1">
                <wp:simplePos x="0" y="0"/>
                <wp:positionH relativeFrom="column">
                  <wp:posOffset>166370</wp:posOffset>
                </wp:positionH>
                <wp:positionV relativeFrom="paragraph">
                  <wp:posOffset>2540</wp:posOffset>
                </wp:positionV>
                <wp:extent cx="0" cy="487680"/>
                <wp:effectExtent l="13970" t="8890" r="5080" b="8255"/>
                <wp:wrapNone/>
                <wp:docPr id="107" name="Straight Arrow Connector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876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07" o:spid="_x0000_s1026" type="#_x0000_t32" style="position:absolute;margin-left:13.1pt;margin-top:.2pt;width:0;height:38.4pt;flip:y;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"/>
            </w:pict>
          </mc:Fallback>
        </mc:AlternateContent>
      </w:r>
      <w:r>
        <w:rPr>
          <w:rFonts w:ascii="Times New Roman" w:hAnsi="Times New Roman"/>
          <w:b/>
          <w:i/>
        </w:rPr>
        <w:tab/>
      </w:r>
    </w:p>
    <w:p w:rsidR="00663AD1" w:rsidRDefault="00663AD1" w:rsidP="00663AD1">
      <w:pPr>
        <w:spacing w:after="0" w:line="240" w:lineRule="auto"/>
        <w:rPr>
          <w:rFonts w:ascii="Times New Roman" w:hAnsi="Times New Roman"/>
          <w:b/>
          <w:i/>
        </w:rPr>
      </w:pPr>
    </w:p>
    <w:p w:rsidR="00663AD1" w:rsidRDefault="00663AD1" w:rsidP="00663AD1">
      <w:pPr>
        <w:spacing w:after="0" w:line="240" w:lineRule="auto"/>
        <w:rPr>
          <w:rFonts w:ascii="Times New Roman" w:hAnsi="Times New Roman"/>
          <w:b/>
          <w:i/>
        </w:rPr>
      </w:pPr>
    </w:p>
    <w:p w:rsidR="00663AD1" w:rsidRDefault="00663AD1" w:rsidP="00663AD1">
      <w:pPr>
        <w:spacing w:after="0" w:line="240" w:lineRule="auto"/>
        <w:rPr>
          <w:rFonts w:ascii="Times New Roman" w:hAnsi="Times New Roman"/>
          <w:b/>
          <w:i/>
        </w:rPr>
      </w:pPr>
      <w:r>
        <w:rPr>
          <w:noProof/>
          <w:lang w:eastAsia="en-AU"/>
        </w:rPr>
        <mc:AlternateContent>
          <mc:Choice Requires="wps">
            <w:drawing>
              <wp:anchor distT="0" distB="0" distL="114300" distR="114300" simplePos="0" relativeHeight="251767808" behindDoc="0" locked="0" layoutInCell="1" allowOverlap="1">
                <wp:simplePos x="0" y="0"/>
                <wp:positionH relativeFrom="column">
                  <wp:posOffset>166370</wp:posOffset>
                </wp:positionH>
                <wp:positionV relativeFrom="paragraph">
                  <wp:posOffset>8890</wp:posOffset>
                </wp:positionV>
                <wp:extent cx="6614160" cy="0"/>
                <wp:effectExtent l="13970" t="11430" r="10795" b="7620"/>
                <wp:wrapNone/>
                <wp:docPr id="106" name="Straight Arrow Connector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141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06" o:spid="_x0000_s1026" type="#_x0000_t32" style="position:absolute;margin-left:13.1pt;margin-top:.7pt;width:520.8pt;height:0;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"/>
            </w:pict>
          </mc:Fallback>
        </mc:AlternateContent>
      </w:r>
    </w:p>
    <w:p w:rsidR="00663AD1" w:rsidRDefault="00663AD1" w:rsidP="00663AD1">
      <w:pPr>
        <w:spacing w:after="0" w:line="240" w:lineRule="auto"/>
        <w:rPr>
          <w:rFonts w:ascii="Times New Roman" w:hAnsi="Times New Roman"/>
          <w:b/>
          <w:i/>
        </w:rPr>
      </w:pPr>
      <w:r>
        <w:rPr>
          <w:noProof/>
          <w:lang w:eastAsia="en-AU"/>
        </w:rPr>
        <mc:AlternateContent>
          <mc:Choice Requires="wps">
            <w:drawing>
              <wp:anchor distT="0" distB="0" distL="114300" distR="114300" simplePos="0" relativeHeight="251759616" behindDoc="0" locked="0" layoutInCell="1" allowOverlap="1">
                <wp:simplePos x="0" y="0"/>
                <wp:positionH relativeFrom="column">
                  <wp:posOffset>2350770</wp:posOffset>
                </wp:positionH>
                <wp:positionV relativeFrom="paragraph">
                  <wp:posOffset>143510</wp:posOffset>
                </wp:positionV>
                <wp:extent cx="2244090" cy="629920"/>
                <wp:effectExtent l="7620" t="11430" r="5715" b="6350"/>
                <wp:wrapNone/>
                <wp:docPr id="105"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4090" cy="6299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rPr>
                            </w:pPr>
                            <w:r w:rsidRPr="008E35CD">
                              <w:rPr>
                                <w:rFonts w:ascii="Times New Roman" w:hAnsi="Times New Roman"/>
                              </w:rPr>
                              <w:t xml:space="preserve">Abstracts identified and screened </w:t>
                            </w:r>
                          </w:p>
                          <w:p w:rsidR="00663AD1" w:rsidRPr="008E35CD" w:rsidRDefault="00663AD1" w:rsidP="00663AD1">
                            <w:pPr>
                              <w:spacing w:after="0" w:line="240" w:lineRule="auto"/>
                              <w:jc w:val="center"/>
                              <w:rPr>
                                <w:rFonts w:ascii="Times New Roman" w:hAnsi="Times New Roman"/>
                              </w:rPr>
                            </w:pPr>
                            <w:r w:rsidRPr="008E35CD">
                              <w:rPr>
                                <w:rFonts w:ascii="Times New Roman" w:hAnsi="Times New Roman"/>
                              </w:rPr>
                              <w:t>(excluding duplicates)</w:t>
                            </w:r>
                          </w:p>
                          <w:p w:rsidR="00663AD1" w:rsidRPr="008E35CD" w:rsidRDefault="00663AD1" w:rsidP="00663AD1">
                            <w:pPr>
                              <w:spacing w:after="0" w:line="240" w:lineRule="auto"/>
                              <w:jc w:val="center"/>
                              <w:rPr>
                                <w:rFonts w:ascii="Times New Roman" w:hAnsi="Times New Roman"/>
                              </w:rPr>
                            </w:pPr>
                            <w:r w:rsidRPr="008E35CD">
                              <w:rPr>
                                <w:rFonts w:ascii="Times New Roman" w:hAnsi="Times New Roman"/>
                              </w:rPr>
                              <w:t>(n=145 abstracts)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 o:spid="_x0000_s1032" type="#_x0000_t202" style="position:absolute;margin-left:185.1pt;margin-top:11.3pt;width:176.7pt;height:49.6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">
                <v:textbox>
                  <w:txbxContent>
                    <w:p w:rsidR="00663AD1" w:rsidRDefault="00663AD1" w:rsidP="00663AD1">
                      <w:pPr>
                        <w:spacing w:after="0" w:line="240" w:lineRule="auto"/>
                        <w:jc w:val="center"/>
                        <w:rPr>
                          <w:rFonts w:ascii="Times New Roman" w:hAnsi="Times New Roman"/>
                        </w:rPr>
                      </w:pPr>
                      <w:r w:rsidRPr="008E35CD">
                        <w:rPr>
                          <w:rFonts w:ascii="Times New Roman" w:hAnsi="Times New Roman"/>
                        </w:rPr>
                        <w:t xml:space="preserve">Abstracts identified and screened </w:t>
                      </w:r>
                    </w:p>
                    <w:p w:rsidR="00663AD1" w:rsidRPr="008E35CD" w:rsidRDefault="00663AD1" w:rsidP="00663AD1">
                      <w:pPr>
                        <w:spacing w:after="0" w:line="240" w:lineRule="auto"/>
                        <w:jc w:val="center"/>
                        <w:rPr>
                          <w:rFonts w:ascii="Times New Roman" w:hAnsi="Times New Roman"/>
                        </w:rPr>
                      </w:pPr>
                      <w:r w:rsidRPr="008E35CD">
                        <w:rPr>
                          <w:rFonts w:ascii="Times New Roman" w:hAnsi="Times New Roman"/>
                        </w:rPr>
                        <w:t>(excluding duplicates)</w:t>
                      </w:r>
                    </w:p>
                    <w:p w:rsidR="00663AD1" w:rsidRPr="008E35CD" w:rsidRDefault="00663AD1" w:rsidP="00663AD1">
                      <w:pPr>
                        <w:spacing w:after="0" w:line="240" w:lineRule="auto"/>
                        <w:jc w:val="center"/>
                        <w:rPr>
                          <w:rFonts w:ascii="Times New Roman" w:hAnsi="Times New Roman"/>
                        </w:rPr>
                      </w:pPr>
                      <w:r w:rsidRPr="008E35CD">
                        <w:rPr>
                          <w:rFonts w:ascii="Times New Roman" w:hAnsi="Times New Roman"/>
                        </w:rPr>
                        <w:t>(n=145 abstracts)</w:t>
                      </w:r>
                    </w:p>
                  </w:txbxContent>
                </v:textbox>
              </v:shape>
            </w:pict>
          </mc:Fallback>
        </mc:AlternateContent>
      </w:r>
    </w:p>
    <w:p w:rsidR="00663AD1" w:rsidRDefault="00663AD1" w:rsidP="00663AD1">
      <w:pPr>
        <w:spacing w:after="0" w:line="240" w:lineRule="auto"/>
        <w:rPr>
          <w:rFonts w:ascii="Times New Roman" w:hAnsi="Times New Roman"/>
          <w:b/>
          <w:i/>
        </w:rPr>
      </w:pPr>
    </w:p>
    <w:p w:rsidR="00663AD1" w:rsidRDefault="00663AD1" w:rsidP="00663AD1">
      <w:pPr>
        <w:spacing w:after="0" w:line="240" w:lineRule="auto"/>
        <w:rPr>
          <w:rFonts w:ascii="Times New Roman" w:hAnsi="Times New Roman"/>
          <w:b/>
          <w:i/>
        </w:rPr>
      </w:pPr>
      <w:r>
        <w:rPr>
          <w:noProof/>
          <w:lang w:eastAsia="en-AU"/>
        </w:rPr>
        <mc:AlternateContent>
          <mc:Choice Requires="wps">
            <w:drawing>
              <wp:anchor distT="0" distB="0" distL="114300" distR="114300" simplePos="0" relativeHeight="251760640" behindDoc="0" locked="0" layoutInCell="1" allowOverlap="1">
                <wp:simplePos x="0" y="0"/>
                <wp:positionH relativeFrom="column">
                  <wp:posOffset>4667250</wp:posOffset>
                </wp:positionH>
                <wp:positionV relativeFrom="paragraph">
                  <wp:posOffset>60960</wp:posOffset>
                </wp:positionV>
                <wp:extent cx="2707640" cy="1412875"/>
                <wp:effectExtent l="9525" t="12065" r="6985" b="13335"/>
                <wp:wrapNone/>
                <wp:docPr id="104"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7640" cy="1412875"/>
                        </a:xfrm>
                        <a:prstGeom prst="rect">
                          <a:avLst/>
                        </a:prstGeom>
                        <a:solidFill>
                          <a:srgbClr val="FFFFFF"/>
                        </a:solidFill>
                        <a:ln w="9525">
                          <a:solidFill>
                            <a:srgbClr val="000000"/>
                          </a:solidFill>
                          <a:miter lim="800000"/>
                          <a:headEnd/>
                          <a:tailEnd/>
                        </a:ln>
                      </wps:spPr>
                      <wps:txbx>
                        <w:txbxContent>
                          <w:p w:rsidR="00663AD1" w:rsidRPr="008E35CD" w:rsidRDefault="00663AD1" w:rsidP="00663AD1">
                            <w:pPr>
                              <w:spacing w:after="0" w:line="240" w:lineRule="auto"/>
                              <w:rPr>
                                <w:rFonts w:ascii="Times New Roman" w:hAnsi="Times New Roman"/>
                              </w:rPr>
                            </w:pPr>
                            <w:r w:rsidRPr="008E35CD">
                              <w:rPr>
                                <w:rFonts w:ascii="Times New Roman" w:hAnsi="Times New Roman"/>
                              </w:rPr>
                              <w:t xml:space="preserve">118 abstracts excluded because: </w:t>
                            </w:r>
                          </w:p>
                          <w:p w:rsidR="00663AD1" w:rsidRPr="008E35CD" w:rsidRDefault="00663AD1" w:rsidP="00663AD1">
                            <w:pPr>
                              <w:numPr>
                                <w:ilvl w:val="0"/>
                                <w:numId w:val="45"/>
                              </w:numPr>
                              <w:spacing w:after="0" w:line="240" w:lineRule="auto"/>
                              <w:ind w:left="284" w:hanging="284"/>
                              <w:rPr>
                                <w:rFonts w:ascii="Times New Roman" w:hAnsi="Times New Roman"/>
                              </w:rPr>
                            </w:pPr>
                            <w:r w:rsidRPr="008E35CD">
                              <w:rPr>
                                <w:rFonts w:ascii="Times New Roman" w:hAnsi="Times New Roman"/>
                              </w:rPr>
                              <w:t>Not depression specific (n=16)</w:t>
                            </w:r>
                          </w:p>
                          <w:p w:rsidR="00663AD1" w:rsidRPr="008E35CD" w:rsidRDefault="00663AD1" w:rsidP="00663AD1">
                            <w:pPr>
                              <w:numPr>
                                <w:ilvl w:val="0"/>
                                <w:numId w:val="45"/>
                              </w:numPr>
                              <w:spacing w:after="0" w:line="240" w:lineRule="auto"/>
                              <w:ind w:left="284" w:hanging="284"/>
                              <w:rPr>
                                <w:rFonts w:ascii="Times New Roman" w:hAnsi="Times New Roman"/>
                              </w:rPr>
                            </w:pPr>
                            <w:r w:rsidRPr="008E35CD">
                              <w:rPr>
                                <w:rFonts w:ascii="Times New Roman" w:hAnsi="Times New Roman"/>
                              </w:rPr>
                              <w:t>Not a review (n=10)</w:t>
                            </w:r>
                          </w:p>
                          <w:p w:rsidR="00663AD1" w:rsidRPr="008E35CD" w:rsidRDefault="00663AD1" w:rsidP="00663AD1">
                            <w:pPr>
                              <w:numPr>
                                <w:ilvl w:val="0"/>
                                <w:numId w:val="45"/>
                              </w:numPr>
                              <w:spacing w:after="0" w:line="240" w:lineRule="auto"/>
                              <w:ind w:left="284" w:hanging="284"/>
                              <w:rPr>
                                <w:rFonts w:ascii="Times New Roman" w:hAnsi="Times New Roman"/>
                              </w:rPr>
                            </w:pPr>
                            <w:r w:rsidRPr="008E35CD">
                              <w:rPr>
                                <w:rFonts w:ascii="Times New Roman" w:hAnsi="Times New Roman"/>
                              </w:rPr>
                              <w:t>Not cancer specific (n=2)</w:t>
                            </w:r>
                          </w:p>
                          <w:p w:rsidR="00663AD1" w:rsidRPr="008E35CD" w:rsidRDefault="00663AD1" w:rsidP="00663AD1">
                            <w:pPr>
                              <w:numPr>
                                <w:ilvl w:val="0"/>
                                <w:numId w:val="45"/>
                              </w:numPr>
                              <w:spacing w:after="0" w:line="240" w:lineRule="auto"/>
                              <w:ind w:left="284" w:hanging="284"/>
                              <w:rPr>
                                <w:rFonts w:ascii="Times New Roman" w:hAnsi="Times New Roman"/>
                              </w:rPr>
                            </w:pPr>
                            <w:r w:rsidRPr="008E35CD">
                              <w:rPr>
                                <w:rFonts w:ascii="Times New Roman" w:hAnsi="Times New Roman"/>
                              </w:rPr>
                              <w:t xml:space="preserve">Combination </w:t>
                            </w:r>
                            <w:r>
                              <w:rPr>
                                <w:rFonts w:ascii="Times New Roman" w:hAnsi="Times New Roman"/>
                              </w:rPr>
                              <w:t>of any of the above (n=</w:t>
                            </w:r>
                            <w:r w:rsidRPr="008E35CD">
                              <w:rPr>
                                <w:rFonts w:ascii="Times New Roman" w:hAnsi="Times New Roman"/>
                              </w:rPr>
                              <w:t>80)</w:t>
                            </w:r>
                          </w:p>
                          <w:p w:rsidR="00663AD1" w:rsidRPr="008E35CD" w:rsidRDefault="00663AD1" w:rsidP="00663AD1">
                            <w:pPr>
                              <w:numPr>
                                <w:ilvl w:val="0"/>
                                <w:numId w:val="45"/>
                              </w:numPr>
                              <w:spacing w:after="0" w:line="240" w:lineRule="auto"/>
                              <w:ind w:left="284" w:hanging="284"/>
                              <w:rPr>
                                <w:rFonts w:ascii="Times New Roman" w:hAnsi="Times New Roman"/>
                              </w:rPr>
                            </w:pPr>
                            <w:r w:rsidRPr="008E35CD">
                              <w:rPr>
                                <w:rFonts w:ascii="Times New Roman" w:hAnsi="Times New Roman"/>
                              </w:rPr>
                              <w:t>Other reasons (n=10)</w:t>
                            </w:r>
                          </w:p>
                          <w:p w:rsidR="00663AD1" w:rsidRPr="008E35CD" w:rsidRDefault="00663AD1" w:rsidP="00663AD1">
                            <w:pPr>
                              <w:spacing w:after="0" w:line="240" w:lineRule="auto"/>
                              <w:ind w:left="284"/>
                              <w:rPr>
                                <w:rFonts w:ascii="Times New Roman" w:hAnsi="Times New Roman"/>
                                <w:i/>
                              </w:rPr>
                            </w:pPr>
                            <w:r w:rsidRPr="008E35CD">
                              <w:rPr>
                                <w:rFonts w:ascii="Times New Roman" w:hAnsi="Times New Roman"/>
                                <w:i/>
                              </w:rPr>
                              <w:t>(e.g. included pediatric populations or non-questionnaire based tools)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4" o:spid="_x0000_s1033" type="#_x0000_t202" style="position:absolute;margin-left:367.5pt;margin-top:4.8pt;width:213.2pt;height:111.2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">
                <v:textbox>
                  <w:txbxContent>
                    <w:p w:rsidR="00663AD1" w:rsidRPr="008E35CD" w:rsidRDefault="00663AD1" w:rsidP="00663AD1">
                      <w:pPr>
                        <w:spacing w:after="0" w:line="240" w:lineRule="auto"/>
                        <w:rPr>
                          <w:rFonts w:ascii="Times New Roman" w:hAnsi="Times New Roman"/>
                        </w:rPr>
                      </w:pPr>
                      <w:r w:rsidRPr="008E35CD">
                        <w:rPr>
                          <w:rFonts w:ascii="Times New Roman" w:hAnsi="Times New Roman"/>
                        </w:rPr>
                        <w:t xml:space="preserve">118 abstracts excluded because: </w:t>
                      </w:r>
                    </w:p>
                    <w:p w:rsidR="00663AD1" w:rsidRPr="008E35CD" w:rsidRDefault="00663AD1" w:rsidP="00663AD1">
                      <w:pPr>
                        <w:numPr>
                          <w:ilvl w:val="0"/>
                          <w:numId w:val="45"/>
                        </w:numPr>
                        <w:spacing w:after="0" w:line="240" w:lineRule="auto"/>
                        <w:ind w:left="284" w:hanging="284"/>
                        <w:rPr>
                          <w:rFonts w:ascii="Times New Roman" w:hAnsi="Times New Roman"/>
                        </w:rPr>
                      </w:pPr>
                      <w:r w:rsidRPr="008E35CD">
                        <w:rPr>
                          <w:rFonts w:ascii="Times New Roman" w:hAnsi="Times New Roman"/>
                        </w:rPr>
                        <w:t>Not depression specific (n=16)</w:t>
                      </w:r>
                    </w:p>
                    <w:p w:rsidR="00663AD1" w:rsidRPr="008E35CD" w:rsidRDefault="00663AD1" w:rsidP="00663AD1">
                      <w:pPr>
                        <w:numPr>
                          <w:ilvl w:val="0"/>
                          <w:numId w:val="45"/>
                        </w:numPr>
                        <w:spacing w:after="0" w:line="240" w:lineRule="auto"/>
                        <w:ind w:left="284" w:hanging="284"/>
                        <w:rPr>
                          <w:rFonts w:ascii="Times New Roman" w:hAnsi="Times New Roman"/>
                        </w:rPr>
                      </w:pPr>
                      <w:r w:rsidRPr="008E35CD">
                        <w:rPr>
                          <w:rFonts w:ascii="Times New Roman" w:hAnsi="Times New Roman"/>
                        </w:rPr>
                        <w:t>Not a review (n=10)</w:t>
                      </w:r>
                    </w:p>
                    <w:p w:rsidR="00663AD1" w:rsidRPr="008E35CD" w:rsidRDefault="00663AD1" w:rsidP="00663AD1">
                      <w:pPr>
                        <w:numPr>
                          <w:ilvl w:val="0"/>
                          <w:numId w:val="45"/>
                        </w:numPr>
                        <w:spacing w:after="0" w:line="240" w:lineRule="auto"/>
                        <w:ind w:left="284" w:hanging="284"/>
                        <w:rPr>
                          <w:rFonts w:ascii="Times New Roman" w:hAnsi="Times New Roman"/>
                        </w:rPr>
                      </w:pPr>
                      <w:r w:rsidRPr="008E35CD">
                        <w:rPr>
                          <w:rFonts w:ascii="Times New Roman" w:hAnsi="Times New Roman"/>
                        </w:rPr>
                        <w:t>Not cancer specific (n=2)</w:t>
                      </w:r>
                    </w:p>
                    <w:p w:rsidR="00663AD1" w:rsidRPr="008E35CD" w:rsidRDefault="00663AD1" w:rsidP="00663AD1">
                      <w:pPr>
                        <w:numPr>
                          <w:ilvl w:val="0"/>
                          <w:numId w:val="45"/>
                        </w:numPr>
                        <w:spacing w:after="0" w:line="240" w:lineRule="auto"/>
                        <w:ind w:left="284" w:hanging="284"/>
                        <w:rPr>
                          <w:rFonts w:ascii="Times New Roman" w:hAnsi="Times New Roman"/>
                        </w:rPr>
                      </w:pPr>
                      <w:r w:rsidRPr="008E35CD">
                        <w:rPr>
                          <w:rFonts w:ascii="Times New Roman" w:hAnsi="Times New Roman"/>
                        </w:rPr>
                        <w:t xml:space="preserve">Combination </w:t>
                      </w:r>
                      <w:r>
                        <w:rPr>
                          <w:rFonts w:ascii="Times New Roman" w:hAnsi="Times New Roman"/>
                        </w:rPr>
                        <w:t>of any of the above (n=</w:t>
                      </w:r>
                      <w:r w:rsidRPr="008E35CD">
                        <w:rPr>
                          <w:rFonts w:ascii="Times New Roman" w:hAnsi="Times New Roman"/>
                        </w:rPr>
                        <w:t>80)</w:t>
                      </w:r>
                    </w:p>
                    <w:p w:rsidR="00663AD1" w:rsidRPr="008E35CD" w:rsidRDefault="00663AD1" w:rsidP="00663AD1">
                      <w:pPr>
                        <w:numPr>
                          <w:ilvl w:val="0"/>
                          <w:numId w:val="45"/>
                        </w:numPr>
                        <w:spacing w:after="0" w:line="240" w:lineRule="auto"/>
                        <w:ind w:left="284" w:hanging="284"/>
                        <w:rPr>
                          <w:rFonts w:ascii="Times New Roman" w:hAnsi="Times New Roman"/>
                        </w:rPr>
                      </w:pPr>
                      <w:r w:rsidRPr="008E35CD">
                        <w:rPr>
                          <w:rFonts w:ascii="Times New Roman" w:hAnsi="Times New Roman"/>
                        </w:rPr>
                        <w:t>Other reasons (n=10)</w:t>
                      </w:r>
                    </w:p>
                    <w:p w:rsidR="00663AD1" w:rsidRPr="008E35CD" w:rsidRDefault="00663AD1" w:rsidP="00663AD1">
                      <w:pPr>
                        <w:spacing w:after="0" w:line="240" w:lineRule="auto"/>
                        <w:ind w:left="284"/>
                        <w:rPr>
                          <w:rFonts w:ascii="Times New Roman" w:hAnsi="Times New Roman"/>
                          <w:i/>
                        </w:rPr>
                      </w:pPr>
                      <w:r w:rsidRPr="008E35CD">
                        <w:rPr>
                          <w:rFonts w:ascii="Times New Roman" w:hAnsi="Times New Roman"/>
                          <w:i/>
                        </w:rPr>
                        <w:t>(e.g. included pediatric populations or non-questionnaire based tools)</w:t>
                      </w:r>
                    </w:p>
                  </w:txbxContent>
                </v:textbox>
              </v:shape>
            </w:pict>
          </mc:Fallback>
        </mc:AlternateContent>
      </w:r>
    </w:p>
    <w:p w:rsidR="00663AD1" w:rsidRDefault="00663AD1" w:rsidP="00663AD1">
      <w:pPr>
        <w:spacing w:after="0" w:line="240" w:lineRule="auto"/>
        <w:rPr>
          <w:rFonts w:ascii="Times New Roman" w:hAnsi="Times New Roman"/>
          <w:b/>
          <w:i/>
        </w:rPr>
      </w:pPr>
    </w:p>
    <w:p w:rsidR="00663AD1" w:rsidRDefault="00663AD1" w:rsidP="00663AD1">
      <w:pPr>
        <w:spacing w:after="0" w:line="240" w:lineRule="auto"/>
        <w:rPr>
          <w:rFonts w:ascii="Times New Roman" w:hAnsi="Times New Roman"/>
          <w:b/>
          <w:i/>
        </w:rPr>
      </w:pPr>
      <w:r>
        <w:rPr>
          <w:noProof/>
          <w:lang w:eastAsia="en-AU"/>
        </w:rPr>
        <mc:AlternateContent>
          <mc:Choice Requires="wps">
            <w:drawing>
              <wp:anchor distT="0" distB="0" distL="114300" distR="114300" simplePos="0" relativeHeight="251765760" behindDoc="0" locked="0" layoutInCell="1" allowOverlap="1">
                <wp:simplePos x="0" y="0"/>
                <wp:positionH relativeFrom="column">
                  <wp:posOffset>3399155</wp:posOffset>
                </wp:positionH>
                <wp:positionV relativeFrom="paragraph">
                  <wp:posOffset>131445</wp:posOffset>
                </wp:positionV>
                <wp:extent cx="0" cy="783590"/>
                <wp:effectExtent l="55880" t="13335" r="58420" b="22225"/>
                <wp:wrapNone/>
                <wp:docPr id="103" name="Straight Arrow Connector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835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03" o:spid="_x0000_s1026" type="#_x0000_t32" style="position:absolute;margin-left:267.65pt;margin-top:10.35pt;width:0;height:61.7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">
                <v:stroke endarrow="block"/>
              </v:shape>
            </w:pict>
          </mc:Fallback>
        </mc:AlternateContent>
      </w:r>
      <w:r>
        <w:rPr>
          <w:noProof/>
          <w:lang w:eastAsia="en-AU"/>
        </w:rPr>
        <mc:AlternateContent>
          <mc:Choice Requires="wps">
            <w:drawing>
              <wp:anchor distT="0" distB="0" distL="114300" distR="114300" simplePos="0" relativeHeight="251763712" behindDoc="0" locked="0" layoutInCell="1" allowOverlap="1">
                <wp:simplePos x="0" y="0"/>
                <wp:positionH relativeFrom="column">
                  <wp:posOffset>7433310</wp:posOffset>
                </wp:positionH>
                <wp:positionV relativeFrom="paragraph">
                  <wp:posOffset>131445</wp:posOffset>
                </wp:positionV>
                <wp:extent cx="2150110" cy="439420"/>
                <wp:effectExtent l="13335" t="13335" r="8255" b="13970"/>
                <wp:wrapNone/>
                <wp:docPr id="102"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0110" cy="439420"/>
                        </a:xfrm>
                        <a:prstGeom prst="rect">
                          <a:avLst/>
                        </a:prstGeom>
                        <a:solidFill>
                          <a:srgbClr val="FFFFFF"/>
                        </a:solidFill>
                        <a:ln w="9525">
                          <a:solidFill>
                            <a:srgbClr val="000000"/>
                          </a:solidFill>
                          <a:miter lim="800000"/>
                          <a:headEnd/>
                          <a:tailEnd/>
                        </a:ln>
                      </wps:spPr>
                      <wps:txbx>
                        <w:txbxContent>
                          <w:p w:rsidR="00663AD1" w:rsidRPr="008E35CD" w:rsidRDefault="00663AD1" w:rsidP="00663AD1">
                            <w:pPr>
                              <w:spacing w:after="0" w:line="240" w:lineRule="auto"/>
                              <w:jc w:val="center"/>
                              <w:rPr>
                                <w:rFonts w:ascii="Times New Roman" w:hAnsi="Times New Roman"/>
                                <w:sz w:val="20"/>
                              </w:rPr>
                            </w:pPr>
                            <w:r w:rsidRPr="008E35CD">
                              <w:rPr>
                                <w:rFonts w:ascii="Times New Roman" w:hAnsi="Times New Roman"/>
                                <w:sz w:val="20"/>
                              </w:rPr>
                              <w:t>Inter-rater reliability = 95.2%</w:t>
                            </w:r>
                          </w:p>
                          <w:p w:rsidR="00663AD1" w:rsidRPr="008E35CD" w:rsidRDefault="00663AD1" w:rsidP="00663AD1">
                            <w:pPr>
                              <w:spacing w:after="0" w:line="240" w:lineRule="auto"/>
                              <w:jc w:val="center"/>
                              <w:rPr>
                                <w:rFonts w:ascii="Times New Roman" w:hAnsi="Times New Roman"/>
                                <w:sz w:val="20"/>
                              </w:rPr>
                            </w:pPr>
                            <w:r w:rsidRPr="008E35CD">
                              <w:rPr>
                                <w:rFonts w:ascii="Times New Roman" w:hAnsi="Times New Roman"/>
                                <w:sz w:val="20"/>
                              </w:rPr>
                              <w:t>(7 disagreements out of 145 abstracts)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 o:spid="_x0000_s1034" type="#_x0000_t202" style="position:absolute;margin-left:585.3pt;margin-top:10.35pt;width:169.3pt;height:34.6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">
                <v:textbox>
                  <w:txbxContent>
                    <w:p w:rsidR="00663AD1" w:rsidRPr="008E35CD" w:rsidRDefault="00663AD1" w:rsidP="00663AD1">
                      <w:pPr>
                        <w:spacing w:after="0" w:line="240" w:lineRule="auto"/>
                        <w:jc w:val="center"/>
                        <w:rPr>
                          <w:rFonts w:ascii="Times New Roman" w:hAnsi="Times New Roman"/>
                          <w:sz w:val="20"/>
                        </w:rPr>
                      </w:pPr>
                      <w:r w:rsidRPr="008E35CD">
                        <w:rPr>
                          <w:rFonts w:ascii="Times New Roman" w:hAnsi="Times New Roman"/>
                          <w:sz w:val="20"/>
                        </w:rPr>
                        <w:t>Inter-rater reliability = 95.2%</w:t>
                      </w:r>
                    </w:p>
                    <w:p w:rsidR="00663AD1" w:rsidRPr="008E35CD" w:rsidRDefault="00663AD1" w:rsidP="00663AD1">
                      <w:pPr>
                        <w:spacing w:after="0" w:line="240" w:lineRule="auto"/>
                        <w:jc w:val="center"/>
                        <w:rPr>
                          <w:rFonts w:ascii="Times New Roman" w:hAnsi="Times New Roman"/>
                          <w:sz w:val="20"/>
                        </w:rPr>
                      </w:pPr>
                      <w:r w:rsidRPr="008E35CD">
                        <w:rPr>
                          <w:rFonts w:ascii="Times New Roman" w:hAnsi="Times New Roman"/>
                          <w:sz w:val="20"/>
                        </w:rPr>
                        <w:t>(7 disagreements out of 145 abstracts)</w:t>
                      </w:r>
                    </w:p>
                  </w:txbxContent>
                </v:textbox>
              </v:shape>
            </w:pict>
          </mc:Fallback>
        </mc:AlternateContent>
      </w:r>
    </w:p>
    <w:p w:rsidR="00663AD1" w:rsidRDefault="00663AD1" w:rsidP="00663AD1">
      <w:pPr>
        <w:spacing w:after="0" w:line="240" w:lineRule="auto"/>
        <w:rPr>
          <w:rFonts w:ascii="Times New Roman" w:hAnsi="Times New Roman"/>
          <w:b/>
          <w:i/>
        </w:rPr>
      </w:pPr>
    </w:p>
    <w:p w:rsidR="00663AD1" w:rsidRDefault="00663AD1" w:rsidP="00663AD1">
      <w:pPr>
        <w:spacing w:after="0" w:line="240" w:lineRule="auto"/>
        <w:rPr>
          <w:rFonts w:ascii="Times New Roman" w:hAnsi="Times New Roman"/>
          <w:b/>
          <w:i/>
        </w:rPr>
      </w:pPr>
    </w:p>
    <w:p w:rsidR="00663AD1" w:rsidRDefault="00663AD1" w:rsidP="00663AD1">
      <w:pPr>
        <w:spacing w:after="0" w:line="240" w:lineRule="auto"/>
        <w:rPr>
          <w:rFonts w:ascii="Times New Roman" w:hAnsi="Times New Roman"/>
          <w:b/>
          <w:i/>
        </w:rPr>
      </w:pPr>
      <w:r>
        <w:rPr>
          <w:noProof/>
          <w:lang w:eastAsia="en-AU"/>
        </w:rPr>
        <mc:AlternateContent>
          <mc:Choice Requires="wps">
            <w:drawing>
              <wp:anchor distT="0" distB="0" distL="114300" distR="114300" simplePos="0" relativeHeight="251771904" behindDoc="0" locked="0" layoutInCell="1" allowOverlap="1">
                <wp:simplePos x="0" y="0"/>
                <wp:positionH relativeFrom="column">
                  <wp:posOffset>3399155</wp:posOffset>
                </wp:positionH>
                <wp:positionV relativeFrom="paragraph">
                  <wp:posOffset>34925</wp:posOffset>
                </wp:positionV>
                <wp:extent cx="1268095" cy="635"/>
                <wp:effectExtent l="8255" t="55880" r="19050" b="57785"/>
                <wp:wrapNone/>
                <wp:docPr id="101" name="Straight Arrow Connector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6809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01" o:spid="_x0000_s1026" type="#_x0000_t32" style="position:absolute;margin-left:267.65pt;margin-top:2.75pt;width:99.85pt;height:.0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">
                <v:stroke endarrow="block"/>
              </v:shape>
            </w:pict>
          </mc:Fallback>
        </mc:AlternateContent>
      </w:r>
    </w:p>
    <w:p w:rsidR="00663AD1" w:rsidRDefault="00663AD1" w:rsidP="00663AD1">
      <w:pPr>
        <w:spacing w:after="0" w:line="240" w:lineRule="auto"/>
        <w:rPr>
          <w:rFonts w:ascii="Times New Roman" w:hAnsi="Times New Roman"/>
          <w:b/>
          <w:i/>
        </w:rPr>
      </w:pPr>
    </w:p>
    <w:p w:rsidR="00663AD1" w:rsidRDefault="00663AD1" w:rsidP="00663AD1">
      <w:pPr>
        <w:spacing w:after="0" w:line="240" w:lineRule="auto"/>
        <w:rPr>
          <w:rFonts w:ascii="Times New Roman" w:hAnsi="Times New Roman"/>
          <w:b/>
          <w:i/>
        </w:rPr>
      </w:pPr>
      <w:r>
        <w:rPr>
          <w:noProof/>
          <w:lang w:eastAsia="en-AU"/>
        </w:rPr>
        <mc:AlternateContent>
          <mc:Choice Requires="wps">
            <w:drawing>
              <wp:anchor distT="0" distB="0" distL="114300" distR="114300" simplePos="0" relativeHeight="251761664" behindDoc="0" locked="0" layoutInCell="1" allowOverlap="1">
                <wp:simplePos x="0" y="0"/>
                <wp:positionH relativeFrom="column">
                  <wp:posOffset>2185035</wp:posOffset>
                </wp:positionH>
                <wp:positionV relativeFrom="paragraph">
                  <wp:posOffset>111760</wp:posOffset>
                </wp:positionV>
                <wp:extent cx="2244090" cy="475615"/>
                <wp:effectExtent l="13335" t="6350" r="9525" b="13335"/>
                <wp:wrapNone/>
                <wp:docPr id="100" name="Text 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4090" cy="475615"/>
                        </a:xfrm>
                        <a:prstGeom prst="rect">
                          <a:avLst/>
                        </a:prstGeom>
                        <a:solidFill>
                          <a:srgbClr val="FFFFFF"/>
                        </a:solidFill>
                        <a:ln w="9525">
                          <a:solidFill>
                            <a:srgbClr val="000000"/>
                          </a:solidFill>
                          <a:miter lim="800000"/>
                          <a:headEnd/>
                          <a:tailEnd/>
                        </a:ln>
                      </wps:spPr>
                      <wps:txbx>
                        <w:txbxContent>
                          <w:p w:rsidR="00663AD1" w:rsidRPr="008E35CD" w:rsidRDefault="00663AD1" w:rsidP="00663AD1">
                            <w:pPr>
                              <w:spacing w:after="0" w:line="240" w:lineRule="auto"/>
                              <w:jc w:val="center"/>
                              <w:rPr>
                                <w:rFonts w:ascii="Times New Roman" w:hAnsi="Times New Roman"/>
                              </w:rPr>
                            </w:pPr>
                            <w:r w:rsidRPr="008E35CD">
                              <w:rPr>
                                <w:rFonts w:ascii="Times New Roman" w:hAnsi="Times New Roman"/>
                              </w:rPr>
                              <w:t>Full articles retrieved for evaluation</w:t>
                            </w:r>
                          </w:p>
                          <w:p w:rsidR="00663AD1" w:rsidRPr="008E35CD" w:rsidRDefault="00663AD1" w:rsidP="00663AD1">
                            <w:pPr>
                              <w:spacing w:after="0" w:line="240" w:lineRule="auto"/>
                              <w:jc w:val="center"/>
                              <w:rPr>
                                <w:rFonts w:ascii="Times New Roman" w:hAnsi="Times New Roman"/>
                              </w:rPr>
                            </w:pPr>
                            <w:r w:rsidRPr="008E35CD">
                              <w:rPr>
                                <w:rFonts w:ascii="Times New Roman" w:hAnsi="Times New Roman"/>
                              </w:rPr>
                              <w:t>(n=27 articles)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 o:spid="_x0000_s1035" type="#_x0000_t202" style="position:absolute;margin-left:172.05pt;margin-top:8.8pt;width:176.7pt;height:37.4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">
                <v:textbox>
                  <w:txbxContent>
                    <w:p w:rsidR="00663AD1" w:rsidRPr="008E35CD" w:rsidRDefault="00663AD1" w:rsidP="00663AD1">
                      <w:pPr>
                        <w:spacing w:after="0" w:line="240" w:lineRule="auto"/>
                        <w:jc w:val="center"/>
                        <w:rPr>
                          <w:rFonts w:ascii="Times New Roman" w:hAnsi="Times New Roman"/>
                        </w:rPr>
                      </w:pPr>
                      <w:r w:rsidRPr="008E35CD">
                        <w:rPr>
                          <w:rFonts w:ascii="Times New Roman" w:hAnsi="Times New Roman"/>
                        </w:rPr>
                        <w:t>Full articles retrieved for evaluation</w:t>
                      </w:r>
                    </w:p>
                    <w:p w:rsidR="00663AD1" w:rsidRPr="008E35CD" w:rsidRDefault="00663AD1" w:rsidP="00663AD1">
                      <w:pPr>
                        <w:spacing w:after="0" w:line="240" w:lineRule="auto"/>
                        <w:jc w:val="center"/>
                        <w:rPr>
                          <w:rFonts w:ascii="Times New Roman" w:hAnsi="Times New Roman"/>
                        </w:rPr>
                      </w:pPr>
                      <w:r w:rsidRPr="008E35CD">
                        <w:rPr>
                          <w:rFonts w:ascii="Times New Roman" w:hAnsi="Times New Roman"/>
                        </w:rPr>
                        <w:t>(n=27 articles)</w:t>
                      </w:r>
                    </w:p>
                  </w:txbxContent>
                </v:textbox>
              </v:shape>
            </w:pict>
          </mc:Fallback>
        </mc:AlternateContent>
      </w:r>
    </w:p>
    <w:p w:rsidR="00663AD1" w:rsidRDefault="00663AD1" w:rsidP="00663AD1">
      <w:pPr>
        <w:spacing w:after="0" w:line="240" w:lineRule="auto"/>
        <w:rPr>
          <w:rFonts w:ascii="Times New Roman" w:hAnsi="Times New Roman"/>
          <w:b/>
          <w:i/>
        </w:rPr>
      </w:pPr>
    </w:p>
    <w:p w:rsidR="00663AD1" w:rsidRDefault="00663AD1" w:rsidP="00663AD1">
      <w:pPr>
        <w:spacing w:after="0" w:line="240" w:lineRule="auto"/>
        <w:rPr>
          <w:rFonts w:ascii="Times New Roman" w:hAnsi="Times New Roman"/>
          <w:b/>
          <w:i/>
        </w:rPr>
      </w:pPr>
      <w:r>
        <w:rPr>
          <w:noProof/>
          <w:lang w:eastAsia="en-AU"/>
        </w:rPr>
        <mc:AlternateContent>
          <mc:Choice Requires="wps">
            <w:drawing>
              <wp:anchor distT="0" distB="0" distL="114300" distR="114300" simplePos="0" relativeHeight="251764736" behindDoc="0" locked="0" layoutInCell="1" allowOverlap="1">
                <wp:simplePos x="0" y="0"/>
                <wp:positionH relativeFrom="column">
                  <wp:posOffset>-647700</wp:posOffset>
                </wp:positionH>
                <wp:positionV relativeFrom="paragraph">
                  <wp:posOffset>28575</wp:posOffset>
                </wp:positionV>
                <wp:extent cx="2707640" cy="1127760"/>
                <wp:effectExtent l="9525" t="5715" r="6985" b="9525"/>
                <wp:wrapNone/>
                <wp:docPr id="99"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7640" cy="112776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rPr>
                                <w:rFonts w:ascii="Times New Roman" w:hAnsi="Times New Roman"/>
                              </w:rPr>
                            </w:pPr>
                            <w:r>
                              <w:rPr>
                                <w:rFonts w:ascii="Times New Roman" w:hAnsi="Times New Roman"/>
                              </w:rPr>
                              <w:t xml:space="preserve">Articles identified from manual searches of: </w:t>
                            </w:r>
                          </w:p>
                          <w:p w:rsidR="00663AD1" w:rsidRDefault="00663AD1" w:rsidP="00663AD1">
                            <w:pPr>
                              <w:numPr>
                                <w:ilvl w:val="0"/>
                                <w:numId w:val="44"/>
                              </w:numPr>
                              <w:spacing w:after="0" w:line="240" w:lineRule="auto"/>
                              <w:ind w:left="284" w:hanging="284"/>
                              <w:rPr>
                                <w:rFonts w:ascii="Times New Roman" w:hAnsi="Times New Roman"/>
                              </w:rPr>
                            </w:pPr>
                            <w:r>
                              <w:rPr>
                                <w:rFonts w:ascii="Times New Roman" w:hAnsi="Times New Roman"/>
                              </w:rPr>
                              <w:t>Reference lists (n=8)</w:t>
                            </w:r>
                          </w:p>
                          <w:p w:rsidR="00663AD1" w:rsidRDefault="00663AD1" w:rsidP="00663AD1">
                            <w:pPr>
                              <w:numPr>
                                <w:ilvl w:val="0"/>
                                <w:numId w:val="44"/>
                              </w:numPr>
                              <w:spacing w:after="0" w:line="240" w:lineRule="auto"/>
                              <w:ind w:left="284" w:hanging="284"/>
                              <w:rPr>
                                <w:rFonts w:ascii="Times New Roman" w:hAnsi="Times New Roman"/>
                              </w:rPr>
                            </w:pPr>
                            <w:r>
                              <w:rPr>
                                <w:rFonts w:ascii="Times New Roman" w:hAnsi="Times New Roman"/>
                              </w:rPr>
                              <w:t>Key journals (n=0)</w:t>
                            </w:r>
                          </w:p>
                          <w:p w:rsidR="00663AD1" w:rsidRDefault="00663AD1" w:rsidP="00663AD1">
                            <w:pPr>
                              <w:numPr>
                                <w:ilvl w:val="0"/>
                                <w:numId w:val="44"/>
                              </w:numPr>
                              <w:spacing w:after="0" w:line="240" w:lineRule="auto"/>
                              <w:ind w:left="284" w:hanging="284"/>
                              <w:rPr>
                                <w:rFonts w:ascii="Times New Roman" w:hAnsi="Times New Roman"/>
                              </w:rPr>
                            </w:pPr>
                            <w:r>
                              <w:rPr>
                                <w:rFonts w:ascii="Times New Roman" w:hAnsi="Times New Roman"/>
                              </w:rPr>
                              <w:t>Google scholar (n=2)</w:t>
                            </w:r>
                          </w:p>
                          <w:p w:rsidR="00663AD1" w:rsidRDefault="00663AD1" w:rsidP="00663AD1">
                            <w:pPr>
                              <w:numPr>
                                <w:ilvl w:val="0"/>
                                <w:numId w:val="44"/>
                              </w:numPr>
                              <w:spacing w:after="0" w:line="240" w:lineRule="auto"/>
                              <w:ind w:left="284" w:hanging="284"/>
                              <w:rPr>
                                <w:rFonts w:ascii="Times New Roman" w:hAnsi="Times New Roman"/>
                              </w:rPr>
                            </w:pPr>
                            <w:r>
                              <w:rPr>
                                <w:rFonts w:ascii="Times New Roman" w:hAnsi="Times New Roman"/>
                              </w:rPr>
                              <w:t>Other publications, eg, reports (=2)</w:t>
                            </w:r>
                          </w:p>
                          <w:p w:rsidR="00663AD1" w:rsidRPr="008E35CD" w:rsidRDefault="00663AD1" w:rsidP="00663AD1">
                            <w:pPr>
                              <w:numPr>
                                <w:ilvl w:val="0"/>
                                <w:numId w:val="44"/>
                              </w:numPr>
                              <w:spacing w:after="0" w:line="240" w:lineRule="auto"/>
                              <w:ind w:left="284" w:hanging="284"/>
                              <w:rPr>
                                <w:rFonts w:ascii="Times New Roman" w:hAnsi="Times New Roman"/>
                              </w:rPr>
                            </w:pPr>
                            <w:r>
                              <w:rPr>
                                <w:rFonts w:ascii="Times New Roman" w:hAnsi="Times New Roman"/>
                              </w:rPr>
                              <w:t xml:space="preserve">Grey literature (n=0)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 o:spid="_x0000_s1036" type="#_x0000_t202" style="position:absolute;margin-left:-51pt;margin-top:2.25pt;width:213.2pt;height:88.8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">
                <v:textbox>
                  <w:txbxContent>
                    <w:p w:rsidR="00663AD1" w:rsidRDefault="00663AD1" w:rsidP="00663AD1">
                      <w:pPr>
                        <w:spacing w:after="0" w:line="240" w:lineRule="auto"/>
                        <w:rPr>
                          <w:rFonts w:ascii="Times New Roman" w:hAnsi="Times New Roman"/>
                        </w:rPr>
                      </w:pPr>
                      <w:r>
                        <w:rPr>
                          <w:rFonts w:ascii="Times New Roman" w:hAnsi="Times New Roman"/>
                        </w:rPr>
                        <w:t xml:space="preserve">Articles identified from manual searches of: </w:t>
                      </w:r>
                    </w:p>
                    <w:p w:rsidR="00663AD1" w:rsidRDefault="00663AD1" w:rsidP="00663AD1">
                      <w:pPr>
                        <w:numPr>
                          <w:ilvl w:val="0"/>
                          <w:numId w:val="44"/>
                        </w:numPr>
                        <w:spacing w:after="0" w:line="240" w:lineRule="auto"/>
                        <w:ind w:left="284" w:hanging="284"/>
                        <w:rPr>
                          <w:rFonts w:ascii="Times New Roman" w:hAnsi="Times New Roman"/>
                        </w:rPr>
                      </w:pPr>
                      <w:r>
                        <w:rPr>
                          <w:rFonts w:ascii="Times New Roman" w:hAnsi="Times New Roman"/>
                        </w:rPr>
                        <w:t>Reference lists (n=8)</w:t>
                      </w:r>
                    </w:p>
                    <w:p w:rsidR="00663AD1" w:rsidRDefault="00663AD1" w:rsidP="00663AD1">
                      <w:pPr>
                        <w:numPr>
                          <w:ilvl w:val="0"/>
                          <w:numId w:val="44"/>
                        </w:numPr>
                        <w:spacing w:after="0" w:line="240" w:lineRule="auto"/>
                        <w:ind w:left="284" w:hanging="284"/>
                        <w:rPr>
                          <w:rFonts w:ascii="Times New Roman" w:hAnsi="Times New Roman"/>
                        </w:rPr>
                      </w:pPr>
                      <w:r>
                        <w:rPr>
                          <w:rFonts w:ascii="Times New Roman" w:hAnsi="Times New Roman"/>
                        </w:rPr>
                        <w:t>Key journals (n=0)</w:t>
                      </w:r>
                    </w:p>
                    <w:p w:rsidR="00663AD1" w:rsidRDefault="00663AD1" w:rsidP="00663AD1">
                      <w:pPr>
                        <w:numPr>
                          <w:ilvl w:val="0"/>
                          <w:numId w:val="44"/>
                        </w:numPr>
                        <w:spacing w:after="0" w:line="240" w:lineRule="auto"/>
                        <w:ind w:left="284" w:hanging="284"/>
                        <w:rPr>
                          <w:rFonts w:ascii="Times New Roman" w:hAnsi="Times New Roman"/>
                        </w:rPr>
                      </w:pPr>
                      <w:r>
                        <w:rPr>
                          <w:rFonts w:ascii="Times New Roman" w:hAnsi="Times New Roman"/>
                        </w:rPr>
                        <w:t>Google scholar (n=2)</w:t>
                      </w:r>
                    </w:p>
                    <w:p w:rsidR="00663AD1" w:rsidRDefault="00663AD1" w:rsidP="00663AD1">
                      <w:pPr>
                        <w:numPr>
                          <w:ilvl w:val="0"/>
                          <w:numId w:val="44"/>
                        </w:numPr>
                        <w:spacing w:after="0" w:line="240" w:lineRule="auto"/>
                        <w:ind w:left="284" w:hanging="284"/>
                        <w:rPr>
                          <w:rFonts w:ascii="Times New Roman" w:hAnsi="Times New Roman"/>
                        </w:rPr>
                      </w:pPr>
                      <w:r>
                        <w:rPr>
                          <w:rFonts w:ascii="Times New Roman" w:hAnsi="Times New Roman"/>
                        </w:rPr>
                        <w:t>Other publications, eg, reports (=2)</w:t>
                      </w:r>
                    </w:p>
                    <w:p w:rsidR="00663AD1" w:rsidRPr="008E35CD" w:rsidRDefault="00663AD1" w:rsidP="00663AD1">
                      <w:pPr>
                        <w:numPr>
                          <w:ilvl w:val="0"/>
                          <w:numId w:val="44"/>
                        </w:numPr>
                        <w:spacing w:after="0" w:line="240" w:lineRule="auto"/>
                        <w:ind w:left="284" w:hanging="284"/>
                        <w:rPr>
                          <w:rFonts w:ascii="Times New Roman" w:hAnsi="Times New Roman"/>
                        </w:rPr>
                      </w:pPr>
                      <w:r>
                        <w:rPr>
                          <w:rFonts w:ascii="Times New Roman" w:hAnsi="Times New Roman"/>
                        </w:rPr>
                        <w:t xml:space="preserve">Grey literature (n=0) </w:t>
                      </w:r>
                    </w:p>
                  </w:txbxContent>
                </v:textbox>
              </v:shape>
            </w:pict>
          </mc:Fallback>
        </mc:AlternateContent>
      </w:r>
    </w:p>
    <w:p w:rsidR="00663AD1" w:rsidRDefault="00663AD1" w:rsidP="00663AD1">
      <w:pPr>
        <w:spacing w:after="0" w:line="240" w:lineRule="auto"/>
        <w:rPr>
          <w:rFonts w:ascii="Times New Roman" w:hAnsi="Times New Roman"/>
          <w:b/>
          <w:i/>
        </w:rPr>
      </w:pPr>
      <w:r>
        <w:rPr>
          <w:noProof/>
          <w:lang w:eastAsia="en-AU"/>
        </w:rPr>
        <mc:AlternateContent>
          <mc:Choice Requires="wps">
            <w:drawing>
              <wp:anchor distT="0" distB="0" distL="114300" distR="114300" simplePos="0" relativeHeight="251766784" behindDoc="0" locked="0" layoutInCell="1" allowOverlap="1">
                <wp:simplePos x="0" y="0"/>
                <wp:positionH relativeFrom="column">
                  <wp:posOffset>3399155</wp:posOffset>
                </wp:positionH>
                <wp:positionV relativeFrom="paragraph">
                  <wp:posOffset>105410</wp:posOffset>
                </wp:positionV>
                <wp:extent cx="0" cy="773430"/>
                <wp:effectExtent l="55880" t="5080" r="58420" b="21590"/>
                <wp:wrapNone/>
                <wp:docPr id="98" name="Straight Arrow Connector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734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98" o:spid="_x0000_s1026" type="#_x0000_t32" style="position:absolute;margin-left:267.65pt;margin-top:8.3pt;width:0;height:60.9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">
                <v:stroke endarrow="block"/>
              </v:shape>
            </w:pict>
          </mc:Fallback>
        </mc:AlternateContent>
      </w:r>
    </w:p>
    <w:p w:rsidR="00663AD1" w:rsidRDefault="00663AD1" w:rsidP="00663AD1">
      <w:pPr>
        <w:spacing w:after="0" w:line="240" w:lineRule="auto"/>
        <w:rPr>
          <w:rFonts w:ascii="Times New Roman" w:hAnsi="Times New Roman"/>
          <w:b/>
          <w:i/>
        </w:rPr>
      </w:pPr>
      <w:r>
        <w:rPr>
          <w:noProof/>
          <w:lang w:eastAsia="en-AU"/>
        </w:rPr>
        <mc:AlternateContent>
          <mc:Choice Requires="wps">
            <w:drawing>
              <wp:anchor distT="0" distB="0" distL="114300" distR="114300" simplePos="0" relativeHeight="251768832" behindDoc="0" locked="0" layoutInCell="1" allowOverlap="1">
                <wp:simplePos x="0" y="0"/>
                <wp:positionH relativeFrom="column">
                  <wp:posOffset>4667250</wp:posOffset>
                </wp:positionH>
                <wp:positionV relativeFrom="paragraph">
                  <wp:posOffset>41275</wp:posOffset>
                </wp:positionV>
                <wp:extent cx="2707640" cy="793750"/>
                <wp:effectExtent l="9525" t="6350" r="6985" b="9525"/>
                <wp:wrapNone/>
                <wp:docPr id="97"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7640" cy="79375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rPr>
                                <w:rFonts w:ascii="Times New Roman" w:hAnsi="Times New Roman"/>
                              </w:rPr>
                            </w:pPr>
                            <w:r>
                              <w:rPr>
                                <w:rFonts w:ascii="Times New Roman" w:hAnsi="Times New Roman"/>
                              </w:rPr>
                              <w:t xml:space="preserve">20 articles excluded because: </w:t>
                            </w:r>
                          </w:p>
                          <w:p w:rsidR="00663AD1" w:rsidRPr="00FE1942" w:rsidRDefault="00663AD1" w:rsidP="00663AD1">
                            <w:pPr>
                              <w:numPr>
                                <w:ilvl w:val="0"/>
                                <w:numId w:val="46"/>
                              </w:numPr>
                              <w:spacing w:after="0" w:line="240" w:lineRule="auto"/>
                              <w:ind w:left="284" w:hanging="284"/>
                              <w:rPr>
                                <w:rFonts w:ascii="Times New Roman" w:hAnsi="Times New Roman"/>
                                <w:i/>
                              </w:rPr>
                            </w:pPr>
                            <w:r>
                              <w:rPr>
                                <w:rFonts w:ascii="Times New Roman" w:hAnsi="Times New Roman"/>
                              </w:rPr>
                              <w:t>Not focused on cancer (n=4)</w:t>
                            </w:r>
                          </w:p>
                          <w:p w:rsidR="00663AD1" w:rsidRPr="00FE1942" w:rsidRDefault="00663AD1" w:rsidP="00663AD1">
                            <w:pPr>
                              <w:numPr>
                                <w:ilvl w:val="0"/>
                                <w:numId w:val="46"/>
                              </w:numPr>
                              <w:spacing w:after="0" w:line="240" w:lineRule="auto"/>
                              <w:ind w:left="284" w:hanging="284"/>
                              <w:rPr>
                                <w:rFonts w:ascii="Times New Roman" w:hAnsi="Times New Roman"/>
                                <w:i/>
                              </w:rPr>
                            </w:pPr>
                            <w:r>
                              <w:rPr>
                                <w:rFonts w:ascii="Times New Roman" w:hAnsi="Times New Roman"/>
                              </w:rPr>
                              <w:t>Not a review (n=4)</w:t>
                            </w:r>
                          </w:p>
                          <w:p w:rsidR="00663AD1" w:rsidRPr="008E35CD" w:rsidRDefault="00663AD1" w:rsidP="00663AD1">
                            <w:pPr>
                              <w:numPr>
                                <w:ilvl w:val="0"/>
                                <w:numId w:val="46"/>
                              </w:numPr>
                              <w:spacing w:after="0" w:line="240" w:lineRule="auto"/>
                              <w:ind w:left="284" w:hanging="284"/>
                              <w:rPr>
                                <w:rFonts w:ascii="Times New Roman" w:hAnsi="Times New Roman"/>
                                <w:i/>
                              </w:rPr>
                            </w:pPr>
                            <w:r>
                              <w:rPr>
                                <w:rFonts w:ascii="Times New Roman" w:hAnsi="Times New Roman"/>
                              </w:rPr>
                              <w:t xml:space="preserve">Not focused on target domains (n=12)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7" o:spid="_x0000_s1037" type="#_x0000_t202" style="position:absolute;margin-left:367.5pt;margin-top:3.25pt;width:213.2pt;height:62.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">
                <v:textbox>
                  <w:txbxContent>
                    <w:p w:rsidR="00663AD1" w:rsidRDefault="00663AD1" w:rsidP="00663AD1">
                      <w:pPr>
                        <w:spacing w:after="0" w:line="240" w:lineRule="auto"/>
                        <w:rPr>
                          <w:rFonts w:ascii="Times New Roman" w:hAnsi="Times New Roman"/>
                        </w:rPr>
                      </w:pPr>
                      <w:r>
                        <w:rPr>
                          <w:rFonts w:ascii="Times New Roman" w:hAnsi="Times New Roman"/>
                        </w:rPr>
                        <w:t xml:space="preserve">20 articles excluded because: </w:t>
                      </w:r>
                    </w:p>
                    <w:p w:rsidR="00663AD1" w:rsidRPr="00FE1942" w:rsidRDefault="00663AD1" w:rsidP="00663AD1">
                      <w:pPr>
                        <w:numPr>
                          <w:ilvl w:val="0"/>
                          <w:numId w:val="46"/>
                        </w:numPr>
                        <w:spacing w:after="0" w:line="240" w:lineRule="auto"/>
                        <w:ind w:left="284" w:hanging="284"/>
                        <w:rPr>
                          <w:rFonts w:ascii="Times New Roman" w:hAnsi="Times New Roman"/>
                          <w:i/>
                        </w:rPr>
                      </w:pPr>
                      <w:r>
                        <w:rPr>
                          <w:rFonts w:ascii="Times New Roman" w:hAnsi="Times New Roman"/>
                        </w:rPr>
                        <w:t>Not focused on cancer (n=4)</w:t>
                      </w:r>
                    </w:p>
                    <w:p w:rsidR="00663AD1" w:rsidRPr="00FE1942" w:rsidRDefault="00663AD1" w:rsidP="00663AD1">
                      <w:pPr>
                        <w:numPr>
                          <w:ilvl w:val="0"/>
                          <w:numId w:val="46"/>
                        </w:numPr>
                        <w:spacing w:after="0" w:line="240" w:lineRule="auto"/>
                        <w:ind w:left="284" w:hanging="284"/>
                        <w:rPr>
                          <w:rFonts w:ascii="Times New Roman" w:hAnsi="Times New Roman"/>
                          <w:i/>
                        </w:rPr>
                      </w:pPr>
                      <w:r>
                        <w:rPr>
                          <w:rFonts w:ascii="Times New Roman" w:hAnsi="Times New Roman"/>
                        </w:rPr>
                        <w:t>Not a review (n=4)</w:t>
                      </w:r>
                    </w:p>
                    <w:p w:rsidR="00663AD1" w:rsidRPr="008E35CD" w:rsidRDefault="00663AD1" w:rsidP="00663AD1">
                      <w:pPr>
                        <w:numPr>
                          <w:ilvl w:val="0"/>
                          <w:numId w:val="46"/>
                        </w:numPr>
                        <w:spacing w:after="0" w:line="240" w:lineRule="auto"/>
                        <w:ind w:left="284" w:hanging="284"/>
                        <w:rPr>
                          <w:rFonts w:ascii="Times New Roman" w:hAnsi="Times New Roman"/>
                          <w:i/>
                        </w:rPr>
                      </w:pPr>
                      <w:r>
                        <w:rPr>
                          <w:rFonts w:ascii="Times New Roman" w:hAnsi="Times New Roman"/>
                        </w:rPr>
                        <w:t xml:space="preserve">Not focused on target domains (n=12) </w:t>
                      </w:r>
                    </w:p>
                  </w:txbxContent>
                </v:textbox>
              </v:shape>
            </w:pict>
          </mc:Fallback>
        </mc:AlternateContent>
      </w:r>
    </w:p>
    <w:p w:rsidR="00663AD1" w:rsidRDefault="00663AD1" w:rsidP="00663AD1">
      <w:pPr>
        <w:spacing w:after="0" w:line="240" w:lineRule="auto"/>
        <w:rPr>
          <w:rFonts w:ascii="Times New Roman" w:hAnsi="Times New Roman"/>
          <w:b/>
          <w:i/>
        </w:rPr>
      </w:pPr>
      <w:r>
        <w:rPr>
          <w:noProof/>
          <w:lang w:eastAsia="en-AU"/>
        </w:rPr>
        <mc:AlternateContent>
          <mc:Choice Requires="wps">
            <w:drawing>
              <wp:anchor distT="0" distB="0" distL="114300" distR="114300" simplePos="0" relativeHeight="251770880" behindDoc="0" locked="0" layoutInCell="1" allowOverlap="1">
                <wp:simplePos x="0" y="0"/>
                <wp:positionH relativeFrom="column">
                  <wp:posOffset>2059940</wp:posOffset>
                </wp:positionH>
                <wp:positionV relativeFrom="paragraph">
                  <wp:posOffset>55245</wp:posOffset>
                </wp:positionV>
                <wp:extent cx="1339215" cy="0"/>
                <wp:effectExtent l="12065" t="57150" r="20320" b="57150"/>
                <wp:wrapNone/>
                <wp:docPr id="96" name="Straight Arrow Connector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92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96" o:spid="_x0000_s1026" type="#_x0000_t32" style="position:absolute;margin-left:162.2pt;margin-top:4.35pt;width:105.45pt;height:0;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">
                <v:stroke endarrow="block"/>
              </v:shape>
            </w:pict>
          </mc:Fallback>
        </mc:AlternateContent>
      </w:r>
    </w:p>
    <w:p w:rsidR="00663AD1" w:rsidRDefault="00663AD1" w:rsidP="00663AD1">
      <w:pPr>
        <w:spacing w:after="0" w:line="240" w:lineRule="auto"/>
        <w:rPr>
          <w:rFonts w:ascii="Times New Roman" w:hAnsi="Times New Roman"/>
          <w:b/>
          <w:i/>
        </w:rPr>
      </w:pPr>
      <w:r>
        <w:rPr>
          <w:noProof/>
          <w:lang w:eastAsia="en-AU"/>
        </w:rPr>
        <mc:AlternateContent>
          <mc:Choice Requires="wps">
            <w:drawing>
              <wp:anchor distT="0" distB="0" distL="114300" distR="114300" simplePos="0" relativeHeight="251769856" behindDoc="0" locked="0" layoutInCell="1" allowOverlap="1">
                <wp:simplePos x="0" y="0"/>
                <wp:positionH relativeFrom="column">
                  <wp:posOffset>3399155</wp:posOffset>
                </wp:positionH>
                <wp:positionV relativeFrom="paragraph">
                  <wp:posOffset>121285</wp:posOffset>
                </wp:positionV>
                <wp:extent cx="1268095" cy="635"/>
                <wp:effectExtent l="8255" t="55245" r="19050" b="58420"/>
                <wp:wrapNone/>
                <wp:docPr id="95" name="Straight Arrow Connector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6809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95" o:spid="_x0000_s1026" type="#_x0000_t32" style="position:absolute;margin-left:267.65pt;margin-top:9.55pt;width:99.85pt;height:.0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">
                <v:stroke endarrow="block"/>
              </v:shape>
            </w:pict>
          </mc:Fallback>
        </mc:AlternateContent>
      </w:r>
    </w:p>
    <w:p w:rsidR="00663AD1" w:rsidRDefault="00663AD1" w:rsidP="00663AD1">
      <w:pPr>
        <w:spacing w:after="0" w:line="240" w:lineRule="auto"/>
        <w:rPr>
          <w:rFonts w:ascii="Times New Roman" w:hAnsi="Times New Roman"/>
          <w:b/>
          <w:i/>
        </w:rPr>
      </w:pPr>
    </w:p>
    <w:p w:rsidR="00663AD1" w:rsidRDefault="00663AD1" w:rsidP="00663AD1">
      <w:pPr>
        <w:spacing w:after="0" w:line="240" w:lineRule="auto"/>
        <w:rPr>
          <w:rFonts w:ascii="Times New Roman" w:hAnsi="Times New Roman"/>
          <w:b/>
          <w:i/>
        </w:rPr>
      </w:pPr>
    </w:p>
    <w:p w:rsidR="00663AD1" w:rsidRDefault="00663AD1" w:rsidP="00663AD1">
      <w:pPr>
        <w:spacing w:after="0" w:line="240" w:lineRule="auto"/>
        <w:rPr>
          <w:rFonts w:ascii="Times New Roman" w:hAnsi="Times New Roman"/>
          <w:b/>
          <w:i/>
        </w:rPr>
      </w:pPr>
    </w:p>
    <w:p w:rsidR="00663AD1" w:rsidRDefault="00663AD1" w:rsidP="00663AD1">
      <w:pPr>
        <w:spacing w:after="0" w:line="240" w:lineRule="auto"/>
        <w:rPr>
          <w:rFonts w:ascii="Times New Roman" w:hAnsi="Times New Roman"/>
          <w:b/>
          <w:i/>
        </w:rPr>
      </w:pPr>
    </w:p>
    <w:p w:rsidR="00663AD1" w:rsidRDefault="00663AD1" w:rsidP="00663AD1">
      <w:pPr>
        <w:spacing w:after="0" w:line="240" w:lineRule="auto"/>
        <w:rPr>
          <w:rFonts w:ascii="Times New Roman" w:hAnsi="Times New Roman"/>
          <w:b/>
          <w:i/>
        </w:rPr>
      </w:pPr>
    </w:p>
    <w:p w:rsidR="00663AD1" w:rsidRDefault="00663AD1" w:rsidP="00663AD1">
      <w:pPr>
        <w:spacing w:after="0" w:line="240" w:lineRule="auto"/>
        <w:rPr>
          <w:rFonts w:ascii="Times New Roman" w:hAnsi="Times New Roman"/>
          <w:b/>
          <w:i/>
        </w:rPr>
      </w:pPr>
    </w:p>
    <w:p w:rsidR="00663AD1" w:rsidRDefault="00663AD1" w:rsidP="00663AD1">
      <w:pPr>
        <w:spacing w:after="0" w:line="240" w:lineRule="auto"/>
        <w:rPr>
          <w:rFonts w:ascii="Times New Roman" w:hAnsi="Times New Roman"/>
          <w:b/>
          <w:i/>
        </w:rPr>
      </w:pPr>
    </w:p>
    <w:p w:rsidR="00663AD1" w:rsidRDefault="00663AD1" w:rsidP="00663AD1">
      <w:pPr>
        <w:spacing w:after="0" w:line="240" w:lineRule="auto"/>
        <w:rPr>
          <w:rFonts w:ascii="Times New Roman" w:hAnsi="Times New Roman"/>
          <w:b/>
          <w:i/>
        </w:rPr>
      </w:pPr>
    </w:p>
    <w:p w:rsidR="00663AD1" w:rsidRDefault="00663AD1" w:rsidP="00663AD1">
      <w:pPr>
        <w:spacing w:after="0" w:line="240" w:lineRule="auto"/>
        <w:rPr>
          <w:rFonts w:ascii="Times New Roman" w:hAnsi="Times New Roman"/>
        </w:rPr>
      </w:pPr>
      <w:r w:rsidRPr="00F040B4">
        <w:rPr>
          <w:rFonts w:ascii="Times New Roman" w:hAnsi="Times New Roman"/>
          <w:b/>
          <w:i/>
        </w:rPr>
        <w:t xml:space="preserve">Figure </w:t>
      </w:r>
      <w:r>
        <w:rPr>
          <w:rFonts w:ascii="Times New Roman" w:hAnsi="Times New Roman"/>
          <w:b/>
          <w:i/>
        </w:rPr>
        <w:t>1</w:t>
      </w:r>
      <w:r w:rsidRPr="00725A65">
        <w:rPr>
          <w:rFonts w:ascii="Times New Roman" w:hAnsi="Times New Roman"/>
          <w:b/>
        </w:rPr>
        <w:t>: Search process and articles captured for the meta-review</w:t>
      </w:r>
      <w:r>
        <w:rPr>
          <w:rFonts w:ascii="Times New Roman" w:hAnsi="Times New Roman"/>
          <w:b/>
        </w:rPr>
        <w:t xml:space="preserve"> (as at 7</w:t>
      </w:r>
      <w:r w:rsidRPr="002F1C51">
        <w:rPr>
          <w:rFonts w:ascii="Times New Roman" w:hAnsi="Times New Roman"/>
          <w:b/>
          <w:vertAlign w:val="superscript"/>
        </w:rPr>
        <w:t>th</w:t>
      </w:r>
      <w:r>
        <w:rPr>
          <w:rFonts w:ascii="Times New Roman" w:hAnsi="Times New Roman"/>
          <w:b/>
        </w:rPr>
        <w:t xml:space="preserve"> November 2014)</w:t>
      </w:r>
      <w:r>
        <w:rPr>
          <w:rFonts w:ascii="Times New Roman" w:hAnsi="Times New Roman"/>
        </w:rPr>
        <w:br/>
        <w:t>Note. D</w:t>
      </w:r>
      <w:r w:rsidRPr="00613EF8">
        <w:rPr>
          <w:rFonts w:ascii="Times New Roman" w:hAnsi="Times New Roman"/>
        </w:rPr>
        <w:t xml:space="preserve">atabases were </w:t>
      </w:r>
      <w:r>
        <w:rPr>
          <w:rFonts w:ascii="Times New Roman" w:hAnsi="Times New Roman"/>
        </w:rPr>
        <w:t xml:space="preserve">searched in the following order: EMBASE, PsychInfo and Medline </w:t>
      </w:r>
    </w:p>
    <w:p w:rsidR="00663AD1" w:rsidRDefault="00663AD1" w:rsidP="00663AD1">
      <w:pPr>
        <w:spacing w:after="0" w:line="240" w:lineRule="auto"/>
        <w:rPr>
          <w:rFonts w:ascii="Times New Roman" w:hAnsi="Times New Roman"/>
        </w:rPr>
      </w:pPr>
      <w:r>
        <w:rPr>
          <w:rFonts w:ascii="Times New Roman" w:hAnsi="Times New Roman"/>
        </w:rPr>
        <w:t>(*Medline captured no additional abstracts that were not already captured by EMBASE and/or PsychInfo).</w:t>
      </w:r>
    </w:p>
    <w:p w:rsidR="00663AD1" w:rsidRPr="00613EF8" w:rsidRDefault="00663AD1" w:rsidP="00663AD1">
      <w:pPr>
        <w:spacing w:after="0" w:line="240" w:lineRule="auto"/>
        <w:rPr>
          <w:rFonts w:ascii="Times New Roman" w:hAnsi="Times New Roman"/>
        </w:rPr>
      </w:pPr>
    </w:p>
    <w:p w:rsidR="00663AD1" w:rsidRDefault="00663AD1" w:rsidP="00663AD1">
      <w:pPr>
        <w:spacing w:after="0" w:line="240" w:lineRule="auto"/>
        <w:rPr>
          <w:rFonts w:ascii="Times New Roman" w:hAnsi="Times New Roman"/>
          <w:b/>
        </w:rPr>
      </w:pPr>
      <w:r>
        <w:rPr>
          <w:rFonts w:ascii="Times New Roman" w:hAnsi="Times New Roman"/>
          <w:b/>
          <w:noProof/>
          <w:lang w:eastAsia="en-AU"/>
        </w:rPr>
        <w:lastRenderedPageBreak/>
        <mc:AlternateContent>
          <mc:Choice Requires="wps">
            <w:drawing>
              <wp:anchor distT="0" distB="0" distL="114300" distR="114300" simplePos="0" relativeHeight="251747328" behindDoc="0" locked="0" layoutInCell="1" allowOverlap="1">
                <wp:simplePos x="0" y="0"/>
                <wp:positionH relativeFrom="column">
                  <wp:posOffset>5686425</wp:posOffset>
                </wp:positionH>
                <wp:positionV relativeFrom="paragraph">
                  <wp:posOffset>5080</wp:posOffset>
                </wp:positionV>
                <wp:extent cx="602615" cy="480695"/>
                <wp:effectExtent l="9525" t="13335" r="45085" b="48895"/>
                <wp:wrapSquare wrapText="bothSides"/>
                <wp:docPr id="94" name="Straight Arrow Connector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2615" cy="4806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94" o:spid="_x0000_s1026" type="#_x0000_t32" style="position:absolute;margin-left:447.75pt;margin-top:.4pt;width:47.45pt;height:37.8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">
                <v:stroke endarrow="block"/>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45280" behindDoc="1" locked="0" layoutInCell="1" allowOverlap="1">
                <wp:simplePos x="0" y="0"/>
                <wp:positionH relativeFrom="column">
                  <wp:posOffset>-741045</wp:posOffset>
                </wp:positionH>
                <wp:positionV relativeFrom="paragraph">
                  <wp:posOffset>-534670</wp:posOffset>
                </wp:positionV>
                <wp:extent cx="10276840" cy="4845050"/>
                <wp:effectExtent l="0" t="0" r="10160" b="12700"/>
                <wp:wrapNone/>
                <wp:docPr id="93"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76840" cy="4845050"/>
                        </a:xfrm>
                        <a:prstGeom prst="rect">
                          <a:avLst/>
                        </a:prstGeom>
                        <a:solidFill>
                          <a:srgbClr val="FFFFFF"/>
                        </a:solidFill>
                        <a:ln w="9525">
                          <a:solidFill>
                            <a:schemeClr val="tx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3" o:spid="_x0000_s1026" style="position:absolute;margin-left:-58.35pt;margin-top:-42.1pt;width:809.2pt;height:381.5pt;z-index:-25157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" strokecolor="black [3213]"/>
            </w:pict>
          </mc:Fallback>
        </mc:AlternateContent>
      </w:r>
      <w:r>
        <w:rPr>
          <w:rFonts w:ascii="Times New Roman" w:hAnsi="Times New Roman"/>
          <w:b/>
          <w:noProof/>
          <w:lang w:eastAsia="en-AU"/>
        </w:rPr>
        <mc:AlternateContent>
          <mc:Choice Requires="wps">
            <w:drawing>
              <wp:anchor distT="0" distB="0" distL="114300" distR="114300" simplePos="0" relativeHeight="251715584" behindDoc="0" locked="0" layoutInCell="1" allowOverlap="1">
                <wp:simplePos x="0" y="0"/>
                <wp:positionH relativeFrom="column">
                  <wp:posOffset>2950845</wp:posOffset>
                </wp:positionH>
                <wp:positionV relativeFrom="paragraph">
                  <wp:posOffset>-1270</wp:posOffset>
                </wp:positionV>
                <wp:extent cx="2146300" cy="487045"/>
                <wp:effectExtent l="26670" t="6985" r="8255" b="58420"/>
                <wp:wrapSquare wrapText="bothSides"/>
                <wp:docPr id="92" name="Straight Arrow Connector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46300" cy="4870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92" o:spid="_x0000_s1026" type="#_x0000_t32" style="position:absolute;margin-left:232.35pt;margin-top:-.1pt;width:169pt;height:38.35pt;flip:x;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">
                <v:stroke endarrow="block"/>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24800" behindDoc="0" locked="0" layoutInCell="1" allowOverlap="1">
                <wp:simplePos x="0" y="0"/>
                <wp:positionH relativeFrom="column">
                  <wp:posOffset>2910840</wp:posOffset>
                </wp:positionH>
                <wp:positionV relativeFrom="paragraph">
                  <wp:posOffset>961390</wp:posOffset>
                </wp:positionV>
                <wp:extent cx="0" cy="526415"/>
                <wp:effectExtent l="53340" t="7620" r="60960" b="18415"/>
                <wp:wrapSquare wrapText="bothSides"/>
                <wp:docPr id="91" name="Straight Arrow Connector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64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91" o:spid="_x0000_s1026" type="#_x0000_t32" style="position:absolute;margin-left:229.2pt;margin-top:75.7pt;width:0;height:41.4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">
                <v:stroke endarrow="block"/>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14560" behindDoc="0" locked="0" layoutInCell="1" allowOverlap="1">
                <wp:simplePos x="0" y="0"/>
                <wp:positionH relativeFrom="column">
                  <wp:posOffset>6289040</wp:posOffset>
                </wp:positionH>
                <wp:positionV relativeFrom="paragraph">
                  <wp:posOffset>5080</wp:posOffset>
                </wp:positionV>
                <wp:extent cx="1912620" cy="480695"/>
                <wp:effectExtent l="12065" t="13335" r="27940" b="58420"/>
                <wp:wrapSquare wrapText="bothSides"/>
                <wp:docPr id="90" name="Straight Arrow Connector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2620" cy="4806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90" o:spid="_x0000_s1026" type="#_x0000_t32" style="position:absolute;margin-left:495.2pt;margin-top:.4pt;width:150.6pt;height:37.8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">
                <v:stroke endarrow="block"/>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13536" behindDoc="0" locked="0" layoutInCell="1" allowOverlap="1">
                <wp:simplePos x="0" y="0"/>
                <wp:positionH relativeFrom="column">
                  <wp:posOffset>5077460</wp:posOffset>
                </wp:positionH>
                <wp:positionV relativeFrom="paragraph">
                  <wp:posOffset>-448310</wp:posOffset>
                </wp:positionV>
                <wp:extent cx="1213485" cy="453390"/>
                <wp:effectExtent l="10160" t="7620" r="5080" b="5715"/>
                <wp:wrapSquare wrapText="bothSides"/>
                <wp:docPr id="89"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3485" cy="453390"/>
                        </a:xfrm>
                        <a:prstGeom prst="rect">
                          <a:avLst/>
                        </a:prstGeom>
                        <a:solidFill>
                          <a:srgbClr val="FFFFFF"/>
                        </a:solidFill>
                        <a:ln w="9525">
                          <a:solidFill>
                            <a:srgbClr val="000000"/>
                          </a:solidFill>
                          <a:miter lim="800000"/>
                          <a:headEnd/>
                          <a:tailEnd/>
                        </a:ln>
                      </wps:spPr>
                      <wps:txbx>
                        <w:txbxContent>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Purpose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89" o:spid="_x0000_s1038" type="#_x0000_t202" style="position:absolute;margin-left:399.8pt;margin-top:-35.3pt;width:95.55pt;height:35.7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">
                <v:textbox>
                  <w:txbxContent>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Purpose</w:t>
                      </w: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12512" behindDoc="0" locked="0" layoutInCell="1" allowOverlap="1">
                <wp:simplePos x="0" y="0"/>
                <wp:positionH relativeFrom="column">
                  <wp:posOffset>2303780</wp:posOffset>
                </wp:positionH>
                <wp:positionV relativeFrom="paragraph">
                  <wp:posOffset>509270</wp:posOffset>
                </wp:positionV>
                <wp:extent cx="1211580" cy="452120"/>
                <wp:effectExtent l="8255" t="12700" r="8890" b="11430"/>
                <wp:wrapSquare wrapText="bothSides"/>
                <wp:docPr id="88"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1580" cy="452120"/>
                        </a:xfrm>
                        <a:prstGeom prst="rect">
                          <a:avLst/>
                        </a:prstGeom>
                        <a:solidFill>
                          <a:srgbClr val="FFFFFF"/>
                        </a:solidFill>
                        <a:ln w="9525">
                          <a:solidFill>
                            <a:srgbClr val="000000"/>
                          </a:solidFill>
                          <a:miter lim="800000"/>
                          <a:headEnd/>
                          <a:tailEnd/>
                        </a:ln>
                      </wps:spPr>
                      <wps:txbx>
                        <w:txbxContent>
                          <w:p w:rsidR="00663AD1" w:rsidRPr="005E0FE8" w:rsidRDefault="00663AD1" w:rsidP="00663AD1">
                            <w:pPr>
                              <w:spacing w:before="120" w:after="0" w:line="240" w:lineRule="auto"/>
                              <w:jc w:val="center"/>
                              <w:rPr>
                                <w:rFonts w:ascii="Times New Roman" w:hAnsi="Times New Roman"/>
                                <w:sz w:val="24"/>
                                <w:szCs w:val="24"/>
                              </w:rPr>
                            </w:pPr>
                            <w:r>
                              <w:rPr>
                                <w:rFonts w:ascii="Times New Roman" w:hAnsi="Times New Roman"/>
                                <w:sz w:val="24"/>
                                <w:szCs w:val="24"/>
                              </w:rPr>
                              <w:t>Screening</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88" o:spid="_x0000_s1039" type="#_x0000_t202" style="position:absolute;margin-left:181.4pt;margin-top:40.1pt;width:95.4pt;height:35.6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">
                <v:textbox>
                  <w:txbxContent>
                    <w:p w:rsidR="00663AD1" w:rsidRPr="005E0FE8" w:rsidRDefault="00663AD1" w:rsidP="00663AD1">
                      <w:pPr>
                        <w:spacing w:before="120" w:after="0" w:line="240" w:lineRule="auto"/>
                        <w:jc w:val="center"/>
                        <w:rPr>
                          <w:rFonts w:ascii="Times New Roman" w:hAnsi="Times New Roman"/>
                          <w:sz w:val="24"/>
                          <w:szCs w:val="24"/>
                        </w:rPr>
                      </w:pPr>
                      <w:r>
                        <w:rPr>
                          <w:rFonts w:ascii="Times New Roman" w:hAnsi="Times New Roman"/>
                          <w:sz w:val="24"/>
                          <w:szCs w:val="24"/>
                        </w:rPr>
                        <w:t>Screening</w:t>
                      </w:r>
                    </w:p>
                  </w:txbxContent>
                </v:textbox>
                <w10:wrap type="square"/>
              </v:shape>
            </w:pict>
          </mc:Fallback>
        </mc:AlternateContent>
      </w:r>
    </w:p>
    <w:p w:rsidR="00663AD1" w:rsidRDefault="00663AD1" w:rsidP="00663AD1">
      <w:pPr>
        <w:spacing w:after="0" w:line="240" w:lineRule="auto"/>
        <w:rPr>
          <w:rFonts w:ascii="Times New Roman" w:hAnsi="Times New Roman"/>
          <w:b/>
        </w:rPr>
      </w:pPr>
    </w:p>
    <w:p w:rsidR="00663AD1" w:rsidRDefault="00663AD1" w:rsidP="00663AD1">
      <w:pPr>
        <w:spacing w:after="0" w:line="240" w:lineRule="auto"/>
        <w:rPr>
          <w:rFonts w:ascii="Times New Roman" w:hAnsi="Times New Roman"/>
          <w:b/>
        </w:rPr>
      </w:pPr>
      <w:r>
        <w:rPr>
          <w:rFonts w:ascii="Times New Roman" w:hAnsi="Times New Roman"/>
          <w:b/>
          <w:noProof/>
          <w:lang w:eastAsia="en-AU"/>
        </w:rPr>
        <mc:AlternateContent>
          <mc:Choice Requires="wps">
            <w:drawing>
              <wp:anchor distT="0" distB="0" distL="114300" distR="114300" simplePos="0" relativeHeight="251716608" behindDoc="0" locked="0" layoutInCell="1" allowOverlap="1">
                <wp:simplePos x="0" y="0"/>
                <wp:positionH relativeFrom="column">
                  <wp:posOffset>7753350</wp:posOffset>
                </wp:positionH>
                <wp:positionV relativeFrom="paragraph">
                  <wp:posOffset>187960</wp:posOffset>
                </wp:positionV>
                <wp:extent cx="1211580" cy="452120"/>
                <wp:effectExtent l="9525" t="12700" r="7620" b="11430"/>
                <wp:wrapSquare wrapText="bothSides"/>
                <wp:docPr id="87"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1580" cy="452120"/>
                        </a:xfrm>
                        <a:prstGeom prst="rect">
                          <a:avLst/>
                        </a:prstGeom>
                        <a:solidFill>
                          <a:srgbClr val="FFFFFF"/>
                        </a:solidFill>
                        <a:ln w="9525">
                          <a:solidFill>
                            <a:srgbClr val="000000"/>
                          </a:solidFill>
                          <a:miter lim="800000"/>
                          <a:headEnd/>
                          <a:tailEnd/>
                        </a:ln>
                      </wps:spPr>
                      <wps:txbx>
                        <w:txbxContent>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Capacity to detect change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87" o:spid="_x0000_s1040" type="#_x0000_t202" style="position:absolute;margin-left:610.5pt;margin-top:14.8pt;width:95.4pt;height:35.6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">
                <v:textbox>
                  <w:txbxContent>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Capacity to detect change</w:t>
                      </w: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17632" behindDoc="0" locked="0" layoutInCell="1" allowOverlap="1">
                <wp:simplePos x="0" y="0"/>
                <wp:positionH relativeFrom="column">
                  <wp:posOffset>5686425</wp:posOffset>
                </wp:positionH>
                <wp:positionV relativeFrom="paragraph">
                  <wp:posOffset>164465</wp:posOffset>
                </wp:positionV>
                <wp:extent cx="1211580" cy="452120"/>
                <wp:effectExtent l="9525" t="8255" r="7620" b="6350"/>
                <wp:wrapSquare wrapText="bothSides"/>
                <wp:docPr id="86"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1580" cy="452120"/>
                        </a:xfrm>
                        <a:prstGeom prst="rect">
                          <a:avLst/>
                        </a:prstGeom>
                        <a:solidFill>
                          <a:srgbClr val="FFFFFF"/>
                        </a:solidFill>
                        <a:ln w="9525">
                          <a:solidFill>
                            <a:srgbClr val="000000"/>
                          </a:solidFill>
                          <a:miter lim="800000"/>
                          <a:headEnd/>
                          <a:tailEnd/>
                        </a:ln>
                      </wps:spPr>
                      <wps:txbx>
                        <w:txbxContent>
                          <w:p w:rsidR="00663AD1" w:rsidRPr="005E0FE8" w:rsidRDefault="00663AD1" w:rsidP="00663AD1">
                            <w:pPr>
                              <w:spacing w:before="120" w:after="360" w:line="240" w:lineRule="auto"/>
                              <w:jc w:val="center"/>
                              <w:rPr>
                                <w:rFonts w:ascii="Times New Roman" w:hAnsi="Times New Roman"/>
                                <w:sz w:val="24"/>
                                <w:szCs w:val="24"/>
                              </w:rPr>
                            </w:pPr>
                            <w:r>
                              <w:rPr>
                                <w:rFonts w:ascii="Times New Roman" w:hAnsi="Times New Roman"/>
                                <w:sz w:val="24"/>
                                <w:szCs w:val="24"/>
                              </w:rPr>
                              <w:t>Case finding</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86" o:spid="_x0000_s1041" type="#_x0000_t202" style="position:absolute;margin-left:447.75pt;margin-top:12.95pt;width:95.4pt;height:35.6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">
                <v:textbox>
                  <w:txbxContent>
                    <w:p w:rsidR="00663AD1" w:rsidRPr="005E0FE8" w:rsidRDefault="00663AD1" w:rsidP="00663AD1">
                      <w:pPr>
                        <w:spacing w:before="120" w:after="360" w:line="240" w:lineRule="auto"/>
                        <w:jc w:val="center"/>
                        <w:rPr>
                          <w:rFonts w:ascii="Times New Roman" w:hAnsi="Times New Roman"/>
                          <w:sz w:val="24"/>
                          <w:szCs w:val="24"/>
                        </w:rPr>
                      </w:pPr>
                      <w:r>
                        <w:rPr>
                          <w:rFonts w:ascii="Times New Roman" w:hAnsi="Times New Roman"/>
                          <w:sz w:val="24"/>
                          <w:szCs w:val="24"/>
                        </w:rPr>
                        <w:t>Case finding</w:t>
                      </w:r>
                    </w:p>
                  </w:txbxContent>
                </v:textbox>
                <w10:wrap type="square"/>
              </v:shape>
            </w:pict>
          </mc:Fallback>
        </mc:AlternateContent>
      </w:r>
    </w:p>
    <w:p w:rsidR="00663AD1" w:rsidRDefault="00663AD1" w:rsidP="00663AD1">
      <w:pPr>
        <w:spacing w:after="0" w:line="240" w:lineRule="auto"/>
        <w:rPr>
          <w:rFonts w:ascii="Times New Roman" w:hAnsi="Times New Roman"/>
          <w:b/>
        </w:rPr>
      </w:pPr>
    </w:p>
    <w:p w:rsidR="00663AD1" w:rsidRDefault="00663AD1" w:rsidP="00663AD1">
      <w:pPr>
        <w:spacing w:after="0" w:line="240" w:lineRule="auto"/>
        <w:rPr>
          <w:rFonts w:ascii="Times New Roman" w:hAnsi="Times New Roman"/>
          <w:b/>
        </w:rPr>
      </w:pPr>
    </w:p>
    <w:p w:rsidR="00663AD1" w:rsidRDefault="00663AD1" w:rsidP="00663AD1">
      <w:pPr>
        <w:spacing w:after="0" w:line="240" w:lineRule="auto"/>
        <w:rPr>
          <w:rFonts w:ascii="Times New Roman" w:hAnsi="Times New Roman"/>
          <w:b/>
        </w:rPr>
      </w:pPr>
      <w:r>
        <w:rPr>
          <w:rFonts w:ascii="Times New Roman" w:hAnsi="Times New Roman"/>
          <w:b/>
          <w:noProof/>
          <w:lang w:eastAsia="en-AU"/>
        </w:rPr>
        <mc:AlternateContent>
          <mc:Choice Requires="wps">
            <w:drawing>
              <wp:anchor distT="0" distB="0" distL="114300" distR="114300" simplePos="0" relativeHeight="251746304" behindDoc="0" locked="0" layoutInCell="1" allowOverlap="1">
                <wp:simplePos x="0" y="0"/>
                <wp:positionH relativeFrom="column">
                  <wp:posOffset>8303895</wp:posOffset>
                </wp:positionH>
                <wp:positionV relativeFrom="paragraph">
                  <wp:posOffset>99695</wp:posOffset>
                </wp:positionV>
                <wp:extent cx="0" cy="526415"/>
                <wp:effectExtent l="55245" t="12700" r="59055" b="22860"/>
                <wp:wrapSquare wrapText="bothSides"/>
                <wp:docPr id="85" name="Straight Arrow Connector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64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85" o:spid="_x0000_s1026" type="#_x0000_t32" style="position:absolute;margin-left:653.85pt;margin-top:7.85pt;width:0;height:41.4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">
                <v:stroke endarrow="block"/>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26848" behindDoc="0" locked="0" layoutInCell="1" allowOverlap="1">
                <wp:simplePos x="0" y="0"/>
                <wp:positionH relativeFrom="column">
                  <wp:posOffset>6308725</wp:posOffset>
                </wp:positionH>
                <wp:positionV relativeFrom="paragraph">
                  <wp:posOffset>97155</wp:posOffset>
                </wp:positionV>
                <wp:extent cx="0" cy="526415"/>
                <wp:effectExtent l="60325" t="10160" r="53975" b="15875"/>
                <wp:wrapSquare wrapText="bothSides"/>
                <wp:docPr id="84" name="Straight Arrow Connector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64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84" o:spid="_x0000_s1026" type="#_x0000_t32" style="position:absolute;margin-left:496.75pt;margin-top:7.65pt;width:0;height:41.4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">
                <v:stroke endarrow="block"/>
                <w10:wrap type="square"/>
              </v:shape>
            </w:pict>
          </mc:Fallback>
        </mc:AlternateContent>
      </w:r>
    </w:p>
    <w:p w:rsidR="00663AD1" w:rsidRDefault="00663AD1" w:rsidP="00663AD1">
      <w:pPr>
        <w:spacing w:after="0" w:line="240" w:lineRule="auto"/>
        <w:rPr>
          <w:rFonts w:ascii="Times New Roman" w:hAnsi="Times New Roman"/>
          <w:b/>
        </w:rPr>
      </w:pPr>
    </w:p>
    <w:p w:rsidR="00663AD1" w:rsidRDefault="00663AD1" w:rsidP="00663AD1">
      <w:pPr>
        <w:spacing w:after="0" w:line="240" w:lineRule="auto"/>
        <w:rPr>
          <w:rFonts w:ascii="Times New Roman" w:hAnsi="Times New Roman"/>
          <w:b/>
        </w:rPr>
      </w:pPr>
    </w:p>
    <w:p w:rsidR="00663AD1" w:rsidRDefault="00663AD1" w:rsidP="00663AD1">
      <w:pPr>
        <w:spacing w:after="0" w:line="240" w:lineRule="auto"/>
        <w:rPr>
          <w:rFonts w:ascii="Times New Roman" w:hAnsi="Times New Roman"/>
          <w:b/>
        </w:rPr>
      </w:pPr>
      <w:r>
        <w:rPr>
          <w:rFonts w:ascii="Times New Roman" w:hAnsi="Times New Roman"/>
          <w:b/>
          <w:noProof/>
          <w:lang w:eastAsia="en-AU"/>
        </w:rPr>
        <mc:AlternateContent>
          <mc:Choice Requires="wps">
            <w:drawing>
              <wp:anchor distT="0" distB="0" distL="114300" distR="114300" simplePos="0" relativeHeight="251730944" behindDoc="0" locked="0" layoutInCell="1" allowOverlap="1">
                <wp:simplePos x="0" y="0"/>
                <wp:positionH relativeFrom="column">
                  <wp:posOffset>8382000</wp:posOffset>
                </wp:positionH>
                <wp:positionV relativeFrom="paragraph">
                  <wp:posOffset>122555</wp:posOffset>
                </wp:positionV>
                <wp:extent cx="899795" cy="452120"/>
                <wp:effectExtent l="9525" t="5715" r="5080" b="8890"/>
                <wp:wrapSquare wrapText="bothSides"/>
                <wp:docPr id="83"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83" o:spid="_x0000_s1042" type="#_x0000_t202" style="position:absolute;margin-left:660pt;margin-top:9.65pt;width:70.85pt;height:35.6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32992" behindDoc="0" locked="0" layoutInCell="1" allowOverlap="1">
                <wp:simplePos x="0" y="0"/>
                <wp:positionH relativeFrom="column">
                  <wp:posOffset>-561340</wp:posOffset>
                </wp:positionH>
                <wp:positionV relativeFrom="paragraph">
                  <wp:posOffset>299085</wp:posOffset>
                </wp:positionV>
                <wp:extent cx="1240790" cy="452120"/>
                <wp:effectExtent l="10160" t="10795" r="6350" b="13335"/>
                <wp:wrapSquare wrapText="bothSides"/>
                <wp:docPr id="82"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0790" cy="452120"/>
                        </a:xfrm>
                        <a:prstGeom prst="rect">
                          <a:avLst/>
                        </a:prstGeom>
                        <a:solidFill>
                          <a:srgbClr val="FFFFFF"/>
                        </a:solidFill>
                        <a:ln w="9525">
                          <a:solidFill>
                            <a:srgbClr val="000000"/>
                          </a:solidFill>
                          <a:miter lim="800000"/>
                          <a:headEnd/>
                          <a:tailEnd/>
                        </a:ln>
                      </wps:spPr>
                      <wps:txbx>
                        <w:txbxContent>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Specific recommendations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82" o:spid="_x0000_s1043" type="#_x0000_t202" style="position:absolute;margin-left:-44.2pt;margin-top:23.55pt;width:97.7pt;height:35.6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">
                <v:textbox>
                  <w:txbxContent>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Specific recommendations</w:t>
                      </w: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11488" behindDoc="0" locked="0" layoutInCell="1" allowOverlap="1">
                <wp:simplePos x="0" y="0"/>
                <wp:positionH relativeFrom="column">
                  <wp:posOffset>768350</wp:posOffset>
                </wp:positionH>
                <wp:positionV relativeFrom="paragraph">
                  <wp:posOffset>36195</wp:posOffset>
                </wp:positionV>
                <wp:extent cx="4653280" cy="1207770"/>
                <wp:effectExtent l="6350" t="5080" r="7620" b="6350"/>
                <wp:wrapSquare wrapText="bothSides"/>
                <wp:docPr id="81"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3280" cy="1207770"/>
                        </a:xfrm>
                        <a:prstGeom prst="rect">
                          <a:avLst/>
                        </a:prstGeom>
                        <a:solidFill>
                          <a:srgbClr val="F2F2F2"/>
                        </a:solidFill>
                        <a:ln w="9525">
                          <a:solidFill>
                            <a:srgbClr val="000000"/>
                          </a:solidFill>
                          <a:miter lim="800000"/>
                          <a:headEnd/>
                          <a:tailEnd/>
                        </a:ln>
                        <a:effectLst/>
                        <a:extLst>
                          <a:ext uri="{AF507438-7753-43E0-B8FC-AC1667EBCBE1}">
                            <a14:hiddenEffects xmlns:a14="http://schemas.microsoft.com/office/drawing/2010/main">
                              <a:effectLst>
                                <a:outerShdw dist="28398" dir="3806097" algn="ctr" rotWithShape="0">
                                  <a:srgbClr val="205867">
                                    <a:alpha val="50000"/>
                                  </a:srgbClr>
                                </a:outerShdw>
                              </a:effectLst>
                            </a14:hiddenEffects>
                          </a:ext>
                        </a:extLst>
                      </wps:spPr>
                      <wps:txbx>
                        <w:txbxContent>
                          <w:p w:rsidR="00663AD1" w:rsidRPr="00DA5E81" w:rsidRDefault="00663AD1" w:rsidP="00663AD1">
                            <w:pPr>
                              <w:spacing w:after="0" w:line="240" w:lineRule="auto"/>
                              <w:jc w:val="center"/>
                              <w:rPr>
                                <w:rFonts w:ascii="Times New Roman" w:hAnsi="Times New Roman"/>
                                <w:b/>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81" o:spid="_x0000_s1044" type="#_x0000_t202" style="position:absolute;margin-left:60.5pt;margin-top:2.85pt;width:366.4pt;height:95.1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" fillcolor="#f2f2f2">
                <v:shadow color="#205867" opacity=".5" offset="1pt"/>
                <v:textbox>
                  <w:txbxContent>
                    <w:p w:rsidR="00663AD1" w:rsidRPr="00DA5E81" w:rsidRDefault="00663AD1" w:rsidP="00663AD1">
                      <w:pPr>
                        <w:spacing w:after="0" w:line="240" w:lineRule="auto"/>
                        <w:jc w:val="center"/>
                        <w:rPr>
                          <w:rFonts w:ascii="Times New Roman" w:hAnsi="Times New Roman"/>
                          <w:b/>
                          <w:sz w:val="24"/>
                          <w:szCs w:val="24"/>
                        </w:rPr>
                      </w:pP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22752" behindDoc="0" locked="0" layoutInCell="1" allowOverlap="1">
                <wp:simplePos x="0" y="0"/>
                <wp:positionH relativeFrom="column">
                  <wp:posOffset>838200</wp:posOffset>
                </wp:positionH>
                <wp:positionV relativeFrom="paragraph">
                  <wp:posOffset>122555</wp:posOffset>
                </wp:positionV>
                <wp:extent cx="770890" cy="452120"/>
                <wp:effectExtent l="9525" t="5715" r="10160" b="8890"/>
                <wp:wrapSquare wrapText="bothSides"/>
                <wp:docPr id="80"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890"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HADS-D</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80" o:spid="_x0000_s1045" type="#_x0000_t202" style="position:absolute;margin-left:66pt;margin-top:9.65pt;width:60.7pt;height:35.6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HADS-D</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21728" behindDoc="0" locked="0" layoutInCell="1" allowOverlap="1">
                <wp:simplePos x="0" y="0"/>
                <wp:positionH relativeFrom="column">
                  <wp:posOffset>1666875</wp:posOffset>
                </wp:positionH>
                <wp:positionV relativeFrom="paragraph">
                  <wp:posOffset>122555</wp:posOffset>
                </wp:positionV>
                <wp:extent cx="793750" cy="452120"/>
                <wp:effectExtent l="9525" t="5715" r="6350" b="8890"/>
                <wp:wrapSquare wrapText="bothSides"/>
                <wp:docPr id="79"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3750"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9" o:spid="_x0000_s1046" type="#_x0000_t202" style="position:absolute;margin-left:131.25pt;margin-top:9.65pt;width:62.5pt;height:35.6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p w:rsidR="00663AD1" w:rsidRPr="005E0FE8" w:rsidRDefault="00663AD1" w:rsidP="00663AD1">
                      <w:pPr>
                        <w:spacing w:after="0" w:line="240" w:lineRule="auto"/>
                        <w:jc w:val="center"/>
                        <w:rPr>
                          <w:rFonts w:ascii="Times New Roman" w:hAnsi="Times New Roman"/>
                          <w:sz w:val="24"/>
                          <w:szCs w:val="24"/>
                        </w:rPr>
                      </w:pP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20704" behindDoc="0" locked="0" layoutInCell="1" allowOverlap="1">
                <wp:simplePos x="0" y="0"/>
                <wp:positionH relativeFrom="column">
                  <wp:posOffset>2501900</wp:posOffset>
                </wp:positionH>
                <wp:positionV relativeFrom="paragraph">
                  <wp:posOffset>122555</wp:posOffset>
                </wp:positionV>
                <wp:extent cx="769620" cy="452120"/>
                <wp:effectExtent l="6350" t="5715" r="5080" b="8890"/>
                <wp:wrapSquare wrapText="bothSides"/>
                <wp:docPr id="78"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9620" cy="452120"/>
                        </a:xfrm>
                        <a:prstGeom prst="rect">
                          <a:avLst/>
                        </a:prstGeom>
                        <a:solidFill>
                          <a:srgbClr val="FFFFFF"/>
                        </a:solidFill>
                        <a:ln w="9525">
                          <a:solidFill>
                            <a:srgbClr val="000000"/>
                          </a:solidFill>
                          <a:miter lim="800000"/>
                          <a:headEnd/>
                          <a:tailEnd/>
                        </a:ln>
                      </wps:spPr>
                      <wps:txbx>
                        <w:txbxContent>
                          <w:p w:rsidR="00663AD1" w:rsidRPr="009234B4" w:rsidRDefault="00663AD1" w:rsidP="00663AD1">
                            <w:pPr>
                              <w:spacing w:after="0" w:line="240" w:lineRule="auto"/>
                              <w:jc w:val="center"/>
                              <w:rPr>
                                <w:rFonts w:ascii="Times New Roman" w:hAnsi="Times New Roman"/>
                                <w:sz w:val="24"/>
                                <w:szCs w:val="24"/>
                              </w:rPr>
                            </w:pPr>
                            <w:r w:rsidRPr="009234B4">
                              <w:rPr>
                                <w:rFonts w:ascii="Times New Roman" w:hAnsi="Times New Roman"/>
                                <w:sz w:val="24"/>
                                <w:szCs w:val="24"/>
                              </w:rPr>
                              <w:t>HADS-A</w:t>
                            </w:r>
                          </w:p>
                          <w:p w:rsidR="00663AD1" w:rsidRPr="009234B4" w:rsidRDefault="00663AD1" w:rsidP="00663AD1">
                            <w:pPr>
                              <w:spacing w:after="0" w:line="240" w:lineRule="auto"/>
                              <w:jc w:val="center"/>
                              <w:rPr>
                                <w:rFonts w:ascii="Times New Roman" w:hAnsi="Times New Roman"/>
                                <w:sz w:val="24"/>
                                <w:szCs w:val="24"/>
                              </w:rPr>
                            </w:pPr>
                            <w:r w:rsidRPr="009234B4">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8" o:spid="_x0000_s1047" type="#_x0000_t202" style="position:absolute;margin-left:197pt;margin-top:9.65pt;width:60.6pt;height:35.6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">
                <v:textbox>
                  <w:txbxContent>
                    <w:p w:rsidR="00663AD1" w:rsidRPr="009234B4" w:rsidRDefault="00663AD1" w:rsidP="00663AD1">
                      <w:pPr>
                        <w:spacing w:after="0" w:line="240" w:lineRule="auto"/>
                        <w:jc w:val="center"/>
                        <w:rPr>
                          <w:rFonts w:ascii="Times New Roman" w:hAnsi="Times New Roman"/>
                          <w:sz w:val="24"/>
                          <w:szCs w:val="24"/>
                        </w:rPr>
                      </w:pPr>
                      <w:r w:rsidRPr="009234B4">
                        <w:rPr>
                          <w:rFonts w:ascii="Times New Roman" w:hAnsi="Times New Roman"/>
                          <w:sz w:val="24"/>
                          <w:szCs w:val="24"/>
                        </w:rPr>
                        <w:t>HADS-A</w:t>
                      </w:r>
                    </w:p>
                    <w:p w:rsidR="00663AD1" w:rsidRPr="009234B4" w:rsidRDefault="00663AD1" w:rsidP="00663AD1">
                      <w:pPr>
                        <w:spacing w:after="0" w:line="240" w:lineRule="auto"/>
                        <w:jc w:val="center"/>
                        <w:rPr>
                          <w:rFonts w:ascii="Times New Roman" w:hAnsi="Times New Roman"/>
                          <w:sz w:val="24"/>
                          <w:szCs w:val="24"/>
                        </w:rPr>
                      </w:pPr>
                      <w:r w:rsidRPr="009234B4">
                        <w:rPr>
                          <w:rFonts w:ascii="Times New Roman" w:hAnsi="Times New Roman"/>
                          <w:sz w:val="24"/>
                          <w:szCs w:val="24"/>
                        </w:rPr>
                        <w:t>**</w:t>
                      </w: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40160" behindDoc="0" locked="0" layoutInCell="1" allowOverlap="1">
                <wp:simplePos x="0" y="0"/>
                <wp:positionH relativeFrom="column">
                  <wp:posOffset>908050</wp:posOffset>
                </wp:positionH>
                <wp:positionV relativeFrom="paragraph">
                  <wp:posOffset>689610</wp:posOffset>
                </wp:positionV>
                <wp:extent cx="758825" cy="452120"/>
                <wp:effectExtent l="12700" t="10795" r="9525" b="13335"/>
                <wp:wrapSquare wrapText="bothSides"/>
                <wp:docPr id="77"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882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Cs w:val="24"/>
                              </w:rPr>
                            </w:pPr>
                            <w:r w:rsidRPr="000F3E40">
                              <w:rPr>
                                <w:rFonts w:ascii="Times New Roman" w:hAnsi="Times New Roman"/>
                                <w:szCs w:val="24"/>
                              </w:rPr>
                              <w:t>GHQ-28</w:t>
                            </w:r>
                          </w:p>
                          <w:p w:rsidR="00663AD1" w:rsidRPr="000F3E40" w:rsidRDefault="00663AD1" w:rsidP="00663AD1">
                            <w:pPr>
                              <w:spacing w:after="0" w:line="240" w:lineRule="auto"/>
                              <w:jc w:val="center"/>
                              <w:rPr>
                                <w:rFonts w:ascii="Times New Roman" w:hAnsi="Times New Roman"/>
                                <w:szCs w:val="24"/>
                              </w:rPr>
                            </w:pPr>
                            <w:r>
                              <w:rPr>
                                <w:rFonts w:ascii="Times New Roman" w:hAnsi="Times New Roman"/>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7" o:spid="_x0000_s1048" type="#_x0000_t202" style="position:absolute;margin-left:71.5pt;margin-top:54.3pt;width:59.75pt;height:35.6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">
                <v:textbox>
                  <w:txbxContent>
                    <w:p w:rsidR="00663AD1" w:rsidRDefault="00663AD1" w:rsidP="00663AD1">
                      <w:pPr>
                        <w:spacing w:after="0" w:line="240" w:lineRule="auto"/>
                        <w:jc w:val="center"/>
                        <w:rPr>
                          <w:rFonts w:ascii="Times New Roman" w:hAnsi="Times New Roman"/>
                          <w:szCs w:val="24"/>
                        </w:rPr>
                      </w:pPr>
                      <w:r w:rsidRPr="000F3E40">
                        <w:rPr>
                          <w:rFonts w:ascii="Times New Roman" w:hAnsi="Times New Roman"/>
                          <w:szCs w:val="24"/>
                        </w:rPr>
                        <w:t>GHQ-28</w:t>
                      </w:r>
                    </w:p>
                    <w:p w:rsidR="00663AD1" w:rsidRPr="000F3E40" w:rsidRDefault="00663AD1" w:rsidP="00663AD1">
                      <w:pPr>
                        <w:spacing w:after="0" w:line="240" w:lineRule="auto"/>
                        <w:jc w:val="center"/>
                        <w:rPr>
                          <w:rFonts w:ascii="Times New Roman" w:hAnsi="Times New Roman"/>
                          <w:szCs w:val="24"/>
                        </w:rPr>
                      </w:pPr>
                      <w:r>
                        <w:rPr>
                          <w:rFonts w:ascii="Times New Roman" w:hAnsi="Times New Roman"/>
                          <w:szCs w:val="24"/>
                        </w:rPr>
                        <w:t>*</w:t>
                      </w: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19680" behindDoc="0" locked="0" layoutInCell="1" allowOverlap="1">
                <wp:simplePos x="0" y="0"/>
                <wp:positionH relativeFrom="column">
                  <wp:posOffset>3315335</wp:posOffset>
                </wp:positionH>
                <wp:positionV relativeFrom="paragraph">
                  <wp:posOffset>122555</wp:posOffset>
                </wp:positionV>
                <wp:extent cx="629285" cy="452120"/>
                <wp:effectExtent l="10160" t="5715" r="8255" b="8890"/>
                <wp:wrapSquare wrapText="bothSides"/>
                <wp:docPr id="76"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28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BDI</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6" o:spid="_x0000_s1049" type="#_x0000_t202" style="position:absolute;margin-left:261.05pt;margin-top:9.65pt;width:49.55pt;height:35.6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BDI</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31968" behindDoc="0" locked="0" layoutInCell="1" allowOverlap="1">
                <wp:simplePos x="0" y="0"/>
                <wp:positionH relativeFrom="column">
                  <wp:posOffset>4007485</wp:posOffset>
                </wp:positionH>
                <wp:positionV relativeFrom="paragraph">
                  <wp:posOffset>122555</wp:posOffset>
                </wp:positionV>
                <wp:extent cx="567690" cy="452120"/>
                <wp:effectExtent l="6985" t="5715" r="6350" b="8890"/>
                <wp:wrapSquare wrapText="bothSides"/>
                <wp:docPr id="75"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690"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DT</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5" o:spid="_x0000_s1050" type="#_x0000_t202" style="position:absolute;margin-left:315.55pt;margin-top:9.65pt;width:44.7pt;height:35.6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DT</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23776" behindDoc="0" locked="0" layoutInCell="1" allowOverlap="1">
                <wp:simplePos x="0" y="0"/>
                <wp:positionH relativeFrom="column">
                  <wp:posOffset>4610100</wp:posOffset>
                </wp:positionH>
                <wp:positionV relativeFrom="paragraph">
                  <wp:posOffset>122555</wp:posOffset>
                </wp:positionV>
                <wp:extent cx="709295" cy="452120"/>
                <wp:effectExtent l="9525" t="5715" r="5080" b="8890"/>
                <wp:wrapSquare wrapText="bothSides"/>
                <wp:docPr id="74"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929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CES-D</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4" o:spid="_x0000_s1051" type="#_x0000_t202" style="position:absolute;margin-left:363pt;margin-top:9.65pt;width:55.85pt;height:35.6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CES-D</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25824" behindDoc="0" locked="0" layoutInCell="1" allowOverlap="1">
                <wp:simplePos x="0" y="0"/>
                <wp:positionH relativeFrom="column">
                  <wp:posOffset>5533390</wp:posOffset>
                </wp:positionH>
                <wp:positionV relativeFrom="paragraph">
                  <wp:posOffset>364490</wp:posOffset>
                </wp:positionV>
                <wp:extent cx="775335" cy="452120"/>
                <wp:effectExtent l="8890" t="9525" r="6350" b="5080"/>
                <wp:wrapSquare wrapText="bothSides"/>
                <wp:docPr id="73"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533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 xml:space="preserve">BDI-II                        </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3" o:spid="_x0000_s1052" type="#_x0000_t202" style="position:absolute;margin-left:435.7pt;margin-top:28.7pt;width:61.05pt;height:35.6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 xml:space="preserve">BDI-II                        </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28896" behindDoc="0" locked="0" layoutInCell="1" allowOverlap="1">
                <wp:simplePos x="0" y="0"/>
                <wp:positionH relativeFrom="column">
                  <wp:posOffset>7933055</wp:posOffset>
                </wp:positionH>
                <wp:positionV relativeFrom="paragraph">
                  <wp:posOffset>689610</wp:posOffset>
                </wp:positionV>
                <wp:extent cx="899795" cy="452120"/>
                <wp:effectExtent l="8255" t="10795" r="6350" b="13335"/>
                <wp:wrapSquare wrapText="bothSides"/>
                <wp:docPr id="72"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POMS-37</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2" o:spid="_x0000_s1053" type="#_x0000_t202" style="position:absolute;margin-left:624.65pt;margin-top:54.3pt;width:70.85pt;height:35.6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POMS-37</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10464" behindDoc="0" locked="0" layoutInCell="1" allowOverlap="1">
                <wp:simplePos x="0" y="0"/>
                <wp:positionH relativeFrom="column">
                  <wp:posOffset>5492115</wp:posOffset>
                </wp:positionH>
                <wp:positionV relativeFrom="paragraph">
                  <wp:posOffset>34290</wp:posOffset>
                </wp:positionV>
                <wp:extent cx="1727835" cy="1207770"/>
                <wp:effectExtent l="5715" t="12700" r="9525" b="8255"/>
                <wp:wrapSquare wrapText="bothSides"/>
                <wp:docPr id="71"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835" cy="1207770"/>
                        </a:xfrm>
                        <a:prstGeom prst="rect">
                          <a:avLst/>
                        </a:prstGeom>
                        <a:solidFill>
                          <a:srgbClr val="F2F2F2"/>
                        </a:solidFill>
                        <a:ln w="9525">
                          <a:solidFill>
                            <a:srgbClr val="000000"/>
                          </a:solidFill>
                          <a:miter lim="800000"/>
                          <a:headEnd/>
                          <a:tailEnd/>
                        </a:ln>
                        <a:effectLst/>
                        <a:extLst>
                          <a:ext uri="{AF507438-7753-43E0-B8FC-AC1667EBCBE1}">
                            <a14:hiddenEffects xmlns:a14="http://schemas.microsoft.com/office/drawing/2010/main">
                              <a:effectLst>
                                <a:outerShdw dist="28398" dir="3806097" algn="ctr" rotWithShape="0">
                                  <a:srgbClr val="205867">
                                    <a:alpha val="50000"/>
                                  </a:srgbClr>
                                </a:outerShdw>
                              </a:effectLst>
                            </a14:hiddenEffects>
                          </a:ext>
                        </a:extLst>
                      </wps:spPr>
                      <wps:txbx>
                        <w:txbxContent>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1" o:spid="_x0000_s1054" type="#_x0000_t202" style="position:absolute;margin-left:432.45pt;margin-top:2.7pt;width:136.05pt;height:95.1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" fillcolor="#f2f2f2">
                <v:shadow color="#205867" opacity=".5" offset="1pt"/>
                <v:textbox>
                  <w:txbxContent>
                    <w:p w:rsidR="00663AD1" w:rsidRPr="005E0FE8" w:rsidRDefault="00663AD1" w:rsidP="00663AD1">
                      <w:pPr>
                        <w:spacing w:after="0" w:line="240" w:lineRule="auto"/>
                        <w:jc w:val="center"/>
                        <w:rPr>
                          <w:rFonts w:ascii="Times New Roman" w:hAnsi="Times New Roman"/>
                          <w:sz w:val="24"/>
                          <w:szCs w:val="24"/>
                        </w:rPr>
                      </w:pP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29920" behindDoc="0" locked="0" layoutInCell="1" allowOverlap="1">
                <wp:simplePos x="0" y="0"/>
                <wp:positionH relativeFrom="column">
                  <wp:posOffset>7404100</wp:posOffset>
                </wp:positionH>
                <wp:positionV relativeFrom="paragraph">
                  <wp:posOffset>117475</wp:posOffset>
                </wp:positionV>
                <wp:extent cx="899795" cy="452120"/>
                <wp:effectExtent l="12700" t="10160" r="11430" b="13970"/>
                <wp:wrapSquare wrapText="bothSides"/>
                <wp:docPr id="70"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CES-D</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0" o:spid="_x0000_s1055" type="#_x0000_t202" style="position:absolute;margin-left:583pt;margin-top:9.25pt;width:70.85pt;height:35.6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CES-D</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27872" behindDoc="0" locked="0" layoutInCell="1" allowOverlap="1">
                <wp:simplePos x="0" y="0"/>
                <wp:positionH relativeFrom="column">
                  <wp:posOffset>7298055</wp:posOffset>
                </wp:positionH>
                <wp:positionV relativeFrom="paragraph">
                  <wp:posOffset>36830</wp:posOffset>
                </wp:positionV>
                <wp:extent cx="2072005" cy="1207770"/>
                <wp:effectExtent l="11430" t="5715" r="12065" b="5715"/>
                <wp:wrapSquare wrapText="bothSides"/>
                <wp:docPr id="69"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2005" cy="1207770"/>
                        </a:xfrm>
                        <a:prstGeom prst="rect">
                          <a:avLst/>
                        </a:prstGeom>
                        <a:solidFill>
                          <a:srgbClr val="F2F2F2"/>
                        </a:solidFill>
                        <a:ln w="9525">
                          <a:solidFill>
                            <a:srgbClr val="000000"/>
                          </a:solidFill>
                          <a:miter lim="800000"/>
                          <a:headEnd/>
                          <a:tailEnd/>
                        </a:ln>
                        <a:effectLst/>
                        <a:extLst>
                          <a:ext uri="{AF507438-7753-43E0-B8FC-AC1667EBCBE1}">
                            <a14:hiddenEffects xmlns:a14="http://schemas.microsoft.com/office/drawing/2010/main">
                              <a:effectLst>
                                <a:outerShdw dist="28398" dir="3806097" algn="ctr" rotWithShape="0">
                                  <a:srgbClr val="205867">
                                    <a:alpha val="50000"/>
                                  </a:srgbClr>
                                </a:outerShdw>
                              </a:effectLst>
                            </a14:hiddenEffects>
                          </a:ext>
                        </a:extLst>
                      </wps:spPr>
                      <wps:txbx>
                        <w:txbxContent>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9" o:spid="_x0000_s1056" type="#_x0000_t202" style="position:absolute;margin-left:574.65pt;margin-top:2.9pt;width:163.15pt;height:95.1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" fillcolor="#f2f2f2">
                <v:shadow color="#205867" opacity=".5" offset="1pt"/>
                <v:textbox>
                  <w:txbxContent>
                    <w:p w:rsidR="00663AD1" w:rsidRPr="005E0FE8" w:rsidRDefault="00663AD1" w:rsidP="00663AD1">
                      <w:pPr>
                        <w:spacing w:after="0" w:line="240" w:lineRule="auto"/>
                        <w:jc w:val="center"/>
                        <w:rPr>
                          <w:rFonts w:ascii="Times New Roman" w:hAnsi="Times New Roman"/>
                          <w:sz w:val="24"/>
                          <w:szCs w:val="24"/>
                        </w:rPr>
                      </w:pPr>
                    </w:p>
                  </w:txbxContent>
                </v:textbox>
                <w10:wrap type="square"/>
              </v:shape>
            </w:pict>
          </mc:Fallback>
        </mc:AlternateContent>
      </w:r>
    </w:p>
    <w:p w:rsidR="00663AD1" w:rsidRDefault="00663AD1" w:rsidP="00663AD1">
      <w:pPr>
        <w:spacing w:after="0" w:line="240" w:lineRule="auto"/>
        <w:rPr>
          <w:rFonts w:ascii="Times New Roman" w:hAnsi="Times New Roman"/>
          <w:b/>
        </w:rPr>
      </w:pPr>
      <w:r>
        <w:rPr>
          <w:rFonts w:ascii="Times New Roman" w:hAnsi="Times New Roman"/>
          <w:b/>
          <w:noProof/>
          <w:lang w:eastAsia="en-AU"/>
        </w:rPr>
        <mc:AlternateContent>
          <mc:Choice Requires="wps">
            <w:drawing>
              <wp:anchor distT="0" distB="0" distL="114300" distR="114300" simplePos="0" relativeHeight="251741184" behindDoc="0" locked="0" layoutInCell="1" allowOverlap="1">
                <wp:simplePos x="0" y="0"/>
                <wp:positionH relativeFrom="column">
                  <wp:posOffset>1746250</wp:posOffset>
                </wp:positionH>
                <wp:positionV relativeFrom="paragraph">
                  <wp:posOffset>477520</wp:posOffset>
                </wp:positionV>
                <wp:extent cx="793750" cy="452120"/>
                <wp:effectExtent l="12700" t="10795" r="12700" b="13335"/>
                <wp:wrapSquare wrapText="bothSides"/>
                <wp:docPr id="68"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3750"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BEDS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8" o:spid="_x0000_s1057" type="#_x0000_t202" style="position:absolute;margin-left:137.5pt;margin-top:37.6pt;width:62.5pt;height:35.6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BEDS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p w:rsidR="00663AD1" w:rsidRPr="005E0FE8" w:rsidRDefault="00663AD1" w:rsidP="00663AD1">
                      <w:pPr>
                        <w:spacing w:after="0" w:line="240" w:lineRule="auto"/>
                        <w:jc w:val="center"/>
                        <w:rPr>
                          <w:rFonts w:ascii="Times New Roman" w:hAnsi="Times New Roman"/>
                          <w:sz w:val="24"/>
                          <w:szCs w:val="24"/>
                        </w:rPr>
                      </w:pP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43232" behindDoc="0" locked="0" layoutInCell="1" allowOverlap="1">
                <wp:simplePos x="0" y="0"/>
                <wp:positionH relativeFrom="column">
                  <wp:posOffset>2698115</wp:posOffset>
                </wp:positionH>
                <wp:positionV relativeFrom="paragraph">
                  <wp:posOffset>477520</wp:posOffset>
                </wp:positionV>
                <wp:extent cx="703580" cy="452120"/>
                <wp:effectExtent l="12065" t="10795" r="8255" b="13335"/>
                <wp:wrapSquare wrapText="bothSides"/>
                <wp:docPr id="6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3580"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EDS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7" o:spid="_x0000_s1058" type="#_x0000_t202" style="position:absolute;margin-left:212.45pt;margin-top:37.6pt;width:55.4pt;height:35.6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EDS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p w:rsidR="00663AD1" w:rsidRPr="005E0FE8" w:rsidRDefault="00663AD1" w:rsidP="00663AD1">
                      <w:pPr>
                        <w:spacing w:after="0" w:line="240" w:lineRule="auto"/>
                        <w:jc w:val="center"/>
                        <w:rPr>
                          <w:rFonts w:ascii="Times New Roman" w:hAnsi="Times New Roman"/>
                          <w:sz w:val="24"/>
                          <w:szCs w:val="24"/>
                        </w:rPr>
                      </w:pP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18656" behindDoc="0" locked="0" layoutInCell="1" allowOverlap="1">
                <wp:simplePos x="0" y="0"/>
                <wp:positionH relativeFrom="column">
                  <wp:posOffset>3515360</wp:posOffset>
                </wp:positionH>
                <wp:positionV relativeFrom="paragraph">
                  <wp:posOffset>477520</wp:posOffset>
                </wp:positionV>
                <wp:extent cx="703580" cy="452120"/>
                <wp:effectExtent l="10160" t="10795" r="10160" b="13335"/>
                <wp:wrapSquare wrapText="bothSides"/>
                <wp:docPr id="66"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3580"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BDI-II</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6" o:spid="_x0000_s1059" type="#_x0000_t202" style="position:absolute;margin-left:276.8pt;margin-top:37.6pt;width:55.4pt;height:35.6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BDI-II</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p w:rsidR="00663AD1" w:rsidRPr="005E0FE8" w:rsidRDefault="00663AD1" w:rsidP="00663AD1">
                      <w:pPr>
                        <w:spacing w:after="0" w:line="240" w:lineRule="auto"/>
                        <w:jc w:val="center"/>
                        <w:rPr>
                          <w:rFonts w:ascii="Times New Roman" w:hAnsi="Times New Roman"/>
                          <w:sz w:val="24"/>
                          <w:szCs w:val="24"/>
                        </w:rPr>
                      </w:pP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42208" behindDoc="0" locked="0" layoutInCell="1" allowOverlap="1">
                <wp:simplePos x="0" y="0"/>
                <wp:positionH relativeFrom="column">
                  <wp:posOffset>4330700</wp:posOffset>
                </wp:positionH>
                <wp:positionV relativeFrom="paragraph">
                  <wp:posOffset>477520</wp:posOffset>
                </wp:positionV>
                <wp:extent cx="630555" cy="452120"/>
                <wp:effectExtent l="6350" t="10795" r="10795" b="13335"/>
                <wp:wrapSquare wrapText="bothSides"/>
                <wp:docPr id="65"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055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ZSDS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 xml:space="preserve">* </w:t>
                            </w:r>
                          </w:p>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5" o:spid="_x0000_s1060" type="#_x0000_t202" style="position:absolute;margin-left:341pt;margin-top:37.6pt;width:49.65pt;height:35.6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ZSDS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 xml:space="preserve">* </w:t>
                      </w:r>
                    </w:p>
                    <w:p w:rsidR="00663AD1" w:rsidRPr="005E0FE8" w:rsidRDefault="00663AD1" w:rsidP="00663AD1">
                      <w:pPr>
                        <w:spacing w:after="0" w:line="240" w:lineRule="auto"/>
                        <w:jc w:val="center"/>
                        <w:rPr>
                          <w:rFonts w:ascii="Times New Roman" w:hAnsi="Times New Roman"/>
                          <w:sz w:val="24"/>
                          <w:szCs w:val="24"/>
                        </w:rPr>
                      </w:pPr>
                    </w:p>
                  </w:txbxContent>
                </v:textbox>
                <w10:wrap type="square"/>
              </v:shape>
            </w:pict>
          </mc:Fallback>
        </mc:AlternateContent>
      </w:r>
    </w:p>
    <w:p w:rsidR="00663AD1" w:rsidRDefault="00663AD1" w:rsidP="00663AD1">
      <w:pPr>
        <w:spacing w:after="0" w:line="240" w:lineRule="auto"/>
        <w:rPr>
          <w:rFonts w:ascii="Times New Roman" w:hAnsi="Times New Roman"/>
          <w:b/>
        </w:rPr>
      </w:pPr>
    </w:p>
    <w:p w:rsidR="00663AD1" w:rsidRDefault="00663AD1" w:rsidP="00663AD1">
      <w:pPr>
        <w:spacing w:after="0" w:line="240" w:lineRule="auto"/>
        <w:rPr>
          <w:rFonts w:ascii="Times New Roman" w:hAnsi="Times New Roman"/>
          <w:b/>
        </w:rPr>
      </w:pPr>
    </w:p>
    <w:p w:rsidR="00663AD1" w:rsidRDefault="00663AD1" w:rsidP="00663AD1">
      <w:pPr>
        <w:spacing w:after="0" w:line="240" w:lineRule="auto"/>
        <w:rPr>
          <w:rFonts w:ascii="Times New Roman" w:hAnsi="Times New Roman"/>
          <w:b/>
        </w:rPr>
      </w:pPr>
      <w:r>
        <w:rPr>
          <w:rFonts w:ascii="Times New Roman" w:hAnsi="Times New Roman"/>
          <w:b/>
          <w:noProof/>
          <w:lang w:eastAsia="en-AU"/>
        </w:rPr>
        <mc:AlternateContent>
          <mc:Choice Requires="wps">
            <w:drawing>
              <wp:anchor distT="0" distB="0" distL="114300" distR="114300" simplePos="0" relativeHeight="251663360" behindDoc="0" locked="0" layoutInCell="1" allowOverlap="1">
                <wp:simplePos x="0" y="0"/>
                <wp:positionH relativeFrom="column">
                  <wp:posOffset>7572375</wp:posOffset>
                </wp:positionH>
                <wp:positionV relativeFrom="paragraph">
                  <wp:posOffset>99060</wp:posOffset>
                </wp:positionV>
                <wp:extent cx="1600200" cy="1341120"/>
                <wp:effectExtent l="19050" t="10795" r="19050" b="10160"/>
                <wp:wrapSquare wrapText="bothSides"/>
                <wp:docPr id="64" name="Hexagon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1341120"/>
                        </a:xfrm>
                        <a:prstGeom prst="hexagon">
                          <a:avLst>
                            <a:gd name="adj" fmla="val 22234"/>
                            <a:gd name="vf" fmla="val 115470"/>
                          </a:avLst>
                        </a:prstGeom>
                        <a:solidFill>
                          <a:srgbClr val="F2F2F2"/>
                        </a:solidFill>
                        <a:ln w="9525">
                          <a:solidFill>
                            <a:srgbClr val="000000"/>
                          </a:solidFill>
                          <a:miter lim="800000"/>
                          <a:headEnd/>
                          <a:tailEnd/>
                        </a:ln>
                        <a:effectLst/>
                        <a:extLst>
                          <a:ext uri="{AF507438-7753-43E0-B8FC-AC1667EBCBE1}">
                            <a14:hiddenEffects xmlns:a14="http://schemas.microsoft.com/office/drawing/2010/main">
                              <a:effectLst>
                                <a:outerShdw dist="28398" dir="3806097" algn="ctr" rotWithShape="0">
                                  <a:srgbClr val="205867">
                                    <a:alpha val="50000"/>
                                  </a:srgbClr>
                                </a:outerShdw>
                              </a:effectLst>
                            </a14:hiddenEffects>
                          </a:ext>
                        </a:extLst>
                      </wps:spPr>
                      <wps:txbx>
                        <w:txbxContent>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 64" o:spid="_x0000_s1061" type="#_x0000_t9" style="position:absolute;margin-left:596.25pt;margin-top:7.8pt;width:126pt;height:105.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" adj="4025" fillcolor="#f2f2f2">
                <v:shadow color="#205867" opacity=".5" offset="1pt"/>
                <v:textbox>
                  <w:txbxContent>
                    <w:p w:rsidR="00663AD1" w:rsidRPr="005E0FE8" w:rsidRDefault="00663AD1" w:rsidP="00663AD1">
                      <w:pPr>
                        <w:spacing w:after="0" w:line="240" w:lineRule="auto"/>
                        <w:jc w:val="center"/>
                        <w:rPr>
                          <w:rFonts w:ascii="Times New Roman" w:hAnsi="Times New Roman"/>
                          <w:sz w:val="24"/>
                          <w:szCs w:val="24"/>
                        </w:rPr>
                      </w:pP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09440" behindDoc="0" locked="0" layoutInCell="1" allowOverlap="1">
                <wp:simplePos x="0" y="0"/>
                <wp:positionH relativeFrom="column">
                  <wp:posOffset>5219700</wp:posOffset>
                </wp:positionH>
                <wp:positionV relativeFrom="paragraph">
                  <wp:posOffset>99060</wp:posOffset>
                </wp:positionV>
                <wp:extent cx="2284095" cy="1370330"/>
                <wp:effectExtent l="19050" t="10795" r="11430" b="9525"/>
                <wp:wrapSquare wrapText="bothSides"/>
                <wp:docPr id="63" name="Hexagon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4095" cy="1370330"/>
                        </a:xfrm>
                        <a:prstGeom prst="hexagon">
                          <a:avLst>
                            <a:gd name="adj" fmla="val 31060"/>
                            <a:gd name="vf" fmla="val 115470"/>
                          </a:avLst>
                        </a:prstGeom>
                        <a:solidFill>
                          <a:srgbClr val="F2F2F2"/>
                        </a:solidFill>
                        <a:ln w="9525">
                          <a:solidFill>
                            <a:srgbClr val="000000"/>
                          </a:solidFill>
                          <a:miter lim="800000"/>
                          <a:headEnd/>
                          <a:tailEnd/>
                        </a:ln>
                        <a:effectLst/>
                        <a:extLst>
                          <a:ext uri="{AF507438-7753-43E0-B8FC-AC1667EBCBE1}">
                            <a14:hiddenEffects xmlns:a14="http://schemas.microsoft.com/office/drawing/2010/main">
                              <a:effectLst>
                                <a:outerShdw dist="28398" dir="3806097" algn="ctr" rotWithShape="0">
                                  <a:srgbClr val="205867">
                                    <a:alpha val="50000"/>
                                  </a:srgbClr>
                                </a:outerShdw>
                              </a:effectLst>
                            </a14:hiddenEffects>
                          </a:ext>
                        </a:extLst>
                      </wps:spPr>
                      <wps:txbx>
                        <w:txbxContent>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Hexagon 63" o:spid="_x0000_s1062" type="#_x0000_t9" style="position:absolute;margin-left:411pt;margin-top:7.8pt;width:179.85pt;height:107.9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" adj="4025" fillcolor="#f2f2f2">
                <v:shadow color="#205867" opacity=".5" offset="1pt"/>
                <v:textbox>
                  <w:txbxContent>
                    <w:p w:rsidR="00663AD1" w:rsidRPr="005E0FE8" w:rsidRDefault="00663AD1" w:rsidP="00663AD1">
                      <w:pPr>
                        <w:spacing w:after="0" w:line="240" w:lineRule="auto"/>
                        <w:jc w:val="center"/>
                        <w:rPr>
                          <w:rFonts w:ascii="Times New Roman" w:hAnsi="Times New Roman"/>
                          <w:sz w:val="24"/>
                          <w:szCs w:val="24"/>
                        </w:rPr>
                      </w:pP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665408" behindDoc="0" locked="0" layoutInCell="1" allowOverlap="1">
                <wp:simplePos x="0" y="0"/>
                <wp:positionH relativeFrom="column">
                  <wp:posOffset>1666875</wp:posOffset>
                </wp:positionH>
                <wp:positionV relativeFrom="paragraph">
                  <wp:posOffset>99060</wp:posOffset>
                </wp:positionV>
                <wp:extent cx="3036570" cy="1341120"/>
                <wp:effectExtent l="19050" t="10795" r="11430" b="10160"/>
                <wp:wrapSquare wrapText="bothSides"/>
                <wp:docPr id="62" name="Hexagon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36570" cy="1341120"/>
                        </a:xfrm>
                        <a:prstGeom prst="hexagon">
                          <a:avLst>
                            <a:gd name="adj" fmla="val 42192"/>
                            <a:gd name="vf" fmla="val 115470"/>
                          </a:avLst>
                        </a:prstGeom>
                        <a:solidFill>
                          <a:srgbClr val="F2F2F2"/>
                        </a:solidFill>
                        <a:ln w="9525">
                          <a:solidFill>
                            <a:srgbClr val="000000"/>
                          </a:solidFill>
                          <a:miter lim="800000"/>
                          <a:headEnd/>
                          <a:tailEnd/>
                        </a:ln>
                        <a:effectLst/>
                        <a:extLst>
                          <a:ext uri="{AF507438-7753-43E0-B8FC-AC1667EBCBE1}">
                            <a14:hiddenEffects xmlns:a14="http://schemas.microsoft.com/office/drawing/2010/main">
                              <a:effectLst>
                                <a:outerShdw dist="28398" dir="3806097" algn="ctr" rotWithShape="0">
                                  <a:srgbClr val="205867">
                                    <a:alpha val="50000"/>
                                  </a:srgbClr>
                                </a:outerShdw>
                              </a:effectLst>
                            </a14:hiddenEffects>
                          </a:ext>
                        </a:extLst>
                      </wps:spPr>
                      <wps:txbx>
                        <w:txbxContent>
                          <w:p w:rsidR="00663AD1" w:rsidRPr="00F040B4" w:rsidRDefault="00663AD1" w:rsidP="00663AD1">
                            <w:pPr>
                              <w:spacing w:after="0" w:line="240" w:lineRule="auto"/>
                              <w:jc w:val="center"/>
                              <w:rPr>
                                <w:rFonts w:ascii="Times New Roman" w:hAnsi="Times New Roman"/>
                                <w:b/>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Hexagon 62" o:spid="_x0000_s1063" type="#_x0000_t9" style="position:absolute;margin-left:131.25pt;margin-top:7.8pt;width:239.1pt;height:105.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" adj="4025" fillcolor="#f2f2f2">
                <v:shadow color="#205867" opacity=".5" offset="1pt"/>
                <v:textbox>
                  <w:txbxContent>
                    <w:p w:rsidR="00663AD1" w:rsidRPr="00F040B4" w:rsidRDefault="00663AD1" w:rsidP="00663AD1">
                      <w:pPr>
                        <w:spacing w:after="0" w:line="240" w:lineRule="auto"/>
                        <w:jc w:val="center"/>
                        <w:rPr>
                          <w:rFonts w:ascii="Times New Roman" w:hAnsi="Times New Roman"/>
                          <w:b/>
                          <w:sz w:val="24"/>
                          <w:szCs w:val="24"/>
                        </w:rPr>
                      </w:pPr>
                    </w:p>
                  </w:txbxContent>
                </v:textbox>
                <w10:wrap type="square"/>
              </v:shape>
            </w:pict>
          </mc:Fallback>
        </mc:AlternateContent>
      </w:r>
    </w:p>
    <w:p w:rsidR="00663AD1" w:rsidRDefault="00663AD1" w:rsidP="00663AD1">
      <w:pPr>
        <w:spacing w:after="0" w:line="240" w:lineRule="auto"/>
        <w:rPr>
          <w:rFonts w:ascii="Times New Roman" w:hAnsi="Times New Roman"/>
          <w:b/>
        </w:rPr>
      </w:pPr>
      <w:r>
        <w:rPr>
          <w:rFonts w:ascii="Times New Roman" w:hAnsi="Times New Roman"/>
          <w:b/>
          <w:noProof/>
          <w:lang w:eastAsia="en-AU"/>
        </w:rPr>
        <mc:AlternateContent>
          <mc:Choice Requires="wps">
            <w:drawing>
              <wp:anchor distT="0" distB="0" distL="114300" distR="114300" simplePos="0" relativeHeight="251735040" behindDoc="0" locked="0" layoutInCell="1" allowOverlap="1">
                <wp:simplePos x="0" y="0"/>
                <wp:positionH relativeFrom="column">
                  <wp:posOffset>3222625</wp:posOffset>
                </wp:positionH>
                <wp:positionV relativeFrom="paragraph">
                  <wp:posOffset>143510</wp:posOffset>
                </wp:positionV>
                <wp:extent cx="899795" cy="452120"/>
                <wp:effectExtent l="12700" t="6350" r="11430" b="8255"/>
                <wp:wrapSquare wrapText="bothSides"/>
                <wp:docPr id="6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DT</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1" o:spid="_x0000_s1064" type="#_x0000_t202" style="position:absolute;margin-left:253.75pt;margin-top:11.3pt;width:70.85pt;height:35.6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DT</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36064" behindDoc="0" locked="0" layoutInCell="1" allowOverlap="1">
                <wp:simplePos x="0" y="0"/>
                <wp:positionH relativeFrom="column">
                  <wp:posOffset>2263140</wp:posOffset>
                </wp:positionH>
                <wp:positionV relativeFrom="paragraph">
                  <wp:posOffset>143510</wp:posOffset>
                </wp:positionV>
                <wp:extent cx="899795" cy="452120"/>
                <wp:effectExtent l="5715" t="6350" r="8890" b="8255"/>
                <wp:wrapSquare wrapText="bothSides"/>
                <wp:docPr id="60"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w:t>
                            </w:r>
                          </w:p>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60" o:spid="_x0000_s1065" type="#_x0000_t202" style="position:absolute;margin-left:178.2pt;margin-top:11.3pt;width:70.85pt;height:35.6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w:t>
                      </w:r>
                    </w:p>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 xml:space="preserve">                                                   </w:t>
                      </w: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51424" behindDoc="0" locked="0" layoutInCell="1" allowOverlap="1">
                <wp:simplePos x="0" y="0"/>
                <wp:positionH relativeFrom="column">
                  <wp:posOffset>2710180</wp:posOffset>
                </wp:positionH>
                <wp:positionV relativeFrom="paragraph">
                  <wp:posOffset>700405</wp:posOffset>
                </wp:positionV>
                <wp:extent cx="899795" cy="452120"/>
                <wp:effectExtent l="5080" t="10795" r="9525" b="13335"/>
                <wp:wrapSquare wrapText="bothSides"/>
                <wp:docPr id="59"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PHQ-9</w:t>
                            </w:r>
                          </w:p>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9" o:spid="_x0000_s1066" type="#_x0000_t202" style="position:absolute;margin-left:213.4pt;margin-top:55.15pt;width:70.85pt;height:35.6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PHQ-9</w:t>
                      </w:r>
                    </w:p>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 xml:space="preserve">                                                   </w:t>
                      </w: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39136" behindDoc="0" locked="0" layoutInCell="1" allowOverlap="1">
                <wp:simplePos x="0" y="0"/>
                <wp:positionH relativeFrom="column">
                  <wp:posOffset>7933055</wp:posOffset>
                </wp:positionH>
                <wp:positionV relativeFrom="paragraph">
                  <wp:posOffset>71755</wp:posOffset>
                </wp:positionV>
                <wp:extent cx="899795" cy="452120"/>
                <wp:effectExtent l="8255" t="10795" r="6350" b="13335"/>
                <wp:wrapSquare wrapText="bothSides"/>
                <wp:docPr id="58"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HADS-T</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8" o:spid="_x0000_s1067" type="#_x0000_t202" style="position:absolute;margin-left:624.65pt;margin-top:5.65pt;width:70.85pt;height:35.6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HADS-T</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44256" behindDoc="0" locked="0" layoutInCell="1" allowOverlap="1">
                <wp:simplePos x="0" y="0"/>
                <wp:positionH relativeFrom="column">
                  <wp:posOffset>7933055</wp:posOffset>
                </wp:positionH>
                <wp:positionV relativeFrom="paragraph">
                  <wp:posOffset>676910</wp:posOffset>
                </wp:positionV>
                <wp:extent cx="899795" cy="452120"/>
                <wp:effectExtent l="8255" t="6350" r="6350" b="8255"/>
                <wp:wrapSquare wrapText="bothSides"/>
                <wp:docPr id="57"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MHI-38</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7" o:spid="_x0000_s1068" type="#_x0000_t202" style="position:absolute;margin-left:624.65pt;margin-top:53.3pt;width:70.85pt;height:35.6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MHI-38</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38112" behindDoc="0" locked="0" layoutInCell="1" allowOverlap="1">
                <wp:simplePos x="0" y="0"/>
                <wp:positionH relativeFrom="column">
                  <wp:posOffset>6466205</wp:posOffset>
                </wp:positionH>
                <wp:positionV relativeFrom="paragraph">
                  <wp:posOffset>1270</wp:posOffset>
                </wp:positionV>
                <wp:extent cx="608965" cy="402590"/>
                <wp:effectExtent l="8255" t="6985" r="11430" b="9525"/>
                <wp:wrapSquare wrapText="bothSides"/>
                <wp:docPr id="56"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965" cy="40259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DT</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6" o:spid="_x0000_s1069" type="#_x0000_t202" style="position:absolute;margin-left:509.15pt;margin-top:.1pt;width:47.95pt;height:31.7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DT</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77024" behindDoc="0" locked="0" layoutInCell="1" allowOverlap="1">
                <wp:simplePos x="0" y="0"/>
                <wp:positionH relativeFrom="column">
                  <wp:posOffset>5649595</wp:posOffset>
                </wp:positionH>
                <wp:positionV relativeFrom="paragraph">
                  <wp:posOffset>1270</wp:posOffset>
                </wp:positionV>
                <wp:extent cx="782955" cy="402590"/>
                <wp:effectExtent l="10795" t="6985" r="6350" b="9525"/>
                <wp:wrapSquare wrapText="bothSides"/>
                <wp:docPr id="55"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2955" cy="402590"/>
                        </a:xfrm>
                        <a:prstGeom prst="rect">
                          <a:avLst/>
                        </a:prstGeom>
                        <a:solidFill>
                          <a:srgbClr val="FFFFFF"/>
                        </a:solidFill>
                        <a:ln w="9525">
                          <a:solidFill>
                            <a:srgbClr val="000000"/>
                          </a:solidFill>
                          <a:miter lim="800000"/>
                          <a:headEnd/>
                          <a:tailEnd/>
                        </a:ln>
                      </wps:spPr>
                      <wps:txbx>
                        <w:txbxContent>
                          <w:p w:rsidR="00663AD1" w:rsidRPr="009234B4" w:rsidRDefault="00663AD1" w:rsidP="00663AD1">
                            <w:pPr>
                              <w:spacing w:after="0" w:line="240" w:lineRule="auto"/>
                              <w:jc w:val="center"/>
                              <w:rPr>
                                <w:rFonts w:ascii="Times New Roman" w:hAnsi="Times New Roman"/>
                                <w:sz w:val="24"/>
                                <w:szCs w:val="24"/>
                              </w:rPr>
                            </w:pPr>
                            <w:r w:rsidRPr="009234B4">
                              <w:rPr>
                                <w:rFonts w:ascii="Times New Roman" w:hAnsi="Times New Roman"/>
                                <w:sz w:val="24"/>
                                <w:szCs w:val="24"/>
                              </w:rPr>
                              <w:t>HADS-</w:t>
                            </w:r>
                            <w:r>
                              <w:rPr>
                                <w:rFonts w:ascii="Times New Roman" w:hAnsi="Times New Roman"/>
                                <w:sz w:val="24"/>
                                <w:szCs w:val="24"/>
                              </w:rPr>
                              <w:t>T</w:t>
                            </w:r>
                          </w:p>
                          <w:p w:rsidR="00663AD1" w:rsidRPr="009234B4"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5" o:spid="_x0000_s1070" type="#_x0000_t202" style="position:absolute;margin-left:444.85pt;margin-top:.1pt;width:61.65pt;height:31.7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">
                <v:textbox>
                  <w:txbxContent>
                    <w:p w:rsidR="00663AD1" w:rsidRPr="009234B4" w:rsidRDefault="00663AD1" w:rsidP="00663AD1">
                      <w:pPr>
                        <w:spacing w:after="0" w:line="240" w:lineRule="auto"/>
                        <w:jc w:val="center"/>
                        <w:rPr>
                          <w:rFonts w:ascii="Times New Roman" w:hAnsi="Times New Roman"/>
                          <w:sz w:val="24"/>
                          <w:szCs w:val="24"/>
                        </w:rPr>
                      </w:pPr>
                      <w:r w:rsidRPr="009234B4">
                        <w:rPr>
                          <w:rFonts w:ascii="Times New Roman" w:hAnsi="Times New Roman"/>
                          <w:sz w:val="24"/>
                          <w:szCs w:val="24"/>
                        </w:rPr>
                        <w:t>HADS-</w:t>
                      </w:r>
                      <w:r>
                        <w:rPr>
                          <w:rFonts w:ascii="Times New Roman" w:hAnsi="Times New Roman"/>
                          <w:sz w:val="24"/>
                          <w:szCs w:val="24"/>
                        </w:rPr>
                        <w:t>T</w:t>
                      </w:r>
                    </w:p>
                    <w:p w:rsidR="00663AD1" w:rsidRPr="009234B4"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p w:rsidR="00663AD1" w:rsidRPr="005E0FE8" w:rsidRDefault="00663AD1" w:rsidP="00663AD1">
                      <w:pPr>
                        <w:spacing w:after="0" w:line="240" w:lineRule="auto"/>
                        <w:jc w:val="center"/>
                        <w:rPr>
                          <w:rFonts w:ascii="Times New Roman" w:hAnsi="Times New Roman"/>
                          <w:sz w:val="24"/>
                          <w:szCs w:val="24"/>
                        </w:rPr>
                      </w:pP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74976" behindDoc="0" locked="0" layoutInCell="1" allowOverlap="1">
                <wp:simplePos x="0" y="0"/>
                <wp:positionH relativeFrom="column">
                  <wp:posOffset>5649595</wp:posOffset>
                </wp:positionH>
                <wp:positionV relativeFrom="paragraph">
                  <wp:posOffset>457200</wp:posOffset>
                </wp:positionV>
                <wp:extent cx="782955" cy="386715"/>
                <wp:effectExtent l="10795" t="5715" r="6350" b="7620"/>
                <wp:wrapSquare wrapText="bothSides"/>
                <wp:docPr id="54"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2955" cy="386715"/>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HADS-D</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4" o:spid="_x0000_s1071" type="#_x0000_t202" style="position:absolute;margin-left:444.85pt;margin-top:36pt;width:61.65pt;height:30.4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HADS-D</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p w:rsidR="00663AD1" w:rsidRPr="005E0FE8" w:rsidRDefault="00663AD1" w:rsidP="00663AD1">
                      <w:pPr>
                        <w:spacing w:after="0" w:line="240" w:lineRule="auto"/>
                        <w:jc w:val="center"/>
                        <w:rPr>
                          <w:rFonts w:ascii="Times New Roman" w:hAnsi="Times New Roman"/>
                          <w:sz w:val="24"/>
                          <w:szCs w:val="24"/>
                        </w:rPr>
                      </w:pP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37088" behindDoc="0" locked="0" layoutInCell="1" allowOverlap="1">
                <wp:simplePos x="0" y="0"/>
                <wp:positionH relativeFrom="column">
                  <wp:posOffset>6466205</wp:posOffset>
                </wp:positionH>
                <wp:positionV relativeFrom="paragraph">
                  <wp:posOffset>457200</wp:posOffset>
                </wp:positionV>
                <wp:extent cx="608965" cy="386715"/>
                <wp:effectExtent l="8255" t="5715" r="11430" b="7620"/>
                <wp:wrapSquare wrapText="bothSides"/>
                <wp:docPr id="53"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965" cy="386715"/>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w:t>
                            </w:r>
                            <w:r w:rsidRPr="002D2B9F">
                              <w:rPr>
                                <w:rFonts w:ascii="Times New Roman" w:hAnsi="Times New Roman"/>
                                <w:sz w:val="24"/>
                                <w:szCs w:val="24"/>
                              </w:rPr>
                              <w:t>D</w:t>
                            </w:r>
                            <w:r>
                              <w:rPr>
                                <w:rFonts w:ascii="Times New Roman" w:hAnsi="Times New Roman"/>
                                <w:sz w:val="24"/>
                                <w:szCs w:val="24"/>
                              </w:rPr>
                              <w:t>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3" o:spid="_x0000_s1072" type="#_x0000_t202" style="position:absolute;margin-left:509.15pt;margin-top:36pt;width:47.95pt;height:30.4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w:t>
                      </w:r>
                      <w:r w:rsidRPr="002D2B9F">
                        <w:rPr>
                          <w:rFonts w:ascii="Times New Roman" w:hAnsi="Times New Roman"/>
                          <w:sz w:val="24"/>
                          <w:szCs w:val="24"/>
                        </w:rPr>
                        <w:t>D</w:t>
                      </w:r>
                      <w:r>
                        <w:rPr>
                          <w:rFonts w:ascii="Times New Roman" w:hAnsi="Times New Roman"/>
                          <w:sz w:val="24"/>
                          <w:szCs w:val="24"/>
                        </w:rPr>
                        <w:t>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w10:wrap type="square"/>
              </v:shape>
            </w:pict>
          </mc:Fallback>
        </mc:AlternateContent>
      </w:r>
      <w:r>
        <w:rPr>
          <w:rFonts w:ascii="Times New Roman" w:hAnsi="Times New Roman"/>
          <w:b/>
          <w:noProof/>
          <w:lang w:eastAsia="en-AU"/>
        </w:rPr>
        <mc:AlternateContent>
          <mc:Choice Requires="wps">
            <w:drawing>
              <wp:anchor distT="0" distB="0" distL="114300" distR="114300" simplePos="0" relativeHeight="251776000" behindDoc="0" locked="0" layoutInCell="1" allowOverlap="1">
                <wp:simplePos x="0" y="0"/>
                <wp:positionH relativeFrom="column">
                  <wp:posOffset>6040755</wp:posOffset>
                </wp:positionH>
                <wp:positionV relativeFrom="paragraph">
                  <wp:posOffset>882015</wp:posOffset>
                </wp:positionV>
                <wp:extent cx="821690" cy="397510"/>
                <wp:effectExtent l="11430" t="11430" r="5080" b="10160"/>
                <wp:wrapSquare wrapText="bothSides"/>
                <wp:docPr id="52"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1690" cy="397510"/>
                        </a:xfrm>
                        <a:prstGeom prst="rect">
                          <a:avLst/>
                        </a:prstGeom>
                        <a:solidFill>
                          <a:srgbClr val="FFFFFF"/>
                        </a:solidFill>
                        <a:ln w="9525">
                          <a:solidFill>
                            <a:srgbClr val="000000"/>
                          </a:solidFill>
                          <a:miter lim="800000"/>
                          <a:headEnd/>
                          <a:tailEnd/>
                        </a:ln>
                      </wps:spPr>
                      <wps:txbx>
                        <w:txbxContent>
                          <w:p w:rsidR="00663AD1" w:rsidRPr="009234B4" w:rsidRDefault="00663AD1" w:rsidP="00663AD1">
                            <w:pPr>
                              <w:spacing w:after="0" w:line="240" w:lineRule="auto"/>
                              <w:jc w:val="center"/>
                              <w:rPr>
                                <w:rFonts w:ascii="Times New Roman" w:hAnsi="Times New Roman"/>
                                <w:sz w:val="24"/>
                                <w:szCs w:val="24"/>
                              </w:rPr>
                            </w:pPr>
                            <w:r w:rsidRPr="009234B4">
                              <w:rPr>
                                <w:rFonts w:ascii="Times New Roman" w:hAnsi="Times New Roman"/>
                                <w:sz w:val="24"/>
                                <w:szCs w:val="24"/>
                              </w:rPr>
                              <w:t>HADS-A</w:t>
                            </w:r>
                          </w:p>
                          <w:p w:rsidR="00663AD1" w:rsidRPr="009234B4"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2" o:spid="_x0000_s1073" type="#_x0000_t202" style="position:absolute;margin-left:475.65pt;margin-top:69.45pt;width:64.7pt;height:31.3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">
                <v:textbox>
                  <w:txbxContent>
                    <w:p w:rsidR="00663AD1" w:rsidRPr="009234B4" w:rsidRDefault="00663AD1" w:rsidP="00663AD1">
                      <w:pPr>
                        <w:spacing w:after="0" w:line="240" w:lineRule="auto"/>
                        <w:jc w:val="center"/>
                        <w:rPr>
                          <w:rFonts w:ascii="Times New Roman" w:hAnsi="Times New Roman"/>
                          <w:sz w:val="24"/>
                          <w:szCs w:val="24"/>
                        </w:rPr>
                      </w:pPr>
                      <w:r w:rsidRPr="009234B4">
                        <w:rPr>
                          <w:rFonts w:ascii="Times New Roman" w:hAnsi="Times New Roman"/>
                          <w:sz w:val="24"/>
                          <w:szCs w:val="24"/>
                        </w:rPr>
                        <w:t>HADS-A</w:t>
                      </w:r>
                    </w:p>
                    <w:p w:rsidR="00663AD1" w:rsidRPr="009234B4"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p w:rsidR="00663AD1" w:rsidRPr="005E0FE8" w:rsidRDefault="00663AD1" w:rsidP="00663AD1">
                      <w:pPr>
                        <w:spacing w:after="0" w:line="240" w:lineRule="auto"/>
                        <w:jc w:val="center"/>
                        <w:rPr>
                          <w:rFonts w:ascii="Times New Roman" w:hAnsi="Times New Roman"/>
                          <w:sz w:val="24"/>
                          <w:szCs w:val="24"/>
                        </w:rPr>
                      </w:pPr>
                    </w:p>
                  </w:txbxContent>
                </v:textbox>
                <w10:wrap type="square"/>
              </v:shape>
            </w:pict>
          </mc:Fallback>
        </mc:AlternateContent>
      </w:r>
    </w:p>
    <w:p w:rsidR="00663AD1" w:rsidRDefault="00663AD1" w:rsidP="00663AD1">
      <w:pPr>
        <w:spacing w:after="0" w:line="240" w:lineRule="auto"/>
        <w:rPr>
          <w:rFonts w:ascii="Times New Roman" w:hAnsi="Times New Roman"/>
          <w:b/>
        </w:rPr>
      </w:pPr>
    </w:p>
    <w:p w:rsidR="00663AD1" w:rsidRDefault="00663AD1" w:rsidP="00663AD1">
      <w:pPr>
        <w:spacing w:after="0" w:line="240" w:lineRule="auto"/>
        <w:rPr>
          <w:rFonts w:ascii="Times New Roman" w:hAnsi="Times New Roman"/>
          <w:b/>
        </w:rPr>
      </w:pPr>
      <w:r>
        <w:rPr>
          <w:rFonts w:ascii="Times New Roman" w:hAnsi="Times New Roman"/>
          <w:b/>
          <w:noProof/>
          <w:lang w:eastAsia="en-AU"/>
        </w:rPr>
        <mc:AlternateContent>
          <mc:Choice Requires="wps">
            <w:drawing>
              <wp:anchor distT="0" distB="0" distL="114300" distR="114300" simplePos="0" relativeHeight="251734016" behindDoc="0" locked="0" layoutInCell="1" allowOverlap="1">
                <wp:simplePos x="0" y="0"/>
                <wp:positionH relativeFrom="column">
                  <wp:posOffset>-561340</wp:posOffset>
                </wp:positionH>
                <wp:positionV relativeFrom="paragraph">
                  <wp:posOffset>26670</wp:posOffset>
                </wp:positionV>
                <wp:extent cx="1240790" cy="452120"/>
                <wp:effectExtent l="10160" t="10795" r="6350" b="13335"/>
                <wp:wrapSquare wrapText="bothSides"/>
                <wp:docPr id="51"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0790"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Specific cautions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against use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51" o:spid="_x0000_s1074" type="#_x0000_t202" style="position:absolute;margin-left:-44.2pt;margin-top:2.1pt;width:97.7pt;height:35.6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Specific cautions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against use</w:t>
                      </w:r>
                    </w:p>
                  </w:txbxContent>
                </v:textbox>
                <w10:wrap type="square"/>
              </v:shape>
            </w:pict>
          </mc:Fallback>
        </mc:AlternateContent>
      </w:r>
    </w:p>
    <w:p w:rsidR="00663AD1" w:rsidRDefault="00663AD1" w:rsidP="00663AD1">
      <w:pPr>
        <w:spacing w:after="0" w:line="240" w:lineRule="auto"/>
        <w:rPr>
          <w:rFonts w:ascii="Times New Roman" w:hAnsi="Times New Roman"/>
          <w:b/>
        </w:rPr>
      </w:pPr>
    </w:p>
    <w:p w:rsidR="00663AD1" w:rsidRDefault="00663AD1" w:rsidP="00663AD1">
      <w:pPr>
        <w:spacing w:after="0" w:line="240" w:lineRule="auto"/>
        <w:rPr>
          <w:rFonts w:ascii="Times New Roman" w:hAnsi="Times New Roman"/>
          <w:b/>
        </w:rPr>
      </w:pPr>
    </w:p>
    <w:p w:rsidR="00663AD1" w:rsidRDefault="00663AD1" w:rsidP="00663AD1">
      <w:pPr>
        <w:spacing w:after="0" w:line="240" w:lineRule="auto"/>
        <w:rPr>
          <w:rFonts w:ascii="Times New Roman" w:hAnsi="Times New Roman"/>
          <w:b/>
        </w:rPr>
      </w:pPr>
    </w:p>
    <w:p w:rsidR="00663AD1" w:rsidRDefault="00663AD1" w:rsidP="00663AD1">
      <w:pPr>
        <w:spacing w:after="0" w:line="240" w:lineRule="auto"/>
        <w:rPr>
          <w:rFonts w:ascii="Times New Roman" w:hAnsi="Times New Roman"/>
          <w:b/>
        </w:rPr>
      </w:pPr>
    </w:p>
    <w:p w:rsidR="00663AD1" w:rsidRDefault="00663AD1" w:rsidP="00663AD1">
      <w:pPr>
        <w:spacing w:after="0" w:line="240" w:lineRule="auto"/>
        <w:rPr>
          <w:rFonts w:ascii="Times New Roman" w:hAnsi="Times New Roman"/>
          <w:b/>
        </w:rPr>
      </w:pPr>
    </w:p>
    <w:p w:rsidR="00663AD1" w:rsidRDefault="00663AD1" w:rsidP="00663AD1">
      <w:pPr>
        <w:spacing w:after="0" w:line="240" w:lineRule="auto"/>
        <w:rPr>
          <w:rFonts w:ascii="Times New Roman" w:hAnsi="Times New Roman"/>
          <w:b/>
          <w:i/>
        </w:rPr>
      </w:pPr>
    </w:p>
    <w:p w:rsidR="00663AD1" w:rsidRDefault="00663AD1" w:rsidP="00663AD1">
      <w:pPr>
        <w:spacing w:after="0" w:line="240" w:lineRule="auto"/>
        <w:rPr>
          <w:rFonts w:ascii="Times New Roman" w:hAnsi="Times New Roman"/>
          <w:b/>
          <w:i/>
        </w:rPr>
      </w:pPr>
    </w:p>
    <w:p w:rsidR="00B35AC7" w:rsidRDefault="00B35AC7" w:rsidP="00663AD1">
      <w:pPr>
        <w:spacing w:after="0" w:line="240" w:lineRule="auto"/>
        <w:rPr>
          <w:rFonts w:ascii="Times New Roman" w:hAnsi="Times New Roman"/>
          <w:b/>
          <w:i/>
        </w:rPr>
      </w:pPr>
    </w:p>
    <w:p w:rsidR="00663AD1" w:rsidRPr="00725A65" w:rsidRDefault="00663AD1" w:rsidP="00663AD1">
      <w:pPr>
        <w:spacing w:after="0" w:line="240" w:lineRule="auto"/>
        <w:rPr>
          <w:rFonts w:ascii="Times New Roman" w:hAnsi="Times New Roman"/>
          <w:b/>
        </w:rPr>
      </w:pPr>
      <w:r w:rsidRPr="00F040B4">
        <w:rPr>
          <w:rFonts w:ascii="Times New Roman" w:hAnsi="Times New Roman"/>
          <w:b/>
          <w:i/>
        </w:rPr>
        <w:t xml:space="preserve">Figure </w:t>
      </w:r>
      <w:r>
        <w:rPr>
          <w:rFonts w:ascii="Times New Roman" w:hAnsi="Times New Roman"/>
          <w:b/>
          <w:i/>
        </w:rPr>
        <w:t>2</w:t>
      </w:r>
      <w:r w:rsidRPr="009448EB">
        <w:rPr>
          <w:rFonts w:ascii="Times New Roman" w:hAnsi="Times New Roman"/>
          <w:b/>
        </w:rPr>
        <w:t xml:space="preserve">: </w:t>
      </w:r>
      <w:r>
        <w:rPr>
          <w:rFonts w:ascii="Times New Roman" w:hAnsi="Times New Roman"/>
          <w:b/>
        </w:rPr>
        <w:t>Depression measures specifically recommended or cautioned against (organized by goal)</w:t>
      </w:r>
    </w:p>
    <w:p w:rsidR="00663AD1" w:rsidRPr="00F040B4" w:rsidRDefault="00663AD1" w:rsidP="00663AD1">
      <w:pPr>
        <w:tabs>
          <w:tab w:val="left" w:pos="9410"/>
        </w:tabs>
        <w:spacing w:after="0" w:line="240" w:lineRule="auto"/>
        <w:ind w:right="-217"/>
        <w:rPr>
          <w:rFonts w:ascii="Times New Roman" w:hAnsi="Times New Roman"/>
        </w:rPr>
      </w:pPr>
      <w:r w:rsidRPr="00725A65">
        <w:rPr>
          <w:rFonts w:ascii="Times New Roman" w:hAnsi="Times New Roman"/>
        </w:rPr>
        <w:t>*recommended</w:t>
      </w:r>
      <w:r>
        <w:rPr>
          <w:rFonts w:ascii="Times New Roman" w:hAnsi="Times New Roman"/>
        </w:rPr>
        <w:t>/cautioned against</w:t>
      </w:r>
      <w:r w:rsidRPr="00725A65">
        <w:rPr>
          <w:rFonts w:ascii="Times New Roman" w:hAnsi="Times New Roman"/>
        </w:rPr>
        <w:t xml:space="preserve"> by </w:t>
      </w:r>
      <w:r>
        <w:rPr>
          <w:rFonts w:ascii="Times New Roman" w:hAnsi="Times New Roman"/>
        </w:rPr>
        <w:t xml:space="preserve">one </w:t>
      </w:r>
      <w:r w:rsidRPr="00725A65">
        <w:rPr>
          <w:rFonts w:ascii="Times New Roman" w:hAnsi="Times New Roman"/>
        </w:rPr>
        <w:t>review</w:t>
      </w:r>
      <w:r>
        <w:rPr>
          <w:rFonts w:ascii="Times New Roman" w:hAnsi="Times New Roman"/>
        </w:rPr>
        <w:t>; **</w:t>
      </w:r>
      <w:r w:rsidRPr="00725A65">
        <w:rPr>
          <w:rFonts w:ascii="Times New Roman" w:hAnsi="Times New Roman"/>
        </w:rPr>
        <w:t>recommended</w:t>
      </w:r>
      <w:r>
        <w:rPr>
          <w:rFonts w:ascii="Times New Roman" w:hAnsi="Times New Roman"/>
        </w:rPr>
        <w:t>/cautioned against</w:t>
      </w:r>
      <w:r w:rsidRPr="00725A65">
        <w:rPr>
          <w:rFonts w:ascii="Times New Roman" w:hAnsi="Times New Roman"/>
        </w:rPr>
        <w:t xml:space="preserve"> by </w:t>
      </w:r>
      <w:r>
        <w:rPr>
          <w:rFonts w:ascii="Times New Roman" w:hAnsi="Times New Roman"/>
        </w:rPr>
        <w:t>two</w:t>
      </w:r>
      <w:r w:rsidRPr="00725A65">
        <w:rPr>
          <w:rFonts w:ascii="Times New Roman" w:hAnsi="Times New Roman"/>
        </w:rPr>
        <w:t xml:space="preserve"> reviews</w:t>
      </w:r>
      <w:r>
        <w:rPr>
          <w:rFonts w:ascii="Times New Roman" w:hAnsi="Times New Roman"/>
        </w:rPr>
        <w:t>; ***</w:t>
      </w:r>
      <w:r w:rsidRPr="00725A65">
        <w:rPr>
          <w:rFonts w:ascii="Times New Roman" w:hAnsi="Times New Roman"/>
        </w:rPr>
        <w:t>recommended</w:t>
      </w:r>
      <w:r>
        <w:rPr>
          <w:rFonts w:ascii="Times New Roman" w:hAnsi="Times New Roman"/>
        </w:rPr>
        <w:t>/cautioned against</w:t>
      </w:r>
      <w:r w:rsidRPr="00725A65">
        <w:rPr>
          <w:rFonts w:ascii="Times New Roman" w:hAnsi="Times New Roman"/>
        </w:rPr>
        <w:t xml:space="preserve"> by </w:t>
      </w:r>
      <w:r>
        <w:rPr>
          <w:rFonts w:ascii="Times New Roman" w:hAnsi="Times New Roman"/>
        </w:rPr>
        <w:t>three or more</w:t>
      </w:r>
      <w:r w:rsidRPr="00725A65">
        <w:rPr>
          <w:rFonts w:ascii="Times New Roman" w:hAnsi="Times New Roman"/>
        </w:rPr>
        <w:t xml:space="preserve"> reviews</w:t>
      </w:r>
      <w:r>
        <w:rPr>
          <w:rFonts w:ascii="Times New Roman" w:hAnsi="Times New Roman"/>
        </w:rPr>
        <w:t>. HADS-D=</w:t>
      </w:r>
      <w:r w:rsidRPr="005C423C">
        <w:rPr>
          <w:rFonts w:ascii="Times New Roman" w:hAnsi="Times New Roman"/>
          <w:sz w:val="20"/>
        </w:rPr>
        <w:t xml:space="preserve"> </w:t>
      </w:r>
      <w:r w:rsidRPr="00A315E9">
        <w:rPr>
          <w:rFonts w:ascii="Times New Roman" w:hAnsi="Times New Roman"/>
          <w:sz w:val="20"/>
        </w:rPr>
        <w:t>Hospital Anxiety and Depression Scale-Depression subscale</w:t>
      </w:r>
      <w:r>
        <w:rPr>
          <w:rFonts w:ascii="Times New Roman" w:hAnsi="Times New Roman"/>
          <w:sz w:val="20"/>
        </w:rPr>
        <w:t>. HADS=</w:t>
      </w:r>
      <w:r w:rsidRPr="00A315E9">
        <w:rPr>
          <w:rFonts w:ascii="Times New Roman" w:hAnsi="Times New Roman"/>
          <w:sz w:val="20"/>
        </w:rPr>
        <w:t>Hospital Anxiety and Depression Scale</w:t>
      </w:r>
      <w:r>
        <w:rPr>
          <w:rFonts w:ascii="Times New Roman" w:hAnsi="Times New Roman"/>
          <w:sz w:val="20"/>
        </w:rPr>
        <w:t>. HADS-A=</w:t>
      </w:r>
      <w:r w:rsidRPr="005C423C">
        <w:rPr>
          <w:rFonts w:ascii="Times New Roman" w:hAnsi="Times New Roman"/>
          <w:sz w:val="20"/>
        </w:rPr>
        <w:t xml:space="preserve"> </w:t>
      </w:r>
      <w:r w:rsidRPr="00A315E9">
        <w:rPr>
          <w:rFonts w:ascii="Times New Roman" w:hAnsi="Times New Roman"/>
          <w:sz w:val="20"/>
        </w:rPr>
        <w:t>Hospital Anxiety and Depression Scale-Anxiety subscale</w:t>
      </w:r>
      <w:r>
        <w:rPr>
          <w:rFonts w:ascii="Times New Roman" w:hAnsi="Times New Roman"/>
          <w:sz w:val="20"/>
        </w:rPr>
        <w:t>. BDI=</w:t>
      </w:r>
      <w:r w:rsidRPr="00A315E9">
        <w:rPr>
          <w:rFonts w:ascii="Times New Roman" w:hAnsi="Times New Roman"/>
          <w:sz w:val="20"/>
        </w:rPr>
        <w:t>Beck Depression Inventory</w:t>
      </w:r>
      <w:r>
        <w:rPr>
          <w:rFonts w:ascii="Times New Roman" w:hAnsi="Times New Roman"/>
          <w:sz w:val="20"/>
        </w:rPr>
        <w:t xml:space="preserve">. DT=Distress Thermometer. CES-D=Center of Epidemiologic Studies-Depression. GHQ-28=General Health Questionnaire-28 items. BEDS=Brief Edinburgh Depression Scale. EDS=Edinburgh Depression Scale. BDI-II=Beck Depression Inventory-II. ZSDS=Zung Self-rating Depression Scale. POMS-37=Profile of Mood States-37 items. PHQ-9=Patient Health Questionnaire-9 items. MHI-38=Mental Health Inventoru-38 items. </w:t>
      </w:r>
    </w:p>
    <w:p w:rsidR="00663AD1" w:rsidRDefault="00663AD1" w:rsidP="00663AD1">
      <w:pPr>
        <w:spacing w:after="0" w:line="240" w:lineRule="auto"/>
        <w:rPr>
          <w:rFonts w:ascii="Times New Roman" w:hAnsi="Times New Roman"/>
        </w:rPr>
      </w:pPr>
    </w:p>
    <w:p w:rsidR="00663AD1" w:rsidRDefault="00663AD1" w:rsidP="00663AD1">
      <w:pPr>
        <w:spacing w:after="0" w:line="240" w:lineRule="auto"/>
        <w:rPr>
          <w:rFonts w:ascii="Times New Roman" w:hAnsi="Times New Roman"/>
        </w:rPr>
      </w:pPr>
    </w:p>
    <w:p w:rsidR="00663AD1" w:rsidRDefault="00663AD1" w:rsidP="00663AD1">
      <w:pPr>
        <w:spacing w:after="0" w:line="240" w:lineRule="auto"/>
        <w:rPr>
          <w:rFonts w:ascii="Times New Roman" w:hAnsi="Times New Roman"/>
        </w:rPr>
      </w:pPr>
    </w:p>
    <w:p w:rsidR="00663AD1" w:rsidRPr="00B52459" w:rsidRDefault="00663AD1" w:rsidP="00663AD1">
      <w:pPr>
        <w:spacing w:after="0" w:line="240" w:lineRule="auto"/>
        <w:rPr>
          <w:rFonts w:ascii="Times New Roman" w:hAnsi="Times New Roman"/>
          <w:b/>
        </w:rPr>
      </w:pPr>
      <w:r>
        <w:rPr>
          <w:rFonts w:ascii="Times New Roman" w:hAnsi="Times New Roman"/>
          <w:b/>
          <w:noProof/>
          <w:lang w:eastAsia="en-AU"/>
        </w:rPr>
        <mc:AlternateContent>
          <mc:Choice Requires="wps">
            <w:drawing>
              <wp:anchor distT="0" distB="0" distL="114300" distR="114300" simplePos="0" relativeHeight="251687936" behindDoc="0" locked="0" layoutInCell="1" allowOverlap="1">
                <wp:simplePos x="0" y="0"/>
                <wp:positionH relativeFrom="column">
                  <wp:posOffset>5654675</wp:posOffset>
                </wp:positionH>
                <wp:positionV relativeFrom="paragraph">
                  <wp:posOffset>5715</wp:posOffset>
                </wp:positionV>
                <wp:extent cx="2887980" cy="519430"/>
                <wp:effectExtent l="6350" t="12700" r="29845" b="58420"/>
                <wp:wrapNone/>
                <wp:docPr id="50" name="Straight Arrow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87980" cy="5194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0" o:spid="_x0000_s1026" type="#_x0000_t32" style="position:absolute;margin-left:445.25pt;margin-top:.45pt;width:227.4pt;height:40.9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">
                <v:stroke endarrow="block"/>
              </v:shape>
            </w:pict>
          </mc:Fallback>
        </mc:AlternateContent>
      </w:r>
      <w:r>
        <w:rPr>
          <w:rFonts w:ascii="Times New Roman" w:hAnsi="Times New Roman"/>
          <w:b/>
          <w:noProof/>
          <w:lang w:eastAsia="en-AU"/>
        </w:rPr>
        <mc:AlternateContent>
          <mc:Choice Requires="wps">
            <w:drawing>
              <wp:anchor distT="0" distB="0" distL="114300" distR="114300" simplePos="0" relativeHeight="251676672" behindDoc="0" locked="0" layoutInCell="1" allowOverlap="1">
                <wp:simplePos x="0" y="0"/>
                <wp:positionH relativeFrom="column">
                  <wp:posOffset>1797050</wp:posOffset>
                </wp:positionH>
                <wp:positionV relativeFrom="paragraph">
                  <wp:posOffset>5715</wp:posOffset>
                </wp:positionV>
                <wp:extent cx="2646045" cy="519430"/>
                <wp:effectExtent l="25400" t="12700" r="5080" b="58420"/>
                <wp:wrapNone/>
                <wp:docPr id="49" name="Straight Arrow Connector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46045" cy="5194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49" o:spid="_x0000_s1026" type="#_x0000_t32" style="position:absolute;margin-left:141.5pt;margin-top:.45pt;width:208.35pt;height:40.9pt;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">
                <v:stroke endarrow="block"/>
              </v:shape>
            </w:pict>
          </mc:Fallback>
        </mc:AlternateContent>
      </w:r>
      <w:r>
        <w:rPr>
          <w:rFonts w:ascii="Times New Roman" w:hAnsi="Times New Roman"/>
          <w:b/>
          <w:noProof/>
          <w:lang w:eastAsia="en-AU"/>
        </w:rPr>
        <mc:AlternateContent>
          <mc:Choice Requires="wps">
            <w:drawing>
              <wp:anchor distT="0" distB="0" distL="114300" distR="114300" simplePos="0" relativeHeight="251688960" behindDoc="0" locked="0" layoutInCell="1" allowOverlap="1">
                <wp:simplePos x="0" y="0"/>
                <wp:positionH relativeFrom="column">
                  <wp:posOffset>3415030</wp:posOffset>
                </wp:positionH>
                <wp:positionV relativeFrom="paragraph">
                  <wp:posOffset>5715</wp:posOffset>
                </wp:positionV>
                <wp:extent cx="1423035" cy="513080"/>
                <wp:effectExtent l="33655" t="12700" r="10160" b="55245"/>
                <wp:wrapNone/>
                <wp:docPr id="48" name="Straight Arrow Connector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23035" cy="5130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48" o:spid="_x0000_s1026" type="#_x0000_t32" style="position:absolute;margin-left:268.9pt;margin-top:.45pt;width:112.05pt;height:40.4pt;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">
                <v:stroke endarrow="block"/>
              </v:shape>
            </w:pict>
          </mc:Fallback>
        </mc:AlternateContent>
      </w:r>
      <w:r>
        <w:rPr>
          <w:rFonts w:ascii="Times New Roman" w:hAnsi="Times New Roman"/>
          <w:b/>
          <w:noProof/>
          <w:lang w:eastAsia="en-AU"/>
        </w:rPr>
        <mc:AlternateContent>
          <mc:Choice Requires="wps">
            <w:drawing>
              <wp:anchor distT="0" distB="0" distL="114300" distR="114300" simplePos="0" relativeHeight="251675648" behindDoc="0" locked="0" layoutInCell="1" allowOverlap="1">
                <wp:simplePos x="0" y="0"/>
                <wp:positionH relativeFrom="column">
                  <wp:posOffset>5191760</wp:posOffset>
                </wp:positionH>
                <wp:positionV relativeFrom="paragraph">
                  <wp:posOffset>-635</wp:posOffset>
                </wp:positionV>
                <wp:extent cx="1525270" cy="525780"/>
                <wp:effectExtent l="10160" t="6350" r="36195" b="58420"/>
                <wp:wrapNone/>
                <wp:docPr id="47" name="Straight Arrow Connector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25270" cy="525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47" o:spid="_x0000_s1026" type="#_x0000_t32" style="position:absolute;margin-left:408.8pt;margin-top:-.05pt;width:120.1pt;height:41.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">
                <v:stroke endarrow="block"/>
              </v:shape>
            </w:pict>
          </mc:Fallback>
        </mc:AlternateContent>
      </w:r>
      <w:r>
        <w:rPr>
          <w:rFonts w:ascii="Times New Roman" w:hAnsi="Times New Roman"/>
          <w:b/>
          <w:noProof/>
          <w:lang w:eastAsia="en-AU"/>
        </w:rPr>
        <mc:AlternateContent>
          <mc:Choice Requires="wps">
            <w:drawing>
              <wp:anchor distT="0" distB="0" distL="114300" distR="114300" simplePos="0" relativeHeight="251674624" behindDoc="0" locked="0" layoutInCell="1" allowOverlap="1">
                <wp:simplePos x="0" y="0"/>
                <wp:positionH relativeFrom="column">
                  <wp:posOffset>5053330</wp:posOffset>
                </wp:positionH>
                <wp:positionV relativeFrom="paragraph">
                  <wp:posOffset>5715</wp:posOffset>
                </wp:positionV>
                <wp:extent cx="0" cy="519430"/>
                <wp:effectExtent l="52705" t="12700" r="61595" b="20320"/>
                <wp:wrapNone/>
                <wp:docPr id="46" name="Straight Arrow Connector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194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46" o:spid="_x0000_s1026" type="#_x0000_t32" style="position:absolute;margin-left:397.9pt;margin-top:.45pt;width:0;height:40.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">
                <v:stroke endarrow="block"/>
              </v:shape>
            </w:pict>
          </mc:Fallback>
        </mc:AlternateContent>
      </w:r>
      <w:r>
        <w:rPr>
          <w:rFonts w:ascii="Times New Roman" w:hAnsi="Times New Roman"/>
          <w:b/>
          <w:noProof/>
          <w:lang w:eastAsia="en-AU"/>
        </w:rPr>
        <mc:AlternateContent>
          <mc:Choice Requires="wps">
            <w:drawing>
              <wp:anchor distT="0" distB="0" distL="114300" distR="114300" simplePos="0" relativeHeight="251673600" behindDoc="0" locked="0" layoutInCell="1" allowOverlap="1">
                <wp:simplePos x="0" y="0"/>
                <wp:positionH relativeFrom="column">
                  <wp:posOffset>4443095</wp:posOffset>
                </wp:positionH>
                <wp:positionV relativeFrom="paragraph">
                  <wp:posOffset>-447675</wp:posOffset>
                </wp:positionV>
                <wp:extent cx="1213485" cy="453390"/>
                <wp:effectExtent l="13970" t="6985" r="10795" b="6350"/>
                <wp:wrapNone/>
                <wp:docPr id="45"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3485" cy="453390"/>
                        </a:xfrm>
                        <a:prstGeom prst="rect">
                          <a:avLst/>
                        </a:prstGeom>
                        <a:solidFill>
                          <a:srgbClr val="FFFFFF"/>
                        </a:solidFill>
                        <a:ln w="9525">
                          <a:solidFill>
                            <a:srgbClr val="000000"/>
                          </a:solidFill>
                          <a:miter lim="800000"/>
                          <a:headEnd/>
                          <a:tailEnd/>
                        </a:ln>
                      </wps:spPr>
                      <wps:txbx>
                        <w:txbxContent>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Phase/group</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5" o:spid="_x0000_s1075" type="#_x0000_t202" style="position:absolute;margin-left:349.85pt;margin-top:-35.25pt;width:95.55pt;height:35.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">
                <v:textbox>
                  <w:txbxContent>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Phase/group</w:t>
                      </w: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664384" behindDoc="1" locked="0" layoutInCell="1" allowOverlap="1">
                <wp:simplePos x="0" y="0"/>
                <wp:positionH relativeFrom="column">
                  <wp:posOffset>-659130</wp:posOffset>
                </wp:positionH>
                <wp:positionV relativeFrom="paragraph">
                  <wp:posOffset>-554355</wp:posOffset>
                </wp:positionV>
                <wp:extent cx="10132695" cy="4795520"/>
                <wp:effectExtent l="7620" t="5080" r="13335" b="9525"/>
                <wp:wrapNone/>
                <wp:docPr id="4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32695" cy="47955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4" o:spid="_x0000_s1026" style="position:absolute;margin-left:-51.9pt;margin-top:-43.65pt;width:797.85pt;height:377.6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"/>
            </w:pict>
          </mc:Fallback>
        </mc:AlternateContent>
      </w:r>
    </w:p>
    <w:p w:rsidR="00663AD1" w:rsidRPr="00680BC4" w:rsidRDefault="00663AD1" w:rsidP="00663AD1">
      <w:pPr>
        <w:spacing w:after="0" w:line="240" w:lineRule="auto"/>
        <w:rPr>
          <w:rFonts w:ascii="Times New Roman" w:hAnsi="Times New Roman"/>
          <w:b/>
        </w:rPr>
      </w:pPr>
    </w:p>
    <w:p w:rsidR="00663AD1" w:rsidRPr="00680BC4" w:rsidRDefault="00663AD1" w:rsidP="00663AD1">
      <w:pPr>
        <w:tabs>
          <w:tab w:val="left" w:pos="3952"/>
        </w:tabs>
        <w:spacing w:after="0" w:line="240" w:lineRule="auto"/>
        <w:rPr>
          <w:rFonts w:ascii="Times New Roman" w:hAnsi="Times New Roman"/>
          <w:b/>
        </w:rPr>
      </w:pPr>
      <w:r>
        <w:rPr>
          <w:rFonts w:ascii="Times New Roman" w:hAnsi="Times New Roman"/>
          <w:b/>
        </w:rPr>
        <w:tab/>
      </w:r>
    </w:p>
    <w:p w:rsidR="00663AD1" w:rsidRPr="009448EB" w:rsidRDefault="00663AD1" w:rsidP="00663AD1">
      <w:pPr>
        <w:spacing w:after="0" w:line="240" w:lineRule="auto"/>
        <w:rPr>
          <w:rFonts w:ascii="Times New Roman" w:hAnsi="Times New Roman"/>
          <w:b/>
        </w:rPr>
      </w:pPr>
      <w:r>
        <w:rPr>
          <w:rFonts w:ascii="Times New Roman" w:hAnsi="Times New Roman"/>
          <w:b/>
          <w:noProof/>
          <w:lang w:eastAsia="en-AU"/>
        </w:rPr>
        <mc:AlternateContent>
          <mc:Choice Requires="wps">
            <w:drawing>
              <wp:anchor distT="0" distB="0" distL="114300" distR="114300" simplePos="0" relativeHeight="251683840" behindDoc="0" locked="0" layoutInCell="1" allowOverlap="1">
                <wp:simplePos x="0" y="0"/>
                <wp:positionH relativeFrom="column">
                  <wp:posOffset>7914640</wp:posOffset>
                </wp:positionH>
                <wp:positionV relativeFrom="paragraph">
                  <wp:posOffset>43180</wp:posOffset>
                </wp:positionV>
                <wp:extent cx="1211580" cy="452120"/>
                <wp:effectExtent l="8890" t="8255" r="8255" b="6350"/>
                <wp:wrapNone/>
                <wp:docPr id="43"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1580" cy="452120"/>
                        </a:xfrm>
                        <a:prstGeom prst="rect">
                          <a:avLst/>
                        </a:prstGeom>
                        <a:solidFill>
                          <a:srgbClr val="FFFFFF"/>
                        </a:solidFill>
                        <a:ln w="9525">
                          <a:solidFill>
                            <a:srgbClr val="000000"/>
                          </a:solidFill>
                          <a:miter lim="800000"/>
                          <a:headEnd/>
                          <a:tailEnd/>
                        </a:ln>
                      </wps:spPr>
                      <wps:txbx>
                        <w:txbxContent>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Geriatric</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3" o:spid="_x0000_s1076" type="#_x0000_t202" style="position:absolute;margin-left:623.2pt;margin-top:3.4pt;width:95.4pt;height:35.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">
                <v:textbox>
                  <w:txbxContent>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Geriatric</w:t>
                      </w: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672576" behindDoc="0" locked="0" layoutInCell="1" allowOverlap="1">
                <wp:simplePos x="0" y="0"/>
                <wp:positionH relativeFrom="column">
                  <wp:posOffset>1144270</wp:posOffset>
                </wp:positionH>
                <wp:positionV relativeFrom="paragraph">
                  <wp:posOffset>43180</wp:posOffset>
                </wp:positionV>
                <wp:extent cx="1211580" cy="452120"/>
                <wp:effectExtent l="10795" t="8255" r="6350" b="6350"/>
                <wp:wrapNone/>
                <wp:docPr id="42"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1580" cy="452120"/>
                        </a:xfrm>
                        <a:prstGeom prst="rect">
                          <a:avLst/>
                        </a:prstGeom>
                        <a:solidFill>
                          <a:srgbClr val="FFFFFF"/>
                        </a:solidFill>
                        <a:ln w="9525">
                          <a:solidFill>
                            <a:srgbClr val="000000"/>
                          </a:solidFill>
                          <a:miter lim="800000"/>
                          <a:headEnd/>
                          <a:tailEnd/>
                        </a:ln>
                      </wps:spPr>
                      <wps:txbx>
                        <w:txbxContent>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At diagnosis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2" o:spid="_x0000_s1077" type="#_x0000_t202" style="position:absolute;margin-left:90.1pt;margin-top:3.4pt;width:95.4pt;height:3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">
                <v:textbox>
                  <w:txbxContent>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At diagnosis</w:t>
                      </w: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678720" behindDoc="0" locked="0" layoutInCell="1" allowOverlap="1">
                <wp:simplePos x="0" y="0"/>
                <wp:positionH relativeFrom="column">
                  <wp:posOffset>2765425</wp:posOffset>
                </wp:positionH>
                <wp:positionV relativeFrom="paragraph">
                  <wp:posOffset>43180</wp:posOffset>
                </wp:positionV>
                <wp:extent cx="1211580" cy="452120"/>
                <wp:effectExtent l="12700" t="8255" r="13970" b="6350"/>
                <wp:wrapNone/>
                <wp:docPr id="41"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1580" cy="452120"/>
                        </a:xfrm>
                        <a:prstGeom prst="rect">
                          <a:avLst/>
                        </a:prstGeom>
                        <a:solidFill>
                          <a:srgbClr val="FFFFFF"/>
                        </a:solidFill>
                        <a:ln w="9525">
                          <a:solidFill>
                            <a:srgbClr val="000000"/>
                          </a:solidFill>
                          <a:miter lim="800000"/>
                          <a:headEnd/>
                          <a:tailEnd/>
                        </a:ln>
                      </wps:spPr>
                      <wps:txbx>
                        <w:txbxContent>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During treatment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1" o:spid="_x0000_s1078" type="#_x0000_t202" style="position:absolute;margin-left:217.75pt;margin-top:3.4pt;width:95.4pt;height:35.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">
                <v:textbox>
                  <w:txbxContent>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During treatment</w:t>
                      </w: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684864" behindDoc="0" locked="0" layoutInCell="1" allowOverlap="1">
                <wp:simplePos x="0" y="0"/>
                <wp:positionH relativeFrom="column">
                  <wp:posOffset>4443095</wp:posOffset>
                </wp:positionH>
                <wp:positionV relativeFrom="paragraph">
                  <wp:posOffset>43180</wp:posOffset>
                </wp:positionV>
                <wp:extent cx="1211580" cy="452120"/>
                <wp:effectExtent l="13970" t="8255" r="12700" b="6350"/>
                <wp:wrapNone/>
                <wp:docPr id="40"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1580" cy="452120"/>
                        </a:xfrm>
                        <a:prstGeom prst="rect">
                          <a:avLst/>
                        </a:prstGeom>
                        <a:solidFill>
                          <a:srgbClr val="FFFFFF"/>
                        </a:solidFill>
                        <a:ln w="9525">
                          <a:solidFill>
                            <a:srgbClr val="000000"/>
                          </a:solidFill>
                          <a:miter lim="800000"/>
                          <a:headEnd/>
                          <a:tailEnd/>
                        </a:ln>
                      </wps:spPr>
                      <wps:txbx>
                        <w:txbxContent>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Post treatment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0" o:spid="_x0000_s1079" type="#_x0000_t202" style="position:absolute;margin-left:349.85pt;margin-top:3.4pt;width:95.4pt;height:35.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">
                <v:textbox>
                  <w:txbxContent>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Post treatment</w:t>
                      </w: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677696" behindDoc="0" locked="0" layoutInCell="1" allowOverlap="1">
                <wp:simplePos x="0" y="0"/>
                <wp:positionH relativeFrom="column">
                  <wp:posOffset>6102985</wp:posOffset>
                </wp:positionH>
                <wp:positionV relativeFrom="paragraph">
                  <wp:posOffset>43180</wp:posOffset>
                </wp:positionV>
                <wp:extent cx="1211580" cy="452120"/>
                <wp:effectExtent l="6985" t="8255" r="10160" b="6350"/>
                <wp:wrapNone/>
                <wp:docPr id="39"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1580"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Palliative/</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advanced cancer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9" o:spid="_x0000_s1080" type="#_x0000_t202" style="position:absolute;margin-left:480.55pt;margin-top:3.4pt;width:95.4pt;height:35.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Palliative/</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advanced cancer</w:t>
                      </w:r>
                    </w:p>
                  </w:txbxContent>
                </v:textbox>
              </v:shape>
            </w:pict>
          </mc:Fallback>
        </mc:AlternateContent>
      </w:r>
    </w:p>
    <w:p w:rsidR="00663AD1" w:rsidRPr="00680BC4" w:rsidRDefault="00663AD1" w:rsidP="00663AD1">
      <w:pPr>
        <w:spacing w:after="0" w:line="240" w:lineRule="auto"/>
        <w:rPr>
          <w:rFonts w:ascii="Times New Roman" w:hAnsi="Times New Roman"/>
          <w:b/>
        </w:rPr>
      </w:pPr>
    </w:p>
    <w:p w:rsidR="00663AD1" w:rsidRPr="00680BC4" w:rsidRDefault="00663AD1" w:rsidP="00663AD1">
      <w:pPr>
        <w:spacing w:after="0" w:line="240" w:lineRule="auto"/>
        <w:rPr>
          <w:rFonts w:ascii="Times New Roman" w:hAnsi="Times New Roman"/>
          <w:b/>
        </w:rPr>
      </w:pPr>
    </w:p>
    <w:p w:rsidR="00663AD1" w:rsidRPr="00680BC4" w:rsidRDefault="00663AD1" w:rsidP="00663AD1">
      <w:pPr>
        <w:spacing w:after="0" w:line="240" w:lineRule="auto"/>
        <w:rPr>
          <w:rFonts w:ascii="Times New Roman" w:hAnsi="Times New Roman"/>
          <w:b/>
        </w:rPr>
      </w:pPr>
      <w:r>
        <w:rPr>
          <w:rFonts w:ascii="Times New Roman" w:hAnsi="Times New Roman"/>
          <w:b/>
          <w:noProof/>
          <w:lang w:eastAsia="en-AU"/>
        </w:rPr>
        <mc:AlternateContent>
          <mc:Choice Requires="wps">
            <w:drawing>
              <wp:anchor distT="0" distB="0" distL="114300" distR="114300" simplePos="0" relativeHeight="251708416" behindDoc="0" locked="0" layoutInCell="1" allowOverlap="1">
                <wp:simplePos x="0" y="0"/>
                <wp:positionH relativeFrom="column">
                  <wp:posOffset>8542655</wp:posOffset>
                </wp:positionH>
                <wp:positionV relativeFrom="paragraph">
                  <wp:posOffset>10160</wp:posOffset>
                </wp:positionV>
                <wp:extent cx="0" cy="526415"/>
                <wp:effectExtent l="55880" t="9525" r="58420" b="16510"/>
                <wp:wrapNone/>
                <wp:docPr id="38" name="Straight Arrow Connector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64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8" o:spid="_x0000_s1026" type="#_x0000_t32" style="position:absolute;margin-left:672.65pt;margin-top:.8pt;width:0;height:41.4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">
                <v:stroke endarrow="block"/>
              </v:shape>
            </w:pict>
          </mc:Fallback>
        </mc:AlternateContent>
      </w:r>
      <w:r>
        <w:rPr>
          <w:rFonts w:ascii="Times New Roman" w:hAnsi="Times New Roman"/>
          <w:noProof/>
          <w:lang w:eastAsia="en-AU"/>
        </w:rPr>
        <mc:AlternateContent>
          <mc:Choice Requires="wps">
            <w:drawing>
              <wp:anchor distT="0" distB="0" distL="114300" distR="114300" simplePos="0" relativeHeight="251682816" behindDoc="0" locked="0" layoutInCell="1" allowOverlap="1">
                <wp:simplePos x="0" y="0"/>
                <wp:positionH relativeFrom="column">
                  <wp:posOffset>6717030</wp:posOffset>
                </wp:positionH>
                <wp:positionV relativeFrom="paragraph">
                  <wp:posOffset>13335</wp:posOffset>
                </wp:positionV>
                <wp:extent cx="0" cy="526415"/>
                <wp:effectExtent l="59055" t="12700" r="55245" b="22860"/>
                <wp:wrapNone/>
                <wp:docPr id="37" name="Straight Arrow Connector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64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7" o:spid="_x0000_s1026" type="#_x0000_t32" style="position:absolute;margin-left:528.9pt;margin-top:1.05pt;width:0;height:41.4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">
                <v:stroke endarrow="block"/>
              </v:shape>
            </w:pict>
          </mc:Fallback>
        </mc:AlternateContent>
      </w:r>
      <w:r>
        <w:rPr>
          <w:rFonts w:ascii="Times New Roman" w:hAnsi="Times New Roman"/>
          <w:b/>
          <w:noProof/>
          <w:lang w:eastAsia="en-AU"/>
        </w:rPr>
        <mc:AlternateContent>
          <mc:Choice Requires="wps">
            <w:drawing>
              <wp:anchor distT="0" distB="0" distL="114300" distR="114300" simplePos="0" relativeHeight="251681792" behindDoc="0" locked="0" layoutInCell="1" allowOverlap="1">
                <wp:simplePos x="0" y="0"/>
                <wp:positionH relativeFrom="column">
                  <wp:posOffset>5053330</wp:posOffset>
                </wp:positionH>
                <wp:positionV relativeFrom="paragraph">
                  <wp:posOffset>13335</wp:posOffset>
                </wp:positionV>
                <wp:extent cx="0" cy="526415"/>
                <wp:effectExtent l="52705" t="12700" r="61595" b="22860"/>
                <wp:wrapNone/>
                <wp:docPr id="36" name="Straight Arrow Connector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64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6" o:spid="_x0000_s1026" type="#_x0000_t32" style="position:absolute;margin-left:397.9pt;margin-top:1.05pt;width:0;height:41.4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">
                <v:stroke endarrow="block"/>
              </v:shape>
            </w:pict>
          </mc:Fallback>
        </mc:AlternateContent>
      </w:r>
      <w:r>
        <w:rPr>
          <w:rFonts w:ascii="Times New Roman" w:hAnsi="Times New Roman"/>
          <w:b/>
          <w:noProof/>
          <w:lang w:eastAsia="en-AU"/>
        </w:rPr>
        <mc:AlternateContent>
          <mc:Choice Requires="wps">
            <w:drawing>
              <wp:anchor distT="0" distB="0" distL="114300" distR="114300" simplePos="0" relativeHeight="251707392" behindDoc="0" locked="0" layoutInCell="1" allowOverlap="1">
                <wp:simplePos x="0" y="0"/>
                <wp:positionH relativeFrom="column">
                  <wp:posOffset>3415030</wp:posOffset>
                </wp:positionH>
                <wp:positionV relativeFrom="paragraph">
                  <wp:posOffset>13335</wp:posOffset>
                </wp:positionV>
                <wp:extent cx="0" cy="526415"/>
                <wp:effectExtent l="52705" t="12700" r="61595" b="22860"/>
                <wp:wrapNone/>
                <wp:docPr id="35" name="Straight Arrow Connector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64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5" o:spid="_x0000_s1026" type="#_x0000_t32" style="position:absolute;margin-left:268.9pt;margin-top:1.05pt;width:0;height:41.4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">
                <v:stroke endarrow="block"/>
              </v:shape>
            </w:pict>
          </mc:Fallback>
        </mc:AlternateContent>
      </w:r>
      <w:r>
        <w:rPr>
          <w:rFonts w:ascii="Times New Roman" w:hAnsi="Times New Roman"/>
          <w:b/>
          <w:noProof/>
          <w:lang w:eastAsia="en-AU"/>
        </w:rPr>
        <mc:AlternateContent>
          <mc:Choice Requires="wps">
            <w:drawing>
              <wp:anchor distT="0" distB="0" distL="114300" distR="114300" simplePos="0" relativeHeight="251680768" behindDoc="0" locked="0" layoutInCell="1" allowOverlap="1">
                <wp:simplePos x="0" y="0"/>
                <wp:positionH relativeFrom="column">
                  <wp:posOffset>1797050</wp:posOffset>
                </wp:positionH>
                <wp:positionV relativeFrom="paragraph">
                  <wp:posOffset>13335</wp:posOffset>
                </wp:positionV>
                <wp:extent cx="0" cy="526415"/>
                <wp:effectExtent l="53975" t="12700" r="60325" b="22860"/>
                <wp:wrapNone/>
                <wp:docPr id="34" name="Straight Arrow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64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4" o:spid="_x0000_s1026" type="#_x0000_t32" style="position:absolute;margin-left:141.5pt;margin-top:1.05pt;width:0;height:41.4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">
                <v:stroke endarrow="block"/>
              </v:shape>
            </w:pict>
          </mc:Fallback>
        </mc:AlternateContent>
      </w:r>
    </w:p>
    <w:p w:rsidR="00663AD1" w:rsidRPr="009448EB" w:rsidRDefault="00663AD1" w:rsidP="00663AD1">
      <w:pPr>
        <w:spacing w:after="0" w:line="240" w:lineRule="auto"/>
        <w:rPr>
          <w:rFonts w:ascii="Times New Roman" w:hAnsi="Times New Roman"/>
          <w:b/>
        </w:rPr>
      </w:pPr>
    </w:p>
    <w:p w:rsidR="00663AD1" w:rsidRPr="00B52459" w:rsidRDefault="00663AD1" w:rsidP="00663AD1">
      <w:pPr>
        <w:spacing w:after="0" w:line="240" w:lineRule="auto"/>
        <w:rPr>
          <w:rFonts w:ascii="Times New Roman" w:hAnsi="Times New Roman"/>
          <w:b/>
        </w:rPr>
      </w:pPr>
    </w:p>
    <w:p w:rsidR="00663AD1" w:rsidRPr="00680BC4" w:rsidRDefault="00663AD1" w:rsidP="00663AD1">
      <w:pPr>
        <w:spacing w:after="0" w:line="240" w:lineRule="auto"/>
        <w:rPr>
          <w:rFonts w:ascii="Times New Roman" w:hAnsi="Times New Roman"/>
          <w:b/>
        </w:rPr>
      </w:pPr>
      <w:r>
        <w:rPr>
          <w:rFonts w:ascii="Times New Roman" w:hAnsi="Times New Roman"/>
          <w:b/>
          <w:noProof/>
          <w:lang w:eastAsia="en-AU"/>
        </w:rPr>
        <mc:AlternateContent>
          <mc:Choice Requires="wps">
            <w:drawing>
              <wp:anchor distT="0" distB="0" distL="114300" distR="114300" simplePos="0" relativeHeight="251704320" behindDoc="0" locked="0" layoutInCell="1" allowOverlap="1">
                <wp:simplePos x="0" y="0"/>
                <wp:positionH relativeFrom="column">
                  <wp:posOffset>7967980</wp:posOffset>
                </wp:positionH>
                <wp:positionV relativeFrom="paragraph">
                  <wp:posOffset>139700</wp:posOffset>
                </wp:positionV>
                <wp:extent cx="899795" cy="452120"/>
                <wp:effectExtent l="5080" t="11430" r="9525" b="12700"/>
                <wp:wrapNone/>
                <wp:docPr id="3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EDS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3" o:spid="_x0000_s1081" type="#_x0000_t202" style="position:absolute;margin-left:627.4pt;margin-top:11pt;width:70.85pt;height:35.6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EDS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702272" behindDoc="0" locked="0" layoutInCell="1" allowOverlap="1">
                <wp:simplePos x="0" y="0"/>
                <wp:positionH relativeFrom="column">
                  <wp:posOffset>7526655</wp:posOffset>
                </wp:positionH>
                <wp:positionV relativeFrom="paragraph">
                  <wp:posOffset>57785</wp:posOffset>
                </wp:positionV>
                <wp:extent cx="1803400" cy="1207770"/>
                <wp:effectExtent l="11430" t="5715" r="13970" b="5715"/>
                <wp:wrapNone/>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3400" cy="1207770"/>
                        </a:xfrm>
                        <a:prstGeom prst="rect">
                          <a:avLst/>
                        </a:prstGeom>
                        <a:solidFill>
                          <a:srgbClr val="F2F2F2"/>
                        </a:solidFill>
                        <a:ln w="9525">
                          <a:solidFill>
                            <a:srgbClr val="000000"/>
                          </a:solidFill>
                          <a:miter lim="800000"/>
                          <a:headEnd/>
                          <a:tailEnd/>
                        </a:ln>
                      </wps:spPr>
                      <wps:txbx>
                        <w:txbxContent>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2" o:spid="_x0000_s1082" type="#_x0000_t202" style="position:absolute;margin-left:592.65pt;margin-top:4.55pt;width:142pt;height:95.1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" fillcolor="#f2f2f2">
                <v:textbox>
                  <w:txbxContent>
                    <w:p w:rsidR="00663AD1" w:rsidRPr="005E0FE8" w:rsidRDefault="00663AD1" w:rsidP="00663AD1">
                      <w:pPr>
                        <w:spacing w:after="0" w:line="240" w:lineRule="auto"/>
                        <w:jc w:val="center"/>
                        <w:rPr>
                          <w:rFonts w:ascii="Times New Roman" w:hAnsi="Times New Roman"/>
                          <w:sz w:val="24"/>
                          <w:szCs w:val="24"/>
                        </w:rPr>
                      </w:pP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698176" behindDoc="0" locked="0" layoutInCell="1" allowOverlap="1">
                <wp:simplePos x="0" y="0"/>
                <wp:positionH relativeFrom="column">
                  <wp:posOffset>5937250</wp:posOffset>
                </wp:positionH>
                <wp:positionV relativeFrom="paragraph">
                  <wp:posOffset>57785</wp:posOffset>
                </wp:positionV>
                <wp:extent cx="1377315" cy="1207770"/>
                <wp:effectExtent l="12700" t="5715" r="10160" b="5715"/>
                <wp:wrapNone/>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7315" cy="1207770"/>
                        </a:xfrm>
                        <a:prstGeom prst="rect">
                          <a:avLst/>
                        </a:prstGeom>
                        <a:solidFill>
                          <a:srgbClr val="F2F2F2"/>
                        </a:solidFill>
                        <a:ln w="9525">
                          <a:solidFill>
                            <a:srgbClr val="000000"/>
                          </a:solidFill>
                          <a:miter lim="800000"/>
                          <a:headEnd/>
                          <a:tailEnd/>
                        </a:ln>
                      </wps:spPr>
                      <wps:txbx>
                        <w:txbxContent>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1" o:spid="_x0000_s1083" type="#_x0000_t202" style="position:absolute;margin-left:467.5pt;margin-top:4.55pt;width:108.45pt;height:95.1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" fillcolor="#f2f2f2">
                <v:textbox>
                  <w:txbxContent>
                    <w:p w:rsidR="00663AD1" w:rsidRPr="005E0FE8" w:rsidRDefault="00663AD1" w:rsidP="00663AD1">
                      <w:pPr>
                        <w:spacing w:after="0" w:line="240" w:lineRule="auto"/>
                        <w:jc w:val="center"/>
                        <w:rPr>
                          <w:rFonts w:ascii="Times New Roman" w:hAnsi="Times New Roman"/>
                          <w:sz w:val="24"/>
                          <w:szCs w:val="24"/>
                        </w:rPr>
                      </w:pP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695104" behindDoc="0" locked="0" layoutInCell="1" allowOverlap="1">
                <wp:simplePos x="0" y="0"/>
                <wp:positionH relativeFrom="column">
                  <wp:posOffset>4358005</wp:posOffset>
                </wp:positionH>
                <wp:positionV relativeFrom="paragraph">
                  <wp:posOffset>57785</wp:posOffset>
                </wp:positionV>
                <wp:extent cx="1298575" cy="1207770"/>
                <wp:effectExtent l="5080" t="5715" r="10795" b="5715"/>
                <wp:wrapNone/>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8575" cy="1207770"/>
                        </a:xfrm>
                        <a:prstGeom prst="rect">
                          <a:avLst/>
                        </a:prstGeom>
                        <a:solidFill>
                          <a:srgbClr val="F2F2F2"/>
                        </a:solidFill>
                        <a:ln w="9525">
                          <a:solidFill>
                            <a:srgbClr val="000000"/>
                          </a:solidFill>
                          <a:miter lim="800000"/>
                          <a:headEnd/>
                          <a:tailEnd/>
                        </a:ln>
                      </wps:spPr>
                      <wps:txbx>
                        <w:txbxContent>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0" o:spid="_x0000_s1084" type="#_x0000_t202" style="position:absolute;margin-left:343.15pt;margin-top:4.55pt;width:102.25pt;height:95.1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" fillcolor="#f2f2f2">
                <v:textbox>
                  <w:txbxContent>
                    <w:p w:rsidR="00663AD1" w:rsidRPr="005E0FE8" w:rsidRDefault="00663AD1" w:rsidP="00663AD1">
                      <w:pPr>
                        <w:spacing w:after="0" w:line="240" w:lineRule="auto"/>
                        <w:jc w:val="center"/>
                        <w:rPr>
                          <w:rFonts w:ascii="Times New Roman" w:hAnsi="Times New Roman"/>
                          <w:sz w:val="24"/>
                          <w:szCs w:val="24"/>
                        </w:rPr>
                      </w:pP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692032" behindDoc="0" locked="0" layoutInCell="1" allowOverlap="1">
                <wp:simplePos x="0" y="0"/>
                <wp:positionH relativeFrom="column">
                  <wp:posOffset>2687320</wp:posOffset>
                </wp:positionH>
                <wp:positionV relativeFrom="paragraph">
                  <wp:posOffset>57785</wp:posOffset>
                </wp:positionV>
                <wp:extent cx="1376680" cy="1207770"/>
                <wp:effectExtent l="10795" t="5715" r="12700" b="5715"/>
                <wp:wrapNone/>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6680" cy="1207770"/>
                        </a:xfrm>
                        <a:prstGeom prst="rect">
                          <a:avLst/>
                        </a:prstGeom>
                        <a:solidFill>
                          <a:srgbClr val="F2F2F2"/>
                        </a:solidFill>
                        <a:ln w="9525">
                          <a:solidFill>
                            <a:srgbClr val="000000"/>
                          </a:solidFill>
                          <a:miter lim="800000"/>
                          <a:headEnd/>
                          <a:tailEnd/>
                        </a:ln>
                      </wps:spPr>
                      <wps:txbx>
                        <w:txbxContent>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9" o:spid="_x0000_s1085" type="#_x0000_t202" style="position:absolute;margin-left:211.6pt;margin-top:4.55pt;width:108.4pt;height:95.1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" fillcolor="#f2f2f2">
                <v:textbox>
                  <w:txbxContent>
                    <w:p w:rsidR="00663AD1" w:rsidRPr="005E0FE8" w:rsidRDefault="00663AD1" w:rsidP="00663AD1">
                      <w:pPr>
                        <w:spacing w:after="0" w:line="240" w:lineRule="auto"/>
                        <w:jc w:val="center"/>
                        <w:rPr>
                          <w:rFonts w:ascii="Times New Roman" w:hAnsi="Times New Roman"/>
                          <w:sz w:val="24"/>
                          <w:szCs w:val="24"/>
                        </w:rPr>
                      </w:pP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671552" behindDoc="0" locked="0" layoutInCell="1" allowOverlap="1">
                <wp:simplePos x="0" y="0"/>
                <wp:positionH relativeFrom="column">
                  <wp:posOffset>1007110</wp:posOffset>
                </wp:positionH>
                <wp:positionV relativeFrom="paragraph">
                  <wp:posOffset>57785</wp:posOffset>
                </wp:positionV>
                <wp:extent cx="1348740" cy="1207770"/>
                <wp:effectExtent l="6985" t="5715" r="6350" b="5715"/>
                <wp:wrapNone/>
                <wp:docPr id="28"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8740" cy="1207770"/>
                        </a:xfrm>
                        <a:prstGeom prst="rect">
                          <a:avLst/>
                        </a:prstGeom>
                        <a:solidFill>
                          <a:srgbClr val="F2F2F2"/>
                        </a:solidFill>
                        <a:ln w="9525">
                          <a:solidFill>
                            <a:srgbClr val="000000"/>
                          </a:solidFill>
                          <a:miter lim="800000"/>
                          <a:headEnd/>
                          <a:tailEnd/>
                        </a:ln>
                      </wps:spPr>
                      <wps:txbx>
                        <w:txbxContent>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8" o:spid="_x0000_s1086" type="#_x0000_t202" style="position:absolute;margin-left:79.3pt;margin-top:4.55pt;width:106.2pt;height:95.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" fillcolor="#f2f2f2">
                <v:textbox>
                  <w:txbxContent>
                    <w:p w:rsidR="00663AD1" w:rsidRPr="005E0FE8" w:rsidRDefault="00663AD1" w:rsidP="00663AD1">
                      <w:pPr>
                        <w:spacing w:after="0" w:line="240" w:lineRule="auto"/>
                        <w:jc w:val="center"/>
                        <w:rPr>
                          <w:rFonts w:ascii="Times New Roman" w:hAnsi="Times New Roman"/>
                          <w:sz w:val="24"/>
                          <w:szCs w:val="24"/>
                        </w:rPr>
                      </w:pPr>
                    </w:p>
                  </w:txbxContent>
                </v:textbox>
              </v:shape>
            </w:pict>
          </mc:Fallback>
        </mc:AlternateContent>
      </w:r>
    </w:p>
    <w:p w:rsidR="00663AD1" w:rsidRPr="00680BC4" w:rsidRDefault="00663AD1" w:rsidP="00663AD1">
      <w:pPr>
        <w:spacing w:after="0" w:line="240" w:lineRule="auto"/>
        <w:rPr>
          <w:rFonts w:ascii="Times New Roman" w:hAnsi="Times New Roman"/>
          <w:b/>
        </w:rPr>
      </w:pPr>
    </w:p>
    <w:p w:rsidR="00663AD1" w:rsidRPr="00680BC4" w:rsidRDefault="00663AD1" w:rsidP="00663AD1">
      <w:pPr>
        <w:spacing w:after="0" w:line="240" w:lineRule="auto"/>
        <w:rPr>
          <w:rFonts w:ascii="Times New Roman" w:hAnsi="Times New Roman"/>
          <w:b/>
        </w:rPr>
      </w:pPr>
      <w:r>
        <w:rPr>
          <w:rFonts w:ascii="Times New Roman" w:hAnsi="Times New Roman"/>
          <w:b/>
          <w:noProof/>
          <w:lang w:eastAsia="en-AU"/>
        </w:rPr>
        <mc:AlternateContent>
          <mc:Choice Requires="wps">
            <w:drawing>
              <wp:anchor distT="0" distB="0" distL="114300" distR="114300" simplePos="0" relativeHeight="251699200" behindDoc="0" locked="0" layoutInCell="1" allowOverlap="1">
                <wp:simplePos x="0" y="0"/>
                <wp:positionH relativeFrom="column">
                  <wp:posOffset>6198235</wp:posOffset>
                </wp:positionH>
                <wp:positionV relativeFrom="paragraph">
                  <wp:posOffset>75565</wp:posOffset>
                </wp:positionV>
                <wp:extent cx="899795" cy="452120"/>
                <wp:effectExtent l="6985" t="11430" r="7620" b="12700"/>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EDS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7" o:spid="_x0000_s1087" type="#_x0000_t202" style="position:absolute;margin-left:488.05pt;margin-top:5.95pt;width:70.85pt;height:35.6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EDS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685888" behindDoc="0" locked="0" layoutInCell="1" allowOverlap="1">
                <wp:simplePos x="0" y="0"/>
                <wp:positionH relativeFrom="column">
                  <wp:posOffset>-499745</wp:posOffset>
                </wp:positionH>
                <wp:positionV relativeFrom="paragraph">
                  <wp:posOffset>75565</wp:posOffset>
                </wp:positionV>
                <wp:extent cx="1355725" cy="452120"/>
                <wp:effectExtent l="5080" t="11430" r="10795" b="12700"/>
                <wp:wrapNone/>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5725" cy="452120"/>
                        </a:xfrm>
                        <a:prstGeom prst="rect">
                          <a:avLst/>
                        </a:prstGeom>
                        <a:solidFill>
                          <a:srgbClr val="FFFFFF"/>
                        </a:solidFill>
                        <a:ln w="9525">
                          <a:solidFill>
                            <a:srgbClr val="000000"/>
                          </a:solidFill>
                          <a:miter lim="800000"/>
                          <a:headEnd/>
                          <a:tailEnd/>
                        </a:ln>
                      </wps:spPr>
                      <wps:txbx>
                        <w:txbxContent>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Specific recommendations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 o:spid="_x0000_s1088" type="#_x0000_t202" style="position:absolute;margin-left:-39.35pt;margin-top:5.95pt;width:106.75pt;height:35.6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">
                <v:textbox>
                  <w:txbxContent>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Specific recommendations</w:t>
                      </w: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679744" behindDoc="0" locked="0" layoutInCell="1" allowOverlap="1">
                <wp:simplePos x="0" y="0"/>
                <wp:positionH relativeFrom="column">
                  <wp:posOffset>1283335</wp:posOffset>
                </wp:positionH>
                <wp:positionV relativeFrom="paragraph">
                  <wp:posOffset>66675</wp:posOffset>
                </wp:positionV>
                <wp:extent cx="899795" cy="452120"/>
                <wp:effectExtent l="6985" t="12065" r="7620" b="12065"/>
                <wp:wrapNone/>
                <wp:docPr id="25"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 o:spid="_x0000_s1089" type="#_x0000_t202" style="position:absolute;margin-left:101.05pt;margin-top:5.25pt;width:70.85pt;height:35.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693056" behindDoc="0" locked="0" layoutInCell="1" allowOverlap="1">
                <wp:simplePos x="0" y="0"/>
                <wp:positionH relativeFrom="column">
                  <wp:posOffset>2947670</wp:posOffset>
                </wp:positionH>
                <wp:positionV relativeFrom="paragraph">
                  <wp:posOffset>66675</wp:posOffset>
                </wp:positionV>
                <wp:extent cx="899795" cy="452120"/>
                <wp:effectExtent l="13970" t="12065" r="10160" b="12065"/>
                <wp:wrapNone/>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 o:spid="_x0000_s1090" type="#_x0000_t202" style="position:absolute;margin-left:232.1pt;margin-top:5.25pt;width:70.85pt;height:35.6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696128" behindDoc="0" locked="0" layoutInCell="1" allowOverlap="1">
                <wp:simplePos x="0" y="0"/>
                <wp:positionH relativeFrom="column">
                  <wp:posOffset>4606290</wp:posOffset>
                </wp:positionH>
                <wp:positionV relativeFrom="paragraph">
                  <wp:posOffset>69215</wp:posOffset>
                </wp:positionV>
                <wp:extent cx="899795" cy="452120"/>
                <wp:effectExtent l="5715" t="5080" r="8890" b="9525"/>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 o:spid="_x0000_s1091" type="#_x0000_t202" style="position:absolute;margin-left:362.7pt;margin-top:5.45pt;width:70.85pt;height:35.6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v:shape>
            </w:pict>
          </mc:Fallback>
        </mc:AlternateContent>
      </w:r>
    </w:p>
    <w:p w:rsidR="00663AD1" w:rsidRPr="009448EB" w:rsidRDefault="00663AD1" w:rsidP="00663AD1">
      <w:pPr>
        <w:tabs>
          <w:tab w:val="left" w:pos="2679"/>
        </w:tabs>
        <w:spacing w:after="0" w:line="240" w:lineRule="auto"/>
        <w:rPr>
          <w:rFonts w:ascii="Times New Roman" w:hAnsi="Times New Roman"/>
          <w:b/>
        </w:rPr>
      </w:pPr>
      <w:r>
        <w:rPr>
          <w:rFonts w:ascii="Times New Roman" w:hAnsi="Times New Roman"/>
          <w:b/>
        </w:rPr>
        <w:tab/>
      </w:r>
    </w:p>
    <w:p w:rsidR="00663AD1" w:rsidRPr="00680BC4" w:rsidRDefault="00663AD1" w:rsidP="00663AD1">
      <w:pPr>
        <w:spacing w:after="0" w:line="240" w:lineRule="auto"/>
        <w:rPr>
          <w:rFonts w:ascii="Times New Roman" w:hAnsi="Times New Roman"/>
          <w:b/>
        </w:rPr>
      </w:pPr>
      <w:r>
        <w:rPr>
          <w:rFonts w:ascii="Times New Roman" w:hAnsi="Times New Roman"/>
          <w:b/>
          <w:noProof/>
          <w:lang w:eastAsia="en-AU"/>
        </w:rPr>
        <mc:AlternateContent>
          <mc:Choice Requires="wps">
            <w:drawing>
              <wp:anchor distT="0" distB="0" distL="114300" distR="114300" simplePos="0" relativeHeight="251703296" behindDoc="0" locked="0" layoutInCell="1" allowOverlap="1">
                <wp:simplePos x="0" y="0"/>
                <wp:positionH relativeFrom="column">
                  <wp:posOffset>7967980</wp:posOffset>
                </wp:positionH>
                <wp:positionV relativeFrom="paragraph">
                  <wp:posOffset>66675</wp:posOffset>
                </wp:positionV>
                <wp:extent cx="899795" cy="452120"/>
                <wp:effectExtent l="5080" t="9525" r="9525" b="5080"/>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979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DT</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2" o:spid="_x0000_s1092" type="#_x0000_t202" style="position:absolute;margin-left:627.4pt;margin-top:5.25pt;width:70.85pt;height:35.6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DT</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v:shape>
            </w:pict>
          </mc:Fallback>
        </mc:AlternateContent>
      </w:r>
    </w:p>
    <w:p w:rsidR="00663AD1" w:rsidRPr="009448EB" w:rsidRDefault="00663AD1" w:rsidP="00663AD1">
      <w:pPr>
        <w:spacing w:after="0" w:line="240" w:lineRule="auto"/>
        <w:rPr>
          <w:rFonts w:ascii="Times New Roman" w:hAnsi="Times New Roman"/>
          <w:b/>
        </w:rPr>
      </w:pPr>
    </w:p>
    <w:p w:rsidR="00663AD1" w:rsidRPr="00680BC4" w:rsidRDefault="00663AD1" w:rsidP="00663AD1">
      <w:pPr>
        <w:spacing w:after="0" w:line="240" w:lineRule="auto"/>
        <w:rPr>
          <w:rFonts w:ascii="Times New Roman" w:hAnsi="Times New Roman"/>
          <w:b/>
        </w:rPr>
      </w:pPr>
    </w:p>
    <w:p w:rsidR="00663AD1" w:rsidRDefault="00663AD1" w:rsidP="00663AD1">
      <w:pPr>
        <w:spacing w:after="0" w:line="240" w:lineRule="auto"/>
        <w:rPr>
          <w:rFonts w:ascii="Times New Roman" w:hAnsi="Times New Roman"/>
          <w:b/>
        </w:rPr>
      </w:pPr>
    </w:p>
    <w:p w:rsidR="00663AD1" w:rsidRDefault="00663AD1" w:rsidP="00663AD1">
      <w:pPr>
        <w:spacing w:after="0" w:line="240" w:lineRule="auto"/>
        <w:rPr>
          <w:rFonts w:ascii="Times New Roman" w:hAnsi="Times New Roman"/>
          <w:b/>
        </w:rPr>
      </w:pPr>
      <w:r>
        <w:rPr>
          <w:rFonts w:ascii="Times New Roman" w:hAnsi="Times New Roman"/>
          <w:b/>
          <w:noProof/>
          <w:lang w:eastAsia="en-AU"/>
        </w:rPr>
        <mc:AlternateContent>
          <mc:Choice Requires="wps">
            <w:drawing>
              <wp:anchor distT="0" distB="0" distL="114300" distR="114300" simplePos="0" relativeHeight="251666432" behindDoc="0" locked="0" layoutInCell="1" allowOverlap="1">
                <wp:simplePos x="0" y="0"/>
                <wp:positionH relativeFrom="column">
                  <wp:posOffset>7467600</wp:posOffset>
                </wp:positionH>
                <wp:positionV relativeFrom="paragraph">
                  <wp:posOffset>95885</wp:posOffset>
                </wp:positionV>
                <wp:extent cx="1862455" cy="1207770"/>
                <wp:effectExtent l="19050" t="5080" r="13970" b="6350"/>
                <wp:wrapNone/>
                <wp:docPr id="21" name="Hexagon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2455" cy="1207770"/>
                        </a:xfrm>
                        <a:prstGeom prst="hexagon">
                          <a:avLst>
                            <a:gd name="adj" fmla="val 28735"/>
                            <a:gd name="vf" fmla="val 115470"/>
                          </a:avLst>
                        </a:prstGeom>
                        <a:solidFill>
                          <a:srgbClr val="F2F2F2"/>
                        </a:solidFill>
                        <a:ln w="9525">
                          <a:solidFill>
                            <a:srgbClr val="000000"/>
                          </a:solidFill>
                          <a:miter lim="800000"/>
                          <a:headEnd/>
                          <a:tailEnd/>
                        </a:ln>
                      </wps:spPr>
                      <wps:txbx>
                        <w:txbxContent>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Hexagon 21" o:spid="_x0000_s1093" type="#_x0000_t9" style="position:absolute;margin-left:588pt;margin-top:7.55pt;width:146.65pt;height:95.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" adj="4025" fillcolor="#f2f2f2">
                <v:textbox>
                  <w:txbxContent>
                    <w:p w:rsidR="00663AD1" w:rsidRPr="005E0FE8" w:rsidRDefault="00663AD1" w:rsidP="00663AD1">
                      <w:pPr>
                        <w:spacing w:after="0" w:line="240" w:lineRule="auto"/>
                        <w:jc w:val="center"/>
                        <w:rPr>
                          <w:rFonts w:ascii="Times New Roman" w:hAnsi="Times New Roman"/>
                          <w:sz w:val="24"/>
                          <w:szCs w:val="24"/>
                        </w:rPr>
                      </w:pP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667456" behindDoc="0" locked="0" layoutInCell="1" allowOverlap="1">
                <wp:simplePos x="0" y="0"/>
                <wp:positionH relativeFrom="column">
                  <wp:posOffset>5937250</wp:posOffset>
                </wp:positionH>
                <wp:positionV relativeFrom="paragraph">
                  <wp:posOffset>95885</wp:posOffset>
                </wp:positionV>
                <wp:extent cx="1377315" cy="1207770"/>
                <wp:effectExtent l="12700" t="5080" r="10160" b="6350"/>
                <wp:wrapNone/>
                <wp:docPr id="20" name="Hexagon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7315" cy="1207770"/>
                        </a:xfrm>
                        <a:prstGeom prst="hexagon">
                          <a:avLst>
                            <a:gd name="adj" fmla="val 21250"/>
                            <a:gd name="vf" fmla="val 115470"/>
                          </a:avLst>
                        </a:prstGeom>
                        <a:solidFill>
                          <a:srgbClr val="F2F2F2"/>
                        </a:solidFill>
                        <a:ln w="9525">
                          <a:solidFill>
                            <a:srgbClr val="000000"/>
                          </a:solidFill>
                          <a:miter lim="800000"/>
                          <a:headEnd/>
                          <a:tailEnd/>
                        </a:ln>
                      </wps:spPr>
                      <wps:txbx>
                        <w:txbxContent>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Hexagon 20" o:spid="_x0000_s1094" type="#_x0000_t9" style="position:absolute;margin-left:467.5pt;margin-top:7.55pt;width:108.45pt;height:95.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" adj="4025" fillcolor="#f2f2f2">
                <v:textbox>
                  <w:txbxContent>
                    <w:p w:rsidR="00663AD1" w:rsidRPr="005E0FE8" w:rsidRDefault="00663AD1" w:rsidP="00663AD1">
                      <w:pPr>
                        <w:spacing w:after="0" w:line="240" w:lineRule="auto"/>
                        <w:jc w:val="center"/>
                        <w:rPr>
                          <w:rFonts w:ascii="Times New Roman" w:hAnsi="Times New Roman"/>
                          <w:sz w:val="24"/>
                          <w:szCs w:val="24"/>
                        </w:rPr>
                      </w:pP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668480" behindDoc="0" locked="0" layoutInCell="1" allowOverlap="1">
                <wp:simplePos x="0" y="0"/>
                <wp:positionH relativeFrom="column">
                  <wp:posOffset>4358005</wp:posOffset>
                </wp:positionH>
                <wp:positionV relativeFrom="paragraph">
                  <wp:posOffset>95885</wp:posOffset>
                </wp:positionV>
                <wp:extent cx="1298575" cy="1207770"/>
                <wp:effectExtent l="14605" t="5080" r="10795" b="6350"/>
                <wp:wrapNone/>
                <wp:docPr id="19" name="Hexagon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8575" cy="1207770"/>
                        </a:xfrm>
                        <a:prstGeom prst="hexagon">
                          <a:avLst>
                            <a:gd name="adj" fmla="val 20035"/>
                            <a:gd name="vf" fmla="val 115470"/>
                          </a:avLst>
                        </a:prstGeom>
                        <a:solidFill>
                          <a:srgbClr val="F2F2F2"/>
                        </a:solidFill>
                        <a:ln w="9525">
                          <a:solidFill>
                            <a:srgbClr val="000000"/>
                          </a:solidFill>
                          <a:miter lim="800000"/>
                          <a:headEnd/>
                          <a:tailEnd/>
                        </a:ln>
                      </wps:spPr>
                      <wps:txbx>
                        <w:txbxContent>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Hexagon 19" o:spid="_x0000_s1095" type="#_x0000_t9" style="position:absolute;margin-left:343.15pt;margin-top:7.55pt;width:102.25pt;height:95.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" adj="4025" fillcolor="#f2f2f2">
                <v:textbox>
                  <w:txbxContent>
                    <w:p w:rsidR="00663AD1" w:rsidRPr="005E0FE8" w:rsidRDefault="00663AD1" w:rsidP="00663AD1">
                      <w:pPr>
                        <w:spacing w:after="0" w:line="240" w:lineRule="auto"/>
                        <w:jc w:val="center"/>
                        <w:rPr>
                          <w:rFonts w:ascii="Times New Roman" w:hAnsi="Times New Roman"/>
                          <w:sz w:val="24"/>
                          <w:szCs w:val="24"/>
                        </w:rPr>
                      </w:pP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669504" behindDoc="0" locked="0" layoutInCell="1" allowOverlap="1">
                <wp:simplePos x="0" y="0"/>
                <wp:positionH relativeFrom="column">
                  <wp:posOffset>2687320</wp:posOffset>
                </wp:positionH>
                <wp:positionV relativeFrom="paragraph">
                  <wp:posOffset>95885</wp:posOffset>
                </wp:positionV>
                <wp:extent cx="1376680" cy="1207770"/>
                <wp:effectExtent l="10795" t="5080" r="12700" b="6350"/>
                <wp:wrapNone/>
                <wp:docPr id="18" name="Hexagon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6680" cy="1207770"/>
                        </a:xfrm>
                        <a:prstGeom prst="hexagon">
                          <a:avLst>
                            <a:gd name="adj" fmla="val 21240"/>
                            <a:gd name="vf" fmla="val 115470"/>
                          </a:avLst>
                        </a:prstGeom>
                        <a:solidFill>
                          <a:srgbClr val="F2F2F2"/>
                        </a:solidFill>
                        <a:ln w="9525">
                          <a:solidFill>
                            <a:srgbClr val="000000"/>
                          </a:solidFill>
                          <a:miter lim="800000"/>
                          <a:headEnd/>
                          <a:tailEnd/>
                        </a:ln>
                      </wps:spPr>
                      <wps:txbx>
                        <w:txbxContent>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Hexagon 18" o:spid="_x0000_s1096" type="#_x0000_t9" style="position:absolute;margin-left:211.6pt;margin-top:7.55pt;width:108.4pt;height:95.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" adj="4025" fillcolor="#f2f2f2">
                <v:textbox>
                  <w:txbxContent>
                    <w:p w:rsidR="00663AD1" w:rsidRPr="005E0FE8" w:rsidRDefault="00663AD1" w:rsidP="00663AD1">
                      <w:pPr>
                        <w:spacing w:after="0" w:line="240" w:lineRule="auto"/>
                        <w:jc w:val="center"/>
                        <w:rPr>
                          <w:rFonts w:ascii="Times New Roman" w:hAnsi="Times New Roman"/>
                          <w:sz w:val="24"/>
                          <w:szCs w:val="24"/>
                        </w:rPr>
                      </w:pP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670528" behindDoc="0" locked="0" layoutInCell="1" allowOverlap="1">
                <wp:simplePos x="0" y="0"/>
                <wp:positionH relativeFrom="column">
                  <wp:posOffset>1007110</wp:posOffset>
                </wp:positionH>
                <wp:positionV relativeFrom="paragraph">
                  <wp:posOffset>95885</wp:posOffset>
                </wp:positionV>
                <wp:extent cx="1397635" cy="1207770"/>
                <wp:effectExtent l="16510" t="5080" r="14605" b="6350"/>
                <wp:wrapNone/>
                <wp:docPr id="17" name="Hexagon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635" cy="1207770"/>
                        </a:xfrm>
                        <a:prstGeom prst="hexagon">
                          <a:avLst>
                            <a:gd name="adj" fmla="val 21564"/>
                            <a:gd name="vf" fmla="val 115470"/>
                          </a:avLst>
                        </a:prstGeom>
                        <a:solidFill>
                          <a:srgbClr val="F2F2F2"/>
                        </a:solidFill>
                        <a:ln w="9525">
                          <a:solidFill>
                            <a:srgbClr val="000000"/>
                          </a:solidFill>
                          <a:miter lim="800000"/>
                          <a:headEnd/>
                          <a:tailEnd/>
                        </a:ln>
                      </wps:spPr>
                      <wps:txbx>
                        <w:txbxContent>
                          <w:p w:rsidR="00663AD1" w:rsidRPr="005E0FE8" w:rsidRDefault="00663AD1" w:rsidP="00663AD1">
                            <w:pPr>
                              <w:spacing w:after="0" w:line="240" w:lineRule="auto"/>
                              <w:jc w:val="cente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Hexagon 17" o:spid="_x0000_s1097" type="#_x0000_t9" style="position:absolute;margin-left:79.3pt;margin-top:7.55pt;width:110.05pt;height:95.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" adj="4025" fillcolor="#f2f2f2">
                <v:textbox>
                  <w:txbxContent>
                    <w:p w:rsidR="00663AD1" w:rsidRPr="005E0FE8" w:rsidRDefault="00663AD1" w:rsidP="00663AD1">
                      <w:pPr>
                        <w:spacing w:after="0" w:line="240" w:lineRule="auto"/>
                        <w:jc w:val="center"/>
                        <w:rPr>
                          <w:rFonts w:ascii="Times New Roman" w:hAnsi="Times New Roman"/>
                          <w:sz w:val="24"/>
                          <w:szCs w:val="24"/>
                        </w:rPr>
                      </w:pPr>
                    </w:p>
                  </w:txbxContent>
                </v:textbox>
              </v:shape>
            </w:pict>
          </mc:Fallback>
        </mc:AlternateContent>
      </w:r>
    </w:p>
    <w:p w:rsidR="00663AD1" w:rsidRDefault="00663AD1" w:rsidP="00663AD1">
      <w:pPr>
        <w:spacing w:after="0" w:line="240" w:lineRule="auto"/>
        <w:rPr>
          <w:rFonts w:ascii="Times New Roman" w:hAnsi="Times New Roman"/>
          <w:b/>
        </w:rPr>
      </w:pPr>
      <w:r>
        <w:rPr>
          <w:rFonts w:ascii="Times New Roman" w:hAnsi="Times New Roman"/>
          <w:b/>
          <w:noProof/>
          <w:lang w:eastAsia="en-AU"/>
        </w:rPr>
        <mc:AlternateContent>
          <mc:Choice Requires="wps">
            <w:drawing>
              <wp:anchor distT="0" distB="0" distL="114300" distR="114300" simplePos="0" relativeHeight="251706368" behindDoc="0" locked="0" layoutInCell="1" allowOverlap="1">
                <wp:simplePos x="0" y="0"/>
                <wp:positionH relativeFrom="column">
                  <wp:posOffset>8011160</wp:posOffset>
                </wp:positionH>
                <wp:positionV relativeFrom="paragraph">
                  <wp:posOffset>32385</wp:posOffset>
                </wp:positionV>
                <wp:extent cx="856615" cy="452120"/>
                <wp:effectExtent l="10160" t="6985" r="9525" b="7620"/>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661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CES-D</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6" o:spid="_x0000_s1098" type="#_x0000_t202" style="position:absolute;margin-left:630.8pt;margin-top:2.55pt;width:67.45pt;height:35.6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CES-D</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701248" behindDoc="0" locked="0" layoutInCell="1" allowOverlap="1">
                <wp:simplePos x="0" y="0"/>
                <wp:positionH relativeFrom="column">
                  <wp:posOffset>6245860</wp:posOffset>
                </wp:positionH>
                <wp:positionV relativeFrom="paragraph">
                  <wp:posOffset>32385</wp:posOffset>
                </wp:positionV>
                <wp:extent cx="772160" cy="452120"/>
                <wp:effectExtent l="6985" t="6985" r="11430" b="762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2160"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5" o:spid="_x0000_s1099" type="#_x0000_t202" style="position:absolute;margin-left:491.8pt;margin-top:2.55pt;width:60.8pt;height:35.6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691008" behindDoc="0" locked="0" layoutInCell="1" allowOverlap="1">
                <wp:simplePos x="0" y="0"/>
                <wp:positionH relativeFrom="column">
                  <wp:posOffset>1294130</wp:posOffset>
                </wp:positionH>
                <wp:positionV relativeFrom="paragraph">
                  <wp:posOffset>59690</wp:posOffset>
                </wp:positionV>
                <wp:extent cx="814070" cy="452120"/>
                <wp:effectExtent l="8255" t="5715" r="6350" b="889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4070"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BDI</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4" o:spid="_x0000_s1100" type="#_x0000_t202" style="position:absolute;margin-left:101.9pt;margin-top:4.7pt;width:64.1pt;height:35.6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BDI</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v:shape>
            </w:pict>
          </mc:Fallback>
        </mc:AlternateContent>
      </w:r>
    </w:p>
    <w:p w:rsidR="00663AD1" w:rsidRDefault="00663AD1" w:rsidP="00663AD1">
      <w:pPr>
        <w:spacing w:after="0" w:line="240" w:lineRule="auto"/>
        <w:rPr>
          <w:rFonts w:ascii="Times New Roman" w:hAnsi="Times New Roman"/>
          <w:b/>
        </w:rPr>
      </w:pPr>
      <w:r>
        <w:rPr>
          <w:rFonts w:ascii="Times New Roman" w:hAnsi="Times New Roman"/>
          <w:b/>
          <w:noProof/>
          <w:lang w:eastAsia="en-AU"/>
        </w:rPr>
        <mc:AlternateContent>
          <mc:Choice Requires="wps">
            <w:drawing>
              <wp:anchor distT="0" distB="0" distL="114300" distR="114300" simplePos="0" relativeHeight="251697152" behindDoc="0" locked="0" layoutInCell="1" allowOverlap="1">
                <wp:simplePos x="0" y="0"/>
                <wp:positionH relativeFrom="column">
                  <wp:posOffset>4616450</wp:posOffset>
                </wp:positionH>
                <wp:positionV relativeFrom="paragraph">
                  <wp:posOffset>154940</wp:posOffset>
                </wp:positionV>
                <wp:extent cx="803275" cy="452120"/>
                <wp:effectExtent l="6350" t="13970" r="9525" b="10160"/>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327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BDI</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3" o:spid="_x0000_s1101" type="#_x0000_t202" style="position:absolute;margin-left:363.5pt;margin-top:12.2pt;width:63.25pt;height:35.6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BDI</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694080" behindDoc="0" locked="0" layoutInCell="1" allowOverlap="1">
                <wp:simplePos x="0" y="0"/>
                <wp:positionH relativeFrom="column">
                  <wp:posOffset>2961640</wp:posOffset>
                </wp:positionH>
                <wp:positionV relativeFrom="paragraph">
                  <wp:posOffset>147320</wp:posOffset>
                </wp:positionV>
                <wp:extent cx="840105" cy="452120"/>
                <wp:effectExtent l="8890" t="6350" r="8255" b="8255"/>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010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2" o:spid="_x0000_s1102" type="#_x0000_t202" style="position:absolute;margin-left:233.2pt;margin-top:11.6pt;width:66.15pt;height:35.6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HADS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v:shape>
            </w:pict>
          </mc:Fallback>
        </mc:AlternateContent>
      </w:r>
    </w:p>
    <w:p w:rsidR="00663AD1" w:rsidRDefault="00663AD1" w:rsidP="00663AD1">
      <w:pPr>
        <w:spacing w:after="0" w:line="240" w:lineRule="auto"/>
        <w:rPr>
          <w:rFonts w:ascii="Times New Roman" w:hAnsi="Times New Roman"/>
          <w:b/>
        </w:rPr>
      </w:pPr>
      <w:r>
        <w:rPr>
          <w:rFonts w:ascii="Times New Roman" w:hAnsi="Times New Roman"/>
          <w:b/>
          <w:noProof/>
          <w:lang w:eastAsia="en-AU"/>
        </w:rPr>
        <mc:AlternateContent>
          <mc:Choice Requires="wps">
            <w:drawing>
              <wp:anchor distT="0" distB="0" distL="114300" distR="114300" simplePos="0" relativeHeight="251686912" behindDoc="0" locked="0" layoutInCell="1" allowOverlap="1">
                <wp:simplePos x="0" y="0"/>
                <wp:positionH relativeFrom="column">
                  <wp:posOffset>-499745</wp:posOffset>
                </wp:positionH>
                <wp:positionV relativeFrom="paragraph">
                  <wp:posOffset>-5715</wp:posOffset>
                </wp:positionV>
                <wp:extent cx="1355725" cy="452120"/>
                <wp:effectExtent l="5080" t="13970" r="10795" b="1016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5725" cy="452120"/>
                        </a:xfrm>
                        <a:prstGeom prst="rect">
                          <a:avLst/>
                        </a:prstGeom>
                        <a:solidFill>
                          <a:srgbClr val="FFFFFF"/>
                        </a:solidFill>
                        <a:ln w="9525">
                          <a:solidFill>
                            <a:srgbClr val="000000"/>
                          </a:solidFill>
                          <a:miter lim="800000"/>
                          <a:headEnd/>
                          <a:tailEnd/>
                        </a:ln>
                      </wps:spPr>
                      <wps:txbx>
                        <w:txbxContent>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Specific cautions against use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1" o:spid="_x0000_s1103" type="#_x0000_t202" style="position:absolute;margin-left:-39.35pt;margin-top:-.45pt;width:106.75pt;height:35.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">
                <v:textbox>
                  <w:txbxContent>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Specific cautions against use</w:t>
                      </w:r>
                    </w:p>
                  </w:txbxContent>
                </v:textbox>
              </v:shape>
            </w:pict>
          </mc:Fallback>
        </mc:AlternateContent>
      </w:r>
    </w:p>
    <w:p w:rsidR="00663AD1" w:rsidRDefault="00663AD1" w:rsidP="00663AD1">
      <w:pPr>
        <w:spacing w:after="0" w:line="240" w:lineRule="auto"/>
        <w:rPr>
          <w:rFonts w:ascii="Times New Roman" w:hAnsi="Times New Roman"/>
          <w:b/>
        </w:rPr>
      </w:pPr>
      <w:r>
        <w:rPr>
          <w:rFonts w:ascii="Times New Roman" w:hAnsi="Times New Roman"/>
          <w:b/>
          <w:noProof/>
          <w:lang w:eastAsia="en-AU"/>
        </w:rPr>
        <mc:AlternateContent>
          <mc:Choice Requires="wps">
            <w:drawing>
              <wp:anchor distT="0" distB="0" distL="114300" distR="114300" simplePos="0" relativeHeight="251752448" behindDoc="0" locked="0" layoutInCell="1" allowOverlap="1">
                <wp:simplePos x="0" y="0"/>
                <wp:positionH relativeFrom="column">
                  <wp:posOffset>8364855</wp:posOffset>
                </wp:positionH>
                <wp:positionV relativeFrom="paragraph">
                  <wp:posOffset>77470</wp:posOffset>
                </wp:positionV>
                <wp:extent cx="635000" cy="452120"/>
                <wp:effectExtent l="11430" t="10160" r="10795" b="1397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000"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PHQ-9</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0" o:spid="_x0000_s1104" type="#_x0000_t202" style="position:absolute;margin-left:658.65pt;margin-top:6.1pt;width:50pt;height:35.6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PHQ-9</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705344" behindDoc="0" locked="0" layoutInCell="1" allowOverlap="1">
                <wp:simplePos x="0" y="0"/>
                <wp:positionH relativeFrom="column">
                  <wp:posOffset>7785735</wp:posOffset>
                </wp:positionH>
                <wp:positionV relativeFrom="paragraph">
                  <wp:posOffset>76200</wp:posOffset>
                </wp:positionV>
                <wp:extent cx="536575" cy="452120"/>
                <wp:effectExtent l="13335" t="8890" r="12065" b="5715"/>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657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BDI</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9" o:spid="_x0000_s1105" type="#_x0000_t202" style="position:absolute;margin-left:613.05pt;margin-top:6pt;width:42.25pt;height:35.6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BDI</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700224" behindDoc="0" locked="0" layoutInCell="1" allowOverlap="1">
                <wp:simplePos x="0" y="0"/>
                <wp:positionH relativeFrom="column">
                  <wp:posOffset>6254115</wp:posOffset>
                </wp:positionH>
                <wp:positionV relativeFrom="paragraph">
                  <wp:posOffset>77470</wp:posOffset>
                </wp:positionV>
                <wp:extent cx="755650" cy="452120"/>
                <wp:effectExtent l="5715" t="10160" r="10160" b="1397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5650"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GHQ-28</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8" o:spid="_x0000_s1106" type="#_x0000_t202" style="position:absolute;margin-left:492.45pt;margin-top:6.1pt;width:59.5pt;height:35.6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GHQ-28</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v:shape>
            </w:pict>
          </mc:Fallback>
        </mc:AlternateContent>
      </w:r>
      <w:r>
        <w:rPr>
          <w:rFonts w:ascii="Times New Roman" w:hAnsi="Times New Roman"/>
          <w:b/>
          <w:noProof/>
          <w:lang w:eastAsia="en-AU"/>
        </w:rPr>
        <mc:AlternateContent>
          <mc:Choice Requires="wps">
            <w:drawing>
              <wp:anchor distT="0" distB="0" distL="114300" distR="114300" simplePos="0" relativeHeight="251689984" behindDoc="0" locked="0" layoutInCell="1" allowOverlap="1">
                <wp:simplePos x="0" y="0"/>
                <wp:positionH relativeFrom="column">
                  <wp:posOffset>1283335</wp:posOffset>
                </wp:positionH>
                <wp:positionV relativeFrom="paragraph">
                  <wp:posOffset>107315</wp:posOffset>
                </wp:positionV>
                <wp:extent cx="824865" cy="452120"/>
                <wp:effectExtent l="6985" t="11430" r="6350" b="1270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4865" cy="452120"/>
                        </a:xfrm>
                        <a:prstGeom prst="rect">
                          <a:avLst/>
                        </a:prstGeom>
                        <a:solidFill>
                          <a:srgbClr val="FFFFFF"/>
                        </a:solidFill>
                        <a:ln w="9525">
                          <a:solidFill>
                            <a:srgbClr val="000000"/>
                          </a:solidFill>
                          <a:miter lim="800000"/>
                          <a:headEnd/>
                          <a:tailEnd/>
                        </a:ln>
                      </wps:spPr>
                      <wps:txb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ZSDS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 o:spid="_x0000_s1107" type="#_x0000_t202" style="position:absolute;margin-left:101.05pt;margin-top:8.45pt;width:64.95pt;height:35.6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">
                <v:textbox>
                  <w:txbxContent>
                    <w:p w:rsidR="00663AD1"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ZSDS</w:t>
                      </w:r>
                    </w:p>
                    <w:p w:rsidR="00663AD1" w:rsidRPr="005E0FE8" w:rsidRDefault="00663AD1" w:rsidP="00663AD1">
                      <w:pPr>
                        <w:spacing w:after="0" w:line="240" w:lineRule="auto"/>
                        <w:jc w:val="center"/>
                        <w:rPr>
                          <w:rFonts w:ascii="Times New Roman" w:hAnsi="Times New Roman"/>
                          <w:sz w:val="24"/>
                          <w:szCs w:val="24"/>
                        </w:rPr>
                      </w:pPr>
                      <w:r>
                        <w:rPr>
                          <w:rFonts w:ascii="Times New Roman" w:hAnsi="Times New Roman"/>
                          <w:sz w:val="24"/>
                          <w:szCs w:val="24"/>
                        </w:rPr>
                        <w:t>*</w:t>
                      </w:r>
                    </w:p>
                  </w:txbxContent>
                </v:textbox>
              </v:shape>
            </w:pict>
          </mc:Fallback>
        </mc:AlternateContent>
      </w:r>
    </w:p>
    <w:p w:rsidR="00663AD1" w:rsidRPr="00725A65" w:rsidRDefault="00663AD1" w:rsidP="00663AD1">
      <w:pPr>
        <w:spacing w:after="0" w:line="240" w:lineRule="auto"/>
        <w:rPr>
          <w:rFonts w:ascii="Times New Roman" w:hAnsi="Times New Roman"/>
          <w:b/>
        </w:rPr>
      </w:pPr>
    </w:p>
    <w:p w:rsidR="00663AD1" w:rsidRPr="00725A65" w:rsidRDefault="00663AD1" w:rsidP="00663AD1">
      <w:pPr>
        <w:spacing w:after="0" w:line="240" w:lineRule="auto"/>
        <w:rPr>
          <w:rFonts w:ascii="Times New Roman" w:hAnsi="Times New Roman"/>
          <w:b/>
        </w:rPr>
      </w:pPr>
    </w:p>
    <w:p w:rsidR="00663AD1" w:rsidRDefault="00663AD1" w:rsidP="00663AD1">
      <w:pPr>
        <w:spacing w:after="0" w:line="240" w:lineRule="auto"/>
        <w:rPr>
          <w:rFonts w:ascii="Times New Roman" w:hAnsi="Times New Roman"/>
          <w:b/>
          <w:i/>
        </w:rPr>
      </w:pPr>
    </w:p>
    <w:p w:rsidR="00663AD1" w:rsidRDefault="00663AD1" w:rsidP="00663AD1">
      <w:pPr>
        <w:spacing w:after="0" w:line="240" w:lineRule="auto"/>
        <w:rPr>
          <w:rFonts w:ascii="Times New Roman" w:hAnsi="Times New Roman"/>
          <w:b/>
          <w:i/>
        </w:rPr>
      </w:pPr>
    </w:p>
    <w:p w:rsidR="00663AD1" w:rsidRDefault="00663AD1" w:rsidP="00663AD1">
      <w:pPr>
        <w:spacing w:after="0" w:line="240" w:lineRule="auto"/>
        <w:rPr>
          <w:rFonts w:ascii="Times New Roman" w:hAnsi="Times New Roman"/>
          <w:b/>
          <w:i/>
        </w:rPr>
      </w:pPr>
    </w:p>
    <w:p w:rsidR="00663AD1" w:rsidRDefault="00663AD1" w:rsidP="00663AD1">
      <w:pPr>
        <w:spacing w:after="0" w:line="240" w:lineRule="auto"/>
        <w:rPr>
          <w:rFonts w:ascii="Times New Roman" w:hAnsi="Times New Roman"/>
          <w:b/>
        </w:rPr>
      </w:pPr>
      <w:r w:rsidRPr="00F25B1D">
        <w:rPr>
          <w:rFonts w:ascii="Times New Roman" w:hAnsi="Times New Roman"/>
          <w:b/>
          <w:i/>
        </w:rPr>
        <w:t xml:space="preserve">Figure </w:t>
      </w:r>
      <w:r>
        <w:rPr>
          <w:rFonts w:ascii="Times New Roman" w:hAnsi="Times New Roman"/>
          <w:b/>
          <w:i/>
        </w:rPr>
        <w:t>3</w:t>
      </w:r>
      <w:r w:rsidRPr="009448EB">
        <w:rPr>
          <w:rFonts w:ascii="Times New Roman" w:hAnsi="Times New Roman"/>
          <w:b/>
        </w:rPr>
        <w:t xml:space="preserve">: </w:t>
      </w:r>
      <w:r>
        <w:rPr>
          <w:rFonts w:ascii="Times New Roman" w:hAnsi="Times New Roman"/>
          <w:b/>
        </w:rPr>
        <w:t>Depression measures specifically recommended by, or cautioned against use (organized by target treatment phase/patient group)</w:t>
      </w:r>
    </w:p>
    <w:p w:rsidR="00663AD1" w:rsidRDefault="00663AD1" w:rsidP="00663AD1">
      <w:pPr>
        <w:spacing w:after="0" w:line="240" w:lineRule="auto"/>
        <w:rPr>
          <w:rFonts w:ascii="Times New Roman" w:hAnsi="Times New Roman"/>
          <w:sz w:val="20"/>
        </w:rPr>
      </w:pPr>
      <w:r w:rsidRPr="00725A65">
        <w:rPr>
          <w:rFonts w:ascii="Times New Roman" w:hAnsi="Times New Roman"/>
        </w:rPr>
        <w:t>*recommended</w:t>
      </w:r>
      <w:r>
        <w:rPr>
          <w:rFonts w:ascii="Times New Roman" w:hAnsi="Times New Roman"/>
        </w:rPr>
        <w:t>/cautioned against</w:t>
      </w:r>
      <w:r w:rsidRPr="00725A65">
        <w:rPr>
          <w:rFonts w:ascii="Times New Roman" w:hAnsi="Times New Roman"/>
        </w:rPr>
        <w:t xml:space="preserve"> by </w:t>
      </w:r>
      <w:r>
        <w:rPr>
          <w:rFonts w:ascii="Times New Roman" w:hAnsi="Times New Roman"/>
        </w:rPr>
        <w:t xml:space="preserve">one </w:t>
      </w:r>
      <w:r w:rsidRPr="00725A65">
        <w:rPr>
          <w:rFonts w:ascii="Times New Roman" w:hAnsi="Times New Roman"/>
        </w:rPr>
        <w:t>review</w:t>
      </w:r>
      <w:r>
        <w:rPr>
          <w:rFonts w:ascii="Times New Roman" w:hAnsi="Times New Roman"/>
        </w:rPr>
        <w:t>; **</w:t>
      </w:r>
      <w:r w:rsidRPr="00725A65">
        <w:rPr>
          <w:rFonts w:ascii="Times New Roman" w:hAnsi="Times New Roman"/>
        </w:rPr>
        <w:t>recommended</w:t>
      </w:r>
      <w:r>
        <w:rPr>
          <w:rFonts w:ascii="Times New Roman" w:hAnsi="Times New Roman"/>
        </w:rPr>
        <w:t>/cautioned against</w:t>
      </w:r>
      <w:r w:rsidRPr="00725A65">
        <w:rPr>
          <w:rFonts w:ascii="Times New Roman" w:hAnsi="Times New Roman"/>
        </w:rPr>
        <w:t xml:space="preserve"> by </w:t>
      </w:r>
      <w:r>
        <w:rPr>
          <w:rFonts w:ascii="Times New Roman" w:hAnsi="Times New Roman"/>
        </w:rPr>
        <w:t>two</w:t>
      </w:r>
      <w:r w:rsidRPr="00725A65">
        <w:rPr>
          <w:rFonts w:ascii="Times New Roman" w:hAnsi="Times New Roman"/>
        </w:rPr>
        <w:t xml:space="preserve"> reviews</w:t>
      </w:r>
      <w:r>
        <w:rPr>
          <w:rFonts w:ascii="Times New Roman" w:hAnsi="Times New Roman"/>
        </w:rPr>
        <w:t>; ***</w:t>
      </w:r>
      <w:r w:rsidRPr="00725A65">
        <w:rPr>
          <w:rFonts w:ascii="Times New Roman" w:hAnsi="Times New Roman"/>
        </w:rPr>
        <w:t>recommended</w:t>
      </w:r>
      <w:r>
        <w:rPr>
          <w:rFonts w:ascii="Times New Roman" w:hAnsi="Times New Roman"/>
        </w:rPr>
        <w:t>/cautioned against</w:t>
      </w:r>
      <w:r w:rsidRPr="00725A65">
        <w:rPr>
          <w:rFonts w:ascii="Times New Roman" w:hAnsi="Times New Roman"/>
        </w:rPr>
        <w:t xml:space="preserve"> by </w:t>
      </w:r>
      <w:r>
        <w:rPr>
          <w:rFonts w:ascii="Times New Roman" w:hAnsi="Times New Roman"/>
        </w:rPr>
        <w:t>three or more</w:t>
      </w:r>
      <w:r w:rsidRPr="00725A65">
        <w:rPr>
          <w:rFonts w:ascii="Times New Roman" w:hAnsi="Times New Roman"/>
        </w:rPr>
        <w:t xml:space="preserve"> reviews</w:t>
      </w:r>
      <w:r>
        <w:rPr>
          <w:rFonts w:ascii="Times New Roman" w:hAnsi="Times New Roman"/>
          <w:sz w:val="20"/>
        </w:rPr>
        <w:t xml:space="preserve">. </w:t>
      </w:r>
    </w:p>
    <w:p w:rsidR="00663AD1" w:rsidRDefault="00663AD1" w:rsidP="00663AD1">
      <w:pPr>
        <w:spacing w:after="0" w:line="240" w:lineRule="auto"/>
        <w:rPr>
          <w:rFonts w:ascii="Times New Roman" w:hAnsi="Times New Roman"/>
          <w:sz w:val="20"/>
        </w:rPr>
      </w:pPr>
      <w:r>
        <w:rPr>
          <w:rFonts w:ascii="Times New Roman" w:hAnsi="Times New Roman"/>
          <w:sz w:val="20"/>
        </w:rPr>
        <w:t>HADS=</w:t>
      </w:r>
      <w:r w:rsidRPr="00A315E9">
        <w:rPr>
          <w:rFonts w:ascii="Times New Roman" w:hAnsi="Times New Roman"/>
          <w:sz w:val="20"/>
        </w:rPr>
        <w:t>Hospital Anxiety and Depression Scale</w:t>
      </w:r>
      <w:r>
        <w:rPr>
          <w:rFonts w:ascii="Times New Roman" w:hAnsi="Times New Roman"/>
          <w:sz w:val="20"/>
        </w:rPr>
        <w:t>. EDS=Edinburgh Depression Scale. DT=Distress Thermometer. BDI=</w:t>
      </w:r>
      <w:r w:rsidRPr="00A315E9">
        <w:rPr>
          <w:rFonts w:ascii="Times New Roman" w:hAnsi="Times New Roman"/>
          <w:sz w:val="20"/>
        </w:rPr>
        <w:t>Beck Depression Inventory</w:t>
      </w:r>
      <w:r>
        <w:rPr>
          <w:rFonts w:ascii="Times New Roman" w:hAnsi="Times New Roman"/>
          <w:sz w:val="20"/>
        </w:rPr>
        <w:t>. ZSDS=Zung Self-rating Depression Scale.</w:t>
      </w:r>
      <w:r w:rsidRPr="009A4809">
        <w:rPr>
          <w:rFonts w:ascii="Times New Roman" w:hAnsi="Times New Roman"/>
          <w:sz w:val="20"/>
        </w:rPr>
        <w:t xml:space="preserve"> </w:t>
      </w:r>
      <w:r>
        <w:rPr>
          <w:rFonts w:ascii="Times New Roman" w:hAnsi="Times New Roman"/>
          <w:sz w:val="20"/>
        </w:rPr>
        <w:t>GHQ-28=General Health Questionnaire-28 items.</w:t>
      </w:r>
      <w:r w:rsidRPr="009A4809">
        <w:rPr>
          <w:rFonts w:ascii="Times New Roman" w:hAnsi="Times New Roman"/>
          <w:sz w:val="20"/>
        </w:rPr>
        <w:t xml:space="preserve"> </w:t>
      </w:r>
      <w:r>
        <w:rPr>
          <w:rFonts w:ascii="Times New Roman" w:hAnsi="Times New Roman"/>
          <w:sz w:val="20"/>
        </w:rPr>
        <w:t>CES-D=Center of Epidemiologic Studies-Depression. PHQ-9=Patient Health Questionnaire-9 items</w:t>
      </w:r>
    </w:p>
    <w:tbl>
      <w:tblPr>
        <w:tblW w:w="14939" w:type="dxa"/>
        <w:tblInd w:w="-372"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1614"/>
        <w:gridCol w:w="1134"/>
        <w:gridCol w:w="2268"/>
        <w:gridCol w:w="1985"/>
        <w:gridCol w:w="1843"/>
        <w:gridCol w:w="4961"/>
        <w:gridCol w:w="1134"/>
      </w:tblGrid>
      <w:tr w:rsidR="00663AD1" w:rsidRPr="00725A65" w:rsidTr="00663AD1">
        <w:trPr>
          <w:trHeight w:val="448"/>
          <w:tblHeader/>
        </w:trPr>
        <w:tc>
          <w:tcPr>
            <w:tcW w:w="1614" w:type="dxa"/>
          </w:tcPr>
          <w:p w:rsidR="00663AD1" w:rsidRPr="00F25B1D" w:rsidRDefault="00663AD1" w:rsidP="00663AD1">
            <w:pPr>
              <w:spacing w:after="0" w:line="240" w:lineRule="auto"/>
              <w:ind w:right="-170"/>
              <w:rPr>
                <w:rFonts w:ascii="Times New Roman" w:hAnsi="Times New Roman"/>
                <w:b/>
              </w:rPr>
            </w:pPr>
            <w:r w:rsidRPr="0028235A">
              <w:rPr>
                <w:rFonts w:ascii="Times New Roman" w:hAnsi="Times New Roman"/>
                <w:b/>
                <w:sz w:val="20"/>
              </w:rPr>
              <w:lastRenderedPageBreak/>
              <w:t>First author (year), country</w:t>
            </w:r>
          </w:p>
        </w:tc>
        <w:tc>
          <w:tcPr>
            <w:tcW w:w="1134" w:type="dxa"/>
          </w:tcPr>
          <w:p w:rsidR="00663AD1" w:rsidRPr="00F25B1D" w:rsidRDefault="00663AD1" w:rsidP="00663AD1">
            <w:pPr>
              <w:spacing w:after="0" w:line="240" w:lineRule="auto"/>
              <w:ind w:right="-108"/>
              <w:rPr>
                <w:rFonts w:ascii="Times New Roman" w:hAnsi="Times New Roman"/>
                <w:b/>
              </w:rPr>
            </w:pPr>
            <w:r w:rsidRPr="0028235A">
              <w:rPr>
                <w:rFonts w:ascii="Times New Roman" w:hAnsi="Times New Roman"/>
                <w:b/>
                <w:sz w:val="20"/>
              </w:rPr>
              <w:t>Type of review</w:t>
            </w:r>
            <w:r>
              <w:rPr>
                <w:rFonts w:ascii="Times New Roman" w:hAnsi="Times New Roman"/>
                <w:b/>
                <w:sz w:val="20"/>
                <w:vertAlign w:val="superscript"/>
              </w:rPr>
              <w:t>┼</w:t>
            </w:r>
          </w:p>
        </w:tc>
        <w:tc>
          <w:tcPr>
            <w:tcW w:w="2268" w:type="dxa"/>
          </w:tcPr>
          <w:p w:rsidR="00663AD1" w:rsidRPr="00F25B1D" w:rsidRDefault="00663AD1" w:rsidP="00663AD1">
            <w:pPr>
              <w:spacing w:after="0" w:line="240" w:lineRule="auto"/>
              <w:ind w:right="-108"/>
              <w:rPr>
                <w:rFonts w:ascii="Times New Roman" w:hAnsi="Times New Roman"/>
                <w:b/>
              </w:rPr>
            </w:pPr>
            <w:r w:rsidRPr="0028235A">
              <w:rPr>
                <w:rFonts w:ascii="Times New Roman" w:hAnsi="Times New Roman"/>
                <w:b/>
                <w:sz w:val="20"/>
              </w:rPr>
              <w:t>Population</w:t>
            </w:r>
          </w:p>
        </w:tc>
        <w:tc>
          <w:tcPr>
            <w:tcW w:w="1985" w:type="dxa"/>
          </w:tcPr>
          <w:p w:rsidR="00663AD1" w:rsidRPr="00F25B1D" w:rsidRDefault="00663AD1" w:rsidP="00663AD1">
            <w:pPr>
              <w:spacing w:after="0" w:line="240" w:lineRule="auto"/>
              <w:rPr>
                <w:rFonts w:ascii="Times New Roman" w:hAnsi="Times New Roman"/>
                <w:b/>
              </w:rPr>
            </w:pPr>
            <w:r w:rsidRPr="0028235A">
              <w:rPr>
                <w:rFonts w:ascii="Times New Roman" w:hAnsi="Times New Roman"/>
                <w:b/>
                <w:sz w:val="20"/>
              </w:rPr>
              <w:t>Depression measures reviewed</w:t>
            </w:r>
            <w:r>
              <w:rPr>
                <w:rFonts w:ascii="Times New Roman" w:hAnsi="Times New Roman"/>
                <w:b/>
                <w:sz w:val="20"/>
                <w:vertAlign w:val="superscript"/>
              </w:rPr>
              <w:t>╪</w:t>
            </w:r>
          </w:p>
        </w:tc>
        <w:tc>
          <w:tcPr>
            <w:tcW w:w="1843" w:type="dxa"/>
          </w:tcPr>
          <w:p w:rsidR="00663AD1" w:rsidRPr="00F25B1D" w:rsidRDefault="00663AD1" w:rsidP="00663AD1">
            <w:pPr>
              <w:spacing w:after="0" w:line="240" w:lineRule="auto"/>
              <w:rPr>
                <w:rFonts w:ascii="Times New Roman" w:hAnsi="Times New Roman"/>
                <w:b/>
              </w:rPr>
            </w:pPr>
            <w:r w:rsidRPr="0028235A">
              <w:rPr>
                <w:rFonts w:ascii="Times New Roman" w:hAnsi="Times New Roman"/>
                <w:b/>
                <w:sz w:val="20"/>
              </w:rPr>
              <w:t>Main aims of review</w:t>
            </w:r>
            <w:r>
              <w:rPr>
                <w:rFonts w:ascii="Times New Roman" w:hAnsi="Times New Roman"/>
                <w:b/>
                <w:sz w:val="20"/>
                <w:vertAlign w:val="superscript"/>
              </w:rPr>
              <w:t>§</w:t>
            </w:r>
          </w:p>
        </w:tc>
        <w:tc>
          <w:tcPr>
            <w:tcW w:w="4961" w:type="dxa"/>
          </w:tcPr>
          <w:p w:rsidR="00663AD1" w:rsidRPr="00F25B1D" w:rsidRDefault="00663AD1" w:rsidP="00663AD1">
            <w:pPr>
              <w:spacing w:after="0" w:line="240" w:lineRule="auto"/>
              <w:rPr>
                <w:rFonts w:ascii="Times New Roman" w:hAnsi="Times New Roman"/>
                <w:b/>
              </w:rPr>
            </w:pPr>
            <w:r w:rsidRPr="0028235A">
              <w:rPr>
                <w:rFonts w:ascii="Times New Roman" w:hAnsi="Times New Roman"/>
                <w:b/>
                <w:sz w:val="20"/>
              </w:rPr>
              <w:t>Description</w:t>
            </w:r>
          </w:p>
        </w:tc>
        <w:tc>
          <w:tcPr>
            <w:tcW w:w="1134" w:type="dxa"/>
          </w:tcPr>
          <w:p w:rsidR="00663AD1" w:rsidRPr="00AF1D39" w:rsidRDefault="00663AD1" w:rsidP="00663AD1">
            <w:pPr>
              <w:spacing w:after="0" w:line="240" w:lineRule="auto"/>
              <w:jc w:val="center"/>
              <w:rPr>
                <w:rFonts w:ascii="Times New Roman" w:hAnsi="Times New Roman"/>
                <w:b/>
              </w:rPr>
            </w:pPr>
            <w:r w:rsidRPr="0028235A">
              <w:rPr>
                <w:rFonts w:ascii="Times New Roman" w:hAnsi="Times New Roman"/>
                <w:b/>
                <w:sz w:val="20"/>
              </w:rPr>
              <w:t>PRISMA criteria</w:t>
            </w:r>
            <w:r w:rsidRPr="0028235A">
              <w:rPr>
                <w:rFonts w:ascii="Times New Roman" w:hAnsi="Times New Roman"/>
                <w:b/>
                <w:sz w:val="20"/>
                <w:vertAlign w:val="superscript"/>
              </w:rPr>
              <w:t>d</w:t>
            </w:r>
          </w:p>
        </w:tc>
      </w:tr>
      <w:tr w:rsidR="00663AD1" w:rsidRPr="00070F49" w:rsidTr="00663AD1">
        <w:trPr>
          <w:trHeight w:val="224"/>
        </w:trPr>
        <w:tc>
          <w:tcPr>
            <w:tcW w:w="1614" w:type="dxa"/>
            <w:shd w:val="clear" w:color="auto" w:fill="auto"/>
          </w:tcPr>
          <w:p w:rsidR="00663AD1" w:rsidRPr="00AF1D39" w:rsidRDefault="00663AD1" w:rsidP="00663AD1">
            <w:pPr>
              <w:spacing w:after="0" w:line="240" w:lineRule="auto"/>
              <w:rPr>
                <w:rStyle w:val="bibrecord-highlight-user"/>
                <w:rFonts w:ascii="Times New Roman" w:hAnsi="Times New Roman"/>
                <w:sz w:val="20"/>
              </w:rPr>
            </w:pPr>
            <w:r w:rsidRPr="00AF1D39">
              <w:rPr>
                <w:rStyle w:val="bibrecord-highlight-user"/>
                <w:rFonts w:ascii="Times New Roman" w:hAnsi="Times New Roman"/>
                <w:sz w:val="20"/>
              </w:rPr>
              <w:t xml:space="preserve">Carey </w:t>
            </w:r>
            <w:r>
              <w:rPr>
                <w:rStyle w:val="bibrecord-highlight-user"/>
                <w:rFonts w:ascii="Times New Roman" w:hAnsi="Times New Roman"/>
                <w:sz w:val="20"/>
              </w:rPr>
              <w:t xml:space="preserve">et al </w:t>
            </w:r>
            <w:r w:rsidRPr="00AF1D39">
              <w:rPr>
                <w:rStyle w:val="bibrecord-highlight-user"/>
                <w:rFonts w:ascii="Times New Roman" w:hAnsi="Times New Roman"/>
                <w:sz w:val="20"/>
              </w:rPr>
              <w:t>(2012)</w:t>
            </w:r>
            <w:r w:rsidRPr="00A43143">
              <w:rPr>
                <w:rStyle w:val="bibrecord-highlight-user"/>
                <w:rFonts w:ascii="Times New Roman" w:hAnsi="Times New Roman"/>
                <w:sz w:val="20"/>
                <w:vertAlign w:val="superscript"/>
              </w:rPr>
              <w:t>15</w:t>
            </w:r>
          </w:p>
          <w:p w:rsidR="00663AD1" w:rsidRPr="00AF1D39" w:rsidRDefault="00663AD1" w:rsidP="00663AD1">
            <w:pPr>
              <w:spacing w:after="0" w:line="240" w:lineRule="auto"/>
              <w:rPr>
                <w:rStyle w:val="bibrecord-highlight-user"/>
                <w:rFonts w:ascii="Times New Roman" w:hAnsi="Times New Roman"/>
                <w:sz w:val="20"/>
              </w:rPr>
            </w:pPr>
            <w:r w:rsidRPr="00AF1D39">
              <w:rPr>
                <w:rStyle w:val="bibrecord-highlight-user"/>
                <w:rFonts w:ascii="Times New Roman" w:hAnsi="Times New Roman"/>
                <w:sz w:val="20"/>
              </w:rPr>
              <w:t>Australia</w:t>
            </w:r>
          </w:p>
        </w:tc>
        <w:tc>
          <w:tcPr>
            <w:tcW w:w="1134" w:type="dxa"/>
          </w:tcPr>
          <w:p w:rsidR="00663AD1" w:rsidRPr="00AF1D39" w:rsidRDefault="00663AD1" w:rsidP="00663AD1">
            <w:pPr>
              <w:spacing w:after="0" w:line="240" w:lineRule="auto"/>
              <w:rPr>
                <w:rStyle w:val="bibrecord-highlight-user"/>
                <w:rFonts w:ascii="Times New Roman" w:hAnsi="Times New Roman"/>
                <w:sz w:val="20"/>
              </w:rPr>
            </w:pPr>
            <w:r w:rsidRPr="00AF1D39">
              <w:rPr>
                <w:rStyle w:val="bibrecord-highlight-user"/>
                <w:rFonts w:ascii="Times New Roman" w:hAnsi="Times New Roman"/>
                <w:sz w:val="20"/>
              </w:rPr>
              <w:t>Systematic</w:t>
            </w:r>
          </w:p>
        </w:tc>
        <w:tc>
          <w:tcPr>
            <w:tcW w:w="2268" w:type="dxa"/>
          </w:tcPr>
          <w:p w:rsidR="00663AD1" w:rsidRPr="00AF1D39" w:rsidRDefault="00663AD1" w:rsidP="00663AD1">
            <w:pPr>
              <w:spacing w:after="0" w:line="240" w:lineRule="auto"/>
              <w:rPr>
                <w:rStyle w:val="bibrecord-highlight-user"/>
                <w:rFonts w:ascii="Times New Roman" w:hAnsi="Times New Roman"/>
                <w:sz w:val="20"/>
              </w:rPr>
            </w:pPr>
            <w:r w:rsidRPr="00AF1D39">
              <w:rPr>
                <w:rStyle w:val="bibrecord-highlight-user"/>
                <w:rFonts w:ascii="Times New Roman" w:hAnsi="Times New Roman"/>
                <w:sz w:val="20"/>
              </w:rPr>
              <w:t>10 samples of cancer patients, mixed diagnoses, Europe and Asia</w:t>
            </w:r>
          </w:p>
        </w:tc>
        <w:tc>
          <w:tcPr>
            <w:tcW w:w="1985" w:type="dxa"/>
            <w:shd w:val="clear" w:color="auto" w:fill="auto"/>
          </w:tcPr>
          <w:p w:rsidR="00663AD1" w:rsidRPr="00AF1D39" w:rsidRDefault="00663AD1" w:rsidP="00663AD1">
            <w:pPr>
              <w:spacing w:after="0" w:line="240" w:lineRule="auto"/>
              <w:rPr>
                <w:rStyle w:val="bibrecord-highlight-user"/>
                <w:rFonts w:ascii="Times New Roman" w:hAnsi="Times New Roman"/>
                <w:sz w:val="20"/>
              </w:rPr>
            </w:pPr>
            <w:r w:rsidRPr="00AF1D39">
              <w:rPr>
                <w:rStyle w:val="bibrecord-highlight-user"/>
                <w:rFonts w:ascii="Times New Roman" w:hAnsi="Times New Roman"/>
                <w:sz w:val="20"/>
              </w:rPr>
              <w:t>HADS</w:t>
            </w:r>
          </w:p>
        </w:tc>
        <w:tc>
          <w:tcPr>
            <w:tcW w:w="1843" w:type="dxa"/>
          </w:tcPr>
          <w:p w:rsidR="00663AD1" w:rsidRPr="00AF1D39" w:rsidRDefault="00663AD1" w:rsidP="00663AD1">
            <w:pPr>
              <w:spacing w:after="0" w:line="240" w:lineRule="auto"/>
              <w:rPr>
                <w:rStyle w:val="bibrecord-highlight-user"/>
                <w:rFonts w:ascii="Times New Roman" w:hAnsi="Times New Roman"/>
                <w:sz w:val="20"/>
              </w:rPr>
            </w:pPr>
            <w:r w:rsidRPr="00AF1D39">
              <w:rPr>
                <w:rStyle w:val="bibrecord-highlight-user"/>
                <w:rFonts w:ascii="Times New Roman" w:hAnsi="Times New Roman"/>
                <w:sz w:val="20"/>
              </w:rPr>
              <w:t>Screening</w:t>
            </w:r>
          </w:p>
        </w:tc>
        <w:tc>
          <w:tcPr>
            <w:tcW w:w="4961" w:type="dxa"/>
            <w:shd w:val="clear" w:color="auto" w:fill="auto"/>
          </w:tcPr>
          <w:p w:rsidR="00663AD1" w:rsidRPr="00AF1D39" w:rsidRDefault="00663AD1" w:rsidP="00663AD1">
            <w:pPr>
              <w:spacing w:after="0" w:line="240" w:lineRule="auto"/>
              <w:rPr>
                <w:rStyle w:val="bibrecord-highlight-user"/>
                <w:rFonts w:ascii="Times New Roman" w:hAnsi="Times New Roman"/>
                <w:sz w:val="20"/>
              </w:rPr>
            </w:pPr>
            <w:r w:rsidRPr="00AF1D39">
              <w:rPr>
                <w:rStyle w:val="bibrecord-highlight-user"/>
                <w:rFonts w:ascii="Times New Roman" w:hAnsi="Times New Roman"/>
                <w:sz w:val="20"/>
              </w:rPr>
              <w:t>Describes the findings and quality of ten HADS validation studies against the SCID. Compares validated cut points with current cut points used in prevalence studies.</w:t>
            </w:r>
          </w:p>
        </w:tc>
        <w:tc>
          <w:tcPr>
            <w:tcW w:w="1134" w:type="dxa"/>
          </w:tcPr>
          <w:p w:rsidR="00663AD1" w:rsidRPr="00F25B1D" w:rsidRDefault="00663AD1" w:rsidP="00663AD1">
            <w:pPr>
              <w:spacing w:after="0" w:line="240" w:lineRule="auto"/>
              <w:jc w:val="center"/>
              <w:rPr>
                <w:rStyle w:val="bibrecord-highlight-user"/>
                <w:rFonts w:ascii="Times New Roman" w:hAnsi="Times New Roman"/>
                <w:sz w:val="20"/>
              </w:rPr>
            </w:pPr>
            <w:r w:rsidRPr="00F25B1D">
              <w:rPr>
                <w:rStyle w:val="bibrecord-highlight-user"/>
                <w:rFonts w:ascii="Times New Roman" w:hAnsi="Times New Roman"/>
                <w:sz w:val="20"/>
              </w:rPr>
              <w:t>20</w:t>
            </w:r>
          </w:p>
        </w:tc>
      </w:tr>
      <w:tr w:rsidR="00663AD1" w:rsidRPr="009A3D48" w:rsidTr="00663AD1">
        <w:trPr>
          <w:trHeight w:val="224"/>
        </w:trPr>
        <w:tc>
          <w:tcPr>
            <w:tcW w:w="1614" w:type="dxa"/>
            <w:shd w:val="clear" w:color="auto" w:fill="auto"/>
          </w:tcPr>
          <w:p w:rsidR="00663AD1" w:rsidRPr="00AF1D39" w:rsidRDefault="00663AD1" w:rsidP="00663AD1">
            <w:pPr>
              <w:spacing w:after="0" w:line="240" w:lineRule="auto"/>
              <w:rPr>
                <w:rFonts w:ascii="Times New Roman" w:eastAsia="Times New Roman" w:hAnsi="Times New Roman"/>
                <w:sz w:val="20"/>
                <w:lang w:eastAsia="en-AU"/>
              </w:rPr>
            </w:pPr>
            <w:r w:rsidRPr="00AF1D39">
              <w:rPr>
                <w:rFonts w:ascii="Times New Roman" w:eastAsia="Times New Roman" w:hAnsi="Times New Roman"/>
                <w:sz w:val="20"/>
                <w:lang w:eastAsia="en-AU"/>
              </w:rPr>
              <w:t xml:space="preserve">Carlson </w:t>
            </w:r>
            <w:r>
              <w:rPr>
                <w:rFonts w:ascii="Times New Roman" w:eastAsia="Times New Roman" w:hAnsi="Times New Roman"/>
                <w:sz w:val="20"/>
                <w:lang w:eastAsia="en-AU"/>
              </w:rPr>
              <w:t xml:space="preserve">and Bultz </w:t>
            </w:r>
            <w:r w:rsidRPr="00AF1D39">
              <w:rPr>
                <w:rFonts w:ascii="Times New Roman" w:eastAsia="Times New Roman" w:hAnsi="Times New Roman"/>
                <w:sz w:val="20"/>
                <w:lang w:eastAsia="en-AU"/>
              </w:rPr>
              <w:t>(2003)</w:t>
            </w:r>
            <w:r w:rsidRPr="00A43143">
              <w:rPr>
                <w:rFonts w:ascii="Times New Roman" w:eastAsia="Times New Roman" w:hAnsi="Times New Roman"/>
                <w:sz w:val="20"/>
                <w:vertAlign w:val="superscript"/>
                <w:lang w:eastAsia="en-AU"/>
              </w:rPr>
              <w:t>1</w:t>
            </w:r>
          </w:p>
          <w:p w:rsidR="00663AD1" w:rsidRPr="00AF1D39" w:rsidRDefault="00663AD1" w:rsidP="00663AD1">
            <w:pPr>
              <w:spacing w:after="0" w:line="240" w:lineRule="auto"/>
              <w:rPr>
                <w:rFonts w:ascii="Times New Roman" w:eastAsia="Times New Roman" w:hAnsi="Times New Roman"/>
                <w:sz w:val="20"/>
                <w:lang w:eastAsia="en-AU"/>
              </w:rPr>
            </w:pPr>
            <w:r w:rsidRPr="00AF1D39">
              <w:rPr>
                <w:rFonts w:ascii="Times New Roman" w:eastAsia="Times New Roman" w:hAnsi="Times New Roman"/>
                <w:sz w:val="20"/>
                <w:lang w:eastAsia="en-AU"/>
              </w:rPr>
              <w:t>United States</w:t>
            </w:r>
          </w:p>
        </w:tc>
        <w:tc>
          <w:tcPr>
            <w:tcW w:w="1134" w:type="dxa"/>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Narrative</w:t>
            </w:r>
          </w:p>
        </w:tc>
        <w:tc>
          <w:tcPr>
            <w:tcW w:w="2268" w:type="dxa"/>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Narrative review regarding all cancer patients</w:t>
            </w:r>
          </w:p>
        </w:tc>
        <w:tc>
          <w:tcPr>
            <w:tcW w:w="1985" w:type="dxa"/>
            <w:shd w:val="clear" w:color="auto" w:fill="auto"/>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BDI</w:t>
            </w:r>
            <w:r w:rsidRPr="00AF1D39">
              <w:rPr>
                <w:rFonts w:ascii="Times New Roman" w:hAnsi="Times New Roman"/>
                <w:sz w:val="20"/>
              </w:rPr>
              <w:br/>
              <w:t>CES-D</w:t>
            </w:r>
            <w:r w:rsidRPr="00AF1D39">
              <w:rPr>
                <w:rFonts w:ascii="Times New Roman" w:hAnsi="Times New Roman"/>
                <w:sz w:val="20"/>
              </w:rPr>
              <w:br/>
              <w:t>ZSDS</w:t>
            </w:r>
            <w:r w:rsidRPr="00AF1D39">
              <w:rPr>
                <w:rFonts w:ascii="Times New Roman" w:hAnsi="Times New Roman"/>
                <w:sz w:val="20"/>
              </w:rPr>
              <w:br/>
            </w:r>
          </w:p>
        </w:tc>
        <w:tc>
          <w:tcPr>
            <w:tcW w:w="1843" w:type="dxa"/>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General recommendation</w:t>
            </w:r>
          </w:p>
        </w:tc>
        <w:tc>
          <w:tcPr>
            <w:tcW w:w="4961" w:type="dxa"/>
            <w:shd w:val="clear" w:color="auto" w:fill="auto"/>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Provides general evaluation of commonly used measures, plus editorial comments. Highlights three depression spec</w:t>
            </w:r>
            <w:r>
              <w:rPr>
                <w:rFonts w:ascii="Times New Roman" w:hAnsi="Times New Roman"/>
                <w:sz w:val="20"/>
              </w:rPr>
              <w:t>ific measures. Other measures (eg,</w:t>
            </w:r>
            <w:r w:rsidRPr="00AF1D39">
              <w:rPr>
                <w:rFonts w:ascii="Times New Roman" w:hAnsi="Times New Roman"/>
                <w:sz w:val="20"/>
              </w:rPr>
              <w:t xml:space="preserve"> HADS) not evaluated for depression specifically.</w:t>
            </w:r>
          </w:p>
        </w:tc>
        <w:tc>
          <w:tcPr>
            <w:tcW w:w="1134" w:type="dxa"/>
          </w:tcPr>
          <w:p w:rsidR="00663AD1" w:rsidRPr="00F25B1D" w:rsidRDefault="00663AD1" w:rsidP="00663AD1">
            <w:pPr>
              <w:spacing w:after="0" w:line="240" w:lineRule="auto"/>
              <w:jc w:val="center"/>
              <w:rPr>
                <w:rFonts w:ascii="Times New Roman" w:hAnsi="Times New Roman"/>
                <w:sz w:val="20"/>
              </w:rPr>
            </w:pPr>
            <w:r w:rsidRPr="00F25B1D">
              <w:rPr>
                <w:rFonts w:ascii="Times New Roman" w:hAnsi="Times New Roman"/>
                <w:sz w:val="20"/>
              </w:rPr>
              <w:t>-</w:t>
            </w:r>
          </w:p>
        </w:tc>
      </w:tr>
      <w:tr w:rsidR="00663AD1" w:rsidRPr="00725A65" w:rsidTr="00663AD1">
        <w:trPr>
          <w:trHeight w:val="224"/>
        </w:trPr>
        <w:tc>
          <w:tcPr>
            <w:tcW w:w="1614" w:type="dxa"/>
            <w:shd w:val="clear" w:color="auto" w:fill="auto"/>
          </w:tcPr>
          <w:p w:rsidR="00663AD1" w:rsidRPr="00A43143" w:rsidRDefault="00663AD1" w:rsidP="00663AD1">
            <w:pPr>
              <w:spacing w:after="0" w:line="240" w:lineRule="auto"/>
              <w:rPr>
                <w:rFonts w:ascii="Times New Roman" w:eastAsia="Times New Roman" w:hAnsi="Times New Roman"/>
                <w:sz w:val="20"/>
                <w:highlight w:val="yellow"/>
                <w:lang w:eastAsia="en-AU"/>
              </w:rPr>
            </w:pPr>
            <w:r w:rsidRPr="00AF1D39">
              <w:rPr>
                <w:rFonts w:ascii="Times New Roman" w:eastAsia="Times New Roman" w:hAnsi="Times New Roman"/>
                <w:sz w:val="20"/>
                <w:lang w:eastAsia="en-AU"/>
              </w:rPr>
              <w:t>Donovan</w:t>
            </w:r>
            <w:r>
              <w:rPr>
                <w:rFonts w:ascii="Times New Roman" w:eastAsia="Times New Roman" w:hAnsi="Times New Roman"/>
                <w:sz w:val="20"/>
                <w:lang w:eastAsia="en-AU"/>
              </w:rPr>
              <w:t xml:space="preserve"> et al</w:t>
            </w:r>
            <w:r w:rsidRPr="00AF1D39">
              <w:rPr>
                <w:rFonts w:ascii="Times New Roman" w:eastAsia="Times New Roman" w:hAnsi="Times New Roman"/>
                <w:sz w:val="20"/>
                <w:lang w:eastAsia="en-AU"/>
              </w:rPr>
              <w:t xml:space="preserve"> (2014)</w:t>
            </w:r>
            <w:r w:rsidRPr="00A43143">
              <w:rPr>
                <w:rFonts w:ascii="Times New Roman" w:eastAsia="Times New Roman" w:hAnsi="Times New Roman"/>
                <w:sz w:val="20"/>
                <w:vertAlign w:val="superscript"/>
                <w:lang w:eastAsia="en-AU"/>
              </w:rPr>
              <w:t>42</w:t>
            </w:r>
          </w:p>
          <w:p w:rsidR="00663AD1" w:rsidRPr="00AF1D39" w:rsidRDefault="00663AD1" w:rsidP="00663AD1">
            <w:pPr>
              <w:spacing w:after="0" w:line="240" w:lineRule="auto"/>
              <w:rPr>
                <w:rFonts w:ascii="Times New Roman" w:eastAsia="Times New Roman" w:hAnsi="Times New Roman"/>
                <w:sz w:val="20"/>
                <w:lang w:eastAsia="en-AU"/>
              </w:rPr>
            </w:pPr>
            <w:r w:rsidRPr="00AF1D39">
              <w:rPr>
                <w:rFonts w:ascii="Times New Roman" w:eastAsia="Times New Roman" w:hAnsi="Times New Roman"/>
                <w:sz w:val="20"/>
                <w:lang w:eastAsia="en-AU"/>
              </w:rPr>
              <w:t>United States</w:t>
            </w:r>
          </w:p>
        </w:tc>
        <w:tc>
          <w:tcPr>
            <w:tcW w:w="1134" w:type="dxa"/>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 xml:space="preserve">Systematic </w:t>
            </w:r>
          </w:p>
        </w:tc>
        <w:tc>
          <w:tcPr>
            <w:tcW w:w="2268" w:type="dxa"/>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Mixed cancer diagnoses and treatment stages</w:t>
            </w:r>
          </w:p>
        </w:tc>
        <w:tc>
          <w:tcPr>
            <w:tcW w:w="1985" w:type="dxa"/>
            <w:shd w:val="clear" w:color="auto" w:fill="auto"/>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 xml:space="preserve">DT </w:t>
            </w:r>
          </w:p>
        </w:tc>
        <w:tc>
          <w:tcPr>
            <w:tcW w:w="1843" w:type="dxa"/>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Screening</w:t>
            </w:r>
          </w:p>
        </w:tc>
        <w:tc>
          <w:tcPr>
            <w:tcW w:w="4961" w:type="dxa"/>
            <w:shd w:val="clear" w:color="auto" w:fill="auto"/>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 xml:space="preserve">Summarizes the translations and validations of the DT in cancer patients worldwide. Assesses the translated versions’ ability to detect clinically significant distress. </w:t>
            </w:r>
          </w:p>
        </w:tc>
        <w:tc>
          <w:tcPr>
            <w:tcW w:w="1134" w:type="dxa"/>
          </w:tcPr>
          <w:p w:rsidR="00663AD1" w:rsidRPr="00F25B1D" w:rsidRDefault="00663AD1" w:rsidP="00663AD1">
            <w:pPr>
              <w:spacing w:after="0" w:line="240" w:lineRule="auto"/>
              <w:jc w:val="center"/>
              <w:rPr>
                <w:rFonts w:ascii="Times New Roman" w:hAnsi="Times New Roman"/>
                <w:sz w:val="20"/>
              </w:rPr>
            </w:pPr>
            <w:r w:rsidRPr="00F25B1D">
              <w:rPr>
                <w:rFonts w:ascii="Times New Roman" w:hAnsi="Times New Roman"/>
                <w:sz w:val="20"/>
              </w:rPr>
              <w:t>21</w:t>
            </w:r>
          </w:p>
        </w:tc>
      </w:tr>
      <w:tr w:rsidR="00663AD1" w:rsidRPr="001D6C42" w:rsidTr="00663AD1">
        <w:trPr>
          <w:trHeight w:val="224"/>
        </w:trPr>
        <w:tc>
          <w:tcPr>
            <w:tcW w:w="1614" w:type="dxa"/>
            <w:shd w:val="clear" w:color="auto" w:fill="auto"/>
          </w:tcPr>
          <w:p w:rsidR="00663AD1" w:rsidRPr="00AF1D39" w:rsidRDefault="00663AD1" w:rsidP="00663AD1">
            <w:pPr>
              <w:spacing w:after="0" w:line="240" w:lineRule="auto"/>
              <w:rPr>
                <w:rFonts w:ascii="Times New Roman" w:eastAsia="Times New Roman" w:hAnsi="Times New Roman"/>
                <w:sz w:val="20"/>
                <w:lang w:eastAsia="en-AU"/>
              </w:rPr>
            </w:pPr>
            <w:r w:rsidRPr="00AF1D39">
              <w:rPr>
                <w:rFonts w:ascii="Times New Roman" w:eastAsia="Times New Roman" w:hAnsi="Times New Roman"/>
                <w:sz w:val="20"/>
                <w:lang w:eastAsia="en-AU"/>
              </w:rPr>
              <w:t xml:space="preserve">King </w:t>
            </w:r>
            <w:r>
              <w:rPr>
                <w:rStyle w:val="bibrecord-highlight-user"/>
                <w:rFonts w:ascii="Times New Roman" w:hAnsi="Times New Roman"/>
                <w:sz w:val="20"/>
              </w:rPr>
              <w:t xml:space="preserve">et al </w:t>
            </w:r>
            <w:r w:rsidRPr="00AF1D39">
              <w:rPr>
                <w:rFonts w:ascii="Times New Roman" w:eastAsia="Times New Roman" w:hAnsi="Times New Roman"/>
                <w:sz w:val="20"/>
                <w:lang w:eastAsia="en-AU"/>
              </w:rPr>
              <w:t xml:space="preserve">(2005) </w:t>
            </w:r>
          </w:p>
          <w:p w:rsidR="00663AD1" w:rsidRPr="00AF1D39" w:rsidRDefault="00663AD1" w:rsidP="00663AD1">
            <w:pPr>
              <w:spacing w:after="0" w:line="240" w:lineRule="auto"/>
              <w:rPr>
                <w:rFonts w:ascii="Times New Roman" w:eastAsia="Times New Roman" w:hAnsi="Times New Roman"/>
                <w:sz w:val="20"/>
                <w:lang w:eastAsia="en-AU"/>
              </w:rPr>
            </w:pPr>
            <w:r w:rsidRPr="00AF1D39">
              <w:rPr>
                <w:rFonts w:ascii="Times New Roman" w:eastAsia="Times New Roman" w:hAnsi="Times New Roman"/>
                <w:sz w:val="20"/>
                <w:lang w:eastAsia="en-AU"/>
              </w:rPr>
              <w:t>United States</w:t>
            </w:r>
          </w:p>
        </w:tc>
        <w:tc>
          <w:tcPr>
            <w:tcW w:w="1134" w:type="dxa"/>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Narrative</w:t>
            </w:r>
          </w:p>
        </w:tc>
        <w:tc>
          <w:tcPr>
            <w:tcW w:w="2268" w:type="dxa"/>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Narrative review of depression assessment in terminally ill older patients</w:t>
            </w:r>
          </w:p>
        </w:tc>
        <w:tc>
          <w:tcPr>
            <w:tcW w:w="1985" w:type="dxa"/>
            <w:shd w:val="clear" w:color="auto" w:fill="auto"/>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BDI</w:t>
            </w:r>
          </w:p>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 xml:space="preserve">CES-D </w:t>
            </w:r>
          </w:p>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EDS</w:t>
            </w:r>
          </w:p>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GDS</w:t>
            </w:r>
          </w:p>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HADS</w:t>
            </w:r>
          </w:p>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MEQ</w:t>
            </w:r>
          </w:p>
        </w:tc>
        <w:tc>
          <w:tcPr>
            <w:tcW w:w="1843" w:type="dxa"/>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General recommendation</w:t>
            </w:r>
          </w:p>
        </w:tc>
        <w:tc>
          <w:tcPr>
            <w:tcW w:w="4961" w:type="dxa"/>
            <w:shd w:val="clear" w:color="auto" w:fill="auto"/>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Suggests all six measures have ‘some usefulness’. GDS highlighted as having fewer somatic items. No instrument is</w:t>
            </w:r>
            <w:r w:rsidRPr="00AF1D39">
              <w:rPr>
                <w:rFonts w:ascii="Times New Roman" w:hAnsi="Times New Roman"/>
                <w:sz w:val="20"/>
                <w:lang w:eastAsia="en-AU"/>
              </w:rPr>
              <w:t xml:space="preserve"> clearly preferred for use at end-of-life. </w:t>
            </w:r>
          </w:p>
        </w:tc>
        <w:tc>
          <w:tcPr>
            <w:tcW w:w="1134" w:type="dxa"/>
          </w:tcPr>
          <w:p w:rsidR="00663AD1" w:rsidRPr="00F25B1D" w:rsidRDefault="00663AD1" w:rsidP="00663AD1">
            <w:pPr>
              <w:spacing w:after="0" w:line="240" w:lineRule="auto"/>
              <w:jc w:val="center"/>
              <w:rPr>
                <w:rFonts w:ascii="Times New Roman" w:hAnsi="Times New Roman"/>
                <w:sz w:val="20"/>
              </w:rPr>
            </w:pPr>
            <w:r w:rsidRPr="00F25B1D">
              <w:rPr>
                <w:rFonts w:ascii="Times New Roman" w:hAnsi="Times New Roman"/>
                <w:sz w:val="20"/>
              </w:rPr>
              <w:t>-</w:t>
            </w:r>
          </w:p>
        </w:tc>
      </w:tr>
      <w:tr w:rsidR="00663AD1" w:rsidRPr="00725A65" w:rsidTr="00663AD1">
        <w:trPr>
          <w:trHeight w:val="224"/>
        </w:trPr>
        <w:tc>
          <w:tcPr>
            <w:tcW w:w="1614" w:type="dxa"/>
            <w:shd w:val="clear" w:color="auto" w:fill="auto"/>
          </w:tcPr>
          <w:p w:rsidR="00663AD1" w:rsidRPr="00E57D31" w:rsidRDefault="00663AD1" w:rsidP="00663AD1">
            <w:pPr>
              <w:spacing w:after="0" w:line="240" w:lineRule="auto"/>
              <w:rPr>
                <w:rFonts w:ascii="Times New Roman" w:hAnsi="Times New Roman"/>
                <w:sz w:val="20"/>
                <w:lang w:eastAsia="en-AU"/>
              </w:rPr>
            </w:pPr>
            <w:r w:rsidRPr="00E57D31">
              <w:rPr>
                <w:rFonts w:ascii="Times New Roman" w:hAnsi="Times New Roman"/>
                <w:sz w:val="20"/>
                <w:lang w:eastAsia="en-AU"/>
              </w:rPr>
              <w:t xml:space="preserve">Krebber </w:t>
            </w:r>
            <w:r w:rsidRPr="00E57D31">
              <w:rPr>
                <w:rStyle w:val="bibrecord-highlight-user"/>
                <w:rFonts w:ascii="Times New Roman" w:hAnsi="Times New Roman"/>
                <w:sz w:val="20"/>
              </w:rPr>
              <w:t xml:space="preserve">et al </w:t>
            </w:r>
            <w:r w:rsidRPr="00E57D31">
              <w:rPr>
                <w:rFonts w:ascii="Times New Roman" w:hAnsi="Times New Roman"/>
                <w:sz w:val="20"/>
                <w:lang w:eastAsia="en-AU"/>
              </w:rPr>
              <w:t>(2014)</w:t>
            </w:r>
            <w:r w:rsidRPr="00E57D31">
              <w:rPr>
                <w:rFonts w:ascii="Times New Roman" w:hAnsi="Times New Roman"/>
                <w:sz w:val="20"/>
                <w:vertAlign w:val="superscript"/>
                <w:lang w:eastAsia="en-AU"/>
              </w:rPr>
              <w:t>18</w:t>
            </w:r>
          </w:p>
          <w:p w:rsidR="00663AD1" w:rsidRPr="00E57D31" w:rsidRDefault="00663AD1" w:rsidP="00663AD1">
            <w:pPr>
              <w:spacing w:after="0" w:line="240" w:lineRule="auto"/>
              <w:rPr>
                <w:rFonts w:ascii="Times New Roman" w:eastAsia="Times New Roman" w:hAnsi="Times New Roman"/>
                <w:sz w:val="20"/>
                <w:lang w:eastAsia="en-AU"/>
              </w:rPr>
            </w:pPr>
            <w:r w:rsidRPr="00E57D31">
              <w:rPr>
                <w:rFonts w:ascii="Times New Roman" w:hAnsi="Times New Roman"/>
                <w:sz w:val="20"/>
                <w:lang w:eastAsia="en-AU"/>
              </w:rPr>
              <w:t>Netherlands</w:t>
            </w:r>
          </w:p>
        </w:tc>
        <w:tc>
          <w:tcPr>
            <w:tcW w:w="1134" w:type="dxa"/>
          </w:tcPr>
          <w:p w:rsidR="00663AD1" w:rsidRPr="00AF1D39" w:rsidRDefault="00663AD1" w:rsidP="00663AD1">
            <w:pPr>
              <w:spacing w:after="0" w:line="240" w:lineRule="auto"/>
              <w:rPr>
                <w:rFonts w:ascii="Times New Roman" w:hAnsi="Times New Roman"/>
                <w:sz w:val="20"/>
              </w:rPr>
            </w:pPr>
            <w:r w:rsidRPr="00AF1D39">
              <w:rPr>
                <w:rStyle w:val="bibrecord-highlight-user"/>
                <w:rFonts w:ascii="Times New Roman" w:hAnsi="Times New Roman"/>
                <w:sz w:val="20"/>
              </w:rPr>
              <w:t>Systematic</w:t>
            </w:r>
          </w:p>
        </w:tc>
        <w:tc>
          <w:tcPr>
            <w:tcW w:w="2268" w:type="dxa"/>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211 samples of cancer populations, mixed diagnoses and treatment stages</w:t>
            </w:r>
          </w:p>
        </w:tc>
        <w:tc>
          <w:tcPr>
            <w:tcW w:w="1985" w:type="dxa"/>
            <w:shd w:val="clear" w:color="auto" w:fill="auto"/>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BDI</w:t>
            </w:r>
          </w:p>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BSI-18/53</w:t>
            </w:r>
          </w:p>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CES-D</w:t>
            </w:r>
          </w:p>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HADS-D</w:t>
            </w:r>
          </w:p>
        </w:tc>
        <w:tc>
          <w:tcPr>
            <w:tcW w:w="1843" w:type="dxa"/>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Screening</w:t>
            </w:r>
          </w:p>
        </w:tc>
        <w:tc>
          <w:tcPr>
            <w:tcW w:w="4961" w:type="dxa"/>
            <w:shd w:val="clear" w:color="auto" w:fill="auto"/>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 xml:space="preserve">Assesss prevalence of depression in cancer patients assessed by diagnostic interview and </w:t>
            </w:r>
            <w:r>
              <w:rPr>
                <w:rFonts w:ascii="Times New Roman" w:hAnsi="Times New Roman"/>
                <w:sz w:val="20"/>
              </w:rPr>
              <w:t>patient</w:t>
            </w:r>
            <w:r w:rsidRPr="00AF1D39">
              <w:rPr>
                <w:rFonts w:ascii="Times New Roman" w:hAnsi="Times New Roman"/>
                <w:sz w:val="20"/>
              </w:rPr>
              <w:t>-report</w:t>
            </w:r>
            <w:r>
              <w:rPr>
                <w:rFonts w:ascii="Times New Roman" w:hAnsi="Times New Roman"/>
                <w:sz w:val="20"/>
              </w:rPr>
              <w:t>ed</w:t>
            </w:r>
            <w:r w:rsidRPr="00AF1D39">
              <w:rPr>
                <w:rFonts w:ascii="Times New Roman" w:hAnsi="Times New Roman"/>
                <w:sz w:val="20"/>
              </w:rPr>
              <w:t xml:space="preserve"> measures, and examines differences in prevalence between measures, type of cancer and treatment stage. </w:t>
            </w:r>
          </w:p>
        </w:tc>
        <w:tc>
          <w:tcPr>
            <w:tcW w:w="1134" w:type="dxa"/>
          </w:tcPr>
          <w:p w:rsidR="00663AD1" w:rsidRPr="00F25B1D" w:rsidRDefault="00663AD1" w:rsidP="00663AD1">
            <w:pPr>
              <w:spacing w:after="0" w:line="240" w:lineRule="auto"/>
              <w:jc w:val="center"/>
              <w:rPr>
                <w:rFonts w:ascii="Times New Roman" w:hAnsi="Times New Roman"/>
                <w:sz w:val="20"/>
              </w:rPr>
            </w:pPr>
            <w:r w:rsidRPr="00F25B1D">
              <w:rPr>
                <w:rFonts w:ascii="Times New Roman" w:hAnsi="Times New Roman"/>
                <w:sz w:val="20"/>
              </w:rPr>
              <w:t>24</w:t>
            </w:r>
          </w:p>
        </w:tc>
      </w:tr>
      <w:tr w:rsidR="00663AD1" w:rsidRPr="00D80379" w:rsidTr="00663AD1">
        <w:trPr>
          <w:trHeight w:val="224"/>
        </w:trPr>
        <w:tc>
          <w:tcPr>
            <w:tcW w:w="1614" w:type="dxa"/>
            <w:shd w:val="clear" w:color="auto" w:fill="auto"/>
          </w:tcPr>
          <w:p w:rsidR="00663AD1" w:rsidRPr="00E57D31" w:rsidRDefault="00663AD1" w:rsidP="00663AD1">
            <w:pPr>
              <w:spacing w:after="0" w:line="240" w:lineRule="auto"/>
              <w:rPr>
                <w:rFonts w:ascii="Times New Roman" w:hAnsi="Times New Roman"/>
                <w:sz w:val="20"/>
                <w:lang w:eastAsia="en-AU"/>
              </w:rPr>
            </w:pPr>
            <w:r w:rsidRPr="00E57D31">
              <w:rPr>
                <w:rFonts w:ascii="Times New Roman" w:hAnsi="Times New Roman"/>
                <w:sz w:val="20"/>
                <w:lang w:eastAsia="en-AU"/>
              </w:rPr>
              <w:t>Lloyd-Williams (2003)</w:t>
            </w:r>
            <w:r w:rsidRPr="00E57D31">
              <w:rPr>
                <w:rFonts w:ascii="Times New Roman" w:hAnsi="Times New Roman"/>
                <w:sz w:val="20"/>
                <w:vertAlign w:val="superscript"/>
                <w:lang w:eastAsia="en-AU"/>
              </w:rPr>
              <w:t>72</w:t>
            </w:r>
          </w:p>
          <w:p w:rsidR="00663AD1" w:rsidRPr="00E57D31" w:rsidRDefault="00663AD1" w:rsidP="00663AD1">
            <w:pPr>
              <w:spacing w:after="0" w:line="240" w:lineRule="auto"/>
              <w:rPr>
                <w:rFonts w:ascii="Times New Roman" w:hAnsi="Times New Roman"/>
                <w:sz w:val="20"/>
                <w:lang w:eastAsia="en-AU"/>
              </w:rPr>
            </w:pPr>
            <w:r w:rsidRPr="00E57D31">
              <w:rPr>
                <w:rFonts w:ascii="Times New Roman" w:hAnsi="Times New Roman"/>
                <w:sz w:val="20"/>
                <w:lang w:eastAsia="en-AU"/>
              </w:rPr>
              <w:t>United Kingdom</w:t>
            </w:r>
          </w:p>
        </w:tc>
        <w:tc>
          <w:tcPr>
            <w:tcW w:w="1134" w:type="dxa"/>
          </w:tcPr>
          <w:p w:rsidR="00663AD1" w:rsidRPr="00AF1D39" w:rsidRDefault="00663AD1" w:rsidP="00663AD1">
            <w:pPr>
              <w:spacing w:after="0" w:line="240" w:lineRule="auto"/>
              <w:rPr>
                <w:rStyle w:val="bibrecord-highlight-user"/>
                <w:rFonts w:ascii="Times New Roman" w:hAnsi="Times New Roman"/>
                <w:sz w:val="20"/>
              </w:rPr>
            </w:pPr>
            <w:r w:rsidRPr="00AF1D39">
              <w:rPr>
                <w:rStyle w:val="bibrecord-highlight-user"/>
                <w:rFonts w:ascii="Times New Roman" w:hAnsi="Times New Roman"/>
                <w:sz w:val="20"/>
              </w:rPr>
              <w:t>Narrative</w:t>
            </w:r>
          </w:p>
        </w:tc>
        <w:tc>
          <w:tcPr>
            <w:tcW w:w="2268" w:type="dxa"/>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 xml:space="preserve">Narrative review of depression in palliative care </w:t>
            </w:r>
          </w:p>
        </w:tc>
        <w:tc>
          <w:tcPr>
            <w:tcW w:w="1985" w:type="dxa"/>
            <w:shd w:val="clear" w:color="auto" w:fill="auto"/>
          </w:tcPr>
          <w:p w:rsidR="00663AD1" w:rsidRPr="00AF1D39" w:rsidRDefault="00663AD1" w:rsidP="00663AD1">
            <w:pPr>
              <w:spacing w:after="0" w:line="240" w:lineRule="auto"/>
              <w:rPr>
                <w:rFonts w:ascii="Times New Roman" w:hAnsi="Times New Roman"/>
                <w:i/>
                <w:sz w:val="20"/>
              </w:rPr>
            </w:pPr>
            <w:r w:rsidRPr="00AF1D39">
              <w:rPr>
                <w:rFonts w:ascii="Times New Roman" w:hAnsi="Times New Roman"/>
                <w:i/>
                <w:sz w:val="20"/>
              </w:rPr>
              <w:t>Top 6 of 8</w:t>
            </w:r>
          </w:p>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BDI</w:t>
            </w:r>
          </w:p>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EDS</w:t>
            </w:r>
          </w:p>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GHQ</w:t>
            </w:r>
          </w:p>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HADS</w:t>
            </w:r>
          </w:p>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MEQ</w:t>
            </w:r>
          </w:p>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ZSDS</w:t>
            </w:r>
          </w:p>
        </w:tc>
        <w:tc>
          <w:tcPr>
            <w:tcW w:w="1843" w:type="dxa"/>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 xml:space="preserve">General recommendation </w:t>
            </w:r>
          </w:p>
        </w:tc>
        <w:tc>
          <w:tcPr>
            <w:tcW w:w="4961" w:type="dxa"/>
            <w:shd w:val="clear" w:color="auto" w:fill="auto"/>
          </w:tcPr>
          <w:p w:rsidR="00663AD1" w:rsidRPr="00AF1D39" w:rsidRDefault="00663AD1" w:rsidP="00663AD1">
            <w:pPr>
              <w:spacing w:after="0" w:line="240" w:lineRule="auto"/>
              <w:rPr>
                <w:rFonts w:ascii="Times New Roman" w:hAnsi="Times New Roman"/>
                <w:sz w:val="20"/>
              </w:rPr>
            </w:pPr>
            <w:r w:rsidRPr="00AF1D39">
              <w:rPr>
                <w:rFonts w:ascii="Times New Roman" w:hAnsi="Times New Roman"/>
                <w:sz w:val="20"/>
              </w:rPr>
              <w:t xml:space="preserve">Provides a review of frequently used screening tools and highlights their use in the detection of depression in palliative care. Suggests that </w:t>
            </w:r>
            <w:r>
              <w:rPr>
                <w:rFonts w:ascii="Times New Roman" w:hAnsi="Times New Roman"/>
                <w:sz w:val="20"/>
              </w:rPr>
              <w:t>HADS and E</w:t>
            </w:r>
            <w:r w:rsidRPr="00AF1D39">
              <w:rPr>
                <w:rFonts w:ascii="Times New Roman" w:hAnsi="Times New Roman"/>
                <w:sz w:val="20"/>
              </w:rPr>
              <w:t xml:space="preserve">DS are most appropriate as a screening in palliative care. </w:t>
            </w:r>
          </w:p>
        </w:tc>
        <w:tc>
          <w:tcPr>
            <w:tcW w:w="1134" w:type="dxa"/>
          </w:tcPr>
          <w:p w:rsidR="00663AD1" w:rsidRPr="00F25B1D" w:rsidRDefault="00663AD1" w:rsidP="00663AD1">
            <w:pPr>
              <w:spacing w:after="0" w:line="240" w:lineRule="auto"/>
              <w:jc w:val="center"/>
              <w:rPr>
                <w:rFonts w:ascii="Times New Roman" w:hAnsi="Times New Roman"/>
                <w:sz w:val="20"/>
              </w:rPr>
            </w:pPr>
            <w:r w:rsidRPr="00F25B1D">
              <w:rPr>
                <w:rFonts w:ascii="Times New Roman" w:hAnsi="Times New Roman"/>
                <w:sz w:val="20"/>
              </w:rPr>
              <w:t>-</w:t>
            </w:r>
          </w:p>
        </w:tc>
      </w:tr>
      <w:tr w:rsidR="00663AD1" w:rsidRPr="00D80379" w:rsidTr="00663AD1">
        <w:trPr>
          <w:trHeight w:val="224"/>
        </w:trPr>
        <w:tc>
          <w:tcPr>
            <w:tcW w:w="1614" w:type="dxa"/>
            <w:shd w:val="clear" w:color="auto" w:fill="auto"/>
          </w:tcPr>
          <w:p w:rsidR="00663AD1" w:rsidRPr="00E57D31" w:rsidRDefault="00663AD1" w:rsidP="00663AD1">
            <w:pPr>
              <w:spacing w:after="0" w:line="240" w:lineRule="auto"/>
              <w:rPr>
                <w:rFonts w:ascii="Times New Roman" w:hAnsi="Times New Roman"/>
                <w:sz w:val="20"/>
                <w:lang w:eastAsia="en-AU"/>
              </w:rPr>
            </w:pPr>
            <w:r w:rsidRPr="00E57D31">
              <w:rPr>
                <w:rFonts w:ascii="Times New Roman" w:hAnsi="Times New Roman"/>
                <w:sz w:val="20"/>
                <w:lang w:eastAsia="en-AU"/>
              </w:rPr>
              <w:t>Love (2004)</w:t>
            </w:r>
            <w:r w:rsidRPr="00E57D31">
              <w:rPr>
                <w:rFonts w:ascii="Times New Roman" w:hAnsi="Times New Roman"/>
                <w:sz w:val="20"/>
                <w:vertAlign w:val="superscript"/>
                <w:lang w:eastAsia="en-AU"/>
              </w:rPr>
              <w:t xml:space="preserve">73 </w:t>
            </w:r>
          </w:p>
          <w:p w:rsidR="00663AD1" w:rsidRPr="00E57D31" w:rsidRDefault="00663AD1" w:rsidP="00663AD1">
            <w:pPr>
              <w:spacing w:after="0" w:line="240" w:lineRule="auto"/>
              <w:rPr>
                <w:rFonts w:ascii="Times New Roman" w:hAnsi="Times New Roman"/>
                <w:sz w:val="20"/>
                <w:lang w:eastAsia="en-AU"/>
              </w:rPr>
            </w:pPr>
            <w:r w:rsidRPr="00E57D31">
              <w:rPr>
                <w:rFonts w:ascii="Times New Roman" w:hAnsi="Times New Roman"/>
                <w:sz w:val="20"/>
                <w:lang w:eastAsia="en-AU"/>
              </w:rPr>
              <w:t>Australia</w:t>
            </w:r>
          </w:p>
          <w:p w:rsidR="00663AD1" w:rsidRPr="00E57D31" w:rsidRDefault="00663AD1" w:rsidP="00663AD1">
            <w:pPr>
              <w:spacing w:after="0" w:line="240" w:lineRule="auto"/>
              <w:rPr>
                <w:rFonts w:ascii="Times New Roman" w:hAnsi="Times New Roman"/>
                <w:sz w:val="20"/>
                <w:lang w:eastAsia="en-AU"/>
              </w:rPr>
            </w:pPr>
          </w:p>
        </w:tc>
        <w:tc>
          <w:tcPr>
            <w:tcW w:w="1134" w:type="dxa"/>
          </w:tcPr>
          <w:p w:rsidR="00663AD1" w:rsidRPr="00AF1D39"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Narrative</w:t>
            </w:r>
          </w:p>
        </w:tc>
        <w:tc>
          <w:tcPr>
            <w:tcW w:w="2268" w:type="dxa"/>
          </w:tcPr>
          <w:p w:rsidR="00663AD1" w:rsidRPr="00AF1D39" w:rsidRDefault="00663AD1" w:rsidP="00663AD1">
            <w:pPr>
              <w:spacing w:after="0" w:line="240" w:lineRule="auto"/>
              <w:rPr>
                <w:rFonts w:ascii="Times New Roman" w:hAnsi="Times New Roman"/>
                <w:sz w:val="20"/>
              </w:rPr>
            </w:pPr>
            <w:r w:rsidRPr="00E74DEE">
              <w:rPr>
                <w:rFonts w:ascii="Times New Roman" w:hAnsi="Times New Roman"/>
                <w:sz w:val="20"/>
              </w:rPr>
              <w:t>Women with breast cancer</w:t>
            </w:r>
          </w:p>
        </w:tc>
        <w:tc>
          <w:tcPr>
            <w:tcW w:w="1985" w:type="dxa"/>
            <w:shd w:val="clear" w:color="auto" w:fill="auto"/>
          </w:tcPr>
          <w:p w:rsidR="00663AD1" w:rsidRPr="00E74DEE" w:rsidRDefault="00663AD1" w:rsidP="00663AD1">
            <w:pPr>
              <w:tabs>
                <w:tab w:val="left" w:pos="34"/>
              </w:tabs>
              <w:spacing w:after="0" w:line="240" w:lineRule="auto"/>
              <w:rPr>
                <w:rFonts w:ascii="Times New Roman" w:hAnsi="Times New Roman"/>
                <w:i/>
                <w:sz w:val="20"/>
              </w:rPr>
            </w:pPr>
            <w:r w:rsidRPr="00E74DEE">
              <w:rPr>
                <w:rFonts w:ascii="Times New Roman" w:hAnsi="Times New Roman"/>
                <w:i/>
                <w:sz w:val="20"/>
              </w:rPr>
              <w:t>Top 6 of 36</w:t>
            </w:r>
          </w:p>
          <w:p w:rsidR="00663AD1" w:rsidRPr="00E74DEE" w:rsidRDefault="00663AD1" w:rsidP="00663AD1">
            <w:pPr>
              <w:spacing w:after="0" w:line="240" w:lineRule="auto"/>
              <w:rPr>
                <w:rFonts w:ascii="Times New Roman" w:hAnsi="Times New Roman"/>
                <w:i/>
                <w:sz w:val="20"/>
              </w:rPr>
            </w:pPr>
            <w:r w:rsidRPr="00E74DEE">
              <w:rPr>
                <w:rFonts w:ascii="Times New Roman" w:hAnsi="Times New Roman"/>
                <w:sz w:val="20"/>
              </w:rPr>
              <w:t>BDI-SF</w:t>
            </w:r>
          </w:p>
          <w:p w:rsidR="00663AD1" w:rsidRPr="00E74DEE" w:rsidRDefault="00663AD1" w:rsidP="00663AD1">
            <w:pPr>
              <w:tabs>
                <w:tab w:val="left" w:pos="34"/>
              </w:tabs>
              <w:spacing w:after="0" w:line="240" w:lineRule="auto"/>
              <w:rPr>
                <w:rFonts w:ascii="Times New Roman" w:hAnsi="Times New Roman"/>
                <w:sz w:val="20"/>
              </w:rPr>
            </w:pPr>
            <w:r w:rsidRPr="00E74DEE">
              <w:rPr>
                <w:rFonts w:ascii="Times New Roman" w:hAnsi="Times New Roman"/>
                <w:sz w:val="20"/>
              </w:rPr>
              <w:t>BSI-18</w:t>
            </w:r>
          </w:p>
          <w:p w:rsidR="00663AD1" w:rsidRPr="00E74DEE" w:rsidRDefault="00663AD1" w:rsidP="00663AD1">
            <w:pPr>
              <w:spacing w:after="0" w:line="240" w:lineRule="auto"/>
              <w:rPr>
                <w:rFonts w:ascii="Times New Roman" w:hAnsi="Times New Roman"/>
                <w:sz w:val="20"/>
              </w:rPr>
            </w:pPr>
            <w:r>
              <w:rPr>
                <w:rFonts w:ascii="Times New Roman" w:hAnsi="Times New Roman"/>
                <w:sz w:val="20"/>
              </w:rPr>
              <w:t>BSI-5</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 xml:space="preserve">GHQ-12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GHQ-30</w:t>
            </w:r>
          </w:p>
          <w:p w:rsidR="00663AD1" w:rsidRPr="00AF1D39" w:rsidRDefault="00663AD1" w:rsidP="00663AD1">
            <w:pPr>
              <w:spacing w:after="0" w:line="240" w:lineRule="auto"/>
              <w:rPr>
                <w:rFonts w:ascii="Times New Roman" w:hAnsi="Times New Roman"/>
                <w:i/>
                <w:sz w:val="20"/>
              </w:rPr>
            </w:pPr>
            <w:r w:rsidRPr="00E74DEE">
              <w:rPr>
                <w:rFonts w:ascii="Times New Roman" w:hAnsi="Times New Roman"/>
                <w:sz w:val="20"/>
              </w:rPr>
              <w:t>HADS</w:t>
            </w:r>
          </w:p>
        </w:tc>
        <w:tc>
          <w:tcPr>
            <w:tcW w:w="1843" w:type="dxa"/>
          </w:tcPr>
          <w:p w:rsidR="00663AD1" w:rsidRPr="00AF1D39" w:rsidRDefault="00663AD1" w:rsidP="00663AD1">
            <w:pPr>
              <w:spacing w:after="0" w:line="240" w:lineRule="auto"/>
              <w:rPr>
                <w:rFonts w:ascii="Times New Roman" w:hAnsi="Times New Roman"/>
                <w:sz w:val="20"/>
              </w:rPr>
            </w:pPr>
            <w:r w:rsidRPr="00E74DEE">
              <w:rPr>
                <w:rFonts w:ascii="Times New Roman" w:hAnsi="Times New Roman"/>
                <w:sz w:val="20"/>
              </w:rPr>
              <w:t xml:space="preserve">General recommendation </w:t>
            </w:r>
          </w:p>
        </w:tc>
        <w:tc>
          <w:tcPr>
            <w:tcW w:w="4961" w:type="dxa"/>
            <w:shd w:val="clear" w:color="auto" w:fill="auto"/>
          </w:tcPr>
          <w:p w:rsidR="00663AD1" w:rsidRPr="00AF1D39" w:rsidRDefault="00663AD1" w:rsidP="00663AD1">
            <w:pPr>
              <w:spacing w:after="0" w:line="240" w:lineRule="auto"/>
              <w:rPr>
                <w:rFonts w:ascii="Times New Roman" w:hAnsi="Times New Roman"/>
                <w:sz w:val="20"/>
              </w:rPr>
            </w:pPr>
            <w:r w:rsidRPr="00E74DEE">
              <w:rPr>
                <w:rFonts w:ascii="Times New Roman" w:hAnsi="Times New Roman"/>
                <w:sz w:val="20"/>
              </w:rPr>
              <w:t>Review 36 measures of depression or general distress. Recommends the BDI-SF as the most appropriate screening tool to detect depression in a clinical setting, as well as several other measures which are suitable for varying applications.</w:t>
            </w:r>
          </w:p>
        </w:tc>
        <w:tc>
          <w:tcPr>
            <w:tcW w:w="1134" w:type="dxa"/>
          </w:tcPr>
          <w:p w:rsidR="00663AD1" w:rsidRPr="00AF1D39" w:rsidRDefault="00663AD1" w:rsidP="00663AD1">
            <w:pPr>
              <w:spacing w:after="0" w:line="240" w:lineRule="auto"/>
              <w:jc w:val="center"/>
              <w:rPr>
                <w:rFonts w:ascii="Times New Roman" w:hAnsi="Times New Roman"/>
                <w:sz w:val="20"/>
              </w:rPr>
            </w:pPr>
            <w:r w:rsidRPr="00D80379">
              <w:rPr>
                <w:rFonts w:ascii="Times New Roman" w:hAnsi="Times New Roman"/>
              </w:rPr>
              <w:t>-</w:t>
            </w:r>
          </w:p>
        </w:tc>
      </w:tr>
    </w:tbl>
    <w:p w:rsidR="00663AD1" w:rsidRDefault="00663AD1" w:rsidP="00663AD1">
      <w:pPr>
        <w:spacing w:after="0" w:line="240" w:lineRule="auto"/>
        <w:jc w:val="right"/>
        <w:rPr>
          <w:rFonts w:ascii="Times New Roman" w:hAnsi="Times New Roman"/>
        </w:rPr>
      </w:pPr>
      <w:r w:rsidRPr="00F25B1D">
        <w:rPr>
          <w:rFonts w:ascii="Times New Roman" w:hAnsi="Times New Roman"/>
        </w:rPr>
        <w:t xml:space="preserve">(Continues on next page) </w:t>
      </w:r>
    </w:p>
    <w:tbl>
      <w:tblPr>
        <w:tblW w:w="14939" w:type="dxa"/>
        <w:tblInd w:w="-372"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1756"/>
        <w:gridCol w:w="1276"/>
        <w:gridCol w:w="2410"/>
        <w:gridCol w:w="1984"/>
        <w:gridCol w:w="1843"/>
        <w:gridCol w:w="4536"/>
        <w:gridCol w:w="1134"/>
      </w:tblGrid>
      <w:tr w:rsidR="00663AD1" w:rsidRPr="00E14FBC" w:rsidTr="00663AD1">
        <w:trPr>
          <w:trHeight w:val="224"/>
        </w:trPr>
        <w:tc>
          <w:tcPr>
            <w:tcW w:w="1756" w:type="dxa"/>
            <w:shd w:val="clear" w:color="auto" w:fill="auto"/>
          </w:tcPr>
          <w:p w:rsidR="00663AD1" w:rsidRPr="00E14FBC" w:rsidRDefault="00663AD1" w:rsidP="00663AD1">
            <w:pPr>
              <w:spacing w:after="0" w:line="240" w:lineRule="auto"/>
              <w:rPr>
                <w:rFonts w:ascii="Times New Roman" w:hAnsi="Times New Roman"/>
                <w:sz w:val="20"/>
                <w:lang w:eastAsia="en-AU"/>
              </w:rPr>
            </w:pPr>
            <w:r w:rsidRPr="00E14FBC">
              <w:rPr>
                <w:rFonts w:ascii="Times New Roman" w:hAnsi="Times New Roman"/>
                <w:b/>
                <w:sz w:val="20"/>
              </w:rPr>
              <w:lastRenderedPageBreak/>
              <w:t>First author (year), country</w:t>
            </w:r>
          </w:p>
        </w:tc>
        <w:tc>
          <w:tcPr>
            <w:tcW w:w="1276" w:type="dxa"/>
          </w:tcPr>
          <w:p w:rsidR="00663AD1" w:rsidRPr="00E14FBC" w:rsidRDefault="00663AD1" w:rsidP="00663AD1">
            <w:pPr>
              <w:spacing w:after="0" w:line="240" w:lineRule="auto"/>
              <w:rPr>
                <w:rStyle w:val="bibrecord-highlight-user"/>
                <w:rFonts w:ascii="Times New Roman" w:hAnsi="Times New Roman"/>
                <w:sz w:val="20"/>
              </w:rPr>
            </w:pPr>
            <w:r w:rsidRPr="00E14FBC">
              <w:rPr>
                <w:rFonts w:ascii="Times New Roman" w:hAnsi="Times New Roman"/>
                <w:b/>
                <w:sz w:val="20"/>
              </w:rPr>
              <w:t xml:space="preserve">Type of review </w:t>
            </w:r>
            <w:r w:rsidRPr="00E14FBC">
              <w:rPr>
                <w:rFonts w:ascii="Times New Roman" w:hAnsi="Times New Roman"/>
                <w:sz w:val="20"/>
                <w:vertAlign w:val="superscript"/>
              </w:rPr>
              <w:t>*</w:t>
            </w:r>
          </w:p>
        </w:tc>
        <w:tc>
          <w:tcPr>
            <w:tcW w:w="2410" w:type="dxa"/>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b/>
                <w:sz w:val="20"/>
              </w:rPr>
              <w:t>Population</w:t>
            </w:r>
          </w:p>
        </w:tc>
        <w:tc>
          <w:tcPr>
            <w:tcW w:w="1984" w:type="dxa"/>
            <w:shd w:val="clear" w:color="auto" w:fill="auto"/>
          </w:tcPr>
          <w:p w:rsidR="00663AD1" w:rsidRPr="00E14FBC" w:rsidRDefault="00663AD1" w:rsidP="00663AD1">
            <w:pPr>
              <w:tabs>
                <w:tab w:val="left" w:pos="34"/>
              </w:tabs>
              <w:spacing w:after="0" w:line="240" w:lineRule="auto"/>
              <w:rPr>
                <w:rFonts w:ascii="Times New Roman" w:hAnsi="Times New Roman"/>
                <w:i/>
                <w:sz w:val="20"/>
              </w:rPr>
            </w:pPr>
            <w:r w:rsidRPr="00E14FBC">
              <w:rPr>
                <w:rFonts w:ascii="Times New Roman" w:hAnsi="Times New Roman"/>
                <w:b/>
                <w:sz w:val="20"/>
              </w:rPr>
              <w:t xml:space="preserve">Depression measures reviewed </w:t>
            </w:r>
            <w:r w:rsidRPr="00E14FBC">
              <w:rPr>
                <w:rFonts w:ascii="Times New Roman" w:hAnsi="Times New Roman"/>
                <w:sz w:val="20"/>
                <w:vertAlign w:val="superscript"/>
              </w:rPr>
              <w:t>┼</w:t>
            </w:r>
          </w:p>
        </w:tc>
        <w:tc>
          <w:tcPr>
            <w:tcW w:w="1843" w:type="dxa"/>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b/>
                <w:sz w:val="20"/>
              </w:rPr>
              <w:t xml:space="preserve">Main aims of review </w:t>
            </w:r>
            <w:r w:rsidRPr="00E14FBC">
              <w:rPr>
                <w:rFonts w:ascii="Times New Roman" w:hAnsi="Times New Roman"/>
                <w:sz w:val="20"/>
                <w:vertAlign w:val="superscript"/>
              </w:rPr>
              <w:t>╪</w:t>
            </w:r>
          </w:p>
        </w:tc>
        <w:tc>
          <w:tcPr>
            <w:tcW w:w="4536" w:type="dxa"/>
            <w:shd w:val="clear" w:color="auto" w:fill="auto"/>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b/>
                <w:sz w:val="20"/>
              </w:rPr>
              <w:t>Description</w:t>
            </w:r>
          </w:p>
        </w:tc>
        <w:tc>
          <w:tcPr>
            <w:tcW w:w="1134" w:type="dxa"/>
          </w:tcPr>
          <w:p w:rsidR="00663AD1" w:rsidRPr="00E14FBC" w:rsidRDefault="00663AD1" w:rsidP="00663AD1">
            <w:pPr>
              <w:spacing w:after="0" w:line="240" w:lineRule="auto"/>
              <w:jc w:val="center"/>
              <w:rPr>
                <w:rFonts w:ascii="Times New Roman" w:hAnsi="Times New Roman"/>
                <w:sz w:val="20"/>
              </w:rPr>
            </w:pPr>
            <w:r w:rsidRPr="00E14FBC">
              <w:rPr>
                <w:rFonts w:ascii="Times New Roman" w:hAnsi="Times New Roman"/>
                <w:b/>
                <w:sz w:val="20"/>
              </w:rPr>
              <w:t>PRISMA criteria</w:t>
            </w:r>
            <w:r w:rsidRPr="00E14FBC">
              <w:rPr>
                <w:rFonts w:ascii="Times New Roman" w:hAnsi="Times New Roman"/>
                <w:b/>
                <w:sz w:val="20"/>
                <w:vertAlign w:val="superscript"/>
              </w:rPr>
              <w:t>§</w:t>
            </w:r>
          </w:p>
        </w:tc>
      </w:tr>
      <w:tr w:rsidR="00663AD1" w:rsidRPr="00E14FBC" w:rsidTr="00663AD1">
        <w:trPr>
          <w:trHeight w:val="224"/>
        </w:trPr>
        <w:tc>
          <w:tcPr>
            <w:tcW w:w="1756" w:type="dxa"/>
            <w:shd w:val="clear" w:color="auto" w:fill="auto"/>
          </w:tcPr>
          <w:p w:rsidR="00663AD1" w:rsidRPr="00E14FBC" w:rsidRDefault="00663AD1" w:rsidP="00663AD1">
            <w:pPr>
              <w:spacing w:after="0" w:line="240" w:lineRule="auto"/>
              <w:rPr>
                <w:rFonts w:ascii="Times New Roman" w:eastAsia="Times New Roman" w:hAnsi="Times New Roman"/>
                <w:sz w:val="20"/>
                <w:szCs w:val="20"/>
                <w:lang w:eastAsia="en-AU"/>
              </w:rPr>
            </w:pPr>
            <w:r w:rsidRPr="00E14FBC">
              <w:rPr>
                <w:rFonts w:ascii="Times New Roman" w:eastAsia="Times New Roman" w:hAnsi="Times New Roman"/>
                <w:sz w:val="20"/>
                <w:szCs w:val="20"/>
                <w:lang w:eastAsia="en-AU"/>
              </w:rPr>
              <w:t xml:space="preserve">Luckett </w:t>
            </w:r>
            <w:r w:rsidRPr="00E14FBC">
              <w:rPr>
                <w:rStyle w:val="bibrecord-highlight-user"/>
                <w:rFonts w:ascii="Times New Roman" w:hAnsi="Times New Roman"/>
                <w:sz w:val="20"/>
                <w:szCs w:val="20"/>
              </w:rPr>
              <w:t xml:space="preserve">et al </w:t>
            </w:r>
            <w:r w:rsidRPr="00E14FBC">
              <w:rPr>
                <w:rFonts w:ascii="Times New Roman" w:eastAsia="Times New Roman" w:hAnsi="Times New Roman"/>
                <w:sz w:val="20"/>
                <w:szCs w:val="20"/>
                <w:lang w:eastAsia="en-AU"/>
              </w:rPr>
              <w:t>(2010)</w:t>
            </w:r>
            <w:r w:rsidRPr="00E14FBC">
              <w:rPr>
                <w:rFonts w:ascii="Times New Roman" w:eastAsia="Times New Roman" w:hAnsi="Times New Roman"/>
                <w:sz w:val="20"/>
                <w:szCs w:val="20"/>
                <w:vertAlign w:val="superscript"/>
                <w:lang w:eastAsia="en-AU"/>
              </w:rPr>
              <w:t>26</w:t>
            </w:r>
            <w:r w:rsidRPr="00E14FBC">
              <w:rPr>
                <w:rFonts w:ascii="Times New Roman" w:eastAsia="Times New Roman" w:hAnsi="Times New Roman"/>
                <w:sz w:val="20"/>
                <w:szCs w:val="20"/>
                <w:lang w:eastAsia="en-AU"/>
              </w:rPr>
              <w:t xml:space="preserve"> </w:t>
            </w:r>
          </w:p>
          <w:p w:rsidR="00663AD1" w:rsidRPr="00E14FBC" w:rsidRDefault="00663AD1" w:rsidP="00663AD1">
            <w:pPr>
              <w:spacing w:after="0" w:line="240" w:lineRule="auto"/>
              <w:rPr>
                <w:rStyle w:val="bibrecord-highlight-user"/>
                <w:rFonts w:ascii="Times New Roman" w:hAnsi="Times New Roman"/>
                <w:sz w:val="20"/>
                <w:szCs w:val="20"/>
              </w:rPr>
            </w:pPr>
            <w:r w:rsidRPr="00E14FBC">
              <w:rPr>
                <w:rStyle w:val="bibrecord-highlight-user"/>
                <w:rFonts w:ascii="Times New Roman" w:hAnsi="Times New Roman"/>
                <w:sz w:val="20"/>
                <w:szCs w:val="20"/>
              </w:rPr>
              <w:t>Australia</w:t>
            </w:r>
          </w:p>
          <w:p w:rsidR="00663AD1" w:rsidRPr="00E14FBC" w:rsidRDefault="00663AD1" w:rsidP="00663AD1">
            <w:pPr>
              <w:spacing w:after="0" w:line="240" w:lineRule="auto"/>
              <w:rPr>
                <w:rStyle w:val="bibrecord-highlight-user"/>
                <w:rFonts w:ascii="Times New Roman" w:hAnsi="Times New Roman"/>
                <w:sz w:val="20"/>
                <w:szCs w:val="20"/>
              </w:rPr>
            </w:pPr>
            <w:hyperlink w:anchor="_ENREF_8" w:tooltip="Nelson, 2010 #9" w:history="1"/>
          </w:p>
        </w:tc>
        <w:tc>
          <w:tcPr>
            <w:tcW w:w="1276" w:type="dxa"/>
          </w:tcPr>
          <w:p w:rsidR="00663AD1" w:rsidRPr="00E14FBC" w:rsidRDefault="00663AD1" w:rsidP="00663AD1">
            <w:pPr>
              <w:spacing w:after="0" w:line="240" w:lineRule="auto"/>
              <w:rPr>
                <w:rFonts w:ascii="Times New Roman" w:hAnsi="Times New Roman"/>
                <w:sz w:val="20"/>
              </w:rPr>
            </w:pPr>
            <w:r w:rsidRPr="00E14FBC">
              <w:rPr>
                <w:rStyle w:val="bibrecord-highlight-user"/>
                <w:rFonts w:ascii="Times New Roman" w:hAnsi="Times New Roman"/>
                <w:sz w:val="20"/>
              </w:rPr>
              <w:t>Systematic</w:t>
            </w:r>
          </w:p>
        </w:tc>
        <w:tc>
          <w:tcPr>
            <w:tcW w:w="2410" w:type="dxa"/>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42 samples of patients receiving treatment, mixed diagnoses</w:t>
            </w:r>
          </w:p>
        </w:tc>
        <w:tc>
          <w:tcPr>
            <w:tcW w:w="1984" w:type="dxa"/>
            <w:shd w:val="clear" w:color="auto" w:fill="auto"/>
          </w:tcPr>
          <w:p w:rsidR="00663AD1" w:rsidRPr="00E14FBC" w:rsidRDefault="00663AD1" w:rsidP="00663AD1">
            <w:pPr>
              <w:spacing w:after="0" w:line="240" w:lineRule="auto"/>
              <w:rPr>
                <w:rFonts w:ascii="Times New Roman" w:hAnsi="Times New Roman"/>
                <w:i/>
                <w:sz w:val="20"/>
              </w:rPr>
            </w:pPr>
            <w:r w:rsidRPr="00E14FBC">
              <w:rPr>
                <w:rFonts w:ascii="Times New Roman" w:hAnsi="Times New Roman"/>
                <w:i/>
                <w:sz w:val="20"/>
              </w:rPr>
              <w:t xml:space="preserve">Top 6 of 16 </w:t>
            </w:r>
          </w:p>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BSI-18/53</w:t>
            </w:r>
          </w:p>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CES-D</w:t>
            </w:r>
            <w:r w:rsidRPr="00E14FBC">
              <w:rPr>
                <w:rStyle w:val="bibrecord-highlight-user"/>
                <w:rFonts w:ascii="Times New Roman" w:hAnsi="Times New Roman"/>
                <w:sz w:val="20"/>
              </w:rPr>
              <w:t xml:space="preserve"> </w:t>
            </w:r>
            <w:r w:rsidRPr="00E14FBC">
              <w:rPr>
                <w:rStyle w:val="bibrecord-highlight-user"/>
                <w:rFonts w:ascii="Times New Roman" w:hAnsi="Times New Roman"/>
                <w:sz w:val="20"/>
              </w:rPr>
              <w:br/>
            </w:r>
            <w:r w:rsidRPr="00E14FBC">
              <w:rPr>
                <w:rFonts w:ascii="Times New Roman" w:hAnsi="Times New Roman"/>
                <w:sz w:val="20"/>
              </w:rPr>
              <w:t xml:space="preserve">DT </w:t>
            </w:r>
          </w:p>
          <w:p w:rsidR="00663AD1" w:rsidRPr="00E14FBC" w:rsidRDefault="00663AD1" w:rsidP="00663AD1">
            <w:pPr>
              <w:spacing w:after="0" w:line="240" w:lineRule="auto"/>
              <w:rPr>
                <w:rStyle w:val="bibrecord-highlight-user"/>
                <w:rFonts w:ascii="Times New Roman" w:hAnsi="Times New Roman"/>
                <w:sz w:val="20"/>
              </w:rPr>
            </w:pPr>
            <w:r w:rsidRPr="00E14FBC">
              <w:rPr>
                <w:rStyle w:val="bibrecord-highlight-user"/>
                <w:rFonts w:ascii="Times New Roman" w:hAnsi="Times New Roman"/>
                <w:sz w:val="20"/>
              </w:rPr>
              <w:t>HADS</w:t>
            </w:r>
            <w:r w:rsidRPr="00E14FBC" w:rsidDel="004A6A44">
              <w:rPr>
                <w:rFonts w:ascii="Times New Roman" w:hAnsi="Times New Roman"/>
                <w:sz w:val="20"/>
              </w:rPr>
              <w:t xml:space="preserve"> </w:t>
            </w:r>
            <w:r w:rsidRPr="00E14FBC">
              <w:rPr>
                <w:rFonts w:ascii="Times New Roman" w:hAnsi="Times New Roman"/>
                <w:sz w:val="20"/>
              </w:rPr>
              <w:br/>
              <w:t>POMS-37/65</w:t>
            </w:r>
            <w:r w:rsidRPr="00E14FBC">
              <w:rPr>
                <w:rFonts w:ascii="Times New Roman" w:hAnsi="Times New Roman"/>
                <w:sz w:val="20"/>
              </w:rPr>
              <w:br/>
              <w:t>SCL-90-R</w:t>
            </w:r>
          </w:p>
        </w:tc>
        <w:tc>
          <w:tcPr>
            <w:tcW w:w="1843" w:type="dxa"/>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Sensitivity to change</w:t>
            </w:r>
          </w:p>
        </w:tc>
        <w:tc>
          <w:tcPr>
            <w:tcW w:w="4536" w:type="dxa"/>
            <w:shd w:val="clear" w:color="auto" w:fill="auto"/>
          </w:tcPr>
          <w:p w:rsidR="00663AD1" w:rsidRPr="00E14FBC" w:rsidRDefault="00663AD1" w:rsidP="00663AD1">
            <w:pPr>
              <w:spacing w:after="0" w:line="240" w:lineRule="auto"/>
              <w:rPr>
                <w:rStyle w:val="CommentReference"/>
                <w:rFonts w:ascii="Times New Roman" w:hAnsi="Times New Roman"/>
                <w:sz w:val="20"/>
                <w:lang w:val="x-none"/>
              </w:rPr>
            </w:pPr>
            <w:r w:rsidRPr="00E14FBC">
              <w:rPr>
                <w:rFonts w:ascii="Times New Roman" w:hAnsi="Times New Roman"/>
                <w:sz w:val="20"/>
              </w:rPr>
              <w:t xml:space="preserve">Reviews measures to assess distress (including depression) in RCTs of psycho-oncology interventions published between 1999-2009. Measures were filtered for initial suitability and then evaluated for reliability, validity and capacity to detect intervention effects. </w:t>
            </w:r>
          </w:p>
        </w:tc>
        <w:tc>
          <w:tcPr>
            <w:tcW w:w="1134" w:type="dxa"/>
          </w:tcPr>
          <w:p w:rsidR="00663AD1" w:rsidRPr="00E14FBC" w:rsidRDefault="00663AD1" w:rsidP="00663AD1">
            <w:pPr>
              <w:spacing w:after="0" w:line="240" w:lineRule="auto"/>
              <w:jc w:val="center"/>
              <w:rPr>
                <w:rStyle w:val="bibrecord-highlight-user"/>
                <w:rFonts w:ascii="Times New Roman" w:hAnsi="Times New Roman"/>
              </w:rPr>
            </w:pPr>
            <w:r w:rsidRPr="00E14FBC">
              <w:rPr>
                <w:rFonts w:ascii="Times New Roman" w:hAnsi="Times New Roman"/>
              </w:rPr>
              <w:t>20</w:t>
            </w:r>
          </w:p>
        </w:tc>
      </w:tr>
      <w:tr w:rsidR="00663AD1" w:rsidRPr="00E14FBC" w:rsidTr="00663AD1">
        <w:trPr>
          <w:trHeight w:val="224"/>
        </w:trPr>
        <w:tc>
          <w:tcPr>
            <w:tcW w:w="1756" w:type="dxa"/>
            <w:shd w:val="clear" w:color="auto" w:fill="auto"/>
          </w:tcPr>
          <w:p w:rsidR="00663AD1" w:rsidRPr="00E14FBC" w:rsidRDefault="00663AD1" w:rsidP="00663AD1">
            <w:pPr>
              <w:spacing w:after="0" w:line="240" w:lineRule="auto"/>
              <w:rPr>
                <w:rFonts w:ascii="Times New Roman" w:eastAsia="Times New Roman" w:hAnsi="Times New Roman"/>
                <w:sz w:val="20"/>
                <w:szCs w:val="20"/>
                <w:lang w:eastAsia="en-AU"/>
              </w:rPr>
            </w:pPr>
            <w:r w:rsidRPr="00E14FBC">
              <w:rPr>
                <w:rFonts w:ascii="Times New Roman" w:eastAsia="Times New Roman" w:hAnsi="Times New Roman"/>
                <w:sz w:val="20"/>
                <w:szCs w:val="20"/>
                <w:lang w:eastAsia="en-AU"/>
              </w:rPr>
              <w:t>Mitchell (2010)</w:t>
            </w:r>
            <w:r w:rsidRPr="00E14FBC">
              <w:rPr>
                <w:rFonts w:ascii="Times New Roman" w:eastAsia="Times New Roman" w:hAnsi="Times New Roman"/>
                <w:sz w:val="20"/>
                <w:szCs w:val="20"/>
                <w:vertAlign w:val="superscript"/>
                <w:lang w:eastAsia="en-AU"/>
              </w:rPr>
              <w:t>39</w:t>
            </w:r>
          </w:p>
          <w:p w:rsidR="00663AD1" w:rsidRPr="00E14FBC" w:rsidRDefault="00663AD1" w:rsidP="00663AD1">
            <w:pPr>
              <w:spacing w:after="0" w:line="240" w:lineRule="auto"/>
              <w:rPr>
                <w:rStyle w:val="bibrecord-highlight-user"/>
                <w:rFonts w:ascii="Times New Roman" w:hAnsi="Times New Roman"/>
                <w:sz w:val="20"/>
                <w:szCs w:val="20"/>
              </w:rPr>
            </w:pPr>
            <w:r w:rsidRPr="00E14FBC">
              <w:rPr>
                <w:rFonts w:ascii="Times New Roman" w:eastAsia="Times New Roman" w:hAnsi="Times New Roman"/>
                <w:sz w:val="20"/>
                <w:szCs w:val="20"/>
                <w:lang w:eastAsia="en-AU"/>
              </w:rPr>
              <w:t xml:space="preserve">United Kingdom </w:t>
            </w:r>
            <w:hyperlink w:anchor="_ENREF_25" w:tooltip="Pirl, 2010 #25" w:history="1"/>
          </w:p>
        </w:tc>
        <w:tc>
          <w:tcPr>
            <w:tcW w:w="1276" w:type="dxa"/>
          </w:tcPr>
          <w:p w:rsidR="00663AD1" w:rsidRPr="00E14FBC" w:rsidRDefault="00663AD1" w:rsidP="00663AD1">
            <w:pPr>
              <w:spacing w:after="0" w:line="240" w:lineRule="auto"/>
              <w:rPr>
                <w:rStyle w:val="bibrecord-highlight-user"/>
                <w:rFonts w:ascii="Times New Roman" w:hAnsi="Times New Roman"/>
                <w:sz w:val="20"/>
              </w:rPr>
            </w:pPr>
            <w:r w:rsidRPr="00E14FBC">
              <w:rPr>
                <w:rStyle w:val="bibrecord-highlight-user"/>
                <w:rFonts w:ascii="Times New Roman" w:hAnsi="Times New Roman"/>
                <w:sz w:val="20"/>
              </w:rPr>
              <w:t>Systematic</w:t>
            </w:r>
          </w:p>
        </w:tc>
        <w:tc>
          <w:tcPr>
            <w:tcW w:w="2410" w:type="dxa"/>
          </w:tcPr>
          <w:p w:rsidR="00663AD1" w:rsidRPr="00E14FBC" w:rsidRDefault="00663AD1" w:rsidP="00663AD1">
            <w:pPr>
              <w:spacing w:after="0" w:line="240" w:lineRule="auto"/>
              <w:rPr>
                <w:rStyle w:val="bibrecord-highlight-user"/>
                <w:rFonts w:ascii="Times New Roman" w:hAnsi="Times New Roman"/>
                <w:sz w:val="20"/>
              </w:rPr>
            </w:pPr>
            <w:r w:rsidRPr="00E14FBC">
              <w:rPr>
                <w:rFonts w:ascii="Times New Roman" w:hAnsi="Times New Roman"/>
                <w:sz w:val="20"/>
              </w:rPr>
              <w:t>Cancer  and palliative populations</w:t>
            </w:r>
          </w:p>
        </w:tc>
        <w:tc>
          <w:tcPr>
            <w:tcW w:w="1984" w:type="dxa"/>
            <w:shd w:val="clear" w:color="auto" w:fill="auto"/>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45 short tools, many depression focused, including</w:t>
            </w:r>
          </w:p>
          <w:p w:rsidR="00663AD1" w:rsidRPr="00E14FBC" w:rsidRDefault="00663AD1" w:rsidP="00663AD1">
            <w:pPr>
              <w:spacing w:after="0" w:line="240" w:lineRule="auto"/>
              <w:rPr>
                <w:rStyle w:val="bibrecord-highlight-user"/>
                <w:rFonts w:ascii="Times New Roman" w:hAnsi="Times New Roman"/>
                <w:sz w:val="20"/>
              </w:rPr>
            </w:pPr>
            <w:r w:rsidRPr="00E14FBC">
              <w:rPr>
                <w:rFonts w:ascii="Times New Roman" w:hAnsi="Times New Roman"/>
                <w:sz w:val="20"/>
              </w:rPr>
              <w:t>DT, HADS and PDI</w:t>
            </w:r>
          </w:p>
        </w:tc>
        <w:tc>
          <w:tcPr>
            <w:tcW w:w="1843" w:type="dxa"/>
          </w:tcPr>
          <w:p w:rsidR="00663AD1" w:rsidRPr="00E14FBC" w:rsidRDefault="00663AD1" w:rsidP="00663AD1">
            <w:pPr>
              <w:spacing w:after="0" w:line="240" w:lineRule="auto"/>
              <w:rPr>
                <w:rStyle w:val="bibrecord-highlight-user"/>
                <w:rFonts w:ascii="Times New Roman" w:hAnsi="Times New Roman"/>
                <w:sz w:val="20"/>
              </w:rPr>
            </w:pPr>
            <w:r w:rsidRPr="00E14FBC">
              <w:rPr>
                <w:rStyle w:val="bibrecord-highlight-user"/>
                <w:rFonts w:ascii="Times New Roman" w:hAnsi="Times New Roman"/>
                <w:sz w:val="20"/>
              </w:rPr>
              <w:t>Screening</w:t>
            </w:r>
          </w:p>
          <w:p w:rsidR="00663AD1" w:rsidRPr="00E14FBC" w:rsidRDefault="00663AD1" w:rsidP="00663AD1">
            <w:pPr>
              <w:spacing w:after="0" w:line="240" w:lineRule="auto"/>
              <w:rPr>
                <w:rFonts w:ascii="Times New Roman" w:hAnsi="Times New Roman"/>
                <w:sz w:val="20"/>
              </w:rPr>
            </w:pPr>
            <w:r w:rsidRPr="00E14FBC">
              <w:rPr>
                <w:rStyle w:val="bibrecord-highlight-user"/>
                <w:rFonts w:ascii="Times New Roman" w:hAnsi="Times New Roman"/>
                <w:sz w:val="20"/>
              </w:rPr>
              <w:t>Case-finding</w:t>
            </w:r>
          </w:p>
        </w:tc>
        <w:tc>
          <w:tcPr>
            <w:tcW w:w="4536" w:type="dxa"/>
            <w:shd w:val="clear" w:color="auto" w:fill="auto"/>
          </w:tcPr>
          <w:p w:rsidR="00663AD1" w:rsidRPr="00E14FBC" w:rsidRDefault="00663AD1" w:rsidP="00663AD1">
            <w:pPr>
              <w:spacing w:after="0" w:line="240" w:lineRule="auto"/>
              <w:rPr>
                <w:rStyle w:val="bibrecord-highlight-user"/>
                <w:rFonts w:ascii="Times New Roman" w:hAnsi="Times New Roman"/>
                <w:sz w:val="20"/>
              </w:rPr>
            </w:pPr>
            <w:r w:rsidRPr="00E14FBC">
              <w:rPr>
                <w:rFonts w:ascii="Times New Roman" w:hAnsi="Times New Roman"/>
                <w:sz w:val="20"/>
              </w:rPr>
              <w:t>Examines the merits of short and ultra-short measures (1-14 items) which have been validated against defined distress in cancer/palliative care, and compares single and multiple administrations.</w:t>
            </w:r>
          </w:p>
        </w:tc>
        <w:tc>
          <w:tcPr>
            <w:tcW w:w="1134" w:type="dxa"/>
          </w:tcPr>
          <w:p w:rsidR="00663AD1" w:rsidRPr="00E14FBC" w:rsidRDefault="00663AD1" w:rsidP="00663AD1">
            <w:pPr>
              <w:spacing w:after="0" w:line="240" w:lineRule="auto"/>
              <w:jc w:val="center"/>
              <w:rPr>
                <w:rStyle w:val="bibrecord-highlight-user"/>
                <w:rFonts w:ascii="Times New Roman" w:hAnsi="Times New Roman"/>
              </w:rPr>
            </w:pPr>
            <w:r w:rsidRPr="00E14FBC">
              <w:rPr>
                <w:rFonts w:ascii="Times New Roman" w:hAnsi="Times New Roman"/>
              </w:rPr>
              <w:t>22</w:t>
            </w:r>
          </w:p>
        </w:tc>
      </w:tr>
      <w:tr w:rsidR="00663AD1" w:rsidRPr="00E14FBC" w:rsidTr="00663AD1">
        <w:trPr>
          <w:trHeight w:val="224"/>
        </w:trPr>
        <w:tc>
          <w:tcPr>
            <w:tcW w:w="1756" w:type="dxa"/>
            <w:shd w:val="clear" w:color="auto" w:fill="auto"/>
          </w:tcPr>
          <w:p w:rsidR="00663AD1" w:rsidRPr="00E14FBC" w:rsidRDefault="00663AD1" w:rsidP="00663AD1">
            <w:pPr>
              <w:spacing w:after="0" w:line="240" w:lineRule="auto"/>
              <w:rPr>
                <w:rFonts w:ascii="Times New Roman" w:hAnsi="Times New Roman"/>
                <w:sz w:val="20"/>
                <w:szCs w:val="20"/>
              </w:rPr>
            </w:pPr>
            <w:r w:rsidRPr="00E14FBC">
              <w:rPr>
                <w:rFonts w:ascii="Times New Roman" w:eastAsia="Times New Roman" w:hAnsi="Times New Roman"/>
                <w:sz w:val="20"/>
                <w:szCs w:val="20"/>
                <w:lang w:eastAsia="en-AU"/>
              </w:rPr>
              <w:t xml:space="preserve">Mitchell </w:t>
            </w:r>
            <w:r w:rsidRPr="00E14FBC">
              <w:rPr>
                <w:rStyle w:val="bibrecord-highlight-user"/>
                <w:rFonts w:ascii="Times New Roman" w:hAnsi="Times New Roman"/>
                <w:sz w:val="20"/>
                <w:szCs w:val="20"/>
              </w:rPr>
              <w:t xml:space="preserve">et al </w:t>
            </w:r>
            <w:r w:rsidRPr="00E14FBC">
              <w:rPr>
                <w:rFonts w:ascii="Times New Roman" w:eastAsia="Times New Roman" w:hAnsi="Times New Roman"/>
                <w:sz w:val="20"/>
                <w:szCs w:val="20"/>
                <w:lang w:eastAsia="en-AU"/>
              </w:rPr>
              <w:t>(2010)</w:t>
            </w:r>
            <w:r w:rsidRPr="00E14FBC">
              <w:rPr>
                <w:rFonts w:ascii="Times New Roman" w:eastAsia="Times New Roman" w:hAnsi="Times New Roman"/>
                <w:sz w:val="20"/>
                <w:szCs w:val="20"/>
                <w:vertAlign w:val="superscript"/>
                <w:lang w:eastAsia="en-AU"/>
              </w:rPr>
              <w:t>40</w:t>
            </w:r>
            <w:r w:rsidRPr="00E14FBC">
              <w:rPr>
                <w:rFonts w:ascii="Times New Roman" w:hAnsi="Times New Roman"/>
                <w:sz w:val="20"/>
                <w:szCs w:val="20"/>
              </w:rPr>
              <w:t xml:space="preserve"> </w:t>
            </w:r>
          </w:p>
          <w:p w:rsidR="00663AD1" w:rsidRPr="00E14FBC" w:rsidRDefault="00663AD1" w:rsidP="00663AD1">
            <w:pPr>
              <w:spacing w:after="0" w:line="240" w:lineRule="auto"/>
              <w:rPr>
                <w:rFonts w:ascii="Times New Roman" w:eastAsia="Times New Roman" w:hAnsi="Times New Roman"/>
                <w:sz w:val="20"/>
                <w:szCs w:val="20"/>
                <w:lang w:eastAsia="en-AU"/>
              </w:rPr>
            </w:pPr>
            <w:r w:rsidRPr="00E14FBC">
              <w:rPr>
                <w:rFonts w:ascii="Times New Roman" w:eastAsia="Times New Roman" w:hAnsi="Times New Roman"/>
                <w:sz w:val="20"/>
                <w:szCs w:val="20"/>
                <w:lang w:eastAsia="en-AU"/>
              </w:rPr>
              <w:t xml:space="preserve">United Kingdom </w:t>
            </w:r>
            <w:hyperlink w:anchor="_ENREF_51" w:tooltip="Thekkumpurath, 2008 #52" w:history="1"/>
          </w:p>
        </w:tc>
        <w:tc>
          <w:tcPr>
            <w:tcW w:w="1276" w:type="dxa"/>
          </w:tcPr>
          <w:p w:rsidR="00663AD1" w:rsidRPr="00E14FBC" w:rsidRDefault="00663AD1" w:rsidP="00663AD1">
            <w:pPr>
              <w:spacing w:after="0" w:line="240" w:lineRule="auto"/>
              <w:rPr>
                <w:rStyle w:val="bibrecord-highlight-user"/>
                <w:rFonts w:ascii="Times New Roman" w:hAnsi="Times New Roman"/>
                <w:sz w:val="20"/>
              </w:rPr>
            </w:pPr>
            <w:r w:rsidRPr="00E14FBC">
              <w:rPr>
                <w:rStyle w:val="bibrecord-highlight-user"/>
                <w:rFonts w:ascii="Times New Roman" w:hAnsi="Times New Roman"/>
                <w:sz w:val="20"/>
              </w:rPr>
              <w:t>Systematic</w:t>
            </w:r>
          </w:p>
        </w:tc>
        <w:tc>
          <w:tcPr>
            <w:tcW w:w="2410" w:type="dxa"/>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24 samples of cancer and palliative populations, mixed diagnoses</w:t>
            </w:r>
          </w:p>
        </w:tc>
        <w:tc>
          <w:tcPr>
            <w:tcW w:w="1984" w:type="dxa"/>
            <w:shd w:val="clear" w:color="auto" w:fill="auto"/>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 xml:space="preserve">24 studies testing HADS against clinical interview. </w:t>
            </w:r>
          </w:p>
          <w:p w:rsidR="00663AD1" w:rsidRPr="00E14FBC" w:rsidRDefault="00663AD1" w:rsidP="00663AD1">
            <w:pPr>
              <w:spacing w:after="0" w:line="240" w:lineRule="auto"/>
              <w:rPr>
                <w:rFonts w:ascii="Times New Roman" w:hAnsi="Times New Roman"/>
                <w:sz w:val="20"/>
              </w:rPr>
            </w:pPr>
          </w:p>
        </w:tc>
        <w:tc>
          <w:tcPr>
            <w:tcW w:w="1843" w:type="dxa"/>
          </w:tcPr>
          <w:p w:rsidR="00663AD1" w:rsidRPr="00E14FBC" w:rsidRDefault="00663AD1" w:rsidP="00663AD1">
            <w:pPr>
              <w:spacing w:after="0" w:line="240" w:lineRule="auto"/>
              <w:rPr>
                <w:rStyle w:val="bibrecord-highlight-user"/>
                <w:rFonts w:ascii="Times New Roman" w:hAnsi="Times New Roman"/>
                <w:sz w:val="20"/>
              </w:rPr>
            </w:pPr>
            <w:r w:rsidRPr="00E14FBC">
              <w:rPr>
                <w:rStyle w:val="bibrecord-highlight-user"/>
                <w:rFonts w:ascii="Times New Roman" w:hAnsi="Times New Roman"/>
                <w:sz w:val="20"/>
              </w:rPr>
              <w:t>Screening</w:t>
            </w:r>
          </w:p>
          <w:p w:rsidR="00663AD1" w:rsidRPr="00E14FBC" w:rsidRDefault="00663AD1" w:rsidP="00663AD1">
            <w:pPr>
              <w:spacing w:after="0" w:line="240" w:lineRule="auto"/>
              <w:rPr>
                <w:rFonts w:ascii="Times New Roman" w:hAnsi="Times New Roman"/>
                <w:sz w:val="20"/>
              </w:rPr>
            </w:pPr>
            <w:r w:rsidRPr="00E14FBC">
              <w:rPr>
                <w:rStyle w:val="bibrecord-highlight-user"/>
                <w:rFonts w:ascii="Times New Roman" w:hAnsi="Times New Roman"/>
                <w:sz w:val="20"/>
              </w:rPr>
              <w:t>Case-finding</w:t>
            </w:r>
          </w:p>
        </w:tc>
        <w:tc>
          <w:tcPr>
            <w:tcW w:w="4536" w:type="dxa"/>
            <w:shd w:val="clear" w:color="auto" w:fill="auto"/>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 xml:space="preserve">Examines the diagnostic validity of the HADS-D, HADS-A and HADS-T in identifying depression, anxiety and distress in cancer. Highlights the sensitivity and specificity of subscales, real world comparison of methods and application of each subscale. </w:t>
            </w:r>
          </w:p>
        </w:tc>
        <w:tc>
          <w:tcPr>
            <w:tcW w:w="1134" w:type="dxa"/>
          </w:tcPr>
          <w:p w:rsidR="00663AD1" w:rsidRPr="00E14FBC" w:rsidRDefault="00663AD1" w:rsidP="00663AD1">
            <w:pPr>
              <w:spacing w:after="0" w:line="240" w:lineRule="auto"/>
              <w:jc w:val="center"/>
              <w:rPr>
                <w:rFonts w:ascii="Times New Roman" w:hAnsi="Times New Roman"/>
              </w:rPr>
            </w:pPr>
            <w:r w:rsidRPr="00E14FBC">
              <w:rPr>
                <w:rFonts w:ascii="Times New Roman" w:hAnsi="Times New Roman"/>
              </w:rPr>
              <w:t>22</w:t>
            </w:r>
          </w:p>
        </w:tc>
      </w:tr>
      <w:tr w:rsidR="00663AD1" w:rsidRPr="00E14FBC" w:rsidTr="00663AD1">
        <w:trPr>
          <w:trHeight w:val="224"/>
        </w:trPr>
        <w:tc>
          <w:tcPr>
            <w:tcW w:w="1756" w:type="dxa"/>
            <w:shd w:val="clear" w:color="auto" w:fill="auto"/>
          </w:tcPr>
          <w:p w:rsidR="00663AD1" w:rsidRPr="00E14FBC" w:rsidRDefault="00663AD1" w:rsidP="00663AD1">
            <w:pPr>
              <w:spacing w:after="0" w:line="240" w:lineRule="auto"/>
              <w:rPr>
                <w:rFonts w:ascii="Times New Roman" w:hAnsi="Times New Roman"/>
                <w:sz w:val="20"/>
                <w:szCs w:val="20"/>
                <w:lang w:eastAsia="en-AU"/>
              </w:rPr>
            </w:pPr>
            <w:r w:rsidRPr="00E14FBC">
              <w:rPr>
                <w:rFonts w:ascii="Times New Roman" w:hAnsi="Times New Roman"/>
                <w:sz w:val="20"/>
                <w:szCs w:val="20"/>
                <w:lang w:eastAsia="en-AU"/>
              </w:rPr>
              <w:t>Mitchell</w:t>
            </w:r>
            <w:r w:rsidRPr="00E14FBC">
              <w:rPr>
                <w:rStyle w:val="bibrecord-highlight-user"/>
                <w:rFonts w:ascii="Times New Roman" w:hAnsi="Times New Roman"/>
                <w:sz w:val="20"/>
                <w:szCs w:val="20"/>
              </w:rPr>
              <w:t xml:space="preserve"> et al</w:t>
            </w:r>
            <w:r w:rsidRPr="00E14FBC">
              <w:rPr>
                <w:rFonts w:ascii="Times New Roman" w:hAnsi="Times New Roman"/>
                <w:sz w:val="20"/>
                <w:szCs w:val="20"/>
                <w:lang w:eastAsia="en-AU"/>
              </w:rPr>
              <w:t xml:space="preserve"> (2012)</w:t>
            </w:r>
            <w:r w:rsidRPr="00E14FBC">
              <w:rPr>
                <w:rFonts w:ascii="Times New Roman" w:hAnsi="Times New Roman"/>
                <w:sz w:val="20"/>
                <w:szCs w:val="20"/>
                <w:vertAlign w:val="superscript"/>
                <w:lang w:eastAsia="en-AU"/>
              </w:rPr>
              <w:t>3</w:t>
            </w:r>
          </w:p>
          <w:p w:rsidR="00663AD1" w:rsidRPr="00E14FBC" w:rsidRDefault="00663AD1" w:rsidP="00663AD1">
            <w:pPr>
              <w:spacing w:after="0" w:line="240" w:lineRule="auto"/>
              <w:rPr>
                <w:rFonts w:ascii="Times New Roman" w:hAnsi="Times New Roman"/>
                <w:sz w:val="20"/>
                <w:szCs w:val="20"/>
                <w:lang w:eastAsia="en-AU"/>
              </w:rPr>
            </w:pPr>
          </w:p>
          <w:p w:rsidR="00663AD1" w:rsidRPr="00E14FBC" w:rsidRDefault="00663AD1" w:rsidP="00663AD1">
            <w:pPr>
              <w:spacing w:after="0" w:line="240" w:lineRule="auto"/>
              <w:rPr>
                <w:rFonts w:ascii="Times New Roman" w:hAnsi="Times New Roman"/>
                <w:sz w:val="20"/>
                <w:szCs w:val="20"/>
                <w:lang w:eastAsia="en-AU"/>
              </w:rPr>
            </w:pPr>
            <w:r w:rsidRPr="00E14FBC">
              <w:rPr>
                <w:rFonts w:ascii="Times New Roman" w:eastAsia="Times New Roman" w:hAnsi="Times New Roman"/>
                <w:sz w:val="20"/>
                <w:szCs w:val="20"/>
                <w:lang w:eastAsia="en-AU"/>
              </w:rPr>
              <w:t>United Kingdom</w:t>
            </w:r>
          </w:p>
          <w:p w:rsidR="00663AD1" w:rsidRPr="00E14FBC" w:rsidRDefault="00663AD1" w:rsidP="00663AD1">
            <w:pPr>
              <w:spacing w:after="0" w:line="240" w:lineRule="auto"/>
              <w:rPr>
                <w:rFonts w:ascii="Times New Roman" w:hAnsi="Times New Roman"/>
                <w:sz w:val="20"/>
                <w:szCs w:val="20"/>
              </w:rPr>
            </w:pPr>
            <w:hyperlink w:anchor="_ENREF_5" w:tooltip="Trask, 2004 #6" w:history="1"/>
          </w:p>
        </w:tc>
        <w:tc>
          <w:tcPr>
            <w:tcW w:w="1276" w:type="dxa"/>
          </w:tcPr>
          <w:p w:rsidR="00663AD1" w:rsidRPr="00E14FBC" w:rsidRDefault="00663AD1" w:rsidP="00663AD1">
            <w:pPr>
              <w:spacing w:after="0" w:line="240" w:lineRule="auto"/>
              <w:rPr>
                <w:rFonts w:ascii="Times New Roman" w:hAnsi="Times New Roman"/>
                <w:sz w:val="20"/>
              </w:rPr>
            </w:pPr>
            <w:r w:rsidRPr="00E14FBC">
              <w:rPr>
                <w:rStyle w:val="bibrecord-highlight-user"/>
                <w:rFonts w:ascii="Times New Roman" w:hAnsi="Times New Roman"/>
                <w:sz w:val="20"/>
              </w:rPr>
              <w:t>Systematic</w:t>
            </w:r>
          </w:p>
        </w:tc>
        <w:tc>
          <w:tcPr>
            <w:tcW w:w="2410" w:type="dxa"/>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33 samples of cancer and palliative populations, mixed diagnoses</w:t>
            </w:r>
          </w:p>
        </w:tc>
        <w:tc>
          <w:tcPr>
            <w:tcW w:w="1984" w:type="dxa"/>
            <w:shd w:val="clear" w:color="auto" w:fill="auto"/>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BDI-II</w:t>
            </w:r>
          </w:p>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DT</w:t>
            </w:r>
          </w:p>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EDS</w:t>
            </w:r>
          </w:p>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HADS-A</w:t>
            </w:r>
          </w:p>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HADS-D</w:t>
            </w:r>
          </w:p>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HADS-T</w:t>
            </w:r>
          </w:p>
        </w:tc>
        <w:tc>
          <w:tcPr>
            <w:tcW w:w="1843" w:type="dxa"/>
          </w:tcPr>
          <w:p w:rsidR="00663AD1" w:rsidRPr="00E14FBC" w:rsidRDefault="00663AD1" w:rsidP="00663AD1">
            <w:pPr>
              <w:spacing w:after="0" w:line="240" w:lineRule="auto"/>
              <w:rPr>
                <w:rStyle w:val="bibrecord-highlight-user"/>
                <w:rFonts w:ascii="Times New Roman" w:hAnsi="Times New Roman"/>
                <w:sz w:val="20"/>
              </w:rPr>
            </w:pPr>
            <w:r w:rsidRPr="00E14FBC">
              <w:rPr>
                <w:rStyle w:val="bibrecord-highlight-user"/>
                <w:rFonts w:ascii="Times New Roman" w:hAnsi="Times New Roman"/>
                <w:sz w:val="20"/>
              </w:rPr>
              <w:t>Screening</w:t>
            </w:r>
          </w:p>
          <w:p w:rsidR="00663AD1" w:rsidRPr="00E14FBC" w:rsidRDefault="00663AD1" w:rsidP="00663AD1">
            <w:pPr>
              <w:spacing w:after="0" w:line="240" w:lineRule="auto"/>
              <w:rPr>
                <w:rFonts w:ascii="Times New Roman" w:hAnsi="Times New Roman"/>
                <w:sz w:val="20"/>
              </w:rPr>
            </w:pPr>
            <w:r w:rsidRPr="00E14FBC">
              <w:rPr>
                <w:rStyle w:val="bibrecord-highlight-user"/>
                <w:rFonts w:ascii="Times New Roman" w:hAnsi="Times New Roman"/>
                <w:sz w:val="20"/>
              </w:rPr>
              <w:t>Case-finding</w:t>
            </w:r>
          </w:p>
        </w:tc>
        <w:tc>
          <w:tcPr>
            <w:tcW w:w="4536" w:type="dxa"/>
            <w:shd w:val="clear" w:color="auto" w:fill="auto"/>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Reviews the validity of screening and case-finding depression measures in cancer using a standardized rating system for validity and acceptability.  All studies assessed for quality.</w:t>
            </w:r>
          </w:p>
        </w:tc>
        <w:tc>
          <w:tcPr>
            <w:tcW w:w="1134" w:type="dxa"/>
          </w:tcPr>
          <w:p w:rsidR="00663AD1" w:rsidRPr="00E14FBC" w:rsidRDefault="00663AD1" w:rsidP="00663AD1">
            <w:pPr>
              <w:spacing w:after="0" w:line="240" w:lineRule="auto"/>
              <w:jc w:val="center"/>
              <w:rPr>
                <w:rFonts w:ascii="Times New Roman" w:hAnsi="Times New Roman"/>
                <w:lang w:eastAsia="en-AU"/>
              </w:rPr>
            </w:pPr>
            <w:r w:rsidRPr="00E14FBC">
              <w:rPr>
                <w:rFonts w:ascii="Times New Roman" w:hAnsi="Times New Roman"/>
              </w:rPr>
              <w:t>26</w:t>
            </w:r>
          </w:p>
        </w:tc>
      </w:tr>
      <w:tr w:rsidR="00663AD1" w:rsidRPr="00E14FBC" w:rsidTr="00663AD1">
        <w:trPr>
          <w:trHeight w:val="224"/>
        </w:trPr>
        <w:tc>
          <w:tcPr>
            <w:tcW w:w="1756" w:type="dxa"/>
            <w:shd w:val="clear" w:color="auto" w:fill="auto"/>
          </w:tcPr>
          <w:p w:rsidR="00663AD1" w:rsidRPr="00E14FBC" w:rsidRDefault="00663AD1" w:rsidP="00663AD1">
            <w:pPr>
              <w:spacing w:after="0" w:line="240" w:lineRule="auto"/>
              <w:rPr>
                <w:rFonts w:ascii="Times New Roman" w:hAnsi="Times New Roman"/>
                <w:sz w:val="20"/>
                <w:szCs w:val="20"/>
                <w:vertAlign w:val="superscript"/>
                <w:lang w:eastAsia="en-AU"/>
              </w:rPr>
            </w:pPr>
            <w:r w:rsidRPr="00E14FBC">
              <w:rPr>
                <w:rFonts w:ascii="Times New Roman" w:hAnsi="Times New Roman"/>
                <w:sz w:val="20"/>
                <w:szCs w:val="20"/>
                <w:lang w:eastAsia="en-AU"/>
              </w:rPr>
              <w:t xml:space="preserve">Morse </w:t>
            </w:r>
            <w:r w:rsidRPr="00E14FBC">
              <w:rPr>
                <w:rStyle w:val="bibrecord-highlight-user"/>
                <w:rFonts w:ascii="Times New Roman" w:hAnsi="Times New Roman"/>
                <w:sz w:val="20"/>
                <w:szCs w:val="20"/>
              </w:rPr>
              <w:t xml:space="preserve">et al </w:t>
            </w:r>
            <w:r w:rsidRPr="00E14FBC">
              <w:rPr>
                <w:rFonts w:ascii="Times New Roman" w:hAnsi="Times New Roman"/>
                <w:sz w:val="20"/>
                <w:szCs w:val="20"/>
                <w:lang w:eastAsia="en-AU"/>
              </w:rPr>
              <w:t>(2005)</w:t>
            </w:r>
            <w:r w:rsidRPr="00E14FBC">
              <w:rPr>
                <w:rFonts w:ascii="Times New Roman" w:hAnsi="Times New Roman"/>
                <w:sz w:val="20"/>
                <w:szCs w:val="20"/>
                <w:vertAlign w:val="superscript"/>
                <w:lang w:eastAsia="en-AU"/>
              </w:rPr>
              <w:t>43</w:t>
            </w:r>
          </w:p>
          <w:p w:rsidR="00663AD1" w:rsidRPr="00E14FBC" w:rsidRDefault="00663AD1" w:rsidP="00663AD1">
            <w:pPr>
              <w:spacing w:after="0" w:line="240" w:lineRule="auto"/>
              <w:rPr>
                <w:rFonts w:ascii="Times New Roman" w:hAnsi="Times New Roman"/>
                <w:sz w:val="20"/>
                <w:szCs w:val="20"/>
              </w:rPr>
            </w:pPr>
            <w:r w:rsidRPr="00E14FBC">
              <w:rPr>
                <w:rFonts w:ascii="Times New Roman" w:hAnsi="Times New Roman"/>
                <w:sz w:val="20"/>
                <w:szCs w:val="20"/>
                <w:lang w:eastAsia="en-AU"/>
              </w:rPr>
              <w:t>United Kingdom</w:t>
            </w:r>
            <w:hyperlink w:anchor="_ENREF_9" w:tooltip="Nelson, 2010 #9" w:history="1"/>
            <w:hyperlink w:anchor="_ENREF_3" w:tooltip="Vodermaier, 2009 #4" w:history="1"/>
          </w:p>
        </w:tc>
        <w:tc>
          <w:tcPr>
            <w:tcW w:w="1276" w:type="dxa"/>
          </w:tcPr>
          <w:p w:rsidR="00663AD1" w:rsidRPr="00E14FBC" w:rsidRDefault="00663AD1" w:rsidP="00663AD1">
            <w:pPr>
              <w:spacing w:after="0" w:line="240" w:lineRule="auto"/>
              <w:rPr>
                <w:rStyle w:val="bibrecord-highlight-user"/>
                <w:rFonts w:ascii="Times New Roman" w:hAnsi="Times New Roman"/>
                <w:sz w:val="20"/>
              </w:rPr>
            </w:pPr>
            <w:r w:rsidRPr="00E14FBC">
              <w:rPr>
                <w:rStyle w:val="bibrecord-highlight-user"/>
                <w:rFonts w:ascii="Times New Roman" w:hAnsi="Times New Roman"/>
                <w:sz w:val="20"/>
              </w:rPr>
              <w:t xml:space="preserve">Systematic </w:t>
            </w:r>
          </w:p>
        </w:tc>
        <w:tc>
          <w:tcPr>
            <w:tcW w:w="2410" w:type="dxa"/>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 xml:space="preserve">10 samples of cancer/palliative populations, mixed diagnoses/stages </w:t>
            </w:r>
          </w:p>
        </w:tc>
        <w:tc>
          <w:tcPr>
            <w:tcW w:w="1984" w:type="dxa"/>
            <w:shd w:val="clear" w:color="auto" w:fill="auto"/>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HADS</w:t>
            </w:r>
          </w:p>
        </w:tc>
        <w:tc>
          <w:tcPr>
            <w:tcW w:w="1843" w:type="dxa"/>
          </w:tcPr>
          <w:p w:rsidR="00663AD1" w:rsidRPr="00E14FBC" w:rsidRDefault="00663AD1" w:rsidP="00663AD1">
            <w:pPr>
              <w:spacing w:after="0" w:line="240" w:lineRule="auto"/>
              <w:rPr>
                <w:rFonts w:ascii="Times New Roman" w:hAnsi="Times New Roman"/>
                <w:sz w:val="20"/>
              </w:rPr>
            </w:pPr>
            <w:r w:rsidRPr="00E14FBC">
              <w:rPr>
                <w:rStyle w:val="bibrecord-highlight-user"/>
                <w:rFonts w:ascii="Times New Roman" w:hAnsi="Times New Roman"/>
                <w:sz w:val="20"/>
              </w:rPr>
              <w:t>Screening</w:t>
            </w:r>
          </w:p>
        </w:tc>
        <w:tc>
          <w:tcPr>
            <w:tcW w:w="4536" w:type="dxa"/>
            <w:shd w:val="clear" w:color="auto" w:fill="auto"/>
          </w:tcPr>
          <w:p w:rsidR="00663AD1" w:rsidRPr="00E14FBC" w:rsidRDefault="00663AD1" w:rsidP="00663AD1">
            <w:pPr>
              <w:spacing w:after="0" w:line="240" w:lineRule="auto"/>
              <w:rPr>
                <w:rFonts w:ascii="Times New Roman" w:hAnsi="Times New Roman"/>
                <w:sz w:val="20"/>
              </w:rPr>
            </w:pPr>
            <w:r w:rsidRPr="00E14FBC">
              <w:rPr>
                <w:rStyle w:val="bibrecord-highlight-user"/>
                <w:rFonts w:ascii="Times New Roman" w:hAnsi="Times New Roman"/>
                <w:sz w:val="20"/>
              </w:rPr>
              <w:t xml:space="preserve">Examines the sensitivity and specificity of the HADS-D when compared with a clinical interview, from 10 primary studies. Also compares cut-points and prevalence between studies. </w:t>
            </w:r>
          </w:p>
        </w:tc>
        <w:tc>
          <w:tcPr>
            <w:tcW w:w="1134" w:type="dxa"/>
          </w:tcPr>
          <w:p w:rsidR="00663AD1" w:rsidRPr="00E14FBC" w:rsidRDefault="00663AD1" w:rsidP="00663AD1">
            <w:pPr>
              <w:spacing w:after="0" w:line="240" w:lineRule="auto"/>
              <w:jc w:val="center"/>
              <w:rPr>
                <w:rFonts w:ascii="Times New Roman" w:hAnsi="Times New Roman"/>
              </w:rPr>
            </w:pPr>
            <w:r w:rsidRPr="00E14FBC">
              <w:rPr>
                <w:rFonts w:ascii="Times New Roman" w:hAnsi="Times New Roman"/>
              </w:rPr>
              <w:t>13</w:t>
            </w:r>
          </w:p>
        </w:tc>
      </w:tr>
      <w:tr w:rsidR="00663AD1" w:rsidRPr="00E14FBC" w:rsidTr="00663AD1">
        <w:trPr>
          <w:trHeight w:val="224"/>
        </w:trPr>
        <w:tc>
          <w:tcPr>
            <w:tcW w:w="1756" w:type="dxa"/>
            <w:shd w:val="clear" w:color="auto" w:fill="auto"/>
          </w:tcPr>
          <w:p w:rsidR="00663AD1" w:rsidRPr="00E14FBC" w:rsidRDefault="00663AD1" w:rsidP="00663AD1">
            <w:pPr>
              <w:spacing w:after="0" w:line="240" w:lineRule="auto"/>
              <w:rPr>
                <w:rFonts w:ascii="Times New Roman" w:hAnsi="Times New Roman"/>
                <w:sz w:val="20"/>
                <w:szCs w:val="20"/>
              </w:rPr>
            </w:pPr>
            <w:r w:rsidRPr="00E14FBC">
              <w:rPr>
                <w:rFonts w:ascii="Times New Roman" w:hAnsi="Times New Roman"/>
                <w:sz w:val="20"/>
                <w:szCs w:val="20"/>
              </w:rPr>
              <w:t>Wilson</w:t>
            </w:r>
            <w:r w:rsidRPr="00E14FBC">
              <w:rPr>
                <w:rStyle w:val="bibrecord-highlight-user"/>
                <w:rFonts w:ascii="Times New Roman" w:hAnsi="Times New Roman"/>
                <w:sz w:val="20"/>
                <w:szCs w:val="20"/>
              </w:rPr>
              <w:t xml:space="preserve"> et al</w:t>
            </w:r>
            <w:r w:rsidRPr="00E14FBC">
              <w:rPr>
                <w:rFonts w:ascii="Times New Roman" w:hAnsi="Times New Roman"/>
                <w:sz w:val="20"/>
                <w:szCs w:val="20"/>
              </w:rPr>
              <w:t xml:space="preserve"> (2000)</w:t>
            </w:r>
            <w:r w:rsidRPr="00E14FBC">
              <w:rPr>
                <w:rFonts w:ascii="Times New Roman" w:hAnsi="Times New Roman"/>
                <w:sz w:val="20"/>
                <w:szCs w:val="20"/>
                <w:vertAlign w:val="superscript"/>
              </w:rPr>
              <w:t>10</w:t>
            </w:r>
          </w:p>
          <w:p w:rsidR="00663AD1" w:rsidRPr="00E14FBC" w:rsidRDefault="00663AD1" w:rsidP="00663AD1">
            <w:pPr>
              <w:spacing w:after="0" w:line="240" w:lineRule="auto"/>
              <w:rPr>
                <w:rFonts w:ascii="Times New Roman" w:hAnsi="Times New Roman"/>
                <w:sz w:val="20"/>
                <w:szCs w:val="20"/>
                <w:lang w:eastAsia="en-AU"/>
              </w:rPr>
            </w:pPr>
            <w:r w:rsidRPr="00E14FBC">
              <w:rPr>
                <w:rFonts w:ascii="Times New Roman" w:eastAsia="Times New Roman" w:hAnsi="Times New Roman"/>
                <w:sz w:val="20"/>
                <w:szCs w:val="20"/>
                <w:lang w:eastAsia="en-AU"/>
              </w:rPr>
              <w:t xml:space="preserve"> United States</w:t>
            </w:r>
          </w:p>
        </w:tc>
        <w:tc>
          <w:tcPr>
            <w:tcW w:w="1276" w:type="dxa"/>
          </w:tcPr>
          <w:p w:rsidR="00663AD1" w:rsidRPr="00E14FBC" w:rsidRDefault="00663AD1" w:rsidP="00663AD1">
            <w:pPr>
              <w:spacing w:after="0" w:line="240" w:lineRule="auto"/>
              <w:rPr>
                <w:rStyle w:val="bibrecord-highlight-user"/>
                <w:rFonts w:ascii="Times New Roman" w:hAnsi="Times New Roman"/>
                <w:sz w:val="20"/>
              </w:rPr>
            </w:pPr>
            <w:r w:rsidRPr="00E14FBC">
              <w:rPr>
                <w:rFonts w:ascii="Times New Roman" w:hAnsi="Times New Roman"/>
                <w:sz w:val="20"/>
              </w:rPr>
              <w:t>Narrative</w:t>
            </w:r>
          </w:p>
        </w:tc>
        <w:tc>
          <w:tcPr>
            <w:tcW w:w="2410" w:type="dxa"/>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20 samples of advanced cancer/palliative cancer patients, mixed diagnoses.</w:t>
            </w:r>
          </w:p>
        </w:tc>
        <w:tc>
          <w:tcPr>
            <w:tcW w:w="1984" w:type="dxa"/>
            <w:shd w:val="clear" w:color="auto" w:fill="auto"/>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i/>
                <w:sz w:val="20"/>
              </w:rPr>
              <w:t>Top 6 of 7</w:t>
            </w:r>
            <w:r w:rsidRPr="00E14FBC">
              <w:rPr>
                <w:rFonts w:ascii="Times New Roman" w:hAnsi="Times New Roman"/>
                <w:sz w:val="20"/>
              </w:rPr>
              <w:br/>
              <w:t xml:space="preserve">BDI-SF </w:t>
            </w:r>
          </w:p>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 xml:space="preserve">DT </w:t>
            </w:r>
          </w:p>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EDS</w:t>
            </w:r>
          </w:p>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HADS</w:t>
            </w:r>
          </w:p>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RSCL</w:t>
            </w:r>
          </w:p>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VAS</w:t>
            </w:r>
          </w:p>
        </w:tc>
        <w:tc>
          <w:tcPr>
            <w:tcW w:w="1843" w:type="dxa"/>
          </w:tcPr>
          <w:p w:rsidR="00663AD1" w:rsidRPr="00E14FBC" w:rsidRDefault="00663AD1" w:rsidP="00663AD1">
            <w:pPr>
              <w:spacing w:after="0" w:line="240" w:lineRule="auto"/>
              <w:rPr>
                <w:rStyle w:val="bibrecord-highlight-user"/>
                <w:rFonts w:ascii="Times New Roman" w:hAnsi="Times New Roman"/>
                <w:sz w:val="20"/>
              </w:rPr>
            </w:pPr>
            <w:r w:rsidRPr="00E14FBC">
              <w:rPr>
                <w:rFonts w:ascii="Times New Roman" w:hAnsi="Times New Roman"/>
                <w:sz w:val="20"/>
              </w:rPr>
              <w:t>General recommendation</w:t>
            </w:r>
          </w:p>
        </w:tc>
        <w:tc>
          <w:tcPr>
            <w:tcW w:w="4536" w:type="dxa"/>
            <w:shd w:val="clear" w:color="auto" w:fill="auto"/>
          </w:tcPr>
          <w:p w:rsidR="00663AD1" w:rsidRPr="00E14FBC" w:rsidRDefault="00663AD1" w:rsidP="00663AD1">
            <w:pPr>
              <w:spacing w:after="0" w:line="240" w:lineRule="auto"/>
              <w:rPr>
                <w:rStyle w:val="bibrecord-highlight-user"/>
                <w:rFonts w:ascii="Times New Roman" w:hAnsi="Times New Roman"/>
                <w:sz w:val="20"/>
              </w:rPr>
            </w:pPr>
            <w:r w:rsidRPr="00E14FBC">
              <w:rPr>
                <w:rFonts w:ascii="Times New Roman" w:hAnsi="Times New Roman"/>
                <w:sz w:val="20"/>
              </w:rPr>
              <w:t>Provides an overview of depression assessment (diagnostics interviews and patient-reported measures) in palliative care in cancer, and the discusses challenges in the assessment of depression in palliative care.</w:t>
            </w:r>
          </w:p>
        </w:tc>
        <w:tc>
          <w:tcPr>
            <w:tcW w:w="1134" w:type="dxa"/>
          </w:tcPr>
          <w:p w:rsidR="00663AD1" w:rsidRPr="00E14FBC" w:rsidRDefault="00663AD1" w:rsidP="00663AD1">
            <w:pPr>
              <w:spacing w:after="0" w:line="240" w:lineRule="auto"/>
              <w:jc w:val="center"/>
              <w:rPr>
                <w:rFonts w:ascii="Times New Roman" w:hAnsi="Times New Roman"/>
              </w:rPr>
            </w:pPr>
            <w:r w:rsidRPr="00E14FBC">
              <w:rPr>
                <w:rFonts w:ascii="Times New Roman" w:hAnsi="Times New Roman"/>
              </w:rPr>
              <w:t>-</w:t>
            </w:r>
          </w:p>
        </w:tc>
      </w:tr>
    </w:tbl>
    <w:p w:rsidR="00663AD1" w:rsidRPr="00E14FBC" w:rsidRDefault="00663AD1" w:rsidP="00663AD1">
      <w:pPr>
        <w:spacing w:after="0" w:line="240" w:lineRule="auto"/>
        <w:jc w:val="right"/>
        <w:rPr>
          <w:rFonts w:ascii="Times New Roman" w:hAnsi="Times New Roman"/>
        </w:rPr>
      </w:pPr>
      <w:r w:rsidRPr="00E14FBC">
        <w:rPr>
          <w:rFonts w:ascii="Times New Roman" w:hAnsi="Times New Roman"/>
          <w:sz w:val="12"/>
        </w:rPr>
        <w:tab/>
      </w:r>
      <w:r w:rsidRPr="00E14FBC">
        <w:rPr>
          <w:rFonts w:ascii="Times New Roman" w:hAnsi="Times New Roman"/>
        </w:rPr>
        <w:t xml:space="preserve">(Continues on next page) </w:t>
      </w:r>
    </w:p>
    <w:p w:rsidR="00663AD1" w:rsidRPr="00E14FBC" w:rsidRDefault="00663AD1" w:rsidP="00663AD1">
      <w:pPr>
        <w:spacing w:after="0" w:line="240" w:lineRule="auto"/>
        <w:jc w:val="right"/>
        <w:rPr>
          <w:rFonts w:ascii="Times New Roman" w:hAnsi="Times New Roman"/>
        </w:rPr>
      </w:pPr>
    </w:p>
    <w:tbl>
      <w:tblPr>
        <w:tblW w:w="14939" w:type="dxa"/>
        <w:tblInd w:w="-372"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1756"/>
        <w:gridCol w:w="1276"/>
        <w:gridCol w:w="2410"/>
        <w:gridCol w:w="1984"/>
        <w:gridCol w:w="1843"/>
        <w:gridCol w:w="4536"/>
        <w:gridCol w:w="1134"/>
      </w:tblGrid>
      <w:tr w:rsidR="00663AD1" w:rsidRPr="00E14FBC" w:rsidTr="00663AD1">
        <w:trPr>
          <w:trHeight w:val="224"/>
        </w:trPr>
        <w:tc>
          <w:tcPr>
            <w:tcW w:w="1756" w:type="dxa"/>
            <w:shd w:val="clear" w:color="auto" w:fill="auto"/>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b/>
                <w:sz w:val="20"/>
              </w:rPr>
              <w:lastRenderedPageBreak/>
              <w:t>First author (year), country</w:t>
            </w:r>
          </w:p>
        </w:tc>
        <w:tc>
          <w:tcPr>
            <w:tcW w:w="1276" w:type="dxa"/>
          </w:tcPr>
          <w:p w:rsidR="00663AD1" w:rsidRPr="00E14FBC" w:rsidRDefault="00663AD1" w:rsidP="00663AD1">
            <w:pPr>
              <w:spacing w:after="0" w:line="240" w:lineRule="auto"/>
              <w:rPr>
                <w:rStyle w:val="bibrecord-highlight-user"/>
                <w:rFonts w:ascii="Times New Roman" w:hAnsi="Times New Roman"/>
                <w:sz w:val="20"/>
              </w:rPr>
            </w:pPr>
            <w:r w:rsidRPr="00E14FBC">
              <w:rPr>
                <w:rFonts w:ascii="Times New Roman" w:hAnsi="Times New Roman"/>
                <w:b/>
                <w:sz w:val="20"/>
              </w:rPr>
              <w:t xml:space="preserve">Type of review </w:t>
            </w:r>
            <w:r w:rsidRPr="00E14FBC">
              <w:rPr>
                <w:rFonts w:ascii="Times New Roman" w:hAnsi="Times New Roman"/>
                <w:sz w:val="20"/>
                <w:vertAlign w:val="superscript"/>
              </w:rPr>
              <w:t>*</w:t>
            </w:r>
          </w:p>
        </w:tc>
        <w:tc>
          <w:tcPr>
            <w:tcW w:w="2410" w:type="dxa"/>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b/>
                <w:sz w:val="20"/>
              </w:rPr>
              <w:t>Population</w:t>
            </w:r>
          </w:p>
        </w:tc>
        <w:tc>
          <w:tcPr>
            <w:tcW w:w="1984" w:type="dxa"/>
            <w:shd w:val="clear" w:color="auto" w:fill="auto"/>
          </w:tcPr>
          <w:p w:rsidR="00663AD1" w:rsidRPr="00E14FBC" w:rsidRDefault="00663AD1" w:rsidP="00663AD1">
            <w:pPr>
              <w:spacing w:after="0" w:line="240" w:lineRule="auto"/>
              <w:rPr>
                <w:rFonts w:ascii="Times New Roman" w:hAnsi="Times New Roman"/>
                <w:i/>
                <w:sz w:val="20"/>
              </w:rPr>
            </w:pPr>
            <w:r w:rsidRPr="00E14FBC">
              <w:rPr>
                <w:rFonts w:ascii="Times New Roman" w:hAnsi="Times New Roman"/>
                <w:b/>
                <w:sz w:val="20"/>
              </w:rPr>
              <w:t xml:space="preserve">Depression measures reviewed </w:t>
            </w:r>
            <w:r w:rsidRPr="00E14FBC">
              <w:rPr>
                <w:rFonts w:ascii="Times New Roman" w:hAnsi="Times New Roman"/>
                <w:sz w:val="20"/>
                <w:vertAlign w:val="superscript"/>
              </w:rPr>
              <w:t>┼</w:t>
            </w:r>
          </w:p>
        </w:tc>
        <w:tc>
          <w:tcPr>
            <w:tcW w:w="1843" w:type="dxa"/>
          </w:tcPr>
          <w:p w:rsidR="00663AD1" w:rsidRPr="00E14FBC" w:rsidRDefault="00663AD1" w:rsidP="00663AD1">
            <w:pPr>
              <w:spacing w:after="0" w:line="240" w:lineRule="auto"/>
              <w:rPr>
                <w:rStyle w:val="bibrecord-highlight-user"/>
                <w:rFonts w:ascii="Times New Roman" w:hAnsi="Times New Roman"/>
                <w:sz w:val="20"/>
              </w:rPr>
            </w:pPr>
            <w:r w:rsidRPr="00E14FBC">
              <w:rPr>
                <w:rFonts w:ascii="Times New Roman" w:hAnsi="Times New Roman"/>
                <w:b/>
                <w:sz w:val="20"/>
              </w:rPr>
              <w:t xml:space="preserve">Main aims of review </w:t>
            </w:r>
            <w:r w:rsidRPr="00E14FBC">
              <w:rPr>
                <w:rFonts w:ascii="Times New Roman" w:hAnsi="Times New Roman"/>
                <w:sz w:val="20"/>
                <w:vertAlign w:val="superscript"/>
              </w:rPr>
              <w:t>╪</w:t>
            </w:r>
          </w:p>
        </w:tc>
        <w:tc>
          <w:tcPr>
            <w:tcW w:w="4536" w:type="dxa"/>
            <w:shd w:val="clear" w:color="auto" w:fill="auto"/>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b/>
                <w:sz w:val="20"/>
              </w:rPr>
              <w:t>Description</w:t>
            </w:r>
          </w:p>
        </w:tc>
        <w:tc>
          <w:tcPr>
            <w:tcW w:w="1134" w:type="dxa"/>
          </w:tcPr>
          <w:p w:rsidR="00663AD1" w:rsidRPr="00E14FBC" w:rsidRDefault="00663AD1" w:rsidP="00663AD1">
            <w:pPr>
              <w:spacing w:after="0" w:line="240" w:lineRule="auto"/>
              <w:jc w:val="center"/>
              <w:rPr>
                <w:rFonts w:ascii="Times New Roman" w:hAnsi="Times New Roman"/>
              </w:rPr>
            </w:pPr>
            <w:r w:rsidRPr="00E14FBC">
              <w:rPr>
                <w:rFonts w:ascii="Times New Roman" w:hAnsi="Times New Roman"/>
                <w:b/>
                <w:sz w:val="20"/>
              </w:rPr>
              <w:t>PRISMA criteria</w:t>
            </w:r>
            <w:r w:rsidRPr="00E14FBC">
              <w:rPr>
                <w:rFonts w:ascii="Times New Roman" w:hAnsi="Times New Roman"/>
                <w:b/>
                <w:sz w:val="20"/>
                <w:vertAlign w:val="superscript"/>
              </w:rPr>
              <w:t>§</w:t>
            </w:r>
          </w:p>
        </w:tc>
      </w:tr>
      <w:tr w:rsidR="00663AD1" w:rsidRPr="009A3D48" w:rsidTr="00663AD1">
        <w:trPr>
          <w:trHeight w:val="224"/>
        </w:trPr>
        <w:tc>
          <w:tcPr>
            <w:tcW w:w="1756" w:type="dxa"/>
            <w:shd w:val="clear" w:color="auto" w:fill="auto"/>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 xml:space="preserve">Ziegler </w:t>
            </w:r>
            <w:r w:rsidRPr="00E14FBC">
              <w:rPr>
                <w:rStyle w:val="bibrecord-highlight-user"/>
                <w:rFonts w:ascii="Times New Roman" w:hAnsi="Times New Roman"/>
                <w:sz w:val="20"/>
              </w:rPr>
              <w:t xml:space="preserve">et al </w:t>
            </w:r>
            <w:r w:rsidRPr="00E14FBC">
              <w:rPr>
                <w:rFonts w:ascii="Times New Roman" w:hAnsi="Times New Roman"/>
                <w:sz w:val="20"/>
              </w:rPr>
              <w:t>(2011)</w:t>
            </w:r>
            <w:r w:rsidRPr="00E14FBC">
              <w:rPr>
                <w:rFonts w:ascii="Times New Roman" w:hAnsi="Times New Roman"/>
                <w:sz w:val="20"/>
                <w:vertAlign w:val="superscript"/>
              </w:rPr>
              <w:t>4</w:t>
            </w:r>
          </w:p>
          <w:p w:rsidR="00663AD1" w:rsidRPr="00E14FBC" w:rsidRDefault="00663AD1" w:rsidP="00663AD1">
            <w:pPr>
              <w:spacing w:after="0" w:line="240" w:lineRule="auto"/>
              <w:rPr>
                <w:rFonts w:ascii="Times New Roman" w:hAnsi="Times New Roman"/>
                <w:sz w:val="20"/>
              </w:rPr>
            </w:pPr>
            <w:r w:rsidRPr="00E14FBC">
              <w:rPr>
                <w:rFonts w:ascii="Times New Roman" w:eastAsia="Times New Roman" w:hAnsi="Times New Roman"/>
                <w:sz w:val="20"/>
                <w:lang w:eastAsia="en-AU"/>
              </w:rPr>
              <w:t>United Kingdom</w:t>
            </w:r>
          </w:p>
        </w:tc>
        <w:tc>
          <w:tcPr>
            <w:tcW w:w="1276" w:type="dxa"/>
          </w:tcPr>
          <w:p w:rsidR="00663AD1" w:rsidRPr="00E14FBC" w:rsidRDefault="00663AD1" w:rsidP="00663AD1">
            <w:pPr>
              <w:spacing w:after="0" w:line="240" w:lineRule="auto"/>
              <w:rPr>
                <w:rStyle w:val="bibrecord-highlight-user"/>
                <w:rFonts w:ascii="Times New Roman" w:hAnsi="Times New Roman"/>
                <w:sz w:val="20"/>
              </w:rPr>
            </w:pPr>
            <w:r w:rsidRPr="00E14FBC">
              <w:rPr>
                <w:rStyle w:val="bibrecord-highlight-user"/>
                <w:rFonts w:ascii="Times New Roman" w:hAnsi="Times New Roman"/>
                <w:sz w:val="20"/>
              </w:rPr>
              <w:t>Systematic</w:t>
            </w:r>
          </w:p>
        </w:tc>
        <w:tc>
          <w:tcPr>
            <w:tcW w:w="2410" w:type="dxa"/>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22 samples of cancer populations across the trajectory (before, during and after treatment, palliative)</w:t>
            </w:r>
          </w:p>
        </w:tc>
        <w:tc>
          <w:tcPr>
            <w:tcW w:w="1984" w:type="dxa"/>
            <w:shd w:val="clear" w:color="auto" w:fill="auto"/>
          </w:tcPr>
          <w:p w:rsidR="00663AD1" w:rsidRPr="00E14FBC" w:rsidRDefault="00663AD1" w:rsidP="00663AD1">
            <w:pPr>
              <w:spacing w:after="0" w:line="240" w:lineRule="auto"/>
              <w:rPr>
                <w:rFonts w:ascii="Times New Roman" w:hAnsi="Times New Roman"/>
                <w:i/>
                <w:sz w:val="20"/>
              </w:rPr>
            </w:pPr>
            <w:r w:rsidRPr="00E14FBC">
              <w:rPr>
                <w:rFonts w:ascii="Times New Roman" w:hAnsi="Times New Roman"/>
                <w:i/>
                <w:sz w:val="20"/>
              </w:rPr>
              <w:t xml:space="preserve">Top 2 for each time-point </w:t>
            </w:r>
          </w:p>
          <w:p w:rsidR="00663AD1" w:rsidRPr="00E14FBC" w:rsidRDefault="00663AD1" w:rsidP="00663AD1">
            <w:pPr>
              <w:spacing w:after="0" w:line="240" w:lineRule="auto"/>
              <w:rPr>
                <w:rFonts w:ascii="Times New Roman" w:hAnsi="Times New Roman"/>
                <w:sz w:val="20"/>
                <w:u w:val="single"/>
              </w:rPr>
            </w:pPr>
            <w:r w:rsidRPr="00E14FBC">
              <w:rPr>
                <w:rFonts w:ascii="Times New Roman" w:hAnsi="Times New Roman"/>
                <w:sz w:val="20"/>
                <w:u w:val="single"/>
              </w:rPr>
              <w:t>Pre treatment/</w:t>
            </w:r>
          </w:p>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BDI, HADS</w:t>
            </w:r>
          </w:p>
          <w:p w:rsidR="00663AD1" w:rsidRPr="00E14FBC" w:rsidRDefault="00663AD1" w:rsidP="00663AD1">
            <w:pPr>
              <w:spacing w:after="0" w:line="240" w:lineRule="auto"/>
              <w:rPr>
                <w:rFonts w:ascii="Times New Roman" w:hAnsi="Times New Roman"/>
                <w:sz w:val="20"/>
                <w:u w:val="single"/>
              </w:rPr>
            </w:pPr>
            <w:r w:rsidRPr="00E14FBC">
              <w:rPr>
                <w:rFonts w:ascii="Times New Roman" w:hAnsi="Times New Roman"/>
                <w:sz w:val="20"/>
                <w:u w:val="single"/>
              </w:rPr>
              <w:t>During treatment</w:t>
            </w:r>
          </w:p>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HADS, MHI-5</w:t>
            </w:r>
          </w:p>
          <w:p w:rsidR="00663AD1" w:rsidRPr="00E14FBC" w:rsidRDefault="00663AD1" w:rsidP="00663AD1">
            <w:pPr>
              <w:spacing w:after="0" w:line="240" w:lineRule="auto"/>
              <w:rPr>
                <w:rFonts w:ascii="Times New Roman" w:hAnsi="Times New Roman"/>
                <w:sz w:val="20"/>
                <w:u w:val="single"/>
              </w:rPr>
            </w:pPr>
            <w:r w:rsidRPr="00E14FBC">
              <w:rPr>
                <w:rFonts w:ascii="Times New Roman" w:hAnsi="Times New Roman"/>
                <w:sz w:val="20"/>
                <w:u w:val="single"/>
              </w:rPr>
              <w:t>Post treatment</w:t>
            </w:r>
          </w:p>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BDI, HADS</w:t>
            </w:r>
          </w:p>
          <w:p w:rsidR="00663AD1" w:rsidRPr="00E14FBC" w:rsidRDefault="00663AD1" w:rsidP="00663AD1">
            <w:pPr>
              <w:spacing w:after="0" w:line="240" w:lineRule="auto"/>
              <w:rPr>
                <w:rFonts w:ascii="Times New Roman" w:hAnsi="Times New Roman"/>
                <w:sz w:val="20"/>
                <w:u w:val="single"/>
              </w:rPr>
            </w:pPr>
            <w:r w:rsidRPr="00E14FBC">
              <w:rPr>
                <w:rFonts w:ascii="Times New Roman" w:hAnsi="Times New Roman"/>
                <w:sz w:val="20"/>
                <w:u w:val="single"/>
              </w:rPr>
              <w:t xml:space="preserve">Palliative care </w:t>
            </w:r>
          </w:p>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BDI, BEDS</w:t>
            </w:r>
          </w:p>
        </w:tc>
        <w:tc>
          <w:tcPr>
            <w:tcW w:w="1843" w:type="dxa"/>
          </w:tcPr>
          <w:p w:rsidR="00663AD1" w:rsidRPr="00E14FBC" w:rsidRDefault="00663AD1" w:rsidP="00663AD1">
            <w:pPr>
              <w:spacing w:after="0" w:line="240" w:lineRule="auto"/>
              <w:rPr>
                <w:rFonts w:ascii="Times New Roman" w:hAnsi="Times New Roman"/>
                <w:sz w:val="20"/>
              </w:rPr>
            </w:pPr>
            <w:r w:rsidRPr="00E14FBC">
              <w:rPr>
                <w:rStyle w:val="bibrecord-highlight-user"/>
                <w:rFonts w:ascii="Times New Roman" w:hAnsi="Times New Roman"/>
                <w:sz w:val="20"/>
              </w:rPr>
              <w:t>Screening</w:t>
            </w:r>
          </w:p>
        </w:tc>
        <w:tc>
          <w:tcPr>
            <w:tcW w:w="4536" w:type="dxa"/>
            <w:shd w:val="clear" w:color="auto" w:fill="auto"/>
          </w:tcPr>
          <w:p w:rsidR="00663AD1" w:rsidRPr="00E14FBC" w:rsidRDefault="00663AD1" w:rsidP="00663AD1">
            <w:pPr>
              <w:spacing w:after="0" w:line="240" w:lineRule="auto"/>
              <w:rPr>
                <w:rFonts w:ascii="Times New Roman" w:hAnsi="Times New Roman"/>
                <w:sz w:val="20"/>
              </w:rPr>
            </w:pPr>
            <w:r w:rsidRPr="00E14FBC">
              <w:rPr>
                <w:rFonts w:ascii="Times New Roman" w:hAnsi="Times New Roman"/>
                <w:sz w:val="20"/>
              </w:rPr>
              <w:t>Assesses the performance of measures across the cancer trajectory, and the feasibility of measures for use within palliative populations. 48 measures captured assessing psychological distress, with only 18 of these reporting trajectory stage.</w:t>
            </w:r>
          </w:p>
        </w:tc>
        <w:tc>
          <w:tcPr>
            <w:tcW w:w="1134" w:type="dxa"/>
          </w:tcPr>
          <w:p w:rsidR="00663AD1" w:rsidRPr="009A3D48" w:rsidRDefault="00663AD1" w:rsidP="00663AD1">
            <w:pPr>
              <w:spacing w:after="0" w:line="240" w:lineRule="auto"/>
              <w:jc w:val="center"/>
              <w:rPr>
                <w:rFonts w:ascii="Times New Roman" w:hAnsi="Times New Roman"/>
              </w:rPr>
            </w:pPr>
            <w:r w:rsidRPr="00E14FBC">
              <w:rPr>
                <w:rFonts w:ascii="Times New Roman" w:hAnsi="Times New Roman"/>
              </w:rPr>
              <w:t>21</w:t>
            </w:r>
          </w:p>
        </w:tc>
      </w:tr>
    </w:tbl>
    <w:p w:rsidR="00663AD1" w:rsidRDefault="00663AD1" w:rsidP="00663AD1">
      <w:pPr>
        <w:tabs>
          <w:tab w:val="left" w:pos="9410"/>
        </w:tabs>
        <w:spacing w:after="0" w:line="240" w:lineRule="auto"/>
        <w:rPr>
          <w:rFonts w:ascii="Times New Roman" w:hAnsi="Times New Roman"/>
          <w:sz w:val="20"/>
          <w:szCs w:val="20"/>
        </w:rPr>
      </w:pPr>
    </w:p>
    <w:p w:rsidR="00663AD1" w:rsidRDefault="00663AD1" w:rsidP="00663AD1">
      <w:pPr>
        <w:tabs>
          <w:tab w:val="left" w:pos="9410"/>
        </w:tabs>
        <w:spacing w:after="0" w:line="240" w:lineRule="auto"/>
        <w:rPr>
          <w:rFonts w:ascii="Times New Roman" w:hAnsi="Times New Roman"/>
          <w:sz w:val="20"/>
        </w:rPr>
      </w:pPr>
      <w:r w:rsidRPr="00B75440">
        <w:rPr>
          <w:rFonts w:ascii="Times New Roman" w:hAnsi="Times New Roman"/>
          <w:sz w:val="20"/>
          <w:szCs w:val="20"/>
        </w:rPr>
        <w:t>Note: Only patient-reported outcome measures in survey/questionnaire format were included</w:t>
      </w:r>
      <w:r>
        <w:rPr>
          <w:rFonts w:ascii="Times New Roman" w:hAnsi="Times New Roman"/>
          <w:sz w:val="20"/>
        </w:rPr>
        <w:t xml:space="preserve">. </w:t>
      </w:r>
      <w:r w:rsidRPr="00F22958">
        <w:rPr>
          <w:rFonts w:ascii="Times New Roman" w:hAnsi="Times New Roman"/>
          <w:sz w:val="20"/>
        </w:rPr>
        <w:t>‘HADS’ has been used to refer to</w:t>
      </w:r>
      <w:r>
        <w:rPr>
          <w:rFonts w:ascii="Times New Roman" w:hAnsi="Times New Roman"/>
          <w:sz w:val="20"/>
        </w:rPr>
        <w:t xml:space="preserve"> all subscales (HADS-D, HADS-A, HADS-T) </w:t>
      </w:r>
    </w:p>
    <w:p w:rsidR="00663AD1" w:rsidRPr="00F22958" w:rsidRDefault="00663AD1" w:rsidP="00663AD1">
      <w:pPr>
        <w:spacing w:after="0" w:line="240" w:lineRule="auto"/>
        <w:rPr>
          <w:rFonts w:ascii="Times New Roman" w:hAnsi="Times New Roman"/>
          <w:sz w:val="20"/>
          <w:szCs w:val="20"/>
          <w:vertAlign w:val="superscript"/>
        </w:rPr>
      </w:pPr>
    </w:p>
    <w:p w:rsidR="00663AD1" w:rsidRPr="00F22958" w:rsidRDefault="00663AD1" w:rsidP="00663AD1">
      <w:pPr>
        <w:rPr>
          <w:rFonts w:ascii="Times New Roman" w:hAnsi="Times New Roman"/>
          <w:sz w:val="20"/>
          <w:szCs w:val="20"/>
        </w:rPr>
      </w:pPr>
      <w:r>
        <w:rPr>
          <w:rFonts w:ascii="Times New Roman" w:hAnsi="Times New Roman"/>
          <w:sz w:val="20"/>
          <w:szCs w:val="20"/>
        </w:rPr>
        <w:t>*</w:t>
      </w:r>
      <w:r w:rsidRPr="00F22958">
        <w:rPr>
          <w:rFonts w:ascii="Times New Roman" w:hAnsi="Times New Roman"/>
          <w:sz w:val="20"/>
          <w:szCs w:val="20"/>
        </w:rPr>
        <w:t>Reviews were classified as either a</w:t>
      </w:r>
      <w:r>
        <w:rPr>
          <w:rFonts w:ascii="Times New Roman" w:hAnsi="Times New Roman"/>
          <w:sz w:val="20"/>
          <w:szCs w:val="20"/>
        </w:rPr>
        <w:t xml:space="preserve"> narrative or systematic review. </w:t>
      </w:r>
      <w:r>
        <w:rPr>
          <w:rFonts w:ascii="Times New Roman" w:hAnsi="Times New Roman"/>
          <w:sz w:val="20"/>
          <w:szCs w:val="20"/>
          <w:vertAlign w:val="superscript"/>
        </w:rPr>
        <w:t>┼</w:t>
      </w:r>
      <w:r w:rsidRPr="00F22958">
        <w:rPr>
          <w:rFonts w:ascii="Times New Roman" w:hAnsi="Times New Roman"/>
          <w:sz w:val="20"/>
          <w:szCs w:val="20"/>
        </w:rPr>
        <w:t>For studies that reviewed more than six measures, the top six recommended measures were included in the table in alphabetical order</w:t>
      </w:r>
      <w:r>
        <w:rPr>
          <w:rFonts w:ascii="Times New Roman" w:hAnsi="Times New Roman"/>
          <w:sz w:val="20"/>
          <w:szCs w:val="20"/>
        </w:rPr>
        <w:t xml:space="preserve">. </w:t>
      </w:r>
      <w:r>
        <w:rPr>
          <w:rFonts w:ascii="Times New Roman" w:hAnsi="Times New Roman"/>
          <w:sz w:val="20"/>
          <w:szCs w:val="20"/>
          <w:vertAlign w:val="superscript"/>
        </w:rPr>
        <w:t>╪</w:t>
      </w:r>
      <w:r w:rsidRPr="00F22958">
        <w:rPr>
          <w:rFonts w:ascii="Times New Roman" w:hAnsi="Times New Roman"/>
          <w:sz w:val="20"/>
          <w:szCs w:val="20"/>
        </w:rPr>
        <w:t>Main aims of systematic reviews were categorized as evaluating measures for screening, case-finding, and/or</w:t>
      </w:r>
      <w:r>
        <w:rPr>
          <w:rFonts w:ascii="Times New Roman" w:hAnsi="Times New Roman"/>
          <w:sz w:val="20"/>
          <w:szCs w:val="20"/>
        </w:rPr>
        <w:t xml:space="preserve"> detecting change in depression. </w:t>
      </w:r>
      <w:r>
        <w:rPr>
          <w:rFonts w:ascii="Times New Roman" w:hAnsi="Times New Roman"/>
          <w:b/>
          <w:sz w:val="20"/>
          <w:vertAlign w:val="superscript"/>
        </w:rPr>
        <w:t>§</w:t>
      </w:r>
      <w:r w:rsidRPr="00F22958">
        <w:rPr>
          <w:rFonts w:ascii="Times New Roman" w:hAnsi="Times New Roman"/>
          <w:sz w:val="20"/>
          <w:szCs w:val="20"/>
        </w:rPr>
        <w:t xml:space="preserve">See </w:t>
      </w:r>
      <w:r>
        <w:rPr>
          <w:rFonts w:ascii="Times New Roman" w:hAnsi="Times New Roman"/>
          <w:sz w:val="20"/>
          <w:szCs w:val="20"/>
        </w:rPr>
        <w:t>a</w:t>
      </w:r>
      <w:r w:rsidRPr="00F22958">
        <w:rPr>
          <w:rFonts w:ascii="Times New Roman" w:hAnsi="Times New Roman"/>
          <w:sz w:val="20"/>
          <w:szCs w:val="20"/>
        </w:rPr>
        <w:t>ppendix for line-by-line critical appraisal of each systematic review</w:t>
      </w:r>
      <w:r>
        <w:rPr>
          <w:rFonts w:ascii="Times New Roman" w:hAnsi="Times New Roman"/>
          <w:sz w:val="20"/>
          <w:szCs w:val="20"/>
        </w:rPr>
        <w:t xml:space="preserve">. </w:t>
      </w:r>
      <w:r>
        <w:rPr>
          <w:rFonts w:ascii="Times New Roman" w:hAnsi="Times New Roman"/>
          <w:sz w:val="20"/>
        </w:rPr>
        <w:t>HADS=</w:t>
      </w:r>
      <w:r w:rsidRPr="00A315E9">
        <w:rPr>
          <w:rFonts w:ascii="Times New Roman" w:hAnsi="Times New Roman"/>
          <w:sz w:val="20"/>
        </w:rPr>
        <w:t>Hospital Anxiety and Depression Scale</w:t>
      </w:r>
      <w:r>
        <w:rPr>
          <w:rFonts w:ascii="Times New Roman" w:hAnsi="Times New Roman"/>
          <w:sz w:val="20"/>
        </w:rPr>
        <w:t xml:space="preserve">. </w:t>
      </w:r>
      <w:r>
        <w:rPr>
          <w:rStyle w:val="bibrecord-highlight-user"/>
          <w:rFonts w:ascii="Times New Roman" w:hAnsi="Times New Roman"/>
          <w:sz w:val="20"/>
        </w:rPr>
        <w:t xml:space="preserve">SCID=Structured Clinical Interview for DSM-IV. </w:t>
      </w:r>
      <w:r>
        <w:rPr>
          <w:rFonts w:ascii="Times New Roman" w:hAnsi="Times New Roman"/>
          <w:sz w:val="20"/>
        </w:rPr>
        <w:t>BDI=</w:t>
      </w:r>
      <w:r w:rsidRPr="00A315E9">
        <w:rPr>
          <w:rFonts w:ascii="Times New Roman" w:hAnsi="Times New Roman"/>
          <w:sz w:val="20"/>
        </w:rPr>
        <w:t>Beck Depression Inventory</w:t>
      </w:r>
      <w:r>
        <w:rPr>
          <w:rFonts w:ascii="Times New Roman" w:hAnsi="Times New Roman"/>
          <w:sz w:val="20"/>
        </w:rPr>
        <w:t>.</w:t>
      </w:r>
      <w:r w:rsidRPr="001C3BF1">
        <w:rPr>
          <w:rFonts w:ascii="Times New Roman" w:hAnsi="Times New Roman"/>
          <w:sz w:val="20"/>
        </w:rPr>
        <w:t xml:space="preserve"> </w:t>
      </w:r>
      <w:r>
        <w:rPr>
          <w:rFonts w:ascii="Times New Roman" w:hAnsi="Times New Roman"/>
          <w:sz w:val="20"/>
        </w:rPr>
        <w:t>CES-D=Center of Epidemiologic Studies-Depression.</w:t>
      </w:r>
      <w:r w:rsidRPr="001C3BF1">
        <w:rPr>
          <w:rFonts w:ascii="Times New Roman" w:hAnsi="Times New Roman"/>
          <w:sz w:val="20"/>
        </w:rPr>
        <w:t xml:space="preserve"> </w:t>
      </w:r>
      <w:r>
        <w:rPr>
          <w:rFonts w:ascii="Times New Roman" w:hAnsi="Times New Roman"/>
          <w:sz w:val="20"/>
        </w:rPr>
        <w:t>ZSDS=Zung Self-rating Depression Scale.</w:t>
      </w:r>
      <w:r w:rsidRPr="001C3BF1">
        <w:rPr>
          <w:rFonts w:ascii="Times New Roman" w:hAnsi="Times New Roman"/>
          <w:sz w:val="20"/>
        </w:rPr>
        <w:t xml:space="preserve"> </w:t>
      </w:r>
      <w:r>
        <w:rPr>
          <w:rFonts w:ascii="Times New Roman" w:hAnsi="Times New Roman"/>
          <w:sz w:val="20"/>
        </w:rPr>
        <w:t>DT=Distress Thermometer.</w:t>
      </w:r>
      <w:r w:rsidRPr="001C3BF1">
        <w:rPr>
          <w:rFonts w:ascii="Times New Roman" w:hAnsi="Times New Roman"/>
          <w:sz w:val="20"/>
        </w:rPr>
        <w:t xml:space="preserve"> </w:t>
      </w:r>
      <w:r>
        <w:rPr>
          <w:rFonts w:ascii="Times New Roman" w:hAnsi="Times New Roman"/>
          <w:sz w:val="20"/>
        </w:rPr>
        <w:t>EDS=Edinburgh Depression Scale. GDS=Geriatric Depression Scale. MEQ=Mood Evaluation Questionnaire. BSI-18/53=Brief Symptom Inventory-18/53 items. HADS-D=Hospital Anxiety and Depression Scale-Depression Subscale. GHQ=General Health Questionnaire. BDI-SF=Beck Depression Inventory-Short Form. BSI-5=Brief Symptom Inventory. GHQ-12=General Health Questionnaire-12. GHQ-30=General Health Questionnaire-30. POMS-37/65=Profile of Mood States. SCL-90-R=Symptom-Checklist-90-Revised. PDI=Psychological Distress Inventory. HADS-A=Hospital Anxiety Depression Scale-Anxiety subscale. HADS-T=Hospital Anxiety Depression Scale-Total. BDI-II=Beck Depression Inventory-II. RSCL=Rotterdam Symptom Checklist. VAS=Visual Analogue Scale. MHI-5=Mental Health Inventory-5 items. BEDS=Brief Edinburgh Depression Scale.</w:t>
      </w:r>
    </w:p>
    <w:p w:rsidR="00663AD1" w:rsidRDefault="00663AD1" w:rsidP="00663AD1">
      <w:pPr>
        <w:tabs>
          <w:tab w:val="left" w:pos="9410"/>
        </w:tabs>
        <w:spacing w:after="0" w:line="240" w:lineRule="auto"/>
        <w:rPr>
          <w:rFonts w:ascii="Times New Roman" w:hAnsi="Times New Roman"/>
          <w:sz w:val="20"/>
        </w:rPr>
      </w:pPr>
      <w:r>
        <w:rPr>
          <w:rFonts w:ascii="Times New Roman" w:hAnsi="Times New Roman"/>
          <w:noProof/>
          <w:sz w:val="20"/>
          <w:lang w:eastAsia="en-AU"/>
        </w:rPr>
        <mc:AlternateContent>
          <mc:Choice Requires="wps">
            <w:drawing>
              <wp:anchor distT="0" distB="0" distL="114300" distR="114300" simplePos="0" relativeHeight="251748352" behindDoc="0" locked="0" layoutInCell="1" allowOverlap="1">
                <wp:simplePos x="0" y="0"/>
                <wp:positionH relativeFrom="column">
                  <wp:posOffset>-318135</wp:posOffset>
                </wp:positionH>
                <wp:positionV relativeFrom="paragraph">
                  <wp:posOffset>33020</wp:posOffset>
                </wp:positionV>
                <wp:extent cx="9528810" cy="0"/>
                <wp:effectExtent l="5715" t="13335" r="9525" b="5715"/>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88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6" o:spid="_x0000_s1026" type="#_x0000_t32" style="position:absolute;margin-left:-25.05pt;margin-top:2.6pt;width:750.3pt;height:0;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"/>
            </w:pict>
          </mc:Fallback>
        </mc:AlternateContent>
      </w:r>
    </w:p>
    <w:p w:rsidR="00663AD1" w:rsidRDefault="00663AD1" w:rsidP="00663AD1">
      <w:pPr>
        <w:tabs>
          <w:tab w:val="left" w:pos="9410"/>
        </w:tabs>
        <w:spacing w:after="0" w:line="240" w:lineRule="auto"/>
        <w:ind w:right="-217"/>
        <w:rPr>
          <w:rFonts w:ascii="Times New Roman" w:hAnsi="Times New Roman"/>
          <w:b/>
          <w:sz w:val="24"/>
        </w:rPr>
      </w:pPr>
      <w:r w:rsidRPr="0026260B">
        <w:rPr>
          <w:rFonts w:ascii="Times New Roman" w:hAnsi="Times New Roman"/>
          <w:b/>
          <w:i/>
          <w:sz w:val="24"/>
        </w:rPr>
        <w:t xml:space="preserve">Table 1. </w:t>
      </w:r>
      <w:r w:rsidRPr="0026260B">
        <w:rPr>
          <w:rFonts w:ascii="Times New Roman" w:hAnsi="Times New Roman"/>
          <w:b/>
          <w:sz w:val="24"/>
        </w:rPr>
        <w:t>Summary of captured reviews of depression measures in cancer</w:t>
      </w:r>
    </w:p>
    <w:p w:rsidR="00663AD1" w:rsidRDefault="00663AD1" w:rsidP="00663AD1">
      <w:pPr>
        <w:tabs>
          <w:tab w:val="left" w:pos="9410"/>
        </w:tabs>
        <w:spacing w:after="0" w:line="240" w:lineRule="auto"/>
        <w:ind w:right="-217"/>
        <w:rPr>
          <w:rFonts w:ascii="Times New Roman" w:hAnsi="Times New Roman"/>
          <w:b/>
          <w:sz w:val="24"/>
        </w:rPr>
      </w:pPr>
    </w:p>
    <w:p w:rsidR="00663AD1" w:rsidRPr="00CD432F" w:rsidRDefault="00663AD1" w:rsidP="00663AD1">
      <w:pPr>
        <w:tabs>
          <w:tab w:val="left" w:pos="9410"/>
        </w:tabs>
        <w:spacing w:after="0" w:line="240" w:lineRule="auto"/>
        <w:ind w:right="-217"/>
        <w:rPr>
          <w:rFonts w:ascii="Times New Roman" w:hAnsi="Times New Roman"/>
          <w:i/>
          <w:sz w:val="28"/>
        </w:rPr>
        <w:sectPr w:rsidR="00663AD1" w:rsidRPr="00CD432F" w:rsidSect="00663AD1">
          <w:headerReference w:type="default" r:id="rId9"/>
          <w:footerReference w:type="default" r:id="rId10"/>
          <w:pgSz w:w="16838" w:h="11906" w:orient="landscape"/>
          <w:pgMar w:top="1440" w:right="1440" w:bottom="1440" w:left="1440" w:header="720" w:footer="720" w:gutter="0"/>
          <w:cols w:space="720"/>
          <w:docGrid w:linePitch="360"/>
        </w:sectPr>
      </w:pPr>
    </w:p>
    <w:tbl>
      <w:tblPr>
        <w:tblW w:w="15877" w:type="dxa"/>
        <w:tblInd w:w="-885"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1419"/>
        <w:gridCol w:w="1134"/>
        <w:gridCol w:w="3118"/>
        <w:gridCol w:w="3119"/>
        <w:gridCol w:w="2126"/>
        <w:gridCol w:w="2551"/>
        <w:gridCol w:w="2410"/>
        <w:tblGridChange w:id="69">
          <w:tblGrid>
            <w:gridCol w:w="1419"/>
            <w:gridCol w:w="1134"/>
            <w:gridCol w:w="3118"/>
            <w:gridCol w:w="3119"/>
            <w:gridCol w:w="2126"/>
            <w:gridCol w:w="2551"/>
            <w:gridCol w:w="2410"/>
          </w:tblGrid>
        </w:tblGridChange>
      </w:tblGrid>
      <w:tr w:rsidR="00663AD1" w:rsidRPr="00E74DEE" w:rsidTr="00663AD1">
        <w:trPr>
          <w:trHeight w:val="448"/>
          <w:tblHeader/>
        </w:trPr>
        <w:tc>
          <w:tcPr>
            <w:tcW w:w="1419" w:type="dxa"/>
          </w:tcPr>
          <w:p w:rsidR="00663AD1" w:rsidRPr="00E74DEE" w:rsidRDefault="00663AD1" w:rsidP="00663AD1">
            <w:pPr>
              <w:spacing w:after="0" w:line="240" w:lineRule="auto"/>
              <w:ind w:right="-108"/>
              <w:rPr>
                <w:rFonts w:ascii="Times New Roman" w:hAnsi="Times New Roman"/>
                <w:b/>
                <w:sz w:val="20"/>
              </w:rPr>
            </w:pPr>
            <w:r w:rsidRPr="00E74DEE">
              <w:rPr>
                <w:rFonts w:ascii="Times New Roman" w:hAnsi="Times New Roman"/>
                <w:b/>
                <w:sz w:val="20"/>
              </w:rPr>
              <w:lastRenderedPageBreak/>
              <w:t>First author (year), country</w:t>
            </w:r>
          </w:p>
        </w:tc>
        <w:tc>
          <w:tcPr>
            <w:tcW w:w="1134" w:type="dxa"/>
          </w:tcPr>
          <w:p w:rsidR="00663AD1" w:rsidRPr="00E74DEE" w:rsidRDefault="00663AD1" w:rsidP="00663AD1">
            <w:pPr>
              <w:spacing w:after="0" w:line="240" w:lineRule="auto"/>
              <w:rPr>
                <w:rFonts w:ascii="Times New Roman" w:hAnsi="Times New Roman"/>
                <w:b/>
                <w:sz w:val="20"/>
              </w:rPr>
            </w:pPr>
            <w:r w:rsidRPr="00E74DEE">
              <w:rPr>
                <w:rFonts w:ascii="Times New Roman" w:hAnsi="Times New Roman"/>
                <w:b/>
                <w:sz w:val="20"/>
              </w:rPr>
              <w:t>Criterion measure/ reference standard</w:t>
            </w:r>
          </w:p>
        </w:tc>
        <w:tc>
          <w:tcPr>
            <w:tcW w:w="3118" w:type="dxa"/>
          </w:tcPr>
          <w:p w:rsidR="00663AD1" w:rsidRPr="00E74DEE" w:rsidRDefault="00663AD1" w:rsidP="00663AD1">
            <w:pPr>
              <w:spacing w:after="0" w:line="240" w:lineRule="auto"/>
              <w:rPr>
                <w:rFonts w:ascii="Times New Roman" w:hAnsi="Times New Roman"/>
                <w:b/>
                <w:sz w:val="20"/>
              </w:rPr>
            </w:pPr>
            <w:r w:rsidRPr="00E74DEE">
              <w:rPr>
                <w:rFonts w:ascii="Times New Roman" w:hAnsi="Times New Roman"/>
                <w:b/>
                <w:sz w:val="20"/>
              </w:rPr>
              <w:t>Reported sensitivity (ranges)</w:t>
            </w:r>
            <w:r>
              <w:rPr>
                <w:rFonts w:ascii="Times New Roman" w:hAnsi="Times New Roman"/>
                <w:b/>
                <w:sz w:val="20"/>
                <w:vertAlign w:val="superscript"/>
              </w:rPr>
              <w:t xml:space="preserve"> ┼</w:t>
            </w:r>
          </w:p>
        </w:tc>
        <w:tc>
          <w:tcPr>
            <w:tcW w:w="3119" w:type="dxa"/>
          </w:tcPr>
          <w:p w:rsidR="00663AD1" w:rsidRPr="00E74DEE" w:rsidRDefault="00663AD1" w:rsidP="00663AD1">
            <w:pPr>
              <w:spacing w:after="0" w:line="240" w:lineRule="auto"/>
              <w:rPr>
                <w:rFonts w:ascii="Times New Roman" w:hAnsi="Times New Roman"/>
                <w:b/>
                <w:sz w:val="20"/>
              </w:rPr>
            </w:pPr>
            <w:r w:rsidRPr="00E74DEE">
              <w:rPr>
                <w:rFonts w:ascii="Times New Roman" w:hAnsi="Times New Roman"/>
                <w:b/>
                <w:sz w:val="20"/>
              </w:rPr>
              <w:t>Reported specificity (ranges)</w:t>
            </w:r>
            <w:r>
              <w:rPr>
                <w:rFonts w:ascii="Times New Roman" w:hAnsi="Times New Roman"/>
                <w:b/>
                <w:sz w:val="20"/>
              </w:rPr>
              <w:t xml:space="preserve"> </w:t>
            </w:r>
            <w:r>
              <w:rPr>
                <w:rFonts w:ascii="Times New Roman" w:hAnsi="Times New Roman"/>
                <w:b/>
                <w:sz w:val="20"/>
                <w:vertAlign w:val="superscript"/>
              </w:rPr>
              <w:t>┼</w:t>
            </w:r>
          </w:p>
        </w:tc>
        <w:tc>
          <w:tcPr>
            <w:tcW w:w="2126" w:type="dxa"/>
          </w:tcPr>
          <w:p w:rsidR="00663AD1" w:rsidRPr="00E74DEE" w:rsidRDefault="00663AD1" w:rsidP="00663AD1">
            <w:pPr>
              <w:spacing w:after="0" w:line="240" w:lineRule="auto"/>
              <w:rPr>
                <w:rFonts w:ascii="Times New Roman" w:hAnsi="Times New Roman"/>
                <w:b/>
                <w:sz w:val="20"/>
              </w:rPr>
            </w:pPr>
            <w:r w:rsidRPr="00E74DEE">
              <w:rPr>
                <w:rFonts w:ascii="Times New Roman" w:hAnsi="Times New Roman"/>
                <w:b/>
                <w:sz w:val="20"/>
              </w:rPr>
              <w:t>Other data</w:t>
            </w:r>
          </w:p>
        </w:tc>
        <w:tc>
          <w:tcPr>
            <w:tcW w:w="2551" w:type="dxa"/>
          </w:tcPr>
          <w:p w:rsidR="00663AD1" w:rsidRPr="00E74DEE" w:rsidRDefault="00663AD1" w:rsidP="00663AD1">
            <w:pPr>
              <w:spacing w:after="0" w:line="240" w:lineRule="auto"/>
              <w:rPr>
                <w:rFonts w:ascii="Times New Roman" w:hAnsi="Times New Roman"/>
                <w:b/>
                <w:sz w:val="20"/>
              </w:rPr>
            </w:pPr>
            <w:r w:rsidRPr="00E74DEE">
              <w:rPr>
                <w:rFonts w:ascii="Times New Roman" w:hAnsi="Times New Roman"/>
                <w:b/>
                <w:sz w:val="20"/>
              </w:rPr>
              <w:t>Findings/</w:t>
            </w:r>
            <w:r w:rsidRPr="00E74DEE">
              <w:rPr>
                <w:rFonts w:ascii="Times New Roman" w:hAnsi="Times New Roman"/>
                <w:b/>
                <w:sz w:val="20"/>
              </w:rPr>
              <w:br/>
              <w:t>recommendations</w:t>
            </w:r>
          </w:p>
        </w:tc>
        <w:tc>
          <w:tcPr>
            <w:tcW w:w="2410" w:type="dxa"/>
          </w:tcPr>
          <w:p w:rsidR="00663AD1" w:rsidRPr="00E74DEE" w:rsidRDefault="00663AD1" w:rsidP="00663AD1">
            <w:pPr>
              <w:spacing w:after="0" w:line="240" w:lineRule="auto"/>
              <w:rPr>
                <w:rFonts w:ascii="Times New Roman" w:hAnsi="Times New Roman"/>
                <w:b/>
                <w:sz w:val="20"/>
              </w:rPr>
            </w:pPr>
            <w:r w:rsidRPr="00E74DEE">
              <w:rPr>
                <w:rFonts w:ascii="Times New Roman" w:hAnsi="Times New Roman"/>
                <w:b/>
                <w:sz w:val="20"/>
              </w:rPr>
              <w:t>Conclusion/</w:t>
            </w:r>
            <w:r w:rsidRPr="00E74DEE">
              <w:rPr>
                <w:rFonts w:ascii="Times New Roman" w:hAnsi="Times New Roman"/>
                <w:b/>
                <w:sz w:val="20"/>
              </w:rPr>
              <w:br/>
              <w:t>comments</w:t>
            </w:r>
          </w:p>
        </w:tc>
      </w:tr>
      <w:tr w:rsidR="00663AD1" w:rsidRPr="00E74DEE" w:rsidTr="00663AD1">
        <w:trPr>
          <w:trHeight w:val="3002"/>
        </w:trPr>
        <w:tc>
          <w:tcPr>
            <w:tcW w:w="1419" w:type="dxa"/>
            <w:shd w:val="clear" w:color="auto" w:fill="auto"/>
          </w:tcPr>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 xml:space="preserve">Carey </w:t>
            </w:r>
            <w:r>
              <w:rPr>
                <w:rStyle w:val="bibrecord-highlight-user"/>
                <w:rFonts w:ascii="Times New Roman" w:hAnsi="Times New Roman"/>
                <w:sz w:val="20"/>
              </w:rPr>
              <w:t xml:space="preserve">et al </w:t>
            </w:r>
            <w:r w:rsidRPr="00E74DEE">
              <w:rPr>
                <w:rStyle w:val="bibrecord-highlight-user"/>
                <w:rFonts w:ascii="Times New Roman" w:hAnsi="Times New Roman"/>
                <w:sz w:val="20"/>
              </w:rPr>
              <w:t>(2012)</w:t>
            </w:r>
            <w:r w:rsidRPr="006608D5">
              <w:rPr>
                <w:rStyle w:val="bibrecord-highlight-user"/>
                <w:rFonts w:ascii="Times New Roman" w:hAnsi="Times New Roman"/>
                <w:sz w:val="20"/>
                <w:vertAlign w:val="superscript"/>
              </w:rPr>
              <w:t>15</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Australia</w:t>
            </w:r>
          </w:p>
          <w:p w:rsidR="00663AD1" w:rsidRPr="00E74DEE" w:rsidRDefault="00663AD1" w:rsidP="00663AD1">
            <w:pPr>
              <w:spacing w:after="0" w:line="240" w:lineRule="auto"/>
              <w:rPr>
                <w:rStyle w:val="bibrecord-highlight-user"/>
                <w:rFonts w:ascii="Times New Roman" w:hAnsi="Times New Roman"/>
                <w:sz w:val="20"/>
              </w:rPr>
            </w:pPr>
          </w:p>
        </w:tc>
        <w:tc>
          <w:tcPr>
            <w:tcW w:w="1134" w:type="dxa"/>
          </w:tcPr>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SCID</w:t>
            </w:r>
          </w:p>
        </w:tc>
        <w:tc>
          <w:tcPr>
            <w:tcW w:w="3118" w:type="dxa"/>
          </w:tcPr>
          <w:p w:rsidR="00663AD1" w:rsidRPr="00E74DEE" w:rsidRDefault="00663AD1" w:rsidP="00663AD1">
            <w:pPr>
              <w:spacing w:after="0" w:line="240" w:lineRule="auto"/>
              <w:rPr>
                <w:rStyle w:val="bibrecord-highlight-user"/>
                <w:rFonts w:ascii="Times New Roman" w:hAnsi="Times New Roman"/>
                <w:i/>
                <w:sz w:val="20"/>
              </w:rPr>
            </w:pPr>
            <w:r w:rsidRPr="00E74DEE">
              <w:rPr>
                <w:rStyle w:val="bibrecord-highlight-user"/>
                <w:rFonts w:ascii="Times New Roman" w:hAnsi="Times New Roman"/>
                <w:sz w:val="20"/>
              </w:rPr>
              <w:t xml:space="preserve">HADS threshold for major depression: </w:t>
            </w:r>
            <w:r w:rsidRPr="00E74DEE">
              <w:rPr>
                <w:rStyle w:val="bibrecord-highlight-user"/>
                <w:rFonts w:ascii="Times New Roman" w:hAnsi="Times New Roman"/>
                <w:i/>
                <w:sz w:val="20"/>
              </w:rPr>
              <w:br/>
              <w:t xml:space="preserve">Median (standard deviation) </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HADS-A≥7: 0</w:t>
            </w:r>
            <w:r>
              <w:rPr>
                <w:rStyle w:val="bibrecord-highlight-user"/>
                <w:rFonts w:ascii="Times New Roman" w:hAnsi="Times New Roman"/>
                <w:sz w:val="20"/>
              </w:rPr>
              <w:t>·</w:t>
            </w:r>
            <w:r w:rsidRPr="00E74DEE">
              <w:rPr>
                <w:rStyle w:val="bibrecord-highlight-user"/>
                <w:rFonts w:ascii="Times New Roman" w:hAnsi="Times New Roman"/>
                <w:sz w:val="20"/>
              </w:rPr>
              <w:t>82 (0</w:t>
            </w:r>
            <w:r>
              <w:rPr>
                <w:rStyle w:val="bibrecord-highlight-user"/>
                <w:rFonts w:ascii="Times New Roman" w:hAnsi="Times New Roman"/>
                <w:sz w:val="20"/>
              </w:rPr>
              <w:t>·</w:t>
            </w:r>
            <w:r w:rsidRPr="00E74DEE">
              <w:rPr>
                <w:rStyle w:val="bibrecord-highlight-user"/>
                <w:rFonts w:ascii="Times New Roman" w:hAnsi="Times New Roman"/>
                <w:sz w:val="20"/>
              </w:rPr>
              <w:t>17)</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HADS-A≥9: 0</w:t>
            </w:r>
            <w:r>
              <w:rPr>
                <w:rStyle w:val="bibrecord-highlight-user"/>
                <w:rFonts w:ascii="Times New Roman" w:hAnsi="Times New Roman"/>
                <w:sz w:val="20"/>
              </w:rPr>
              <w:t>·</w:t>
            </w:r>
            <w:r w:rsidRPr="00E74DEE">
              <w:rPr>
                <w:rStyle w:val="bibrecord-highlight-user"/>
                <w:rFonts w:ascii="Times New Roman" w:hAnsi="Times New Roman"/>
                <w:sz w:val="20"/>
              </w:rPr>
              <w:t>87 (0</w:t>
            </w:r>
            <w:r>
              <w:rPr>
                <w:rStyle w:val="bibrecord-highlight-user"/>
                <w:rFonts w:ascii="Times New Roman" w:hAnsi="Times New Roman"/>
                <w:sz w:val="20"/>
              </w:rPr>
              <w:t>·</w:t>
            </w:r>
            <w:r w:rsidRPr="00E74DEE">
              <w:rPr>
                <w:rStyle w:val="bibrecord-highlight-user"/>
                <w:rFonts w:ascii="Times New Roman" w:hAnsi="Times New Roman"/>
                <w:sz w:val="20"/>
              </w:rPr>
              <w:t>70-0</w:t>
            </w:r>
            <w:r>
              <w:rPr>
                <w:rStyle w:val="bibrecord-highlight-user"/>
                <w:rFonts w:ascii="Times New Roman" w:hAnsi="Times New Roman"/>
                <w:sz w:val="20"/>
              </w:rPr>
              <w:t>·</w:t>
            </w:r>
            <w:r w:rsidRPr="00E74DEE">
              <w:rPr>
                <w:rStyle w:val="bibrecord-highlight-user"/>
                <w:rFonts w:ascii="Times New Roman" w:hAnsi="Times New Roman"/>
                <w:sz w:val="20"/>
              </w:rPr>
              <w:t>95)*</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HADS-A≥11: 0</w:t>
            </w:r>
            <w:r>
              <w:rPr>
                <w:rStyle w:val="bibrecord-highlight-user"/>
                <w:rFonts w:ascii="Times New Roman" w:hAnsi="Times New Roman"/>
                <w:sz w:val="20"/>
              </w:rPr>
              <w:t>·</w:t>
            </w:r>
            <w:r w:rsidRPr="00E74DEE">
              <w:rPr>
                <w:rStyle w:val="bibrecord-highlight-user"/>
                <w:rFonts w:ascii="Times New Roman" w:hAnsi="Times New Roman"/>
                <w:sz w:val="20"/>
              </w:rPr>
              <w:t>62 (0</w:t>
            </w:r>
            <w:r>
              <w:rPr>
                <w:rStyle w:val="bibrecord-highlight-user"/>
                <w:rFonts w:ascii="Times New Roman" w:hAnsi="Times New Roman"/>
                <w:sz w:val="20"/>
              </w:rPr>
              <w:t>·</w:t>
            </w:r>
            <w:r w:rsidRPr="00E74DEE">
              <w:rPr>
                <w:rStyle w:val="bibrecord-highlight-user"/>
                <w:rFonts w:ascii="Times New Roman" w:hAnsi="Times New Roman"/>
                <w:sz w:val="20"/>
              </w:rPr>
              <w:t xml:space="preserve">11) </w:t>
            </w:r>
          </w:p>
          <w:p w:rsidR="00663AD1" w:rsidRPr="00E74DEE" w:rsidRDefault="00663AD1" w:rsidP="00663AD1">
            <w:pPr>
              <w:spacing w:after="0" w:line="240" w:lineRule="auto"/>
              <w:rPr>
                <w:rStyle w:val="bibrecord-highlight-user"/>
                <w:rFonts w:ascii="Times New Roman" w:hAnsi="Times New Roman"/>
                <w:sz w:val="20"/>
              </w:rPr>
            </w:pP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HADS-D≥5: 0</w:t>
            </w:r>
            <w:r>
              <w:rPr>
                <w:rStyle w:val="bibrecord-highlight-user"/>
                <w:rFonts w:ascii="Times New Roman" w:hAnsi="Times New Roman"/>
                <w:sz w:val="20"/>
              </w:rPr>
              <w:t>·</w:t>
            </w:r>
            <w:r w:rsidRPr="00E74DEE">
              <w:rPr>
                <w:rStyle w:val="bibrecord-highlight-user"/>
                <w:rFonts w:ascii="Times New Roman" w:hAnsi="Times New Roman"/>
                <w:sz w:val="20"/>
              </w:rPr>
              <w:t>88 (NR)</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HADS-D≥7: 0</w:t>
            </w:r>
            <w:r>
              <w:rPr>
                <w:rStyle w:val="bibrecord-highlight-user"/>
                <w:rFonts w:ascii="Times New Roman" w:hAnsi="Times New Roman"/>
                <w:sz w:val="20"/>
              </w:rPr>
              <w:t>·</w:t>
            </w:r>
            <w:r w:rsidRPr="00E74DEE">
              <w:rPr>
                <w:rStyle w:val="bibrecord-highlight-user"/>
                <w:rFonts w:ascii="Times New Roman" w:hAnsi="Times New Roman"/>
                <w:sz w:val="20"/>
              </w:rPr>
              <w:t>82 (0</w:t>
            </w:r>
            <w:r>
              <w:rPr>
                <w:rStyle w:val="bibrecord-highlight-user"/>
                <w:rFonts w:ascii="Times New Roman" w:hAnsi="Times New Roman"/>
                <w:sz w:val="20"/>
              </w:rPr>
              <w:t>·</w:t>
            </w:r>
            <w:r w:rsidRPr="00E74DEE">
              <w:rPr>
                <w:rStyle w:val="bibrecord-highlight-user"/>
                <w:rFonts w:ascii="Times New Roman" w:hAnsi="Times New Roman"/>
                <w:sz w:val="20"/>
              </w:rPr>
              <w:t>17)</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HADS-D≥9: 0</w:t>
            </w:r>
            <w:r>
              <w:rPr>
                <w:rStyle w:val="bibrecord-highlight-user"/>
                <w:rFonts w:ascii="Times New Roman" w:hAnsi="Times New Roman"/>
                <w:sz w:val="20"/>
              </w:rPr>
              <w:t>·</w:t>
            </w:r>
            <w:r w:rsidRPr="00E74DEE">
              <w:rPr>
                <w:rStyle w:val="bibrecord-highlight-user"/>
                <w:rFonts w:ascii="Times New Roman" w:hAnsi="Times New Roman"/>
                <w:sz w:val="20"/>
              </w:rPr>
              <w:t>86 (0</w:t>
            </w:r>
            <w:r>
              <w:rPr>
                <w:rStyle w:val="bibrecord-highlight-user"/>
                <w:rFonts w:ascii="Times New Roman" w:hAnsi="Times New Roman"/>
                <w:sz w:val="20"/>
              </w:rPr>
              <w:t>·</w:t>
            </w:r>
            <w:r w:rsidRPr="00E74DEE">
              <w:rPr>
                <w:rStyle w:val="bibrecord-highlight-user"/>
                <w:rFonts w:ascii="Times New Roman" w:hAnsi="Times New Roman"/>
                <w:sz w:val="20"/>
              </w:rPr>
              <w:t>10)</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HADS-D≥10: 0</w:t>
            </w:r>
            <w:r>
              <w:rPr>
                <w:rStyle w:val="bibrecord-highlight-user"/>
                <w:rFonts w:ascii="Times New Roman" w:hAnsi="Times New Roman"/>
                <w:sz w:val="20"/>
              </w:rPr>
              <w:t>·</w:t>
            </w:r>
            <w:r w:rsidRPr="00E74DEE">
              <w:rPr>
                <w:rStyle w:val="bibrecord-highlight-user"/>
                <w:rFonts w:ascii="Times New Roman" w:hAnsi="Times New Roman"/>
                <w:sz w:val="20"/>
              </w:rPr>
              <w:t xml:space="preserve">82 (NR) </w:t>
            </w:r>
          </w:p>
          <w:p w:rsidR="00663AD1" w:rsidRPr="00E74DEE" w:rsidRDefault="00663AD1" w:rsidP="00663AD1">
            <w:pPr>
              <w:spacing w:after="0" w:line="240" w:lineRule="auto"/>
              <w:rPr>
                <w:rStyle w:val="bibrecord-highlight-user"/>
                <w:rFonts w:ascii="Times New Roman" w:hAnsi="Times New Roman"/>
                <w:sz w:val="20"/>
              </w:rPr>
            </w:pP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HADS-T≥15: 0</w:t>
            </w:r>
            <w:r>
              <w:rPr>
                <w:rStyle w:val="bibrecord-highlight-user"/>
                <w:rFonts w:ascii="Times New Roman" w:hAnsi="Times New Roman"/>
                <w:sz w:val="20"/>
              </w:rPr>
              <w:t>·</w:t>
            </w:r>
            <w:r w:rsidRPr="00E74DEE">
              <w:rPr>
                <w:rStyle w:val="bibrecord-highlight-user"/>
                <w:rFonts w:ascii="Times New Roman" w:hAnsi="Times New Roman"/>
                <w:sz w:val="20"/>
              </w:rPr>
              <w:t>87 (0</w:t>
            </w:r>
            <w:r>
              <w:rPr>
                <w:rStyle w:val="bibrecord-highlight-user"/>
                <w:rFonts w:ascii="Times New Roman" w:hAnsi="Times New Roman"/>
                <w:sz w:val="20"/>
              </w:rPr>
              <w:t>·</w:t>
            </w:r>
            <w:r w:rsidRPr="00E74DEE">
              <w:rPr>
                <w:rStyle w:val="bibrecord-highlight-user"/>
                <w:rFonts w:ascii="Times New Roman" w:hAnsi="Times New Roman"/>
                <w:sz w:val="20"/>
              </w:rPr>
              <w:t>70-0</w:t>
            </w:r>
            <w:r>
              <w:rPr>
                <w:rStyle w:val="bibrecord-highlight-user"/>
                <w:rFonts w:ascii="Times New Roman" w:hAnsi="Times New Roman"/>
                <w:sz w:val="20"/>
              </w:rPr>
              <w:t>·</w:t>
            </w:r>
            <w:r w:rsidRPr="00E74DEE">
              <w:rPr>
                <w:rStyle w:val="bibrecord-highlight-user"/>
                <w:rFonts w:ascii="Times New Roman" w:hAnsi="Times New Roman"/>
                <w:sz w:val="20"/>
              </w:rPr>
              <w:t>95)*</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HADS-T≥17: 0</w:t>
            </w:r>
            <w:r>
              <w:rPr>
                <w:rStyle w:val="bibrecord-highlight-user"/>
                <w:rFonts w:ascii="Times New Roman" w:hAnsi="Times New Roman"/>
                <w:sz w:val="20"/>
              </w:rPr>
              <w:t>·</w:t>
            </w:r>
            <w:r w:rsidRPr="00E74DEE">
              <w:rPr>
                <w:rStyle w:val="bibrecord-highlight-user"/>
                <w:rFonts w:ascii="Times New Roman" w:hAnsi="Times New Roman"/>
                <w:sz w:val="20"/>
              </w:rPr>
              <w:t>71 (0</w:t>
            </w:r>
            <w:r>
              <w:rPr>
                <w:rStyle w:val="bibrecord-highlight-user"/>
                <w:rFonts w:ascii="Times New Roman" w:hAnsi="Times New Roman"/>
                <w:sz w:val="20"/>
              </w:rPr>
              <w:t>·</w:t>
            </w:r>
            <w:r w:rsidRPr="00E74DEE">
              <w:rPr>
                <w:rStyle w:val="bibrecord-highlight-user"/>
                <w:rFonts w:ascii="Times New Roman" w:hAnsi="Times New Roman"/>
                <w:sz w:val="20"/>
              </w:rPr>
              <w:t>07)</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HADS-T≥19: 0</w:t>
            </w:r>
            <w:r>
              <w:rPr>
                <w:rStyle w:val="bibrecord-highlight-user"/>
                <w:rFonts w:ascii="Times New Roman" w:hAnsi="Times New Roman"/>
                <w:sz w:val="20"/>
              </w:rPr>
              <w:t>·</w:t>
            </w:r>
            <w:r w:rsidRPr="00E74DEE">
              <w:rPr>
                <w:rStyle w:val="bibrecord-highlight-user"/>
                <w:rFonts w:ascii="Times New Roman" w:hAnsi="Times New Roman"/>
                <w:sz w:val="20"/>
              </w:rPr>
              <w:t>76 (0</w:t>
            </w:r>
            <w:r>
              <w:rPr>
                <w:rStyle w:val="bibrecord-highlight-user"/>
                <w:rFonts w:ascii="Times New Roman" w:hAnsi="Times New Roman"/>
                <w:sz w:val="20"/>
              </w:rPr>
              <w:t>·</w:t>
            </w:r>
            <w:r w:rsidRPr="00E74DEE">
              <w:rPr>
                <w:rStyle w:val="bibrecord-highlight-user"/>
                <w:rFonts w:ascii="Times New Roman" w:hAnsi="Times New Roman"/>
                <w:sz w:val="20"/>
              </w:rPr>
              <w:t>08)</w:t>
            </w:r>
          </w:p>
        </w:tc>
        <w:tc>
          <w:tcPr>
            <w:tcW w:w="3119" w:type="dxa"/>
          </w:tcPr>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HADS threshold for major depression</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i/>
                <w:sz w:val="20"/>
              </w:rPr>
              <w:t xml:space="preserve">Median (standard deviation) </w:t>
            </w:r>
            <w:r w:rsidRPr="00E74DEE">
              <w:rPr>
                <w:rStyle w:val="bibrecord-highlight-user"/>
                <w:rFonts w:ascii="Times New Roman" w:hAnsi="Times New Roman"/>
                <w:sz w:val="20"/>
              </w:rPr>
              <w:t>HADS-A≥7: 0</w:t>
            </w:r>
            <w:r>
              <w:rPr>
                <w:rStyle w:val="bibrecord-highlight-user"/>
                <w:rFonts w:ascii="Times New Roman" w:hAnsi="Times New Roman"/>
                <w:sz w:val="20"/>
              </w:rPr>
              <w:t>·</w:t>
            </w:r>
            <w:r w:rsidRPr="00E74DEE">
              <w:rPr>
                <w:rStyle w:val="bibrecord-highlight-user"/>
                <w:rFonts w:ascii="Times New Roman" w:hAnsi="Times New Roman"/>
                <w:sz w:val="20"/>
              </w:rPr>
              <w:t>83 (0</w:t>
            </w:r>
            <w:r>
              <w:rPr>
                <w:rStyle w:val="bibrecord-highlight-user"/>
                <w:rFonts w:ascii="Times New Roman" w:hAnsi="Times New Roman"/>
                <w:sz w:val="20"/>
              </w:rPr>
              <w:t>·</w:t>
            </w:r>
            <w:r w:rsidRPr="00E74DEE">
              <w:rPr>
                <w:rStyle w:val="bibrecord-highlight-user"/>
                <w:rFonts w:ascii="Times New Roman" w:hAnsi="Times New Roman"/>
                <w:sz w:val="20"/>
              </w:rPr>
              <w:t>12)</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HADS-A≥9: 0</w:t>
            </w:r>
            <w:r>
              <w:rPr>
                <w:rStyle w:val="bibrecord-highlight-user"/>
                <w:rFonts w:ascii="Times New Roman" w:hAnsi="Times New Roman"/>
                <w:sz w:val="20"/>
              </w:rPr>
              <w:t>·</w:t>
            </w:r>
            <w:r w:rsidRPr="00E74DEE">
              <w:rPr>
                <w:rStyle w:val="bibrecord-highlight-user"/>
                <w:rFonts w:ascii="Times New Roman" w:hAnsi="Times New Roman"/>
                <w:sz w:val="20"/>
              </w:rPr>
              <w:t>83 (0</w:t>
            </w:r>
            <w:r>
              <w:rPr>
                <w:rStyle w:val="bibrecord-highlight-user"/>
                <w:rFonts w:ascii="Times New Roman" w:hAnsi="Times New Roman"/>
                <w:sz w:val="20"/>
              </w:rPr>
              <w:t>·</w:t>
            </w:r>
            <w:r w:rsidRPr="00E74DEE">
              <w:rPr>
                <w:rStyle w:val="bibrecord-highlight-user"/>
                <w:rFonts w:ascii="Times New Roman" w:hAnsi="Times New Roman"/>
                <w:sz w:val="20"/>
              </w:rPr>
              <w:t>78-0</w:t>
            </w:r>
            <w:r>
              <w:rPr>
                <w:rStyle w:val="bibrecord-highlight-user"/>
                <w:rFonts w:ascii="Times New Roman" w:hAnsi="Times New Roman"/>
                <w:sz w:val="20"/>
              </w:rPr>
              <w:t>·</w:t>
            </w:r>
            <w:r w:rsidRPr="00E74DEE">
              <w:rPr>
                <w:rStyle w:val="bibrecord-highlight-user"/>
                <w:rFonts w:ascii="Times New Roman" w:hAnsi="Times New Roman"/>
                <w:sz w:val="20"/>
              </w:rPr>
              <w:t>86)*</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 xml:space="preserve">HADS-A≥11: 0.84 (0.11) </w:t>
            </w:r>
          </w:p>
          <w:p w:rsidR="00663AD1" w:rsidRPr="00E74DEE" w:rsidRDefault="00663AD1" w:rsidP="00663AD1">
            <w:pPr>
              <w:spacing w:after="0" w:line="240" w:lineRule="auto"/>
              <w:rPr>
                <w:rStyle w:val="bibrecord-highlight-user"/>
                <w:rFonts w:ascii="Times New Roman" w:hAnsi="Times New Roman"/>
                <w:sz w:val="20"/>
              </w:rPr>
            </w:pP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HADS-D≥5: 0</w:t>
            </w:r>
            <w:r>
              <w:rPr>
                <w:rStyle w:val="bibrecord-highlight-user"/>
                <w:rFonts w:ascii="Times New Roman" w:hAnsi="Times New Roman"/>
                <w:sz w:val="20"/>
              </w:rPr>
              <w:t>·</w:t>
            </w:r>
            <w:r w:rsidRPr="00E74DEE">
              <w:rPr>
                <w:rStyle w:val="bibrecord-highlight-user"/>
                <w:rFonts w:ascii="Times New Roman" w:hAnsi="Times New Roman"/>
                <w:sz w:val="20"/>
              </w:rPr>
              <w:t xml:space="preserve">60 (NR) </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HADS-D≥7: 0</w:t>
            </w:r>
            <w:r>
              <w:rPr>
                <w:rStyle w:val="bibrecord-highlight-user"/>
                <w:rFonts w:ascii="Times New Roman" w:hAnsi="Times New Roman"/>
                <w:sz w:val="20"/>
              </w:rPr>
              <w:t>·</w:t>
            </w:r>
            <w:r w:rsidRPr="00E74DEE">
              <w:rPr>
                <w:rStyle w:val="bibrecord-highlight-user"/>
                <w:rFonts w:ascii="Times New Roman" w:hAnsi="Times New Roman"/>
                <w:sz w:val="20"/>
              </w:rPr>
              <w:t>73 (NR)</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HADS-D≥9: 0</w:t>
            </w:r>
            <w:r>
              <w:rPr>
                <w:rStyle w:val="bibrecord-highlight-user"/>
                <w:rFonts w:ascii="Times New Roman" w:hAnsi="Times New Roman"/>
                <w:sz w:val="20"/>
              </w:rPr>
              <w:t>·</w:t>
            </w:r>
            <w:r w:rsidRPr="00E74DEE">
              <w:rPr>
                <w:rStyle w:val="bibrecord-highlight-user"/>
                <w:rFonts w:ascii="Times New Roman" w:hAnsi="Times New Roman"/>
                <w:sz w:val="20"/>
              </w:rPr>
              <w:t>76 (0</w:t>
            </w:r>
            <w:r>
              <w:rPr>
                <w:rStyle w:val="bibrecord-highlight-user"/>
                <w:rFonts w:ascii="Times New Roman" w:hAnsi="Times New Roman"/>
                <w:sz w:val="20"/>
              </w:rPr>
              <w:t>·</w:t>
            </w:r>
            <w:r w:rsidRPr="00E74DEE">
              <w:rPr>
                <w:rStyle w:val="bibrecord-highlight-user"/>
                <w:rFonts w:ascii="Times New Roman" w:hAnsi="Times New Roman"/>
                <w:sz w:val="20"/>
              </w:rPr>
              <w:t>10)</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HADS-D≥10:</w:t>
            </w:r>
            <w:r w:rsidRPr="00E74DEE" w:rsidDel="0094389D">
              <w:rPr>
                <w:rStyle w:val="bibrecord-highlight-user"/>
                <w:rFonts w:ascii="Times New Roman" w:hAnsi="Times New Roman"/>
                <w:sz w:val="20"/>
              </w:rPr>
              <w:t xml:space="preserve"> </w:t>
            </w:r>
            <w:r w:rsidRPr="00E74DEE">
              <w:rPr>
                <w:rStyle w:val="bibrecord-highlight-user"/>
                <w:rFonts w:ascii="Times New Roman" w:hAnsi="Times New Roman"/>
                <w:sz w:val="20"/>
              </w:rPr>
              <w:t>0</w:t>
            </w:r>
            <w:r>
              <w:rPr>
                <w:rStyle w:val="bibrecord-highlight-user"/>
                <w:rFonts w:ascii="Times New Roman" w:hAnsi="Times New Roman"/>
                <w:sz w:val="20"/>
              </w:rPr>
              <w:t>·</w:t>
            </w:r>
            <w:r w:rsidRPr="00E74DEE">
              <w:rPr>
                <w:rStyle w:val="bibrecord-highlight-user"/>
                <w:rFonts w:ascii="Times New Roman" w:hAnsi="Times New Roman"/>
                <w:sz w:val="20"/>
              </w:rPr>
              <w:t xml:space="preserve">95 (NR) </w:t>
            </w:r>
          </w:p>
          <w:p w:rsidR="00663AD1" w:rsidRPr="00E74DEE" w:rsidRDefault="00663AD1" w:rsidP="00663AD1">
            <w:pPr>
              <w:spacing w:after="0" w:line="240" w:lineRule="auto"/>
              <w:rPr>
                <w:rStyle w:val="bibrecord-highlight-user"/>
                <w:rFonts w:ascii="Times New Roman" w:hAnsi="Times New Roman"/>
                <w:sz w:val="20"/>
              </w:rPr>
            </w:pP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HADS-T≥15:0.85 (0.81-0.89)*</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 xml:space="preserve">HADS-T≥17: 0.8 (0.05) </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HADS-T≥19: 0.86 (0.15)</w:t>
            </w:r>
          </w:p>
        </w:tc>
        <w:tc>
          <w:tcPr>
            <w:tcW w:w="2126" w:type="dxa"/>
          </w:tcPr>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NR</w:t>
            </w:r>
          </w:p>
        </w:tc>
        <w:tc>
          <w:tcPr>
            <w:tcW w:w="2551" w:type="dxa"/>
          </w:tcPr>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 xml:space="preserve">None of the validation studies met all five criteria for selection of a screening measure. Showed that the most commonly used cut points are not well supported by validation studies, with studies recommending cut points as varied as 5 to 10 for the HADS-D. </w:t>
            </w:r>
          </w:p>
        </w:tc>
        <w:tc>
          <w:tcPr>
            <w:tcW w:w="2410" w:type="dxa"/>
          </w:tcPr>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Recommend caution in use of HADS due to variability of thresholds across studies.</w:t>
            </w:r>
          </w:p>
        </w:tc>
      </w:tr>
      <w:tr w:rsidR="00663AD1" w:rsidRPr="00E74DEE" w:rsidTr="00663AD1">
        <w:trPr>
          <w:trHeight w:val="224"/>
        </w:trPr>
        <w:tc>
          <w:tcPr>
            <w:tcW w:w="1419" w:type="dxa"/>
            <w:shd w:val="clear" w:color="auto" w:fill="auto"/>
          </w:tcPr>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 xml:space="preserve">Donovan </w:t>
            </w:r>
            <w:r>
              <w:rPr>
                <w:rStyle w:val="bibrecord-highlight-user"/>
                <w:rFonts w:ascii="Times New Roman" w:hAnsi="Times New Roman"/>
                <w:sz w:val="20"/>
              </w:rPr>
              <w:t xml:space="preserve">et al </w:t>
            </w:r>
            <w:r w:rsidRPr="00E74DEE">
              <w:rPr>
                <w:rStyle w:val="bibrecord-highlight-user"/>
                <w:rFonts w:ascii="Times New Roman" w:hAnsi="Times New Roman"/>
                <w:sz w:val="20"/>
              </w:rPr>
              <w:t>(2014)</w:t>
            </w:r>
            <w:r w:rsidRPr="006608D5">
              <w:rPr>
                <w:rStyle w:val="bibrecord-highlight-user"/>
                <w:rFonts w:ascii="Times New Roman" w:hAnsi="Times New Roman"/>
                <w:sz w:val="20"/>
                <w:vertAlign w:val="superscript"/>
              </w:rPr>
              <w:t>42</w:t>
            </w:r>
            <w:r>
              <w:rPr>
                <w:rStyle w:val="bibrecord-highlight-user"/>
                <w:rFonts w:ascii="Times New Roman" w:hAnsi="Times New Roman"/>
                <w:sz w:val="20"/>
                <w:vertAlign w:val="superscript"/>
              </w:rPr>
              <w:t xml:space="preserve"> </w:t>
            </w:r>
            <w:r w:rsidRPr="00E74DEE">
              <w:rPr>
                <w:rStyle w:val="bibrecord-highlight-user"/>
                <w:rFonts w:ascii="Times New Roman" w:hAnsi="Times New Roman"/>
                <w:sz w:val="20"/>
              </w:rPr>
              <w:t>U</w:t>
            </w:r>
            <w:r>
              <w:rPr>
                <w:rStyle w:val="bibrecord-highlight-user"/>
                <w:rFonts w:ascii="Times New Roman" w:hAnsi="Times New Roman"/>
                <w:sz w:val="20"/>
              </w:rPr>
              <w:t>nite</w:t>
            </w:r>
            <w:r w:rsidRPr="00E74DEE">
              <w:rPr>
                <w:rStyle w:val="bibrecord-highlight-user"/>
                <w:rFonts w:ascii="Times New Roman" w:hAnsi="Times New Roman"/>
                <w:sz w:val="20"/>
              </w:rPr>
              <w:t>d States</w:t>
            </w:r>
          </w:p>
        </w:tc>
        <w:tc>
          <w:tcPr>
            <w:tcW w:w="1134" w:type="dxa"/>
          </w:tcPr>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HADS, BSI-53, P</w:t>
            </w:r>
            <w:r w:rsidRPr="00E74DEE">
              <w:rPr>
                <w:rFonts w:ascii="Times New Roman" w:hAnsi="Times New Roman"/>
                <w:sz w:val="20"/>
              </w:rPr>
              <w:t xml:space="preserve">sychiatric DSM diagnosis </w:t>
            </w:r>
          </w:p>
        </w:tc>
        <w:tc>
          <w:tcPr>
            <w:tcW w:w="3118" w:type="dxa"/>
          </w:tcPr>
          <w:p w:rsidR="00663AD1" w:rsidRPr="00E74DEE" w:rsidRDefault="00663AD1" w:rsidP="00663AD1">
            <w:pPr>
              <w:spacing w:after="0" w:line="240" w:lineRule="auto"/>
              <w:rPr>
                <w:rStyle w:val="bibrecord-highlight-user"/>
                <w:rFonts w:ascii="Times New Roman" w:hAnsi="Times New Roman"/>
                <w:i/>
                <w:sz w:val="20"/>
              </w:rPr>
            </w:pPr>
            <w:r w:rsidRPr="00E74DEE">
              <w:rPr>
                <w:rStyle w:val="bibrecord-highlight-user"/>
                <w:rFonts w:ascii="Times New Roman" w:hAnsi="Times New Roman"/>
                <w:i/>
                <w:sz w:val="20"/>
              </w:rPr>
              <w:t xml:space="preserve">Median (range; standard deviation) </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DT: 0</w:t>
            </w:r>
            <w:r>
              <w:rPr>
                <w:rStyle w:val="bibrecord-highlight-user"/>
                <w:rFonts w:ascii="Times New Roman" w:hAnsi="Times New Roman"/>
                <w:sz w:val="20"/>
              </w:rPr>
              <w:t>·</w:t>
            </w:r>
            <w:r w:rsidRPr="00E74DEE">
              <w:rPr>
                <w:rStyle w:val="bibrecord-highlight-user"/>
                <w:rFonts w:ascii="Times New Roman" w:hAnsi="Times New Roman"/>
                <w:sz w:val="20"/>
              </w:rPr>
              <w:t>83 (</w:t>
            </w:r>
            <w:r>
              <w:rPr>
                <w:rStyle w:val="bibrecord-highlight-user"/>
                <w:rFonts w:ascii="Times New Roman" w:hAnsi="Times New Roman"/>
                <w:sz w:val="20"/>
              </w:rPr>
              <w:t>0·</w:t>
            </w:r>
            <w:r w:rsidRPr="00E74DEE">
              <w:rPr>
                <w:rStyle w:val="bibrecord-highlight-user"/>
                <w:rFonts w:ascii="Times New Roman" w:hAnsi="Times New Roman"/>
                <w:sz w:val="20"/>
              </w:rPr>
              <w:t>50-1</w:t>
            </w:r>
            <w:r>
              <w:rPr>
                <w:rStyle w:val="bibrecord-highlight-user"/>
                <w:rFonts w:ascii="Times New Roman" w:hAnsi="Times New Roman"/>
                <w:sz w:val="20"/>
              </w:rPr>
              <w:t>·</w:t>
            </w:r>
            <w:r w:rsidRPr="00E74DEE">
              <w:rPr>
                <w:rStyle w:val="bibrecord-highlight-user"/>
                <w:rFonts w:ascii="Times New Roman" w:hAnsi="Times New Roman"/>
                <w:sz w:val="20"/>
              </w:rPr>
              <w:t>00; 0</w:t>
            </w:r>
            <w:r>
              <w:rPr>
                <w:rStyle w:val="bibrecord-highlight-user"/>
                <w:rFonts w:ascii="Times New Roman" w:hAnsi="Times New Roman"/>
                <w:sz w:val="20"/>
              </w:rPr>
              <w:t>·</w:t>
            </w:r>
            <w:r w:rsidRPr="00E74DEE">
              <w:rPr>
                <w:rStyle w:val="bibrecord-highlight-user"/>
                <w:rFonts w:ascii="Times New Roman" w:hAnsi="Times New Roman"/>
                <w:sz w:val="20"/>
              </w:rPr>
              <w:t xml:space="preserve">11) </w:t>
            </w:r>
          </w:p>
          <w:p w:rsidR="00663AD1" w:rsidRPr="00E74DEE" w:rsidRDefault="00663AD1" w:rsidP="00663AD1">
            <w:pPr>
              <w:spacing w:after="0" w:line="240" w:lineRule="auto"/>
              <w:rPr>
                <w:rStyle w:val="bibrecord-highlight-user"/>
                <w:rFonts w:ascii="Times New Roman" w:hAnsi="Times New Roman"/>
                <w:sz w:val="20"/>
              </w:rPr>
            </w:pPr>
          </w:p>
        </w:tc>
        <w:tc>
          <w:tcPr>
            <w:tcW w:w="3119" w:type="dxa"/>
          </w:tcPr>
          <w:p w:rsidR="00663AD1" w:rsidRPr="00E74DEE" w:rsidRDefault="00663AD1" w:rsidP="00663AD1">
            <w:pPr>
              <w:spacing w:after="0" w:line="240" w:lineRule="auto"/>
              <w:rPr>
                <w:rStyle w:val="bibrecord-highlight-user"/>
                <w:rFonts w:ascii="Times New Roman" w:hAnsi="Times New Roman"/>
                <w:i/>
                <w:sz w:val="20"/>
              </w:rPr>
            </w:pPr>
            <w:r w:rsidRPr="00E74DEE">
              <w:rPr>
                <w:rStyle w:val="bibrecord-highlight-user"/>
                <w:rFonts w:ascii="Times New Roman" w:hAnsi="Times New Roman"/>
                <w:i/>
                <w:sz w:val="20"/>
              </w:rPr>
              <w:t xml:space="preserve">Median (range; standard deviation) </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DT: 0</w:t>
            </w:r>
            <w:r>
              <w:rPr>
                <w:rStyle w:val="bibrecord-highlight-user"/>
                <w:rFonts w:ascii="Times New Roman" w:hAnsi="Times New Roman"/>
                <w:sz w:val="20"/>
              </w:rPr>
              <w:t>·</w:t>
            </w:r>
            <w:r w:rsidRPr="00E74DEE">
              <w:rPr>
                <w:rStyle w:val="bibrecord-highlight-user"/>
                <w:rFonts w:ascii="Times New Roman" w:hAnsi="Times New Roman"/>
                <w:sz w:val="20"/>
              </w:rPr>
              <w:t>68 (0</w:t>
            </w:r>
            <w:r>
              <w:rPr>
                <w:rStyle w:val="bibrecord-highlight-user"/>
                <w:rFonts w:ascii="Times New Roman" w:hAnsi="Times New Roman"/>
                <w:sz w:val="20"/>
              </w:rPr>
              <w:t>·</w:t>
            </w:r>
            <w:r w:rsidRPr="00E74DEE">
              <w:rPr>
                <w:rStyle w:val="bibrecord-highlight-user"/>
                <w:rFonts w:ascii="Times New Roman" w:hAnsi="Times New Roman"/>
                <w:sz w:val="20"/>
              </w:rPr>
              <w:t>28-0</w:t>
            </w:r>
            <w:r>
              <w:rPr>
                <w:rStyle w:val="bibrecord-highlight-user"/>
                <w:rFonts w:ascii="Times New Roman" w:hAnsi="Times New Roman"/>
                <w:sz w:val="20"/>
              </w:rPr>
              <w:t>·</w:t>
            </w:r>
            <w:r w:rsidRPr="00E74DEE">
              <w:rPr>
                <w:rStyle w:val="bibrecord-highlight-user"/>
                <w:rFonts w:ascii="Times New Roman" w:hAnsi="Times New Roman"/>
                <w:sz w:val="20"/>
              </w:rPr>
              <w:t>98; 0</w:t>
            </w:r>
            <w:r>
              <w:rPr>
                <w:rStyle w:val="bibrecord-highlight-user"/>
                <w:rFonts w:ascii="Times New Roman" w:hAnsi="Times New Roman"/>
                <w:sz w:val="20"/>
              </w:rPr>
              <w:t>·</w:t>
            </w:r>
            <w:r w:rsidRPr="00E74DEE">
              <w:rPr>
                <w:rStyle w:val="bibrecord-highlight-user"/>
                <w:rFonts w:ascii="Times New Roman" w:hAnsi="Times New Roman"/>
                <w:sz w:val="20"/>
              </w:rPr>
              <w:t xml:space="preserve">16) </w:t>
            </w:r>
          </w:p>
        </w:tc>
        <w:tc>
          <w:tcPr>
            <w:tcW w:w="2126" w:type="dxa"/>
          </w:tcPr>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Area under curve</w:t>
            </w:r>
            <w:r w:rsidRPr="00E74DEE">
              <w:rPr>
                <w:rStyle w:val="bibrecord-highlight-user"/>
                <w:rFonts w:ascii="Times New Roman" w:hAnsi="Times New Roman"/>
                <w:sz w:val="20"/>
              </w:rPr>
              <w:br/>
              <w:t xml:space="preserve">(ROC analysis) </w:t>
            </w:r>
          </w:p>
          <w:p w:rsidR="00663AD1" w:rsidRPr="00E74DEE" w:rsidRDefault="00663AD1" w:rsidP="00663AD1">
            <w:pPr>
              <w:spacing w:after="0" w:line="240" w:lineRule="auto"/>
              <w:rPr>
                <w:rStyle w:val="bibrecord-highlight-user"/>
                <w:rFonts w:ascii="Times New Roman" w:hAnsi="Times New Roman"/>
                <w:i/>
                <w:sz w:val="20"/>
              </w:rPr>
            </w:pPr>
            <w:r w:rsidRPr="00E74DEE">
              <w:rPr>
                <w:rStyle w:val="bibrecord-highlight-user"/>
                <w:rFonts w:ascii="Times New Roman" w:hAnsi="Times New Roman"/>
                <w:i/>
                <w:sz w:val="20"/>
              </w:rPr>
              <w:t xml:space="preserve">Median (range) </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DT: 0</w:t>
            </w:r>
            <w:r>
              <w:rPr>
                <w:rStyle w:val="bibrecord-highlight-user"/>
                <w:rFonts w:ascii="Times New Roman" w:hAnsi="Times New Roman"/>
                <w:sz w:val="20"/>
              </w:rPr>
              <w:t>·</w:t>
            </w:r>
            <w:r w:rsidRPr="00E74DEE">
              <w:rPr>
                <w:rStyle w:val="bibrecord-highlight-user"/>
                <w:rFonts w:ascii="Times New Roman" w:hAnsi="Times New Roman"/>
                <w:sz w:val="20"/>
              </w:rPr>
              <w:t>79 (0</w:t>
            </w:r>
            <w:r>
              <w:rPr>
                <w:rStyle w:val="bibrecord-highlight-user"/>
                <w:rFonts w:ascii="Times New Roman" w:hAnsi="Times New Roman"/>
                <w:sz w:val="20"/>
              </w:rPr>
              <w:t>·</w:t>
            </w:r>
            <w:r w:rsidRPr="00E74DEE">
              <w:rPr>
                <w:rStyle w:val="bibrecord-highlight-user"/>
                <w:rFonts w:ascii="Times New Roman" w:hAnsi="Times New Roman"/>
                <w:sz w:val="20"/>
              </w:rPr>
              <w:t>47-0</w:t>
            </w:r>
            <w:r>
              <w:rPr>
                <w:rStyle w:val="bibrecord-highlight-user"/>
                <w:rFonts w:ascii="Times New Roman" w:hAnsi="Times New Roman"/>
                <w:sz w:val="20"/>
              </w:rPr>
              <w:t>·</w:t>
            </w:r>
            <w:r w:rsidRPr="00E74DEE">
              <w:rPr>
                <w:rStyle w:val="bibrecord-highlight-user"/>
                <w:rFonts w:ascii="Times New Roman" w:hAnsi="Times New Roman"/>
                <w:sz w:val="20"/>
              </w:rPr>
              <w:t>90)</w:t>
            </w:r>
          </w:p>
          <w:p w:rsidR="00663AD1" w:rsidRPr="00E74DEE" w:rsidRDefault="00663AD1" w:rsidP="00663AD1">
            <w:pPr>
              <w:spacing w:after="0" w:line="240" w:lineRule="auto"/>
              <w:rPr>
                <w:rStyle w:val="bibrecord-highlight-user"/>
                <w:rFonts w:ascii="Times New Roman" w:hAnsi="Times New Roman"/>
                <w:sz w:val="20"/>
              </w:rPr>
            </w:pPr>
          </w:p>
        </w:tc>
        <w:tc>
          <w:tcPr>
            <w:tcW w:w="2551" w:type="dxa"/>
          </w:tcPr>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 xml:space="preserve">There is a lack of agreement regarding </w:t>
            </w:r>
            <w:r>
              <w:rPr>
                <w:rStyle w:val="bibrecord-highlight-user"/>
                <w:rFonts w:ascii="Times New Roman" w:hAnsi="Times New Roman"/>
                <w:sz w:val="20"/>
              </w:rPr>
              <w:t>cut-point</w:t>
            </w:r>
            <w:r w:rsidRPr="00E74DEE">
              <w:rPr>
                <w:rStyle w:val="bibrecord-highlight-user"/>
                <w:rFonts w:ascii="Times New Roman" w:hAnsi="Times New Roman"/>
                <w:sz w:val="20"/>
              </w:rPr>
              <w:t xml:space="preserve"> for clinically significant distress. Most commonly identified </w:t>
            </w:r>
            <w:r>
              <w:rPr>
                <w:rStyle w:val="bibrecord-highlight-user"/>
                <w:rFonts w:ascii="Times New Roman" w:hAnsi="Times New Roman"/>
                <w:sz w:val="20"/>
              </w:rPr>
              <w:t>cut-point</w:t>
            </w:r>
            <w:r w:rsidRPr="00E74DEE">
              <w:rPr>
                <w:rStyle w:val="bibrecord-highlight-user"/>
                <w:rFonts w:ascii="Times New Roman" w:hAnsi="Times New Roman"/>
                <w:sz w:val="20"/>
              </w:rPr>
              <w:t xml:space="preserve"> was 4 (52% of studies use this score). </w:t>
            </w:r>
          </w:p>
        </w:tc>
        <w:tc>
          <w:tcPr>
            <w:tcW w:w="2410" w:type="dxa"/>
          </w:tcPr>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 xml:space="preserve">While the DT has widespread acceptance as a brief screening measure, different language versions should be used with caution due inconsistent </w:t>
            </w:r>
            <w:r>
              <w:rPr>
                <w:rStyle w:val="bibrecord-highlight-user"/>
                <w:rFonts w:ascii="Times New Roman" w:hAnsi="Times New Roman"/>
                <w:sz w:val="20"/>
              </w:rPr>
              <w:t>cut-point</w:t>
            </w:r>
            <w:r w:rsidRPr="00E74DEE">
              <w:rPr>
                <w:rStyle w:val="bibrecord-highlight-user"/>
                <w:rFonts w:ascii="Times New Roman" w:hAnsi="Times New Roman"/>
                <w:sz w:val="20"/>
              </w:rPr>
              <w:t>s.</w:t>
            </w:r>
          </w:p>
        </w:tc>
      </w:tr>
      <w:tr w:rsidR="00663AD1" w:rsidRPr="00E74DEE" w:rsidTr="00663AD1">
        <w:trPr>
          <w:trHeight w:val="224"/>
        </w:trPr>
        <w:tc>
          <w:tcPr>
            <w:tcW w:w="1419" w:type="dxa"/>
            <w:shd w:val="clear" w:color="auto" w:fill="auto"/>
          </w:tcPr>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 xml:space="preserve">Krebber </w:t>
            </w:r>
            <w:r>
              <w:rPr>
                <w:rStyle w:val="bibrecord-highlight-user"/>
                <w:rFonts w:ascii="Times New Roman" w:hAnsi="Times New Roman"/>
                <w:sz w:val="20"/>
              </w:rPr>
              <w:t xml:space="preserve">et al </w:t>
            </w:r>
            <w:r w:rsidRPr="00E74DEE">
              <w:rPr>
                <w:rStyle w:val="bibrecord-highlight-user"/>
                <w:rFonts w:ascii="Times New Roman" w:hAnsi="Times New Roman"/>
                <w:sz w:val="20"/>
              </w:rPr>
              <w:t>(2014)</w:t>
            </w:r>
            <w:r w:rsidRPr="006608D5">
              <w:rPr>
                <w:rStyle w:val="bibrecord-highlight-user"/>
                <w:rFonts w:ascii="Times New Roman" w:hAnsi="Times New Roman"/>
                <w:sz w:val="20"/>
                <w:vertAlign w:val="superscript"/>
              </w:rPr>
              <w:t>18</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Netherlands</w:t>
            </w:r>
          </w:p>
        </w:tc>
        <w:tc>
          <w:tcPr>
            <w:tcW w:w="1134" w:type="dxa"/>
          </w:tcPr>
          <w:p w:rsidR="00663AD1" w:rsidRPr="00E74DEE" w:rsidRDefault="00663AD1" w:rsidP="00663AD1">
            <w:pPr>
              <w:spacing w:after="0" w:line="240" w:lineRule="auto"/>
              <w:rPr>
                <w:rStyle w:val="bibrecord-highlight-user"/>
                <w:rFonts w:ascii="Times New Roman" w:hAnsi="Times New Roman"/>
                <w:sz w:val="20"/>
              </w:rPr>
            </w:pPr>
            <w:r w:rsidRPr="00E74DEE">
              <w:rPr>
                <w:rFonts w:ascii="Times New Roman" w:hAnsi="Times New Roman"/>
                <w:sz w:val="20"/>
              </w:rPr>
              <w:t xml:space="preserve">Robust DSM or ICD psychiatric diagnosis </w:t>
            </w:r>
          </w:p>
        </w:tc>
        <w:tc>
          <w:tcPr>
            <w:tcW w:w="3118" w:type="dxa"/>
          </w:tcPr>
          <w:p w:rsidR="00663AD1" w:rsidRPr="00E74DEE" w:rsidRDefault="00663AD1" w:rsidP="00663AD1">
            <w:pPr>
              <w:spacing w:after="0" w:line="240" w:lineRule="auto"/>
              <w:jc w:val="center"/>
              <w:rPr>
                <w:rStyle w:val="bibrecord-highlight-user"/>
                <w:rFonts w:ascii="Times New Roman" w:hAnsi="Times New Roman"/>
                <w:sz w:val="20"/>
              </w:rPr>
            </w:pPr>
            <w:r w:rsidRPr="00E74DEE">
              <w:rPr>
                <w:rStyle w:val="bibrecord-highlight-user"/>
                <w:rFonts w:ascii="Times New Roman" w:hAnsi="Times New Roman"/>
                <w:sz w:val="20"/>
              </w:rPr>
              <w:t>NR</w:t>
            </w:r>
          </w:p>
        </w:tc>
        <w:tc>
          <w:tcPr>
            <w:tcW w:w="3119" w:type="dxa"/>
          </w:tcPr>
          <w:p w:rsidR="00663AD1" w:rsidRPr="00E74DEE" w:rsidRDefault="00663AD1" w:rsidP="00663AD1">
            <w:pPr>
              <w:spacing w:after="0" w:line="240" w:lineRule="auto"/>
              <w:jc w:val="center"/>
              <w:rPr>
                <w:rStyle w:val="bibrecord-highlight-user"/>
                <w:rFonts w:ascii="Times New Roman" w:hAnsi="Times New Roman"/>
                <w:sz w:val="20"/>
              </w:rPr>
            </w:pPr>
            <w:r w:rsidRPr="00E74DEE">
              <w:rPr>
                <w:rStyle w:val="bibrecord-highlight-user"/>
                <w:rFonts w:ascii="Times New Roman" w:hAnsi="Times New Roman"/>
                <w:sz w:val="20"/>
              </w:rPr>
              <w:t>NR</w:t>
            </w:r>
          </w:p>
        </w:tc>
        <w:tc>
          <w:tcPr>
            <w:tcW w:w="2126" w:type="dxa"/>
          </w:tcPr>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Mean prevalence of depression 8-24% in cancer patients</w:t>
            </w:r>
            <w:r w:rsidRPr="00E74DEE">
              <w:rPr>
                <w:rStyle w:val="bibrecord-highlight-user"/>
                <w:rFonts w:ascii="Times New Roman" w:hAnsi="Times New Roman"/>
                <w:sz w:val="20"/>
              </w:rPr>
              <w:br/>
              <w:t>HADS-D≥8: Pooled mean=0</w:t>
            </w:r>
            <w:r>
              <w:rPr>
                <w:rStyle w:val="bibrecord-highlight-user"/>
                <w:rFonts w:ascii="Times New Roman" w:hAnsi="Times New Roman"/>
                <w:sz w:val="20"/>
              </w:rPr>
              <w:t>·</w:t>
            </w:r>
            <w:r w:rsidRPr="00E74DEE">
              <w:rPr>
                <w:rStyle w:val="bibrecord-highlight-user"/>
                <w:rFonts w:ascii="Times New Roman" w:hAnsi="Times New Roman"/>
                <w:sz w:val="20"/>
              </w:rPr>
              <w:t>18 (0</w:t>
            </w:r>
            <w:r>
              <w:rPr>
                <w:rStyle w:val="bibrecord-highlight-user"/>
                <w:rFonts w:ascii="Times New Roman" w:hAnsi="Times New Roman"/>
                <w:sz w:val="20"/>
              </w:rPr>
              <w:t>·</w:t>
            </w:r>
            <w:r w:rsidRPr="00E74DEE">
              <w:rPr>
                <w:rStyle w:val="bibrecord-highlight-user"/>
                <w:rFonts w:ascii="Times New Roman" w:hAnsi="Times New Roman"/>
                <w:sz w:val="20"/>
              </w:rPr>
              <w:t>16-0</w:t>
            </w:r>
            <w:r>
              <w:rPr>
                <w:rStyle w:val="bibrecord-highlight-user"/>
                <w:rFonts w:ascii="Times New Roman" w:hAnsi="Times New Roman"/>
                <w:sz w:val="20"/>
              </w:rPr>
              <w:t>·</w:t>
            </w:r>
            <w:r w:rsidRPr="00E74DEE">
              <w:rPr>
                <w:rStyle w:val="bibrecord-highlight-user"/>
                <w:rFonts w:ascii="Times New Roman" w:hAnsi="Times New Roman"/>
                <w:sz w:val="20"/>
              </w:rPr>
              <w:t>20)</w:t>
            </w:r>
          </w:p>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HADS-D≥11: Pooled mean=0</w:t>
            </w:r>
            <w:r>
              <w:rPr>
                <w:rStyle w:val="bibrecord-highlight-user"/>
                <w:rFonts w:ascii="Times New Roman" w:hAnsi="Times New Roman"/>
                <w:sz w:val="20"/>
              </w:rPr>
              <w:t>·</w:t>
            </w:r>
            <w:r w:rsidRPr="00E74DEE">
              <w:rPr>
                <w:rStyle w:val="bibrecord-highlight-user"/>
                <w:rFonts w:ascii="Times New Roman" w:hAnsi="Times New Roman"/>
                <w:sz w:val="20"/>
              </w:rPr>
              <w:t>07 (0</w:t>
            </w:r>
            <w:r>
              <w:rPr>
                <w:rStyle w:val="bibrecord-highlight-user"/>
                <w:rFonts w:ascii="Times New Roman" w:hAnsi="Times New Roman"/>
                <w:sz w:val="20"/>
              </w:rPr>
              <w:t>·</w:t>
            </w:r>
            <w:r w:rsidRPr="00E74DEE">
              <w:rPr>
                <w:rStyle w:val="bibrecord-highlight-user"/>
                <w:rFonts w:ascii="Times New Roman" w:hAnsi="Times New Roman"/>
                <w:sz w:val="20"/>
              </w:rPr>
              <w:t>06-0</w:t>
            </w:r>
            <w:r>
              <w:rPr>
                <w:rStyle w:val="bibrecord-highlight-user"/>
                <w:rFonts w:ascii="Times New Roman" w:hAnsi="Times New Roman"/>
                <w:sz w:val="20"/>
              </w:rPr>
              <w:t>·</w:t>
            </w:r>
            <w:r w:rsidRPr="00E74DEE">
              <w:rPr>
                <w:rStyle w:val="bibrecord-highlight-user"/>
                <w:rFonts w:ascii="Times New Roman" w:hAnsi="Times New Roman"/>
                <w:sz w:val="20"/>
              </w:rPr>
              <w:t>08)</w:t>
            </w:r>
          </w:p>
          <w:p w:rsidR="00663AD1" w:rsidRPr="00E74DEE" w:rsidRDefault="00663AD1" w:rsidP="00663AD1">
            <w:pPr>
              <w:tabs>
                <w:tab w:val="left" w:pos="176"/>
                <w:tab w:val="left" w:pos="317"/>
              </w:tabs>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CES-D≥16: Pooled mean=0</w:t>
            </w:r>
            <w:r>
              <w:rPr>
                <w:rStyle w:val="bibrecord-highlight-user"/>
                <w:rFonts w:ascii="Times New Roman" w:hAnsi="Times New Roman"/>
                <w:sz w:val="20"/>
              </w:rPr>
              <w:t>·</w:t>
            </w:r>
            <w:r w:rsidRPr="00E74DEE">
              <w:rPr>
                <w:rStyle w:val="bibrecord-highlight-user"/>
                <w:rFonts w:ascii="Times New Roman" w:hAnsi="Times New Roman"/>
                <w:sz w:val="20"/>
              </w:rPr>
              <w:t>24 (0</w:t>
            </w:r>
            <w:r>
              <w:rPr>
                <w:rStyle w:val="bibrecord-highlight-user"/>
                <w:rFonts w:ascii="Times New Roman" w:hAnsi="Times New Roman"/>
                <w:sz w:val="20"/>
              </w:rPr>
              <w:t>·</w:t>
            </w:r>
            <w:r w:rsidRPr="00E74DEE">
              <w:rPr>
                <w:rStyle w:val="bibrecord-highlight-user"/>
                <w:rFonts w:ascii="Times New Roman" w:hAnsi="Times New Roman"/>
                <w:sz w:val="20"/>
              </w:rPr>
              <w:t>21-0</w:t>
            </w:r>
            <w:r>
              <w:rPr>
                <w:rStyle w:val="bibrecord-highlight-user"/>
                <w:rFonts w:ascii="Times New Roman" w:hAnsi="Times New Roman"/>
                <w:sz w:val="20"/>
              </w:rPr>
              <w:t>·</w:t>
            </w:r>
            <w:r w:rsidRPr="00E74DEE">
              <w:rPr>
                <w:rStyle w:val="bibrecord-highlight-user"/>
                <w:rFonts w:ascii="Times New Roman" w:hAnsi="Times New Roman"/>
                <w:sz w:val="20"/>
              </w:rPr>
              <w:t>26)</w:t>
            </w:r>
          </w:p>
        </w:tc>
        <w:tc>
          <w:tcPr>
            <w:tcW w:w="2551" w:type="dxa"/>
          </w:tcPr>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 xml:space="preserve">Prevalence of depression varies significantly by measure used, type of cancer and treatment stage. Prevalence of major depression was higher when </w:t>
            </w:r>
            <w:r>
              <w:rPr>
                <w:rStyle w:val="bibrecord-highlight-user"/>
                <w:rFonts w:ascii="Times New Roman" w:hAnsi="Times New Roman"/>
                <w:sz w:val="20"/>
              </w:rPr>
              <w:t>patient</w:t>
            </w:r>
            <w:r w:rsidRPr="00E74DEE">
              <w:rPr>
                <w:rStyle w:val="bibrecord-highlight-user"/>
                <w:rFonts w:ascii="Times New Roman" w:hAnsi="Times New Roman"/>
                <w:sz w:val="20"/>
              </w:rPr>
              <w:t xml:space="preserve">-report instruments were used compared with diagnostic interview. </w:t>
            </w:r>
          </w:p>
        </w:tc>
        <w:tc>
          <w:tcPr>
            <w:tcW w:w="2410" w:type="dxa"/>
          </w:tcPr>
          <w:p w:rsidR="00663AD1" w:rsidRPr="00E74DEE" w:rsidRDefault="00663AD1" w:rsidP="00663AD1">
            <w:pPr>
              <w:spacing w:after="0" w:line="240" w:lineRule="auto"/>
              <w:rPr>
                <w:rStyle w:val="bibrecord-highlight-user"/>
                <w:rFonts w:ascii="Times New Roman" w:hAnsi="Times New Roman"/>
                <w:sz w:val="20"/>
              </w:rPr>
            </w:pPr>
            <w:r>
              <w:rPr>
                <w:rStyle w:val="bibrecord-highlight-user"/>
                <w:rFonts w:ascii="Times New Roman" w:hAnsi="Times New Roman"/>
                <w:sz w:val="20"/>
              </w:rPr>
              <w:t>Patient</w:t>
            </w:r>
            <w:r w:rsidRPr="00E74DEE">
              <w:rPr>
                <w:rStyle w:val="bibrecord-highlight-user"/>
                <w:rFonts w:ascii="Times New Roman" w:hAnsi="Times New Roman"/>
                <w:sz w:val="20"/>
              </w:rPr>
              <w:t>-report</w:t>
            </w:r>
            <w:r>
              <w:rPr>
                <w:rStyle w:val="bibrecord-highlight-user"/>
                <w:rFonts w:ascii="Times New Roman" w:hAnsi="Times New Roman"/>
                <w:sz w:val="20"/>
              </w:rPr>
              <w:t>ed</w:t>
            </w:r>
            <w:r w:rsidRPr="00E74DEE">
              <w:rPr>
                <w:rStyle w:val="bibrecord-highlight-user"/>
                <w:rFonts w:ascii="Times New Roman" w:hAnsi="Times New Roman"/>
                <w:sz w:val="20"/>
              </w:rPr>
              <w:t xml:space="preserve"> measures may overestimate the presence of depression. Caution needs to be taken at different treatment stages and for different types of cancer. </w:t>
            </w:r>
          </w:p>
        </w:tc>
      </w:tr>
    </w:tbl>
    <w:p w:rsidR="00663AD1" w:rsidRPr="00E74DEE" w:rsidRDefault="00663AD1" w:rsidP="00663AD1">
      <w:pPr>
        <w:spacing w:after="0" w:line="240" w:lineRule="auto"/>
        <w:jc w:val="right"/>
        <w:rPr>
          <w:rFonts w:ascii="Times New Roman" w:hAnsi="Times New Roman"/>
        </w:rPr>
      </w:pPr>
      <w:r w:rsidRPr="00E74DEE">
        <w:rPr>
          <w:rFonts w:ascii="Times New Roman" w:hAnsi="Times New Roman"/>
        </w:rPr>
        <w:t xml:space="preserve">(Continues on next page) </w:t>
      </w:r>
    </w:p>
    <w:p w:rsidR="00663AD1" w:rsidRDefault="00663AD1" w:rsidP="00663AD1">
      <w:pPr>
        <w:spacing w:after="0" w:line="240" w:lineRule="auto"/>
        <w:jc w:val="right"/>
        <w:rPr>
          <w:rFonts w:ascii="Times New Roman" w:hAnsi="Times New Roman"/>
        </w:rPr>
      </w:pPr>
    </w:p>
    <w:p w:rsidR="00663AD1" w:rsidRDefault="00663AD1" w:rsidP="00663AD1">
      <w:pPr>
        <w:spacing w:after="0" w:line="240" w:lineRule="auto"/>
        <w:jc w:val="right"/>
        <w:rPr>
          <w:rFonts w:ascii="Times New Roman" w:hAnsi="Times New Roman"/>
        </w:rPr>
      </w:pPr>
    </w:p>
    <w:tbl>
      <w:tblPr>
        <w:tblW w:w="15877" w:type="dxa"/>
        <w:tblInd w:w="-885"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1844"/>
        <w:gridCol w:w="1134"/>
        <w:gridCol w:w="3118"/>
        <w:gridCol w:w="3119"/>
        <w:gridCol w:w="1984"/>
        <w:gridCol w:w="2410"/>
        <w:gridCol w:w="2268"/>
      </w:tblGrid>
      <w:tr w:rsidR="00663AD1" w:rsidRPr="00E74DEE" w:rsidTr="00663AD1">
        <w:trPr>
          <w:trHeight w:val="224"/>
        </w:trPr>
        <w:tc>
          <w:tcPr>
            <w:tcW w:w="1844" w:type="dxa"/>
            <w:shd w:val="clear" w:color="auto" w:fill="auto"/>
          </w:tcPr>
          <w:p w:rsidR="00663AD1" w:rsidRPr="00E74DEE" w:rsidRDefault="00663AD1" w:rsidP="00663AD1">
            <w:pPr>
              <w:spacing w:after="0" w:line="240" w:lineRule="auto"/>
              <w:rPr>
                <w:rStyle w:val="bibrecord-highlight-user"/>
                <w:rFonts w:ascii="Times New Roman" w:hAnsi="Times New Roman"/>
                <w:sz w:val="20"/>
              </w:rPr>
            </w:pPr>
            <w:r w:rsidRPr="00E74DEE">
              <w:rPr>
                <w:rFonts w:ascii="Times New Roman" w:hAnsi="Times New Roman"/>
                <w:b/>
                <w:sz w:val="20"/>
              </w:rPr>
              <w:lastRenderedPageBreak/>
              <w:t>First author (year), country</w:t>
            </w:r>
          </w:p>
        </w:tc>
        <w:tc>
          <w:tcPr>
            <w:tcW w:w="1134" w:type="dxa"/>
          </w:tcPr>
          <w:p w:rsidR="00663AD1" w:rsidRPr="00E74DEE" w:rsidRDefault="00663AD1" w:rsidP="00663AD1">
            <w:pPr>
              <w:spacing w:after="0" w:line="240" w:lineRule="auto"/>
              <w:rPr>
                <w:rStyle w:val="bibrecord-highlight-user"/>
                <w:rFonts w:ascii="Times New Roman" w:hAnsi="Times New Roman"/>
                <w:sz w:val="20"/>
              </w:rPr>
            </w:pPr>
            <w:r w:rsidRPr="00E74DEE">
              <w:rPr>
                <w:rFonts w:ascii="Times New Roman" w:hAnsi="Times New Roman"/>
                <w:b/>
                <w:sz w:val="20"/>
              </w:rPr>
              <w:t>Criterion measure/ reference standard</w:t>
            </w:r>
          </w:p>
        </w:tc>
        <w:tc>
          <w:tcPr>
            <w:tcW w:w="3118" w:type="dxa"/>
          </w:tcPr>
          <w:p w:rsidR="00663AD1" w:rsidRPr="00E74DEE" w:rsidRDefault="00663AD1" w:rsidP="00663AD1">
            <w:pPr>
              <w:spacing w:after="0" w:line="240" w:lineRule="auto"/>
              <w:jc w:val="center"/>
              <w:rPr>
                <w:rStyle w:val="bibrecord-highlight-user"/>
                <w:rFonts w:ascii="Times New Roman" w:hAnsi="Times New Roman"/>
                <w:sz w:val="20"/>
              </w:rPr>
            </w:pPr>
            <w:r w:rsidRPr="00E74DEE">
              <w:rPr>
                <w:rFonts w:ascii="Times New Roman" w:hAnsi="Times New Roman"/>
                <w:b/>
                <w:sz w:val="20"/>
              </w:rPr>
              <w:t>Reported sensitivity (ranges)</w:t>
            </w:r>
            <w:r>
              <w:rPr>
                <w:rFonts w:ascii="Times New Roman" w:hAnsi="Times New Roman"/>
                <w:b/>
                <w:sz w:val="20"/>
                <w:vertAlign w:val="superscript"/>
              </w:rPr>
              <w:t xml:space="preserve"> ┼</w:t>
            </w:r>
          </w:p>
        </w:tc>
        <w:tc>
          <w:tcPr>
            <w:tcW w:w="3119" w:type="dxa"/>
          </w:tcPr>
          <w:p w:rsidR="00663AD1" w:rsidRPr="00E74DEE" w:rsidRDefault="00663AD1" w:rsidP="00663AD1">
            <w:pPr>
              <w:spacing w:after="0" w:line="240" w:lineRule="auto"/>
              <w:jc w:val="center"/>
              <w:rPr>
                <w:rStyle w:val="bibrecord-highlight-user"/>
                <w:rFonts w:ascii="Times New Roman" w:hAnsi="Times New Roman"/>
                <w:sz w:val="20"/>
              </w:rPr>
            </w:pPr>
            <w:r w:rsidRPr="00E74DEE">
              <w:rPr>
                <w:rFonts w:ascii="Times New Roman" w:hAnsi="Times New Roman"/>
                <w:b/>
                <w:sz w:val="20"/>
              </w:rPr>
              <w:t>Reported specificity (ranges)</w:t>
            </w:r>
            <w:r>
              <w:rPr>
                <w:rFonts w:ascii="Times New Roman" w:hAnsi="Times New Roman"/>
                <w:b/>
                <w:sz w:val="20"/>
              </w:rPr>
              <w:t xml:space="preserve"> </w:t>
            </w:r>
            <w:r>
              <w:rPr>
                <w:rFonts w:ascii="Times New Roman" w:hAnsi="Times New Roman"/>
                <w:b/>
                <w:sz w:val="20"/>
                <w:vertAlign w:val="superscript"/>
              </w:rPr>
              <w:t>┼</w:t>
            </w:r>
          </w:p>
        </w:tc>
        <w:tc>
          <w:tcPr>
            <w:tcW w:w="1984" w:type="dxa"/>
          </w:tcPr>
          <w:p w:rsidR="00663AD1" w:rsidRPr="00E74DEE" w:rsidRDefault="00663AD1" w:rsidP="00663AD1">
            <w:pPr>
              <w:tabs>
                <w:tab w:val="left" w:pos="176"/>
                <w:tab w:val="left" w:pos="317"/>
              </w:tabs>
              <w:spacing w:after="0" w:line="240" w:lineRule="auto"/>
              <w:rPr>
                <w:rStyle w:val="bibrecord-highlight-user"/>
                <w:rFonts w:ascii="Times New Roman" w:hAnsi="Times New Roman"/>
                <w:sz w:val="20"/>
              </w:rPr>
            </w:pPr>
            <w:r w:rsidRPr="00E74DEE">
              <w:rPr>
                <w:rFonts w:ascii="Times New Roman" w:hAnsi="Times New Roman"/>
                <w:b/>
                <w:sz w:val="20"/>
              </w:rPr>
              <w:t>Other data</w:t>
            </w:r>
          </w:p>
        </w:tc>
        <w:tc>
          <w:tcPr>
            <w:tcW w:w="2410" w:type="dxa"/>
          </w:tcPr>
          <w:p w:rsidR="00663AD1" w:rsidRPr="00E74DEE" w:rsidRDefault="00663AD1" w:rsidP="00663AD1">
            <w:pPr>
              <w:spacing w:after="0" w:line="240" w:lineRule="auto"/>
              <w:rPr>
                <w:rStyle w:val="bibrecord-highlight-user"/>
                <w:rFonts w:ascii="Times New Roman" w:hAnsi="Times New Roman"/>
                <w:sz w:val="20"/>
              </w:rPr>
            </w:pPr>
            <w:r w:rsidRPr="00E74DEE">
              <w:rPr>
                <w:rFonts w:ascii="Times New Roman" w:hAnsi="Times New Roman"/>
                <w:b/>
                <w:sz w:val="20"/>
              </w:rPr>
              <w:t>Findings/</w:t>
            </w:r>
            <w:r w:rsidRPr="00E74DEE">
              <w:rPr>
                <w:rFonts w:ascii="Times New Roman" w:hAnsi="Times New Roman"/>
                <w:b/>
                <w:sz w:val="20"/>
              </w:rPr>
              <w:br/>
              <w:t>recommendations</w:t>
            </w:r>
          </w:p>
        </w:tc>
        <w:tc>
          <w:tcPr>
            <w:tcW w:w="2268" w:type="dxa"/>
          </w:tcPr>
          <w:p w:rsidR="00663AD1" w:rsidRPr="00E74DEE" w:rsidRDefault="00663AD1" w:rsidP="00663AD1">
            <w:pPr>
              <w:spacing w:after="0" w:line="240" w:lineRule="auto"/>
              <w:rPr>
                <w:rStyle w:val="bibrecord-highlight-user"/>
                <w:rFonts w:ascii="Times New Roman" w:hAnsi="Times New Roman"/>
                <w:sz w:val="20"/>
              </w:rPr>
            </w:pPr>
            <w:r w:rsidRPr="00E74DEE">
              <w:rPr>
                <w:rFonts w:ascii="Times New Roman" w:hAnsi="Times New Roman"/>
                <w:b/>
                <w:sz w:val="20"/>
              </w:rPr>
              <w:t>Conclusion/</w:t>
            </w:r>
            <w:r w:rsidRPr="00E74DEE">
              <w:rPr>
                <w:rFonts w:ascii="Times New Roman" w:hAnsi="Times New Roman"/>
                <w:b/>
                <w:sz w:val="20"/>
              </w:rPr>
              <w:br/>
              <w:t>comments</w:t>
            </w:r>
          </w:p>
        </w:tc>
      </w:tr>
      <w:tr w:rsidR="00663AD1" w:rsidRPr="00E74DEE" w:rsidTr="00663AD1">
        <w:trPr>
          <w:trHeight w:val="224"/>
        </w:trPr>
        <w:tc>
          <w:tcPr>
            <w:tcW w:w="1844" w:type="dxa"/>
            <w:shd w:val="clear" w:color="auto" w:fill="auto"/>
          </w:tcPr>
          <w:p w:rsidR="00663AD1" w:rsidRPr="00E74DEE" w:rsidRDefault="00663AD1" w:rsidP="00663AD1">
            <w:pPr>
              <w:spacing w:after="0" w:line="240" w:lineRule="auto"/>
              <w:rPr>
                <w:rFonts w:ascii="Times New Roman" w:eastAsia="Times New Roman" w:hAnsi="Times New Roman"/>
                <w:sz w:val="20"/>
                <w:lang w:eastAsia="en-AU"/>
              </w:rPr>
            </w:pPr>
            <w:r w:rsidRPr="00E74DEE">
              <w:rPr>
                <w:rFonts w:ascii="Times New Roman" w:eastAsia="Times New Roman" w:hAnsi="Times New Roman"/>
                <w:sz w:val="20"/>
                <w:lang w:eastAsia="en-AU"/>
              </w:rPr>
              <w:t>Mitchell (2010)</w:t>
            </w:r>
            <w:r w:rsidRPr="006608D5">
              <w:rPr>
                <w:rFonts w:ascii="Times New Roman" w:eastAsia="Times New Roman" w:hAnsi="Times New Roman"/>
                <w:sz w:val="20"/>
                <w:vertAlign w:val="superscript"/>
                <w:lang w:eastAsia="en-AU"/>
              </w:rPr>
              <w:t>39</w:t>
            </w:r>
            <w:r w:rsidRPr="00E74DEE">
              <w:rPr>
                <w:rFonts w:ascii="Times New Roman" w:eastAsia="Times New Roman" w:hAnsi="Times New Roman"/>
                <w:sz w:val="20"/>
                <w:lang w:eastAsia="en-AU"/>
              </w:rPr>
              <w:t xml:space="preserve"> </w:t>
            </w:r>
          </w:p>
          <w:p w:rsidR="00663AD1" w:rsidRPr="00E74DEE" w:rsidRDefault="00663AD1" w:rsidP="00663AD1">
            <w:pPr>
              <w:spacing w:after="0" w:line="240" w:lineRule="auto"/>
              <w:rPr>
                <w:rFonts w:ascii="Times New Roman" w:eastAsia="Times New Roman" w:hAnsi="Times New Roman"/>
                <w:sz w:val="20"/>
                <w:lang w:eastAsia="en-AU"/>
              </w:rPr>
            </w:pPr>
            <w:r w:rsidRPr="00E74DEE">
              <w:rPr>
                <w:rFonts w:ascii="Times New Roman" w:eastAsia="Times New Roman" w:hAnsi="Times New Roman"/>
                <w:sz w:val="20"/>
                <w:lang w:eastAsia="en-AU"/>
              </w:rPr>
              <w:t>United Kingdom</w:t>
            </w:r>
          </w:p>
          <w:p w:rsidR="00663AD1" w:rsidRPr="00E74DEE" w:rsidRDefault="00663AD1" w:rsidP="00663AD1">
            <w:pPr>
              <w:spacing w:after="0" w:line="240" w:lineRule="auto"/>
              <w:rPr>
                <w:rStyle w:val="bibrecord-highlight-user"/>
                <w:rFonts w:ascii="Times New Roman" w:hAnsi="Times New Roman"/>
                <w:sz w:val="20"/>
              </w:rPr>
            </w:pPr>
          </w:p>
          <w:p w:rsidR="00663AD1" w:rsidRPr="00E74DEE" w:rsidRDefault="00663AD1" w:rsidP="00663AD1">
            <w:pPr>
              <w:spacing w:after="0" w:line="240" w:lineRule="auto"/>
              <w:rPr>
                <w:rFonts w:ascii="Times New Roman" w:eastAsia="Times New Roman" w:hAnsi="Times New Roman"/>
                <w:sz w:val="20"/>
                <w:lang w:eastAsia="en-AU"/>
              </w:rPr>
            </w:pPr>
          </w:p>
          <w:p w:rsidR="00663AD1" w:rsidRPr="00E74DEE" w:rsidRDefault="00663AD1" w:rsidP="00663AD1">
            <w:pPr>
              <w:spacing w:after="0" w:line="240" w:lineRule="auto"/>
              <w:rPr>
                <w:rFonts w:ascii="Times New Roman" w:eastAsia="Times New Roman" w:hAnsi="Times New Roman"/>
                <w:sz w:val="20"/>
                <w:lang w:eastAsia="en-AU"/>
              </w:rPr>
            </w:pPr>
          </w:p>
        </w:tc>
        <w:tc>
          <w:tcPr>
            <w:tcW w:w="1134"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 xml:space="preserve">Interview defined distress  </w:t>
            </w:r>
          </w:p>
        </w:tc>
        <w:tc>
          <w:tcPr>
            <w:tcW w:w="3118"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Not reported for depression alone.</w:t>
            </w:r>
          </w:p>
          <w:p w:rsidR="00663AD1" w:rsidRPr="00E74DEE" w:rsidRDefault="00663AD1" w:rsidP="00663AD1">
            <w:pPr>
              <w:spacing w:after="0" w:line="240" w:lineRule="auto"/>
              <w:rPr>
                <w:rFonts w:ascii="Times New Roman" w:hAnsi="Times New Roman"/>
                <w:i/>
                <w:sz w:val="20"/>
              </w:rPr>
            </w:pPr>
            <w:r w:rsidRPr="00E74DEE">
              <w:rPr>
                <w:rFonts w:ascii="Times New Roman" w:hAnsi="Times New Roman"/>
                <w:i/>
                <w:sz w:val="20"/>
              </w:rPr>
              <w:t xml:space="preserve">Weighted specificity </w:t>
            </w:r>
          </w:p>
          <w:p w:rsidR="00663AD1" w:rsidRPr="00E74DEE" w:rsidRDefault="00663AD1" w:rsidP="00663AD1">
            <w:pPr>
              <w:spacing w:after="0" w:line="240" w:lineRule="auto"/>
              <w:rPr>
                <w:rFonts w:ascii="Times New Roman" w:hAnsi="Times New Roman"/>
                <w:i/>
                <w:sz w:val="20"/>
              </w:rPr>
            </w:pPr>
            <w:r w:rsidRPr="00E74DEE">
              <w:rPr>
                <w:rFonts w:ascii="Times New Roman" w:hAnsi="Times New Roman"/>
                <w:i/>
                <w:sz w:val="20"/>
              </w:rPr>
              <w:t xml:space="preserve">(95% CI):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DT: 0</w:t>
            </w:r>
            <w:r>
              <w:rPr>
                <w:rStyle w:val="bibrecord-highlight-user"/>
                <w:rFonts w:ascii="Times New Roman" w:hAnsi="Times New Roman"/>
                <w:sz w:val="20"/>
              </w:rPr>
              <w:t>·</w:t>
            </w:r>
            <w:r w:rsidRPr="00E74DEE">
              <w:rPr>
                <w:rFonts w:ascii="Times New Roman" w:hAnsi="Times New Roman"/>
                <w:sz w:val="20"/>
              </w:rPr>
              <w:t>79 (0</w:t>
            </w:r>
            <w:r>
              <w:rPr>
                <w:rStyle w:val="bibrecord-highlight-user"/>
                <w:rFonts w:ascii="Times New Roman" w:hAnsi="Times New Roman"/>
                <w:sz w:val="20"/>
              </w:rPr>
              <w:t>·</w:t>
            </w:r>
            <w:r w:rsidRPr="00E74DEE">
              <w:rPr>
                <w:rFonts w:ascii="Times New Roman" w:hAnsi="Times New Roman"/>
                <w:sz w:val="20"/>
              </w:rPr>
              <w:t>70-0</w:t>
            </w:r>
            <w:r>
              <w:rPr>
                <w:rStyle w:val="bibrecord-highlight-user"/>
                <w:rFonts w:ascii="Times New Roman" w:hAnsi="Times New Roman"/>
                <w:sz w:val="20"/>
              </w:rPr>
              <w:t>·</w:t>
            </w:r>
            <w:r w:rsidRPr="00E74DEE">
              <w:rPr>
                <w:rFonts w:ascii="Times New Roman" w:hAnsi="Times New Roman"/>
                <w:sz w:val="20"/>
              </w:rPr>
              <w:t>86)</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 0</w:t>
            </w:r>
            <w:r>
              <w:rPr>
                <w:rStyle w:val="bibrecord-highlight-user"/>
                <w:rFonts w:ascii="Times New Roman" w:hAnsi="Times New Roman"/>
                <w:sz w:val="20"/>
              </w:rPr>
              <w:t>·</w:t>
            </w:r>
            <w:r w:rsidRPr="00E74DEE">
              <w:rPr>
                <w:rFonts w:ascii="Times New Roman" w:hAnsi="Times New Roman"/>
                <w:sz w:val="20"/>
              </w:rPr>
              <w:t>70 (0</w:t>
            </w:r>
            <w:r>
              <w:rPr>
                <w:rStyle w:val="bibrecord-highlight-user"/>
                <w:rFonts w:ascii="Times New Roman" w:hAnsi="Times New Roman"/>
                <w:sz w:val="20"/>
              </w:rPr>
              <w:t>·</w:t>
            </w:r>
            <w:r w:rsidRPr="00E74DEE">
              <w:rPr>
                <w:rFonts w:ascii="Times New Roman" w:hAnsi="Times New Roman"/>
                <w:sz w:val="20"/>
              </w:rPr>
              <w:t>56-0</w:t>
            </w:r>
            <w:r>
              <w:rPr>
                <w:rStyle w:val="bibrecord-highlight-user"/>
                <w:rFonts w:ascii="Times New Roman" w:hAnsi="Times New Roman"/>
                <w:sz w:val="20"/>
              </w:rPr>
              <w:t>·</w:t>
            </w:r>
            <w:r w:rsidRPr="00E74DEE">
              <w:rPr>
                <w:rFonts w:ascii="Times New Roman" w:hAnsi="Times New Roman"/>
                <w:sz w:val="20"/>
              </w:rPr>
              <w:t xml:space="preserve">83)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PDI: 0</w:t>
            </w:r>
            <w:r>
              <w:rPr>
                <w:rStyle w:val="bibrecord-highlight-user"/>
                <w:rFonts w:ascii="Times New Roman" w:hAnsi="Times New Roman"/>
                <w:sz w:val="20"/>
              </w:rPr>
              <w:t>·</w:t>
            </w:r>
            <w:r w:rsidRPr="00E74DEE">
              <w:rPr>
                <w:rFonts w:ascii="Times New Roman" w:hAnsi="Times New Roman"/>
                <w:sz w:val="20"/>
              </w:rPr>
              <w:t>68 (0</w:t>
            </w:r>
            <w:r>
              <w:rPr>
                <w:rStyle w:val="bibrecord-highlight-user"/>
                <w:rFonts w:ascii="Times New Roman" w:hAnsi="Times New Roman"/>
                <w:sz w:val="20"/>
              </w:rPr>
              <w:t>·</w:t>
            </w:r>
            <w:r w:rsidRPr="00E74DEE">
              <w:rPr>
                <w:rFonts w:ascii="Times New Roman" w:hAnsi="Times New Roman"/>
                <w:sz w:val="20"/>
              </w:rPr>
              <w:t>54-0</w:t>
            </w:r>
            <w:r>
              <w:rPr>
                <w:rStyle w:val="bibrecord-highlight-user"/>
                <w:rFonts w:ascii="Times New Roman" w:hAnsi="Times New Roman"/>
                <w:sz w:val="20"/>
              </w:rPr>
              <w:t>·</w:t>
            </w:r>
            <w:r w:rsidRPr="00E74DEE">
              <w:rPr>
                <w:rFonts w:ascii="Times New Roman" w:hAnsi="Times New Roman"/>
                <w:sz w:val="20"/>
              </w:rPr>
              <w:t>79)</w:t>
            </w:r>
          </w:p>
        </w:tc>
        <w:tc>
          <w:tcPr>
            <w:tcW w:w="3119"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Not reported for depression alone</w:t>
            </w:r>
          </w:p>
          <w:p w:rsidR="00663AD1" w:rsidRPr="00E74DEE" w:rsidRDefault="00663AD1" w:rsidP="00663AD1">
            <w:pPr>
              <w:spacing w:after="0" w:line="240" w:lineRule="auto"/>
              <w:rPr>
                <w:rFonts w:ascii="Times New Roman" w:hAnsi="Times New Roman"/>
                <w:i/>
                <w:sz w:val="20"/>
              </w:rPr>
            </w:pPr>
            <w:r w:rsidRPr="00E74DEE">
              <w:rPr>
                <w:rFonts w:ascii="Times New Roman" w:hAnsi="Times New Roman"/>
                <w:i/>
                <w:sz w:val="20"/>
              </w:rPr>
              <w:t>Weighted specificity</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i/>
                <w:sz w:val="20"/>
              </w:rPr>
              <w:t xml:space="preserve">(95% CI):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DT: 0</w:t>
            </w:r>
            <w:r>
              <w:rPr>
                <w:rStyle w:val="bibrecord-highlight-user"/>
                <w:rFonts w:ascii="Times New Roman" w:hAnsi="Times New Roman"/>
                <w:sz w:val="20"/>
              </w:rPr>
              <w:t>·</w:t>
            </w:r>
            <w:r w:rsidRPr="00E74DEE">
              <w:rPr>
                <w:rFonts w:ascii="Times New Roman" w:hAnsi="Times New Roman"/>
                <w:sz w:val="20"/>
              </w:rPr>
              <w:t>67 (0</w:t>
            </w:r>
            <w:r>
              <w:rPr>
                <w:rStyle w:val="bibrecord-highlight-user"/>
                <w:rFonts w:ascii="Times New Roman" w:hAnsi="Times New Roman"/>
                <w:sz w:val="20"/>
              </w:rPr>
              <w:t>·</w:t>
            </w:r>
            <w:r w:rsidRPr="00E74DEE">
              <w:rPr>
                <w:rFonts w:ascii="Times New Roman" w:hAnsi="Times New Roman"/>
                <w:sz w:val="20"/>
              </w:rPr>
              <w:t>60-0</w:t>
            </w:r>
            <w:r>
              <w:rPr>
                <w:rStyle w:val="bibrecord-highlight-user"/>
                <w:rFonts w:ascii="Times New Roman" w:hAnsi="Times New Roman"/>
                <w:sz w:val="20"/>
              </w:rPr>
              <w:t>·</w:t>
            </w:r>
            <w:r w:rsidRPr="00E74DEE">
              <w:rPr>
                <w:rFonts w:ascii="Times New Roman" w:hAnsi="Times New Roman"/>
                <w:sz w:val="20"/>
              </w:rPr>
              <w:t>74)</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 0</w:t>
            </w:r>
            <w:r>
              <w:rPr>
                <w:rStyle w:val="bibrecord-highlight-user"/>
                <w:rFonts w:ascii="Times New Roman" w:hAnsi="Times New Roman"/>
                <w:sz w:val="20"/>
              </w:rPr>
              <w:t>·</w:t>
            </w:r>
            <w:r w:rsidRPr="00E74DEE">
              <w:rPr>
                <w:rFonts w:ascii="Times New Roman" w:hAnsi="Times New Roman"/>
                <w:sz w:val="20"/>
              </w:rPr>
              <w:t>81 (0</w:t>
            </w:r>
            <w:r>
              <w:rPr>
                <w:rStyle w:val="bibrecord-highlight-user"/>
                <w:rFonts w:ascii="Times New Roman" w:hAnsi="Times New Roman"/>
                <w:sz w:val="20"/>
              </w:rPr>
              <w:t>·</w:t>
            </w:r>
            <w:r w:rsidRPr="00E74DEE">
              <w:rPr>
                <w:rFonts w:ascii="Times New Roman" w:hAnsi="Times New Roman"/>
                <w:sz w:val="20"/>
              </w:rPr>
              <w:t>73-0</w:t>
            </w:r>
            <w:r>
              <w:rPr>
                <w:rStyle w:val="bibrecord-highlight-user"/>
                <w:rFonts w:ascii="Times New Roman" w:hAnsi="Times New Roman"/>
                <w:sz w:val="20"/>
              </w:rPr>
              <w:t>·</w:t>
            </w:r>
            <w:r w:rsidRPr="00E74DEE">
              <w:rPr>
                <w:rFonts w:ascii="Times New Roman" w:hAnsi="Times New Roman"/>
                <w:sz w:val="20"/>
              </w:rPr>
              <w:t xml:space="preserve">87)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PDI: 0</w:t>
            </w:r>
            <w:r>
              <w:rPr>
                <w:rStyle w:val="bibrecord-highlight-user"/>
                <w:rFonts w:ascii="Times New Roman" w:hAnsi="Times New Roman"/>
                <w:sz w:val="20"/>
              </w:rPr>
              <w:t>·</w:t>
            </w:r>
            <w:r w:rsidRPr="00E74DEE">
              <w:rPr>
                <w:rFonts w:ascii="Times New Roman" w:hAnsi="Times New Roman"/>
                <w:sz w:val="20"/>
              </w:rPr>
              <w:t>90 (0</w:t>
            </w:r>
            <w:r>
              <w:rPr>
                <w:rStyle w:val="bibrecord-highlight-user"/>
                <w:rFonts w:ascii="Times New Roman" w:hAnsi="Times New Roman"/>
                <w:sz w:val="20"/>
              </w:rPr>
              <w:t>·</w:t>
            </w:r>
            <w:r w:rsidRPr="00E74DEE">
              <w:rPr>
                <w:rFonts w:ascii="Times New Roman" w:hAnsi="Times New Roman"/>
                <w:sz w:val="20"/>
              </w:rPr>
              <w:t>82-0</w:t>
            </w:r>
            <w:r>
              <w:rPr>
                <w:rStyle w:val="bibrecord-highlight-user"/>
                <w:rFonts w:ascii="Times New Roman" w:hAnsi="Times New Roman"/>
                <w:sz w:val="20"/>
              </w:rPr>
              <w:t>·</w:t>
            </w:r>
            <w:r w:rsidRPr="00E74DEE">
              <w:rPr>
                <w:rFonts w:ascii="Times New Roman" w:hAnsi="Times New Roman"/>
                <w:sz w:val="20"/>
              </w:rPr>
              <w:t>95)</w:t>
            </w:r>
          </w:p>
        </w:tc>
        <w:tc>
          <w:tcPr>
            <w:tcW w:w="1984" w:type="dxa"/>
          </w:tcPr>
          <w:p w:rsidR="00663AD1" w:rsidRPr="00E74DEE" w:rsidRDefault="00663AD1" w:rsidP="00663AD1">
            <w:pPr>
              <w:spacing w:after="0" w:line="240" w:lineRule="auto"/>
              <w:rPr>
                <w:rFonts w:ascii="Times New Roman" w:hAnsi="Times New Roman"/>
                <w:i/>
                <w:sz w:val="20"/>
              </w:rPr>
            </w:pPr>
            <w:r w:rsidRPr="00E74DEE">
              <w:rPr>
                <w:rFonts w:ascii="Times New Roman" w:hAnsi="Times New Roman"/>
                <w:i/>
                <w:sz w:val="20"/>
              </w:rPr>
              <w:t>Screening utility index</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DT: 0</w:t>
            </w:r>
            <w:r>
              <w:rPr>
                <w:rStyle w:val="bibrecord-highlight-user"/>
                <w:rFonts w:ascii="Times New Roman" w:hAnsi="Times New Roman"/>
                <w:sz w:val="20"/>
              </w:rPr>
              <w:t>·</w:t>
            </w:r>
            <w:r w:rsidRPr="00E74DEE">
              <w:rPr>
                <w:rFonts w:ascii="Times New Roman" w:hAnsi="Times New Roman"/>
                <w:sz w:val="20"/>
              </w:rPr>
              <w:t>682</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 0</w:t>
            </w:r>
            <w:r>
              <w:rPr>
                <w:rStyle w:val="bibrecord-highlight-user"/>
                <w:rFonts w:ascii="Times New Roman" w:hAnsi="Times New Roman"/>
                <w:sz w:val="20"/>
              </w:rPr>
              <w:t>·</w:t>
            </w:r>
            <w:r w:rsidRPr="00E74DEE">
              <w:rPr>
                <w:rFonts w:ascii="Times New Roman" w:hAnsi="Times New Roman"/>
                <w:sz w:val="20"/>
              </w:rPr>
              <w:t>662</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PDI: 0</w:t>
            </w:r>
            <w:r>
              <w:rPr>
                <w:rStyle w:val="bibrecord-highlight-user"/>
                <w:rFonts w:ascii="Times New Roman" w:hAnsi="Times New Roman"/>
                <w:sz w:val="20"/>
              </w:rPr>
              <w:t>·</w:t>
            </w:r>
            <w:r w:rsidRPr="00E74DEE">
              <w:rPr>
                <w:rFonts w:ascii="Times New Roman" w:hAnsi="Times New Roman"/>
                <w:sz w:val="20"/>
              </w:rPr>
              <w:t>667</w:t>
            </w:r>
          </w:p>
        </w:tc>
        <w:tc>
          <w:tcPr>
            <w:tcW w:w="2410"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 xml:space="preserve">Out of &gt;45 measures, these depression focused tools were categorized as having diagnostic accuracy/validity: BDI-SF, EDS, HSF, HSI, BEDS, BCFD, PHQ-1, PHQ-2, HADS-D. The HADS, DT, PDI and DT+IT had comparable accuracy. </w:t>
            </w:r>
          </w:p>
        </w:tc>
        <w:tc>
          <w:tcPr>
            <w:tcW w:w="2268"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Given comparable performance, measure choice can be guided by acceptability or cost-effectiveness. Although short and ultra-short measures are useful, they should not</w:t>
            </w:r>
            <w:r>
              <w:rPr>
                <w:rFonts w:ascii="Times New Roman" w:hAnsi="Times New Roman"/>
                <w:sz w:val="20"/>
              </w:rPr>
              <w:t xml:space="preserve"> be relied on in isolation. </w:t>
            </w:r>
          </w:p>
        </w:tc>
      </w:tr>
      <w:tr w:rsidR="00663AD1" w:rsidRPr="00E74DEE" w:rsidTr="00663AD1">
        <w:trPr>
          <w:trHeight w:val="224"/>
        </w:trPr>
        <w:tc>
          <w:tcPr>
            <w:tcW w:w="1844" w:type="dxa"/>
            <w:shd w:val="clear" w:color="auto" w:fill="auto"/>
          </w:tcPr>
          <w:p w:rsidR="00663AD1" w:rsidRPr="00E74DEE" w:rsidRDefault="00663AD1" w:rsidP="00663AD1">
            <w:pPr>
              <w:spacing w:after="0" w:line="240" w:lineRule="auto"/>
              <w:rPr>
                <w:rFonts w:ascii="Times New Roman" w:eastAsia="Times New Roman" w:hAnsi="Times New Roman"/>
                <w:sz w:val="20"/>
                <w:lang w:eastAsia="en-AU"/>
              </w:rPr>
            </w:pPr>
            <w:r w:rsidRPr="00E74DEE">
              <w:rPr>
                <w:rFonts w:ascii="Times New Roman" w:eastAsia="Times New Roman" w:hAnsi="Times New Roman"/>
                <w:sz w:val="20"/>
                <w:lang w:eastAsia="en-AU"/>
              </w:rPr>
              <w:t xml:space="preserve">Mitchell </w:t>
            </w:r>
            <w:r>
              <w:rPr>
                <w:rStyle w:val="bibrecord-highlight-user"/>
                <w:rFonts w:ascii="Times New Roman" w:hAnsi="Times New Roman"/>
                <w:sz w:val="20"/>
              </w:rPr>
              <w:t xml:space="preserve">et al </w:t>
            </w:r>
            <w:r w:rsidRPr="00E74DEE">
              <w:rPr>
                <w:rFonts w:ascii="Times New Roman" w:eastAsia="Times New Roman" w:hAnsi="Times New Roman"/>
                <w:sz w:val="20"/>
                <w:lang w:eastAsia="en-AU"/>
              </w:rPr>
              <w:t>(2010)</w:t>
            </w:r>
            <w:r w:rsidRPr="006608D5">
              <w:rPr>
                <w:rFonts w:ascii="Times New Roman" w:eastAsia="Times New Roman" w:hAnsi="Times New Roman"/>
                <w:sz w:val="20"/>
                <w:vertAlign w:val="superscript"/>
                <w:lang w:eastAsia="en-AU"/>
              </w:rPr>
              <w:t>40</w:t>
            </w:r>
            <w:r w:rsidRPr="00E74DEE">
              <w:rPr>
                <w:rFonts w:ascii="Times New Roman" w:eastAsia="Times New Roman" w:hAnsi="Times New Roman"/>
                <w:sz w:val="20"/>
                <w:lang w:eastAsia="en-AU"/>
              </w:rPr>
              <w:t xml:space="preserve"> </w:t>
            </w:r>
          </w:p>
          <w:p w:rsidR="00663AD1" w:rsidRPr="00E74DEE" w:rsidRDefault="00663AD1" w:rsidP="00663AD1">
            <w:pPr>
              <w:spacing w:after="0" w:line="240" w:lineRule="auto"/>
              <w:rPr>
                <w:rFonts w:ascii="Times New Roman" w:eastAsia="Times New Roman" w:hAnsi="Times New Roman"/>
                <w:sz w:val="20"/>
                <w:lang w:eastAsia="en-AU"/>
              </w:rPr>
            </w:pPr>
            <w:r w:rsidRPr="00E74DEE">
              <w:rPr>
                <w:rFonts w:ascii="Times New Roman" w:eastAsia="Times New Roman" w:hAnsi="Times New Roman"/>
                <w:sz w:val="20"/>
                <w:lang w:eastAsia="en-AU"/>
              </w:rPr>
              <w:t xml:space="preserve">United Kingdom </w:t>
            </w:r>
          </w:p>
          <w:p w:rsidR="00663AD1" w:rsidRPr="00E74DEE" w:rsidRDefault="00663AD1" w:rsidP="00663AD1">
            <w:pPr>
              <w:spacing w:after="0" w:line="240" w:lineRule="auto"/>
              <w:rPr>
                <w:rStyle w:val="bibrecord-highlight-user"/>
                <w:rFonts w:ascii="Times New Roman" w:hAnsi="Times New Roman"/>
                <w:sz w:val="20"/>
              </w:rPr>
            </w:pPr>
          </w:p>
          <w:p w:rsidR="00663AD1" w:rsidRPr="00E74DEE" w:rsidRDefault="00663AD1" w:rsidP="00663AD1">
            <w:pPr>
              <w:spacing w:after="0" w:line="240" w:lineRule="auto"/>
              <w:rPr>
                <w:rFonts w:ascii="Times New Roman" w:eastAsia="Times New Roman" w:hAnsi="Times New Roman"/>
                <w:sz w:val="20"/>
                <w:lang w:eastAsia="en-AU"/>
              </w:rPr>
            </w:pPr>
          </w:p>
        </w:tc>
        <w:tc>
          <w:tcPr>
            <w:tcW w:w="1134"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Psychiatric diagnosis with DSM or ICD</w:t>
            </w:r>
          </w:p>
        </w:tc>
        <w:tc>
          <w:tcPr>
            <w:tcW w:w="3118" w:type="dxa"/>
          </w:tcPr>
          <w:p w:rsidR="00663AD1" w:rsidRPr="00E74DEE" w:rsidRDefault="00663AD1" w:rsidP="00663AD1">
            <w:pPr>
              <w:spacing w:after="0" w:line="240" w:lineRule="auto"/>
              <w:rPr>
                <w:rFonts w:ascii="Times New Roman" w:hAnsi="Times New Roman"/>
                <w:i/>
                <w:sz w:val="20"/>
              </w:rPr>
            </w:pPr>
            <w:r w:rsidRPr="00E74DEE">
              <w:rPr>
                <w:rFonts w:ascii="Times New Roman" w:hAnsi="Times New Roman"/>
                <w:i/>
                <w:sz w:val="20"/>
              </w:rPr>
              <w:t xml:space="preserve">Weighted specificity </w:t>
            </w:r>
          </w:p>
          <w:p w:rsidR="00663AD1" w:rsidRPr="00E74DEE" w:rsidRDefault="00663AD1" w:rsidP="00663AD1">
            <w:pPr>
              <w:spacing w:after="0" w:line="240" w:lineRule="auto"/>
              <w:rPr>
                <w:rFonts w:ascii="Times New Roman" w:hAnsi="Times New Roman"/>
                <w:i/>
                <w:sz w:val="20"/>
              </w:rPr>
            </w:pPr>
            <w:r w:rsidRPr="00E74DEE">
              <w:rPr>
                <w:rFonts w:ascii="Times New Roman" w:hAnsi="Times New Roman"/>
                <w:i/>
                <w:sz w:val="20"/>
              </w:rPr>
              <w:t xml:space="preserve">(95% CI):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HADS-A: 0</w:t>
            </w:r>
            <w:r>
              <w:rPr>
                <w:rStyle w:val="bibrecord-highlight-user"/>
                <w:rFonts w:ascii="Times New Roman" w:hAnsi="Times New Roman"/>
                <w:sz w:val="20"/>
              </w:rPr>
              <w:t>·</w:t>
            </w:r>
            <w:r w:rsidRPr="00E74DEE">
              <w:rPr>
                <w:rFonts w:ascii="Times New Roman" w:hAnsi="Times New Roman"/>
                <w:sz w:val="20"/>
              </w:rPr>
              <w:t>81 (0</w:t>
            </w:r>
            <w:r>
              <w:rPr>
                <w:rStyle w:val="bibrecord-highlight-user"/>
                <w:rFonts w:ascii="Times New Roman" w:hAnsi="Times New Roman"/>
                <w:sz w:val="20"/>
              </w:rPr>
              <w:t>·</w:t>
            </w:r>
            <w:r w:rsidRPr="00E74DEE">
              <w:rPr>
                <w:rFonts w:ascii="Times New Roman" w:hAnsi="Times New Roman"/>
                <w:sz w:val="20"/>
              </w:rPr>
              <w:t>74-0</w:t>
            </w:r>
            <w:r>
              <w:rPr>
                <w:rStyle w:val="bibrecord-highlight-user"/>
                <w:rFonts w:ascii="Times New Roman" w:hAnsi="Times New Roman"/>
                <w:sz w:val="20"/>
              </w:rPr>
              <w:t>·</w:t>
            </w:r>
            <w:r w:rsidRPr="00E74DEE">
              <w:rPr>
                <w:rFonts w:ascii="Times New Roman" w:hAnsi="Times New Roman"/>
                <w:sz w:val="20"/>
              </w:rPr>
              <w:t>86)</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HADS-D: 0</w:t>
            </w:r>
            <w:r>
              <w:rPr>
                <w:rStyle w:val="bibrecord-highlight-user"/>
                <w:rFonts w:ascii="Times New Roman" w:hAnsi="Times New Roman"/>
                <w:sz w:val="20"/>
              </w:rPr>
              <w:t>·</w:t>
            </w:r>
            <w:r w:rsidRPr="00E74DEE">
              <w:rPr>
                <w:rFonts w:ascii="Times New Roman" w:hAnsi="Times New Roman"/>
                <w:sz w:val="20"/>
              </w:rPr>
              <w:t>72 (0</w:t>
            </w:r>
            <w:r>
              <w:rPr>
                <w:rStyle w:val="bibrecord-highlight-user"/>
                <w:rFonts w:ascii="Times New Roman" w:hAnsi="Times New Roman"/>
                <w:sz w:val="20"/>
              </w:rPr>
              <w:t>·</w:t>
            </w:r>
            <w:r w:rsidRPr="00E74DEE">
              <w:rPr>
                <w:rFonts w:ascii="Times New Roman" w:hAnsi="Times New Roman"/>
                <w:sz w:val="20"/>
              </w:rPr>
              <w:t>55-0</w:t>
            </w:r>
            <w:r>
              <w:rPr>
                <w:rStyle w:val="bibrecord-highlight-user"/>
                <w:rFonts w:ascii="Times New Roman" w:hAnsi="Times New Roman"/>
                <w:sz w:val="20"/>
              </w:rPr>
              <w:t>·</w:t>
            </w:r>
            <w:r w:rsidRPr="00E74DEE">
              <w:rPr>
                <w:rFonts w:ascii="Times New Roman" w:hAnsi="Times New Roman"/>
                <w:sz w:val="20"/>
              </w:rPr>
              <w:t>85)</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HADS-T: 0</w:t>
            </w:r>
            <w:r>
              <w:rPr>
                <w:rStyle w:val="bibrecord-highlight-user"/>
                <w:rFonts w:ascii="Times New Roman" w:hAnsi="Times New Roman"/>
                <w:sz w:val="20"/>
              </w:rPr>
              <w:t>·</w:t>
            </w:r>
            <w:r w:rsidRPr="00E74DEE">
              <w:rPr>
                <w:rFonts w:ascii="Times New Roman" w:hAnsi="Times New Roman"/>
                <w:sz w:val="20"/>
              </w:rPr>
              <w:t>82 (0</w:t>
            </w:r>
            <w:r>
              <w:rPr>
                <w:rStyle w:val="bibrecord-highlight-user"/>
                <w:rFonts w:ascii="Times New Roman" w:hAnsi="Times New Roman"/>
                <w:sz w:val="20"/>
              </w:rPr>
              <w:t>·</w:t>
            </w:r>
            <w:r w:rsidRPr="00E74DEE">
              <w:rPr>
                <w:rFonts w:ascii="Times New Roman" w:hAnsi="Times New Roman"/>
                <w:sz w:val="20"/>
              </w:rPr>
              <w:t>74-0</w:t>
            </w:r>
            <w:r>
              <w:rPr>
                <w:rStyle w:val="bibrecord-highlight-user"/>
                <w:rFonts w:ascii="Times New Roman" w:hAnsi="Times New Roman"/>
                <w:sz w:val="20"/>
              </w:rPr>
              <w:t>·</w:t>
            </w:r>
            <w:r w:rsidRPr="00E74DEE">
              <w:rPr>
                <w:rFonts w:ascii="Times New Roman" w:hAnsi="Times New Roman"/>
                <w:sz w:val="20"/>
              </w:rPr>
              <w:t xml:space="preserve">89) </w:t>
            </w:r>
          </w:p>
          <w:p w:rsidR="00663AD1" w:rsidRPr="00E74DEE" w:rsidRDefault="00663AD1" w:rsidP="00663AD1">
            <w:pPr>
              <w:spacing w:after="0" w:line="240" w:lineRule="auto"/>
              <w:rPr>
                <w:rFonts w:ascii="Times New Roman" w:hAnsi="Times New Roman"/>
                <w:sz w:val="20"/>
              </w:rPr>
            </w:pPr>
          </w:p>
        </w:tc>
        <w:tc>
          <w:tcPr>
            <w:tcW w:w="3119" w:type="dxa"/>
          </w:tcPr>
          <w:p w:rsidR="00663AD1" w:rsidRPr="00E74DEE" w:rsidRDefault="00663AD1" w:rsidP="00663AD1">
            <w:pPr>
              <w:spacing w:after="0" w:line="240" w:lineRule="auto"/>
              <w:rPr>
                <w:rFonts w:ascii="Times New Roman" w:hAnsi="Times New Roman"/>
                <w:i/>
                <w:sz w:val="20"/>
              </w:rPr>
            </w:pPr>
            <w:r w:rsidRPr="00E74DEE">
              <w:rPr>
                <w:rFonts w:ascii="Times New Roman" w:hAnsi="Times New Roman"/>
                <w:i/>
                <w:sz w:val="20"/>
              </w:rPr>
              <w:t>Weighted specificity</w:t>
            </w:r>
          </w:p>
          <w:p w:rsidR="00663AD1" w:rsidRPr="00E74DEE" w:rsidRDefault="00663AD1" w:rsidP="00663AD1">
            <w:pPr>
              <w:spacing w:after="0" w:line="240" w:lineRule="auto"/>
              <w:rPr>
                <w:rFonts w:ascii="Times New Roman" w:hAnsi="Times New Roman"/>
                <w:i/>
                <w:sz w:val="20"/>
              </w:rPr>
            </w:pPr>
            <w:r w:rsidRPr="00E74DEE">
              <w:rPr>
                <w:rFonts w:ascii="Times New Roman" w:hAnsi="Times New Roman"/>
                <w:i/>
                <w:sz w:val="20"/>
              </w:rPr>
              <w:t xml:space="preserve">(95% CI):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HADS-A: 0</w:t>
            </w:r>
            <w:r>
              <w:rPr>
                <w:rStyle w:val="bibrecord-highlight-user"/>
                <w:rFonts w:ascii="Times New Roman" w:hAnsi="Times New Roman"/>
                <w:sz w:val="20"/>
              </w:rPr>
              <w:t>·</w:t>
            </w:r>
            <w:r w:rsidRPr="00E74DEE">
              <w:rPr>
                <w:rFonts w:ascii="Times New Roman" w:hAnsi="Times New Roman"/>
                <w:sz w:val="20"/>
              </w:rPr>
              <w:t>78 (0</w:t>
            </w:r>
            <w:r>
              <w:rPr>
                <w:rStyle w:val="bibrecord-highlight-user"/>
                <w:rFonts w:ascii="Times New Roman" w:hAnsi="Times New Roman"/>
                <w:sz w:val="20"/>
              </w:rPr>
              <w:t>·</w:t>
            </w:r>
            <w:r w:rsidRPr="00E74DEE">
              <w:rPr>
                <w:rFonts w:ascii="Times New Roman" w:hAnsi="Times New Roman"/>
                <w:sz w:val="20"/>
              </w:rPr>
              <w:t>66-0</w:t>
            </w:r>
            <w:r>
              <w:rPr>
                <w:rStyle w:val="bibrecord-highlight-user"/>
                <w:rFonts w:ascii="Times New Roman" w:hAnsi="Times New Roman"/>
                <w:sz w:val="20"/>
              </w:rPr>
              <w:t>·</w:t>
            </w:r>
            <w:r w:rsidRPr="00E74DEE">
              <w:rPr>
                <w:rFonts w:ascii="Times New Roman" w:hAnsi="Times New Roman"/>
                <w:sz w:val="20"/>
              </w:rPr>
              <w:t xml:space="preserve">88)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HADS-D: 0</w:t>
            </w:r>
            <w:r>
              <w:rPr>
                <w:rStyle w:val="bibrecord-highlight-user"/>
                <w:rFonts w:ascii="Times New Roman" w:hAnsi="Times New Roman"/>
                <w:sz w:val="20"/>
              </w:rPr>
              <w:t>·</w:t>
            </w:r>
            <w:r w:rsidRPr="00E74DEE">
              <w:rPr>
                <w:rFonts w:ascii="Times New Roman" w:hAnsi="Times New Roman"/>
                <w:sz w:val="20"/>
              </w:rPr>
              <w:t>83 (0</w:t>
            </w:r>
            <w:r>
              <w:rPr>
                <w:rStyle w:val="bibrecord-highlight-user"/>
                <w:rFonts w:ascii="Times New Roman" w:hAnsi="Times New Roman"/>
                <w:sz w:val="20"/>
              </w:rPr>
              <w:t>·</w:t>
            </w:r>
            <w:r w:rsidRPr="00E74DEE">
              <w:rPr>
                <w:rFonts w:ascii="Times New Roman" w:hAnsi="Times New Roman"/>
                <w:sz w:val="20"/>
              </w:rPr>
              <w:t>74-0</w:t>
            </w:r>
            <w:r>
              <w:rPr>
                <w:rStyle w:val="bibrecord-highlight-user"/>
                <w:rFonts w:ascii="Times New Roman" w:hAnsi="Times New Roman"/>
                <w:sz w:val="20"/>
              </w:rPr>
              <w:t>·</w:t>
            </w:r>
            <w:r w:rsidRPr="00E74DEE">
              <w:rPr>
                <w:rFonts w:ascii="Times New Roman" w:hAnsi="Times New Roman"/>
                <w:sz w:val="20"/>
              </w:rPr>
              <w:t>90)</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HADS-T: 0</w:t>
            </w:r>
            <w:r>
              <w:rPr>
                <w:rStyle w:val="bibrecord-highlight-user"/>
                <w:rFonts w:ascii="Times New Roman" w:hAnsi="Times New Roman"/>
                <w:sz w:val="20"/>
              </w:rPr>
              <w:t>·</w:t>
            </w:r>
            <w:r w:rsidRPr="00E74DEE">
              <w:rPr>
                <w:rFonts w:ascii="Times New Roman" w:hAnsi="Times New Roman"/>
                <w:sz w:val="20"/>
              </w:rPr>
              <w:t>77 (0</w:t>
            </w:r>
            <w:r>
              <w:rPr>
                <w:rStyle w:val="bibrecord-highlight-user"/>
                <w:rFonts w:ascii="Times New Roman" w:hAnsi="Times New Roman"/>
                <w:sz w:val="20"/>
              </w:rPr>
              <w:t>·</w:t>
            </w:r>
            <w:r w:rsidRPr="00E74DEE">
              <w:rPr>
                <w:rFonts w:ascii="Times New Roman" w:hAnsi="Times New Roman"/>
                <w:sz w:val="20"/>
              </w:rPr>
              <w:t>63-0</w:t>
            </w:r>
            <w:r>
              <w:rPr>
                <w:rStyle w:val="bibrecord-highlight-user"/>
                <w:rFonts w:ascii="Times New Roman" w:hAnsi="Times New Roman"/>
                <w:sz w:val="20"/>
              </w:rPr>
              <w:t>·</w:t>
            </w:r>
            <w:r w:rsidRPr="00E74DEE">
              <w:rPr>
                <w:rFonts w:ascii="Times New Roman" w:hAnsi="Times New Roman"/>
                <w:sz w:val="20"/>
              </w:rPr>
              <w:t xml:space="preserve">89) </w:t>
            </w:r>
          </w:p>
          <w:p w:rsidR="00663AD1" w:rsidRPr="00E74DEE" w:rsidRDefault="00663AD1" w:rsidP="00663AD1">
            <w:pPr>
              <w:spacing w:after="0" w:line="240" w:lineRule="auto"/>
              <w:rPr>
                <w:rFonts w:ascii="Times New Roman" w:hAnsi="Times New Roman"/>
                <w:sz w:val="20"/>
              </w:rPr>
            </w:pPr>
          </w:p>
        </w:tc>
        <w:tc>
          <w:tcPr>
            <w:tcW w:w="1984"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i/>
                <w:sz w:val="20"/>
              </w:rPr>
              <w:t>Screening utility index:</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HADS-A: 0</w:t>
            </w:r>
            <w:r>
              <w:rPr>
                <w:rStyle w:val="bibrecord-highlight-user"/>
                <w:rFonts w:ascii="Times New Roman" w:hAnsi="Times New Roman"/>
                <w:sz w:val="20"/>
              </w:rPr>
              <w:t>·</w:t>
            </w:r>
            <w:r w:rsidRPr="00E74DEE">
              <w:rPr>
                <w:rFonts w:ascii="Times New Roman" w:hAnsi="Times New Roman"/>
                <w:sz w:val="20"/>
              </w:rPr>
              <w:t xml:space="preserve">75 (good)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HADS-D: 0</w:t>
            </w:r>
            <w:r>
              <w:rPr>
                <w:rStyle w:val="bibrecord-highlight-user"/>
                <w:rFonts w:ascii="Times New Roman" w:hAnsi="Times New Roman"/>
                <w:sz w:val="20"/>
              </w:rPr>
              <w:t>·</w:t>
            </w:r>
            <w:r w:rsidRPr="00E74DEE">
              <w:rPr>
                <w:rFonts w:ascii="Times New Roman" w:hAnsi="Times New Roman"/>
                <w:sz w:val="20"/>
              </w:rPr>
              <w:t xml:space="preserve">79 (good)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HADS-T: 0</w:t>
            </w:r>
            <w:r>
              <w:rPr>
                <w:rStyle w:val="bibrecord-highlight-user"/>
                <w:rFonts w:ascii="Times New Roman" w:hAnsi="Times New Roman"/>
                <w:sz w:val="20"/>
              </w:rPr>
              <w:t>·</w:t>
            </w:r>
            <w:r w:rsidRPr="00E74DEE">
              <w:rPr>
                <w:rFonts w:ascii="Times New Roman" w:hAnsi="Times New Roman"/>
                <w:sz w:val="20"/>
              </w:rPr>
              <w:t>74 (good)</w:t>
            </w:r>
          </w:p>
          <w:p w:rsidR="00663AD1" w:rsidRPr="00E74DEE" w:rsidRDefault="00663AD1" w:rsidP="00663AD1">
            <w:pPr>
              <w:spacing w:after="0" w:line="240" w:lineRule="auto"/>
              <w:rPr>
                <w:rFonts w:ascii="Times New Roman" w:hAnsi="Times New Roman"/>
                <w:sz w:val="20"/>
              </w:rPr>
            </w:pPr>
          </w:p>
        </w:tc>
        <w:tc>
          <w:tcPr>
            <w:tcW w:w="2410"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HADS-T, HADS-D and HADS-A performed adequately as screeners. Clinical utility index for syndromal depression screening (UI-) was ‘good’ for all three. HADS appeared to perform marginally better in non-palliative settings.</w:t>
            </w:r>
          </w:p>
        </w:tc>
        <w:tc>
          <w:tcPr>
            <w:tcW w:w="2268"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HADS-T and HADS-A performed better than HADS-D, however considering clinical utility, all three subscales were equally recommended. HADS acceptability limited by its length, reverse worded items and mix of anxiety and depression symptoms.</w:t>
            </w:r>
          </w:p>
        </w:tc>
      </w:tr>
      <w:tr w:rsidR="00663AD1" w:rsidRPr="00E74DEE" w:rsidTr="00663AD1">
        <w:trPr>
          <w:trHeight w:val="224"/>
        </w:trPr>
        <w:tc>
          <w:tcPr>
            <w:tcW w:w="1844" w:type="dxa"/>
            <w:shd w:val="clear" w:color="auto" w:fill="auto"/>
          </w:tcPr>
          <w:p w:rsidR="00663AD1" w:rsidRPr="00E74DEE" w:rsidRDefault="00663AD1" w:rsidP="00663AD1">
            <w:pPr>
              <w:spacing w:after="0" w:line="240" w:lineRule="auto"/>
              <w:rPr>
                <w:rFonts w:ascii="Times New Roman" w:hAnsi="Times New Roman"/>
                <w:sz w:val="20"/>
                <w:lang w:eastAsia="en-AU"/>
              </w:rPr>
            </w:pPr>
            <w:r w:rsidRPr="00E74DEE">
              <w:rPr>
                <w:rFonts w:ascii="Times New Roman" w:hAnsi="Times New Roman"/>
                <w:sz w:val="20"/>
                <w:lang w:eastAsia="en-AU"/>
              </w:rPr>
              <w:t xml:space="preserve">Mitchell </w:t>
            </w:r>
            <w:r>
              <w:rPr>
                <w:rStyle w:val="bibrecord-highlight-user"/>
                <w:rFonts w:ascii="Times New Roman" w:hAnsi="Times New Roman"/>
                <w:sz w:val="20"/>
              </w:rPr>
              <w:t xml:space="preserve">et al </w:t>
            </w:r>
            <w:r w:rsidRPr="00E74DEE">
              <w:rPr>
                <w:rFonts w:ascii="Times New Roman" w:hAnsi="Times New Roman"/>
                <w:sz w:val="20"/>
                <w:lang w:eastAsia="en-AU"/>
              </w:rPr>
              <w:t>(2012)</w:t>
            </w:r>
            <w:r w:rsidRPr="006608D5">
              <w:rPr>
                <w:rFonts w:ascii="Times New Roman" w:hAnsi="Times New Roman"/>
                <w:sz w:val="20"/>
                <w:vertAlign w:val="superscript"/>
                <w:lang w:eastAsia="en-AU"/>
              </w:rPr>
              <w:t>3</w:t>
            </w:r>
            <w:r w:rsidRPr="00E74DEE">
              <w:rPr>
                <w:rFonts w:ascii="Times New Roman" w:hAnsi="Times New Roman"/>
                <w:sz w:val="20"/>
                <w:lang w:eastAsia="en-AU"/>
              </w:rPr>
              <w:t xml:space="preserve"> </w:t>
            </w:r>
          </w:p>
          <w:p w:rsidR="00663AD1" w:rsidRPr="00E74DEE" w:rsidRDefault="00663AD1" w:rsidP="00663AD1">
            <w:pPr>
              <w:spacing w:after="0" w:line="240" w:lineRule="auto"/>
              <w:rPr>
                <w:rFonts w:ascii="Times New Roman" w:hAnsi="Times New Roman"/>
                <w:sz w:val="20"/>
                <w:lang w:eastAsia="en-AU"/>
              </w:rPr>
            </w:pPr>
            <w:r w:rsidRPr="00E74DEE">
              <w:rPr>
                <w:rFonts w:ascii="Times New Roman" w:hAnsi="Times New Roman"/>
                <w:sz w:val="20"/>
                <w:lang w:eastAsia="en-AU"/>
              </w:rPr>
              <w:t xml:space="preserve">United Kingdom </w:t>
            </w:r>
          </w:p>
          <w:p w:rsidR="00663AD1" w:rsidRPr="00E74DEE" w:rsidRDefault="00663AD1" w:rsidP="00663AD1">
            <w:pPr>
              <w:spacing w:after="0" w:line="240" w:lineRule="auto"/>
              <w:rPr>
                <w:rStyle w:val="bibrecord-highlight-user"/>
                <w:rFonts w:ascii="Times New Roman" w:hAnsi="Times New Roman"/>
                <w:sz w:val="20"/>
              </w:rPr>
            </w:pPr>
          </w:p>
          <w:p w:rsidR="00663AD1" w:rsidRPr="00E74DEE" w:rsidRDefault="00663AD1" w:rsidP="00663AD1">
            <w:pPr>
              <w:spacing w:after="0" w:line="240" w:lineRule="auto"/>
              <w:rPr>
                <w:rFonts w:ascii="Times New Roman" w:hAnsi="Times New Roman"/>
                <w:sz w:val="20"/>
              </w:rPr>
            </w:pPr>
          </w:p>
        </w:tc>
        <w:tc>
          <w:tcPr>
            <w:tcW w:w="1134"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Psychiatric diagnosis with DSM or ICD</w:t>
            </w:r>
          </w:p>
        </w:tc>
        <w:tc>
          <w:tcPr>
            <w:tcW w:w="3118" w:type="dxa"/>
          </w:tcPr>
          <w:p w:rsidR="00663AD1" w:rsidRPr="00E74DEE" w:rsidRDefault="00663AD1" w:rsidP="00663AD1">
            <w:pPr>
              <w:spacing w:after="0" w:line="240" w:lineRule="auto"/>
              <w:rPr>
                <w:rFonts w:ascii="Times New Roman" w:hAnsi="Times New Roman"/>
                <w:i/>
                <w:sz w:val="20"/>
              </w:rPr>
            </w:pPr>
            <w:r w:rsidRPr="00E74DEE">
              <w:rPr>
                <w:rFonts w:ascii="Times New Roman" w:hAnsi="Times New Roman"/>
                <w:i/>
                <w:sz w:val="20"/>
              </w:rPr>
              <w:t xml:space="preserve">Pooled weighted sensitivity across cancer populations </w:t>
            </w:r>
          </w:p>
          <w:p w:rsidR="00663AD1" w:rsidRPr="00E74DEE" w:rsidRDefault="00663AD1" w:rsidP="00663AD1">
            <w:pPr>
              <w:spacing w:after="0" w:line="240" w:lineRule="auto"/>
              <w:rPr>
                <w:rFonts w:ascii="Times New Roman" w:hAnsi="Times New Roman"/>
                <w:i/>
                <w:sz w:val="20"/>
              </w:rPr>
            </w:pPr>
            <w:r w:rsidRPr="00E74DEE">
              <w:rPr>
                <w:rFonts w:ascii="Times New Roman" w:hAnsi="Times New Roman"/>
                <w:i/>
                <w:sz w:val="20"/>
              </w:rPr>
              <w:t xml:space="preserve">(95% CI):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BDI-II: 0</w:t>
            </w:r>
            <w:r>
              <w:rPr>
                <w:rStyle w:val="bibrecord-highlight-user"/>
                <w:rFonts w:ascii="Times New Roman" w:hAnsi="Times New Roman"/>
                <w:sz w:val="20"/>
              </w:rPr>
              <w:t>·</w:t>
            </w:r>
            <w:r w:rsidRPr="00E74DEE">
              <w:rPr>
                <w:rFonts w:ascii="Times New Roman" w:hAnsi="Times New Roman"/>
                <w:sz w:val="20"/>
              </w:rPr>
              <w:t>84 (0</w:t>
            </w:r>
            <w:r>
              <w:rPr>
                <w:rFonts w:ascii="Times New Roman" w:hAnsi="Times New Roman"/>
                <w:sz w:val="20"/>
              </w:rPr>
              <w:t>·</w:t>
            </w:r>
            <w:r w:rsidRPr="00E74DEE">
              <w:rPr>
                <w:rFonts w:ascii="Times New Roman" w:hAnsi="Times New Roman"/>
                <w:sz w:val="20"/>
              </w:rPr>
              <w:t>65-0</w:t>
            </w:r>
            <w:r>
              <w:rPr>
                <w:rFonts w:ascii="Times New Roman" w:hAnsi="Times New Roman"/>
                <w:sz w:val="20"/>
              </w:rPr>
              <w:t>·</w:t>
            </w:r>
            <w:r w:rsidRPr="00E74DEE">
              <w:rPr>
                <w:rFonts w:ascii="Times New Roman" w:hAnsi="Times New Roman"/>
                <w:sz w:val="20"/>
              </w:rPr>
              <w:t>96)</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DT: 0</w:t>
            </w:r>
            <w:r>
              <w:rPr>
                <w:rStyle w:val="bibrecord-highlight-user"/>
                <w:rFonts w:ascii="Times New Roman" w:hAnsi="Times New Roman"/>
                <w:sz w:val="20"/>
              </w:rPr>
              <w:t>·</w:t>
            </w:r>
            <w:r w:rsidRPr="00E74DEE">
              <w:rPr>
                <w:rFonts w:ascii="Times New Roman" w:hAnsi="Times New Roman"/>
                <w:sz w:val="20"/>
              </w:rPr>
              <w:t>80 (0</w:t>
            </w:r>
            <w:r>
              <w:rPr>
                <w:rFonts w:ascii="Times New Roman" w:hAnsi="Times New Roman"/>
                <w:sz w:val="20"/>
              </w:rPr>
              <w:t>·</w:t>
            </w:r>
            <w:r w:rsidRPr="00E74DEE">
              <w:rPr>
                <w:rFonts w:ascii="Times New Roman" w:hAnsi="Times New Roman"/>
                <w:sz w:val="20"/>
              </w:rPr>
              <w:t>76-0</w:t>
            </w:r>
            <w:r>
              <w:rPr>
                <w:rFonts w:ascii="Times New Roman" w:hAnsi="Times New Roman"/>
                <w:sz w:val="20"/>
              </w:rPr>
              <w:t>·</w:t>
            </w:r>
            <w:r w:rsidRPr="00E74DEE">
              <w:rPr>
                <w:rFonts w:ascii="Times New Roman" w:hAnsi="Times New Roman"/>
                <w:sz w:val="20"/>
              </w:rPr>
              <w:t>85)</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EPDS: 0</w:t>
            </w:r>
            <w:r>
              <w:rPr>
                <w:rFonts w:ascii="Times New Roman" w:hAnsi="Times New Roman"/>
                <w:sz w:val="20"/>
              </w:rPr>
              <w:t>·</w:t>
            </w:r>
            <w:r w:rsidRPr="00E74DEE">
              <w:rPr>
                <w:rFonts w:ascii="Times New Roman" w:hAnsi="Times New Roman"/>
                <w:sz w:val="20"/>
              </w:rPr>
              <w:t>67 (0</w:t>
            </w:r>
            <w:r>
              <w:rPr>
                <w:rFonts w:ascii="Times New Roman" w:hAnsi="Times New Roman"/>
                <w:sz w:val="20"/>
              </w:rPr>
              <w:t>·</w:t>
            </w:r>
            <w:r w:rsidRPr="00E74DEE">
              <w:rPr>
                <w:rFonts w:ascii="Times New Roman" w:hAnsi="Times New Roman"/>
                <w:sz w:val="20"/>
              </w:rPr>
              <w:t>52-0</w:t>
            </w:r>
            <w:r>
              <w:rPr>
                <w:rFonts w:ascii="Times New Roman" w:hAnsi="Times New Roman"/>
                <w:sz w:val="20"/>
              </w:rPr>
              <w:t>·</w:t>
            </w:r>
            <w:r w:rsidRPr="00E74DEE">
              <w:rPr>
                <w:rFonts w:ascii="Times New Roman" w:hAnsi="Times New Roman"/>
                <w:sz w:val="20"/>
              </w:rPr>
              <w:t>80)</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HADS-A: 0</w:t>
            </w:r>
            <w:r>
              <w:rPr>
                <w:rFonts w:ascii="Times New Roman" w:hAnsi="Times New Roman"/>
                <w:sz w:val="20"/>
              </w:rPr>
              <w:t>·</w:t>
            </w:r>
            <w:r w:rsidRPr="00E74DEE">
              <w:rPr>
                <w:rFonts w:ascii="Times New Roman" w:hAnsi="Times New Roman"/>
                <w:sz w:val="20"/>
              </w:rPr>
              <w:t>77 (0</w:t>
            </w:r>
            <w:r>
              <w:rPr>
                <w:rFonts w:ascii="Times New Roman" w:hAnsi="Times New Roman"/>
                <w:sz w:val="20"/>
              </w:rPr>
              <w:t>·</w:t>
            </w:r>
            <w:r w:rsidRPr="00E74DEE">
              <w:rPr>
                <w:rFonts w:ascii="Times New Roman" w:hAnsi="Times New Roman"/>
                <w:sz w:val="20"/>
              </w:rPr>
              <w:t>69-0</w:t>
            </w:r>
            <w:r>
              <w:rPr>
                <w:rFonts w:ascii="Times New Roman" w:hAnsi="Times New Roman"/>
                <w:sz w:val="20"/>
              </w:rPr>
              <w:t>·</w:t>
            </w:r>
            <w:r w:rsidRPr="00E74DEE">
              <w:rPr>
                <w:rFonts w:ascii="Times New Roman" w:hAnsi="Times New Roman"/>
                <w:sz w:val="20"/>
              </w:rPr>
              <w:t xml:space="preserve">84)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HADS-D: 0</w:t>
            </w:r>
            <w:r>
              <w:rPr>
                <w:rFonts w:ascii="Times New Roman" w:hAnsi="Times New Roman"/>
                <w:sz w:val="20"/>
              </w:rPr>
              <w:t>·</w:t>
            </w:r>
            <w:r w:rsidRPr="00E74DEE">
              <w:rPr>
                <w:rFonts w:ascii="Times New Roman" w:hAnsi="Times New Roman"/>
                <w:sz w:val="20"/>
              </w:rPr>
              <w:t>67 (0</w:t>
            </w:r>
            <w:r>
              <w:rPr>
                <w:rFonts w:ascii="Times New Roman" w:hAnsi="Times New Roman"/>
                <w:sz w:val="20"/>
              </w:rPr>
              <w:t>·</w:t>
            </w:r>
            <w:r w:rsidRPr="00E74DEE">
              <w:rPr>
                <w:rFonts w:ascii="Times New Roman" w:hAnsi="Times New Roman"/>
                <w:sz w:val="20"/>
              </w:rPr>
              <w:t>55-0</w:t>
            </w:r>
            <w:r>
              <w:rPr>
                <w:rFonts w:ascii="Times New Roman" w:hAnsi="Times New Roman"/>
                <w:sz w:val="20"/>
              </w:rPr>
              <w:t>·</w:t>
            </w:r>
            <w:r w:rsidRPr="00E74DEE">
              <w:rPr>
                <w:rFonts w:ascii="Times New Roman" w:hAnsi="Times New Roman"/>
                <w:sz w:val="20"/>
              </w:rPr>
              <w:t>78)</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HADS-T: 0</w:t>
            </w:r>
            <w:r>
              <w:rPr>
                <w:rFonts w:ascii="Times New Roman" w:hAnsi="Times New Roman"/>
                <w:sz w:val="20"/>
              </w:rPr>
              <w:t>·</w:t>
            </w:r>
            <w:r w:rsidRPr="00E74DEE">
              <w:rPr>
                <w:rFonts w:ascii="Times New Roman" w:hAnsi="Times New Roman"/>
                <w:sz w:val="20"/>
              </w:rPr>
              <w:t>76 (0</w:t>
            </w:r>
            <w:r>
              <w:rPr>
                <w:rFonts w:ascii="Times New Roman" w:hAnsi="Times New Roman"/>
                <w:sz w:val="20"/>
              </w:rPr>
              <w:t>·</w:t>
            </w:r>
            <w:r w:rsidRPr="00E74DEE">
              <w:rPr>
                <w:rFonts w:ascii="Times New Roman" w:hAnsi="Times New Roman"/>
                <w:sz w:val="20"/>
              </w:rPr>
              <w:t>70-0</w:t>
            </w:r>
            <w:r>
              <w:rPr>
                <w:rFonts w:ascii="Times New Roman" w:hAnsi="Times New Roman"/>
                <w:sz w:val="20"/>
              </w:rPr>
              <w:t>·</w:t>
            </w:r>
            <w:r w:rsidRPr="00E74DEE">
              <w:rPr>
                <w:rFonts w:ascii="Times New Roman" w:hAnsi="Times New Roman"/>
                <w:sz w:val="20"/>
              </w:rPr>
              <w:t>82)</w:t>
            </w:r>
          </w:p>
        </w:tc>
        <w:tc>
          <w:tcPr>
            <w:tcW w:w="3119" w:type="dxa"/>
          </w:tcPr>
          <w:p w:rsidR="00663AD1" w:rsidRPr="00E74DEE" w:rsidRDefault="00663AD1" w:rsidP="00663AD1">
            <w:pPr>
              <w:spacing w:after="0" w:line="240" w:lineRule="auto"/>
              <w:rPr>
                <w:rFonts w:ascii="Times New Roman" w:hAnsi="Times New Roman"/>
                <w:i/>
                <w:sz w:val="20"/>
              </w:rPr>
            </w:pPr>
            <w:r w:rsidRPr="00E74DEE">
              <w:rPr>
                <w:rFonts w:ascii="Times New Roman" w:hAnsi="Times New Roman"/>
                <w:i/>
                <w:sz w:val="20"/>
              </w:rPr>
              <w:t xml:space="preserve">Pooled weighted specificity across cancer populations </w:t>
            </w:r>
          </w:p>
          <w:p w:rsidR="00663AD1" w:rsidRPr="00E74DEE" w:rsidRDefault="00663AD1" w:rsidP="00663AD1">
            <w:pPr>
              <w:spacing w:after="0" w:line="240" w:lineRule="auto"/>
              <w:rPr>
                <w:rFonts w:ascii="Times New Roman" w:hAnsi="Times New Roman"/>
                <w:i/>
                <w:sz w:val="20"/>
              </w:rPr>
            </w:pPr>
            <w:r w:rsidRPr="00E74DEE">
              <w:rPr>
                <w:rFonts w:ascii="Times New Roman" w:hAnsi="Times New Roman"/>
                <w:i/>
                <w:sz w:val="20"/>
              </w:rPr>
              <w:t xml:space="preserve">(95% CI):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BDI-II: 0</w:t>
            </w:r>
            <w:r>
              <w:rPr>
                <w:rFonts w:ascii="Times New Roman" w:hAnsi="Times New Roman"/>
                <w:sz w:val="20"/>
              </w:rPr>
              <w:t>·</w:t>
            </w:r>
            <w:r w:rsidRPr="00E74DEE">
              <w:rPr>
                <w:rFonts w:ascii="Times New Roman" w:hAnsi="Times New Roman"/>
                <w:sz w:val="20"/>
              </w:rPr>
              <w:t>87 (0</w:t>
            </w:r>
            <w:r>
              <w:rPr>
                <w:rFonts w:ascii="Times New Roman" w:hAnsi="Times New Roman"/>
                <w:sz w:val="20"/>
              </w:rPr>
              <w:t>·</w:t>
            </w:r>
            <w:r w:rsidRPr="00E74DEE">
              <w:rPr>
                <w:rFonts w:ascii="Times New Roman" w:hAnsi="Times New Roman"/>
                <w:sz w:val="20"/>
              </w:rPr>
              <w:t>83-0</w:t>
            </w:r>
            <w:r>
              <w:rPr>
                <w:rFonts w:ascii="Times New Roman" w:hAnsi="Times New Roman"/>
                <w:sz w:val="20"/>
              </w:rPr>
              <w:t>·</w:t>
            </w:r>
            <w:r w:rsidRPr="00E74DEE">
              <w:rPr>
                <w:rFonts w:ascii="Times New Roman" w:hAnsi="Times New Roman"/>
                <w:sz w:val="20"/>
              </w:rPr>
              <w:t xml:space="preserve">91)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DT: 0</w:t>
            </w:r>
            <w:r>
              <w:rPr>
                <w:rFonts w:ascii="Times New Roman" w:hAnsi="Times New Roman"/>
                <w:sz w:val="20"/>
              </w:rPr>
              <w:t>·</w:t>
            </w:r>
            <w:r w:rsidRPr="00E74DEE">
              <w:rPr>
                <w:rFonts w:ascii="Times New Roman" w:hAnsi="Times New Roman"/>
                <w:sz w:val="20"/>
              </w:rPr>
              <w:t>71 (0</w:t>
            </w:r>
            <w:r>
              <w:rPr>
                <w:rFonts w:ascii="Times New Roman" w:hAnsi="Times New Roman"/>
                <w:sz w:val="20"/>
              </w:rPr>
              <w:t>·</w:t>
            </w:r>
            <w:r w:rsidRPr="00E74DEE">
              <w:rPr>
                <w:rFonts w:ascii="Times New Roman" w:hAnsi="Times New Roman"/>
                <w:sz w:val="20"/>
              </w:rPr>
              <w:t>64-0</w:t>
            </w:r>
            <w:r>
              <w:rPr>
                <w:rFonts w:ascii="Times New Roman" w:hAnsi="Times New Roman"/>
                <w:sz w:val="20"/>
              </w:rPr>
              <w:t>·</w:t>
            </w:r>
            <w:r w:rsidRPr="00E74DEE">
              <w:rPr>
                <w:rFonts w:ascii="Times New Roman" w:hAnsi="Times New Roman"/>
                <w:sz w:val="20"/>
              </w:rPr>
              <w:t xml:space="preserve">78)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EPDS: 0</w:t>
            </w:r>
            <w:r>
              <w:rPr>
                <w:rFonts w:ascii="Times New Roman" w:hAnsi="Times New Roman"/>
                <w:sz w:val="20"/>
              </w:rPr>
              <w:t>·</w:t>
            </w:r>
            <w:r w:rsidRPr="00E74DEE">
              <w:rPr>
                <w:rFonts w:ascii="Times New Roman" w:hAnsi="Times New Roman"/>
                <w:sz w:val="20"/>
              </w:rPr>
              <w:t>85 (0</w:t>
            </w:r>
            <w:r>
              <w:rPr>
                <w:rFonts w:ascii="Times New Roman" w:hAnsi="Times New Roman"/>
                <w:sz w:val="20"/>
              </w:rPr>
              <w:t>·</w:t>
            </w:r>
            <w:r w:rsidRPr="00E74DEE">
              <w:rPr>
                <w:rFonts w:ascii="Times New Roman" w:hAnsi="Times New Roman"/>
                <w:sz w:val="20"/>
              </w:rPr>
              <w:t>79-0</w:t>
            </w:r>
            <w:r>
              <w:rPr>
                <w:rFonts w:ascii="Times New Roman" w:hAnsi="Times New Roman"/>
                <w:sz w:val="20"/>
              </w:rPr>
              <w:t>·</w:t>
            </w:r>
            <w:r w:rsidRPr="00E74DEE">
              <w:rPr>
                <w:rFonts w:ascii="Times New Roman" w:hAnsi="Times New Roman"/>
                <w:sz w:val="20"/>
              </w:rPr>
              <w:t xml:space="preserve">90)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HADS-A: 0</w:t>
            </w:r>
            <w:r>
              <w:rPr>
                <w:rFonts w:ascii="Times New Roman" w:hAnsi="Times New Roman"/>
                <w:sz w:val="20"/>
              </w:rPr>
              <w:t>·</w:t>
            </w:r>
            <w:r w:rsidRPr="00E74DEE">
              <w:rPr>
                <w:rFonts w:ascii="Times New Roman" w:hAnsi="Times New Roman"/>
                <w:sz w:val="20"/>
              </w:rPr>
              <w:t>84 (0</w:t>
            </w:r>
            <w:r>
              <w:rPr>
                <w:rFonts w:ascii="Times New Roman" w:hAnsi="Times New Roman"/>
                <w:sz w:val="20"/>
              </w:rPr>
              <w:t>·</w:t>
            </w:r>
            <w:r w:rsidRPr="00E74DEE">
              <w:rPr>
                <w:rFonts w:ascii="Times New Roman" w:hAnsi="Times New Roman"/>
                <w:sz w:val="20"/>
              </w:rPr>
              <w:t>72-0</w:t>
            </w:r>
            <w:r>
              <w:rPr>
                <w:rFonts w:ascii="Times New Roman" w:hAnsi="Times New Roman"/>
                <w:sz w:val="20"/>
              </w:rPr>
              <w:t>·</w:t>
            </w:r>
            <w:r w:rsidRPr="00E74DEE">
              <w:rPr>
                <w:rFonts w:ascii="Times New Roman" w:hAnsi="Times New Roman"/>
                <w:sz w:val="20"/>
              </w:rPr>
              <w:t xml:space="preserve">93)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HADS-D: 0</w:t>
            </w:r>
            <w:r>
              <w:rPr>
                <w:rFonts w:ascii="Times New Roman" w:hAnsi="Times New Roman"/>
                <w:sz w:val="20"/>
              </w:rPr>
              <w:t>·</w:t>
            </w:r>
            <w:r w:rsidRPr="00E74DEE">
              <w:rPr>
                <w:rFonts w:ascii="Times New Roman" w:hAnsi="Times New Roman"/>
                <w:sz w:val="20"/>
              </w:rPr>
              <w:t>83 (0</w:t>
            </w:r>
            <w:r>
              <w:rPr>
                <w:rFonts w:ascii="Times New Roman" w:hAnsi="Times New Roman"/>
                <w:sz w:val="20"/>
              </w:rPr>
              <w:t>·</w:t>
            </w:r>
            <w:r w:rsidRPr="00E74DEE">
              <w:rPr>
                <w:rFonts w:ascii="Times New Roman" w:hAnsi="Times New Roman"/>
                <w:sz w:val="20"/>
              </w:rPr>
              <w:t>76-0</w:t>
            </w:r>
            <w:r>
              <w:rPr>
                <w:rFonts w:ascii="Times New Roman" w:hAnsi="Times New Roman"/>
                <w:sz w:val="20"/>
              </w:rPr>
              <w:t>·</w:t>
            </w:r>
            <w:r w:rsidRPr="00E74DEE">
              <w:rPr>
                <w:rFonts w:ascii="Times New Roman" w:hAnsi="Times New Roman"/>
                <w:sz w:val="20"/>
              </w:rPr>
              <w:t xml:space="preserve">90)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HADS-T: 0</w:t>
            </w:r>
            <w:r>
              <w:rPr>
                <w:rFonts w:ascii="Times New Roman" w:hAnsi="Times New Roman"/>
                <w:sz w:val="20"/>
              </w:rPr>
              <w:t>·</w:t>
            </w:r>
            <w:r w:rsidRPr="00E74DEE">
              <w:rPr>
                <w:rFonts w:ascii="Times New Roman" w:hAnsi="Times New Roman"/>
                <w:sz w:val="20"/>
              </w:rPr>
              <w:t>79 (0</w:t>
            </w:r>
            <w:r>
              <w:rPr>
                <w:rFonts w:ascii="Times New Roman" w:hAnsi="Times New Roman"/>
                <w:sz w:val="20"/>
              </w:rPr>
              <w:t>·</w:t>
            </w:r>
            <w:r w:rsidRPr="00E74DEE">
              <w:rPr>
                <w:rFonts w:ascii="Times New Roman" w:hAnsi="Times New Roman"/>
                <w:sz w:val="20"/>
              </w:rPr>
              <w:t>60-0</w:t>
            </w:r>
            <w:r>
              <w:rPr>
                <w:rFonts w:ascii="Times New Roman" w:hAnsi="Times New Roman"/>
                <w:sz w:val="20"/>
              </w:rPr>
              <w:t>·</w:t>
            </w:r>
            <w:r w:rsidRPr="00E74DEE">
              <w:rPr>
                <w:rFonts w:ascii="Times New Roman" w:hAnsi="Times New Roman"/>
                <w:sz w:val="20"/>
              </w:rPr>
              <w:t xml:space="preserve">94) </w:t>
            </w:r>
          </w:p>
        </w:tc>
        <w:tc>
          <w:tcPr>
            <w:tcW w:w="1984" w:type="dxa"/>
          </w:tcPr>
          <w:p w:rsidR="00663AD1" w:rsidRPr="00E74DEE" w:rsidRDefault="00663AD1" w:rsidP="00663AD1">
            <w:pPr>
              <w:spacing w:after="0" w:line="240" w:lineRule="auto"/>
              <w:rPr>
                <w:rFonts w:ascii="Times New Roman" w:hAnsi="Times New Roman"/>
                <w:i/>
                <w:sz w:val="20"/>
              </w:rPr>
            </w:pPr>
            <w:r w:rsidRPr="00E74DEE">
              <w:rPr>
                <w:rFonts w:ascii="Times New Roman" w:hAnsi="Times New Roman"/>
                <w:i/>
                <w:sz w:val="20"/>
              </w:rPr>
              <w:t>Screening utility index, recommendation grade:</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BDI-II: 0</w:t>
            </w:r>
            <w:r>
              <w:rPr>
                <w:rFonts w:ascii="Times New Roman" w:hAnsi="Times New Roman"/>
                <w:sz w:val="20"/>
              </w:rPr>
              <w:t>·</w:t>
            </w:r>
            <w:r w:rsidRPr="00E74DEE">
              <w:rPr>
                <w:rFonts w:ascii="Times New Roman" w:hAnsi="Times New Roman"/>
                <w:sz w:val="20"/>
              </w:rPr>
              <w:t xml:space="preserve">82, C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DT: 0</w:t>
            </w:r>
            <w:r>
              <w:rPr>
                <w:rFonts w:ascii="Times New Roman" w:hAnsi="Times New Roman"/>
                <w:sz w:val="20"/>
              </w:rPr>
              <w:t>·</w:t>
            </w:r>
            <w:r w:rsidRPr="00E74DEE">
              <w:rPr>
                <w:rFonts w:ascii="Times New Roman" w:hAnsi="Times New Roman"/>
                <w:sz w:val="20"/>
              </w:rPr>
              <w:t xml:space="preserve">71, C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EPDS: 0</w:t>
            </w:r>
            <w:r>
              <w:rPr>
                <w:rFonts w:ascii="Times New Roman" w:hAnsi="Times New Roman"/>
                <w:sz w:val="20"/>
              </w:rPr>
              <w:t>·</w:t>
            </w:r>
            <w:r w:rsidRPr="00E74DEE">
              <w:rPr>
                <w:rFonts w:ascii="Times New Roman" w:hAnsi="Times New Roman"/>
                <w:sz w:val="20"/>
              </w:rPr>
              <w:t xml:space="preserve">65, C </w:t>
            </w:r>
          </w:p>
          <w:p w:rsidR="00663AD1" w:rsidRPr="00E74DEE" w:rsidRDefault="00663AD1" w:rsidP="00663AD1">
            <w:pPr>
              <w:tabs>
                <w:tab w:val="right" w:pos="2336"/>
              </w:tabs>
              <w:spacing w:after="0" w:line="240" w:lineRule="auto"/>
              <w:rPr>
                <w:rFonts w:ascii="Times New Roman" w:hAnsi="Times New Roman"/>
                <w:sz w:val="20"/>
              </w:rPr>
            </w:pPr>
            <w:r w:rsidRPr="00E74DEE">
              <w:rPr>
                <w:rFonts w:ascii="Times New Roman" w:hAnsi="Times New Roman"/>
                <w:sz w:val="20"/>
              </w:rPr>
              <w:t>HADS-A: 0</w:t>
            </w:r>
            <w:r>
              <w:rPr>
                <w:rFonts w:ascii="Times New Roman" w:hAnsi="Times New Roman"/>
                <w:sz w:val="20"/>
              </w:rPr>
              <w:t>·</w:t>
            </w:r>
            <w:r w:rsidRPr="00E74DEE">
              <w:rPr>
                <w:rFonts w:ascii="Times New Roman" w:hAnsi="Times New Roman"/>
                <w:sz w:val="20"/>
              </w:rPr>
              <w:t>71, C</w:t>
            </w:r>
            <w:r w:rsidRPr="00E74DEE">
              <w:rPr>
                <w:rFonts w:ascii="Times New Roman" w:hAnsi="Times New Roman"/>
                <w:sz w:val="20"/>
              </w:rPr>
              <w:tab/>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HADS-D: 0</w:t>
            </w:r>
            <w:r>
              <w:rPr>
                <w:rFonts w:ascii="Times New Roman" w:hAnsi="Times New Roman"/>
                <w:sz w:val="20"/>
              </w:rPr>
              <w:t>·</w:t>
            </w:r>
            <w:r w:rsidRPr="00E74DEE">
              <w:rPr>
                <w:rFonts w:ascii="Times New Roman" w:hAnsi="Times New Roman"/>
                <w:sz w:val="20"/>
              </w:rPr>
              <w:t>65, C</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HADS-T: 0</w:t>
            </w:r>
            <w:r>
              <w:rPr>
                <w:rFonts w:ascii="Times New Roman" w:hAnsi="Times New Roman"/>
                <w:sz w:val="20"/>
              </w:rPr>
              <w:t>·</w:t>
            </w:r>
            <w:r w:rsidRPr="00E74DEE">
              <w:rPr>
                <w:rFonts w:ascii="Times New Roman" w:hAnsi="Times New Roman"/>
                <w:sz w:val="20"/>
              </w:rPr>
              <w:t>69, C</w:t>
            </w:r>
            <w:r w:rsidRPr="00E74DEE" w:rsidDel="00342A97">
              <w:rPr>
                <w:rFonts w:ascii="Times New Roman" w:hAnsi="Times New Roman"/>
                <w:sz w:val="20"/>
              </w:rPr>
              <w:t xml:space="preserve"> </w:t>
            </w:r>
          </w:p>
        </w:tc>
        <w:tc>
          <w:tcPr>
            <w:tcW w:w="2410"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 xml:space="preserve">BDI-II performed adequately (but had lower acceptability). In advanced cancer, two-stem questions rated highest. Across groups, two verbal questions graded highest. HADS-A had moderate performance (above some depression-specific measures). </w:t>
            </w:r>
          </w:p>
        </w:tc>
        <w:tc>
          <w:tcPr>
            <w:tcW w:w="2268"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Optimal tool for screening appears to be two stem questions. BDI-II appeared to be best performing paper questionnaire. Omitting somatic symptoms did not appear to improve performance.</w:t>
            </w:r>
          </w:p>
        </w:tc>
      </w:tr>
    </w:tbl>
    <w:p w:rsidR="00663AD1" w:rsidRDefault="00663AD1" w:rsidP="00663AD1">
      <w:pPr>
        <w:spacing w:after="0" w:line="240" w:lineRule="auto"/>
        <w:jc w:val="right"/>
        <w:rPr>
          <w:rFonts w:ascii="Times New Roman" w:hAnsi="Times New Roman"/>
        </w:rPr>
      </w:pPr>
      <w:r w:rsidRPr="00E74DEE">
        <w:rPr>
          <w:rFonts w:ascii="Times New Roman" w:hAnsi="Times New Roman"/>
        </w:rPr>
        <w:t xml:space="preserve">(Continues on next page) </w:t>
      </w:r>
    </w:p>
    <w:tbl>
      <w:tblPr>
        <w:tblW w:w="15877" w:type="dxa"/>
        <w:tblInd w:w="-885"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1844"/>
        <w:gridCol w:w="1134"/>
        <w:gridCol w:w="3118"/>
        <w:gridCol w:w="3119"/>
        <w:gridCol w:w="1984"/>
        <w:gridCol w:w="2410"/>
        <w:gridCol w:w="2268"/>
      </w:tblGrid>
      <w:tr w:rsidR="00663AD1" w:rsidRPr="00E74DEE" w:rsidTr="00663AD1">
        <w:trPr>
          <w:trHeight w:val="224"/>
        </w:trPr>
        <w:tc>
          <w:tcPr>
            <w:tcW w:w="1844" w:type="dxa"/>
            <w:shd w:val="clear" w:color="auto" w:fill="auto"/>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b/>
                <w:sz w:val="20"/>
              </w:rPr>
              <w:lastRenderedPageBreak/>
              <w:t>First author (year), country</w:t>
            </w:r>
          </w:p>
        </w:tc>
        <w:tc>
          <w:tcPr>
            <w:tcW w:w="1134" w:type="dxa"/>
          </w:tcPr>
          <w:p w:rsidR="00663AD1" w:rsidRPr="00E74DEE" w:rsidRDefault="00663AD1" w:rsidP="00663AD1">
            <w:pPr>
              <w:spacing w:after="0" w:line="240" w:lineRule="auto"/>
              <w:jc w:val="center"/>
              <w:rPr>
                <w:rFonts w:ascii="Times New Roman" w:hAnsi="Times New Roman"/>
                <w:sz w:val="20"/>
              </w:rPr>
            </w:pPr>
            <w:r w:rsidRPr="00E74DEE">
              <w:rPr>
                <w:rFonts w:ascii="Times New Roman" w:hAnsi="Times New Roman"/>
                <w:b/>
                <w:sz w:val="20"/>
              </w:rPr>
              <w:t>Criterion measure/ reference standard</w:t>
            </w:r>
          </w:p>
        </w:tc>
        <w:tc>
          <w:tcPr>
            <w:tcW w:w="3118" w:type="dxa"/>
          </w:tcPr>
          <w:p w:rsidR="00663AD1" w:rsidRPr="00E74DEE" w:rsidRDefault="00663AD1" w:rsidP="00663AD1">
            <w:pPr>
              <w:spacing w:after="0" w:line="240" w:lineRule="auto"/>
              <w:jc w:val="center"/>
              <w:rPr>
                <w:rFonts w:ascii="Times New Roman" w:hAnsi="Times New Roman"/>
                <w:sz w:val="20"/>
              </w:rPr>
            </w:pPr>
            <w:r w:rsidRPr="00E74DEE">
              <w:rPr>
                <w:rFonts w:ascii="Times New Roman" w:hAnsi="Times New Roman"/>
                <w:b/>
                <w:sz w:val="20"/>
              </w:rPr>
              <w:t>Reported sensitivity (ranges)</w:t>
            </w:r>
            <w:r>
              <w:rPr>
                <w:rFonts w:ascii="Times New Roman" w:hAnsi="Times New Roman"/>
                <w:b/>
                <w:sz w:val="20"/>
                <w:vertAlign w:val="superscript"/>
              </w:rPr>
              <w:t xml:space="preserve"> ┼</w:t>
            </w:r>
          </w:p>
        </w:tc>
        <w:tc>
          <w:tcPr>
            <w:tcW w:w="3119" w:type="dxa"/>
          </w:tcPr>
          <w:p w:rsidR="00663AD1" w:rsidRPr="00E74DEE" w:rsidRDefault="00663AD1" w:rsidP="00663AD1">
            <w:pPr>
              <w:spacing w:after="0" w:line="240" w:lineRule="auto"/>
              <w:jc w:val="center"/>
              <w:rPr>
                <w:rFonts w:ascii="Times New Roman" w:hAnsi="Times New Roman"/>
                <w:sz w:val="20"/>
              </w:rPr>
            </w:pPr>
            <w:r w:rsidRPr="00E74DEE">
              <w:rPr>
                <w:rFonts w:ascii="Times New Roman" w:hAnsi="Times New Roman"/>
                <w:b/>
                <w:sz w:val="20"/>
              </w:rPr>
              <w:t>Reported specificity (ranges)</w:t>
            </w:r>
            <w:r>
              <w:rPr>
                <w:rFonts w:ascii="Times New Roman" w:hAnsi="Times New Roman"/>
                <w:b/>
                <w:sz w:val="20"/>
              </w:rPr>
              <w:t xml:space="preserve"> </w:t>
            </w:r>
            <w:r>
              <w:rPr>
                <w:rFonts w:ascii="Times New Roman" w:hAnsi="Times New Roman"/>
                <w:b/>
                <w:sz w:val="20"/>
                <w:vertAlign w:val="superscript"/>
              </w:rPr>
              <w:t>┼</w:t>
            </w:r>
          </w:p>
        </w:tc>
        <w:tc>
          <w:tcPr>
            <w:tcW w:w="1984" w:type="dxa"/>
          </w:tcPr>
          <w:p w:rsidR="00663AD1" w:rsidRPr="00E74DEE" w:rsidRDefault="00663AD1" w:rsidP="00663AD1">
            <w:pPr>
              <w:spacing w:after="0" w:line="240" w:lineRule="auto"/>
              <w:rPr>
                <w:rStyle w:val="bibrecord-highlight-user"/>
                <w:rFonts w:ascii="Times New Roman" w:hAnsi="Times New Roman"/>
                <w:sz w:val="20"/>
              </w:rPr>
            </w:pPr>
            <w:r w:rsidRPr="00E74DEE">
              <w:rPr>
                <w:rFonts w:ascii="Times New Roman" w:hAnsi="Times New Roman"/>
                <w:b/>
                <w:sz w:val="20"/>
              </w:rPr>
              <w:t>Other data</w:t>
            </w:r>
          </w:p>
        </w:tc>
        <w:tc>
          <w:tcPr>
            <w:tcW w:w="2410" w:type="dxa"/>
          </w:tcPr>
          <w:p w:rsidR="00663AD1" w:rsidRPr="00E74DEE" w:rsidRDefault="00663AD1" w:rsidP="00663AD1">
            <w:pPr>
              <w:spacing w:after="0" w:line="240" w:lineRule="auto"/>
              <w:rPr>
                <w:rStyle w:val="bibrecord-highlight-user"/>
                <w:rFonts w:ascii="Times New Roman" w:hAnsi="Times New Roman"/>
                <w:sz w:val="20"/>
              </w:rPr>
            </w:pPr>
            <w:r w:rsidRPr="00E74DEE">
              <w:rPr>
                <w:rFonts w:ascii="Times New Roman" w:hAnsi="Times New Roman"/>
                <w:b/>
                <w:sz w:val="20"/>
              </w:rPr>
              <w:t>Findings/</w:t>
            </w:r>
            <w:r w:rsidRPr="00E74DEE">
              <w:rPr>
                <w:rFonts w:ascii="Times New Roman" w:hAnsi="Times New Roman"/>
                <w:b/>
                <w:sz w:val="20"/>
              </w:rPr>
              <w:br/>
              <w:t>recommendations</w:t>
            </w:r>
          </w:p>
        </w:tc>
        <w:tc>
          <w:tcPr>
            <w:tcW w:w="2268" w:type="dxa"/>
          </w:tcPr>
          <w:p w:rsidR="00663AD1" w:rsidRPr="00E74DEE" w:rsidRDefault="00663AD1" w:rsidP="00663AD1">
            <w:pPr>
              <w:spacing w:after="0" w:line="240" w:lineRule="auto"/>
              <w:rPr>
                <w:rStyle w:val="bibrecord-highlight-user"/>
                <w:rFonts w:ascii="Times New Roman" w:hAnsi="Times New Roman"/>
                <w:sz w:val="20"/>
              </w:rPr>
            </w:pPr>
            <w:r w:rsidRPr="00E74DEE">
              <w:rPr>
                <w:rFonts w:ascii="Times New Roman" w:hAnsi="Times New Roman"/>
                <w:b/>
                <w:sz w:val="20"/>
              </w:rPr>
              <w:t>Conclusion/</w:t>
            </w:r>
            <w:r w:rsidRPr="00E74DEE">
              <w:rPr>
                <w:rFonts w:ascii="Times New Roman" w:hAnsi="Times New Roman"/>
                <w:b/>
                <w:sz w:val="20"/>
              </w:rPr>
              <w:br/>
              <w:t>comments</w:t>
            </w:r>
          </w:p>
        </w:tc>
      </w:tr>
      <w:tr w:rsidR="00663AD1" w:rsidRPr="00E74DEE" w:rsidTr="00663AD1">
        <w:trPr>
          <w:trHeight w:val="224"/>
        </w:trPr>
        <w:tc>
          <w:tcPr>
            <w:tcW w:w="1844" w:type="dxa"/>
            <w:shd w:val="clear" w:color="auto" w:fill="auto"/>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 xml:space="preserve">Nelson </w:t>
            </w:r>
            <w:r>
              <w:rPr>
                <w:rStyle w:val="bibrecord-highlight-user"/>
                <w:rFonts w:ascii="Times New Roman" w:hAnsi="Times New Roman"/>
                <w:sz w:val="20"/>
              </w:rPr>
              <w:t xml:space="preserve">et al </w:t>
            </w:r>
            <w:r w:rsidRPr="00E74DEE">
              <w:rPr>
                <w:rFonts w:ascii="Times New Roman" w:hAnsi="Times New Roman"/>
                <w:sz w:val="20"/>
              </w:rPr>
              <w:t>(2010</w:t>
            </w:r>
            <w:r>
              <w:rPr>
                <w:rFonts w:ascii="Times New Roman" w:hAnsi="Times New Roman"/>
                <w:sz w:val="20"/>
              </w:rPr>
              <w:t>)</w:t>
            </w:r>
            <w:r w:rsidRPr="006608D5">
              <w:rPr>
                <w:rFonts w:ascii="Times New Roman" w:hAnsi="Times New Roman"/>
                <w:sz w:val="20"/>
                <w:vertAlign w:val="superscript"/>
              </w:rPr>
              <w:t>38</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 xml:space="preserve">United States </w:t>
            </w:r>
          </w:p>
        </w:tc>
        <w:tc>
          <w:tcPr>
            <w:tcW w:w="1134" w:type="dxa"/>
          </w:tcPr>
          <w:p w:rsidR="00663AD1" w:rsidRPr="00E74DEE" w:rsidRDefault="00663AD1" w:rsidP="00663AD1">
            <w:pPr>
              <w:spacing w:after="0" w:line="240" w:lineRule="auto"/>
              <w:jc w:val="center"/>
              <w:rPr>
                <w:rFonts w:ascii="Times New Roman" w:hAnsi="Times New Roman"/>
                <w:sz w:val="20"/>
              </w:rPr>
            </w:pPr>
            <w:r w:rsidRPr="00E74DEE">
              <w:rPr>
                <w:rFonts w:ascii="Times New Roman" w:hAnsi="Times New Roman"/>
                <w:sz w:val="20"/>
              </w:rPr>
              <w:t>NR</w:t>
            </w:r>
          </w:p>
        </w:tc>
        <w:tc>
          <w:tcPr>
            <w:tcW w:w="3118" w:type="dxa"/>
          </w:tcPr>
          <w:p w:rsidR="00663AD1" w:rsidRPr="00E74DEE" w:rsidRDefault="00663AD1" w:rsidP="00663AD1">
            <w:pPr>
              <w:spacing w:after="0" w:line="240" w:lineRule="auto"/>
              <w:jc w:val="center"/>
              <w:rPr>
                <w:rFonts w:ascii="Times New Roman" w:hAnsi="Times New Roman"/>
                <w:sz w:val="20"/>
              </w:rPr>
            </w:pPr>
            <w:r w:rsidRPr="00E74DEE">
              <w:rPr>
                <w:rFonts w:ascii="Times New Roman" w:hAnsi="Times New Roman"/>
                <w:sz w:val="20"/>
              </w:rPr>
              <w:t>NR</w:t>
            </w:r>
          </w:p>
        </w:tc>
        <w:tc>
          <w:tcPr>
            <w:tcW w:w="3119" w:type="dxa"/>
          </w:tcPr>
          <w:p w:rsidR="00663AD1" w:rsidRPr="00E74DEE" w:rsidRDefault="00663AD1" w:rsidP="00663AD1">
            <w:pPr>
              <w:spacing w:after="0" w:line="240" w:lineRule="auto"/>
              <w:jc w:val="center"/>
              <w:rPr>
                <w:rFonts w:ascii="Times New Roman" w:hAnsi="Times New Roman"/>
                <w:sz w:val="20"/>
              </w:rPr>
            </w:pPr>
            <w:r w:rsidRPr="00E74DEE">
              <w:rPr>
                <w:rFonts w:ascii="Times New Roman" w:hAnsi="Times New Roman"/>
                <w:sz w:val="20"/>
              </w:rPr>
              <w:t>NR</w:t>
            </w:r>
          </w:p>
        </w:tc>
        <w:tc>
          <w:tcPr>
            <w:tcW w:w="1984" w:type="dxa"/>
          </w:tcPr>
          <w:p w:rsidR="00663AD1" w:rsidRPr="00E74DEE" w:rsidRDefault="00663AD1" w:rsidP="00663AD1">
            <w:pPr>
              <w:spacing w:after="0" w:line="240" w:lineRule="auto"/>
              <w:rPr>
                <w:rFonts w:ascii="Times New Roman" w:hAnsi="Times New Roman"/>
                <w:sz w:val="20"/>
              </w:rPr>
            </w:pPr>
            <w:r w:rsidRPr="00E74DEE">
              <w:rPr>
                <w:rStyle w:val="bibrecord-highlight-user"/>
                <w:rFonts w:ascii="Times New Roman" w:hAnsi="Times New Roman"/>
                <w:sz w:val="20"/>
              </w:rPr>
              <w:t>BDI-II, CES-D, ZSDS have been most extensively tested in geriatrics (although CES-D assesses less common symptoms in the elderly).  PHQ-9 and BDI-II have longer recall periods (2 weeks), which may be too long for geriatric patients.</w:t>
            </w:r>
          </w:p>
        </w:tc>
        <w:tc>
          <w:tcPr>
            <w:tcW w:w="2410" w:type="dxa"/>
          </w:tcPr>
          <w:p w:rsidR="00663AD1" w:rsidRPr="00E74DEE" w:rsidRDefault="00663AD1" w:rsidP="00663AD1">
            <w:pPr>
              <w:spacing w:after="0" w:line="240" w:lineRule="auto"/>
              <w:rPr>
                <w:rFonts w:ascii="Times New Roman" w:hAnsi="Times New Roman"/>
                <w:sz w:val="20"/>
              </w:rPr>
            </w:pPr>
            <w:r w:rsidRPr="00E74DEE">
              <w:rPr>
                <w:rStyle w:val="bibrecord-highlight-user"/>
                <w:rFonts w:ascii="Times New Roman" w:hAnsi="Times New Roman"/>
                <w:sz w:val="20"/>
              </w:rPr>
              <w:t>Many measures are validated in geriatric adults and cancer patients; however, no psychometric information was identified for geriatric cancer patients. Little validation data available on GDS-15, however GDS-30 is more extensively tested.</w:t>
            </w:r>
          </w:p>
        </w:tc>
        <w:tc>
          <w:tcPr>
            <w:tcW w:w="2268" w:type="dxa"/>
          </w:tcPr>
          <w:p w:rsidR="00663AD1" w:rsidRPr="00E74DEE" w:rsidRDefault="00663AD1" w:rsidP="00663AD1">
            <w:pPr>
              <w:spacing w:after="0" w:line="240" w:lineRule="auto"/>
              <w:rPr>
                <w:rStyle w:val="bibrecord-highlight-user"/>
                <w:rFonts w:ascii="Times New Roman" w:hAnsi="Times New Roman"/>
                <w:sz w:val="20"/>
              </w:rPr>
            </w:pPr>
            <w:r w:rsidRPr="00E74DEE">
              <w:rPr>
                <w:rStyle w:val="bibrecord-highlight-user"/>
                <w:rFonts w:ascii="Times New Roman" w:hAnsi="Times New Roman"/>
                <w:sz w:val="20"/>
              </w:rPr>
              <w:t>CES-D may be the most appropriate for elderly cancer patients. Further validation of depression measures for elderly needed.</w:t>
            </w:r>
          </w:p>
          <w:p w:rsidR="00663AD1" w:rsidRPr="00E74DEE" w:rsidRDefault="00663AD1" w:rsidP="00663AD1">
            <w:pPr>
              <w:spacing w:after="0" w:line="240" w:lineRule="auto"/>
              <w:rPr>
                <w:rFonts w:ascii="Times New Roman" w:hAnsi="Times New Roman"/>
                <w:sz w:val="20"/>
              </w:rPr>
            </w:pPr>
          </w:p>
        </w:tc>
      </w:tr>
      <w:tr w:rsidR="00663AD1" w:rsidRPr="00E74DEE" w:rsidTr="00663AD1">
        <w:trPr>
          <w:trHeight w:val="224"/>
        </w:trPr>
        <w:tc>
          <w:tcPr>
            <w:tcW w:w="1844" w:type="dxa"/>
            <w:shd w:val="clear" w:color="auto" w:fill="auto"/>
          </w:tcPr>
          <w:p w:rsidR="00663AD1" w:rsidRPr="00E74DEE" w:rsidRDefault="00663AD1" w:rsidP="00663AD1">
            <w:pPr>
              <w:spacing w:after="0" w:line="240" w:lineRule="auto"/>
              <w:rPr>
                <w:rFonts w:ascii="Times New Roman" w:hAnsi="Times New Roman"/>
                <w:sz w:val="20"/>
              </w:rPr>
            </w:pPr>
            <w:r>
              <w:rPr>
                <w:rFonts w:ascii="Times New Roman" w:hAnsi="Times New Roman"/>
                <w:sz w:val="20"/>
              </w:rPr>
              <w:t>Thekkump</w:t>
            </w:r>
            <w:r w:rsidRPr="00E74DEE">
              <w:rPr>
                <w:rFonts w:ascii="Times New Roman" w:hAnsi="Times New Roman"/>
                <w:sz w:val="20"/>
              </w:rPr>
              <w:t xml:space="preserve">urath </w:t>
            </w:r>
            <w:r>
              <w:rPr>
                <w:rStyle w:val="bibrecord-highlight-user"/>
                <w:rFonts w:ascii="Times New Roman" w:hAnsi="Times New Roman"/>
                <w:sz w:val="20"/>
              </w:rPr>
              <w:t xml:space="preserve">et al </w:t>
            </w:r>
            <w:r w:rsidRPr="00E74DEE">
              <w:rPr>
                <w:rFonts w:ascii="Times New Roman" w:hAnsi="Times New Roman"/>
                <w:sz w:val="20"/>
              </w:rPr>
              <w:t>(2008)</w:t>
            </w:r>
            <w:r w:rsidRPr="00A43143">
              <w:rPr>
                <w:rFonts w:ascii="Times New Roman" w:hAnsi="Times New Roman"/>
                <w:sz w:val="20"/>
                <w:vertAlign w:val="superscript"/>
              </w:rPr>
              <w:t xml:space="preserve">41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 xml:space="preserve">United Kingdom </w:t>
            </w:r>
          </w:p>
          <w:p w:rsidR="00663AD1" w:rsidRPr="00E74DEE" w:rsidRDefault="00663AD1" w:rsidP="00663AD1">
            <w:pPr>
              <w:spacing w:after="0" w:line="240" w:lineRule="auto"/>
              <w:rPr>
                <w:rStyle w:val="bibrecord-highlight-user"/>
                <w:rFonts w:ascii="Times New Roman" w:hAnsi="Times New Roman"/>
                <w:sz w:val="20"/>
              </w:rPr>
            </w:pPr>
          </w:p>
          <w:p w:rsidR="00663AD1" w:rsidRPr="00E74DEE" w:rsidRDefault="00663AD1" w:rsidP="00663AD1">
            <w:pPr>
              <w:spacing w:after="0" w:line="240" w:lineRule="auto"/>
              <w:rPr>
                <w:rFonts w:ascii="Times New Roman" w:eastAsia="Times New Roman" w:hAnsi="Times New Roman"/>
                <w:sz w:val="20"/>
                <w:lang w:eastAsia="en-AU"/>
              </w:rPr>
            </w:pPr>
          </w:p>
        </w:tc>
        <w:tc>
          <w:tcPr>
            <w:tcW w:w="1134"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Psychiatric diagnosis with DSM, ICD or WHO</w:t>
            </w:r>
          </w:p>
        </w:tc>
        <w:tc>
          <w:tcPr>
            <w:tcW w:w="3118"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 xml:space="preserve">Top 6 of 10 </w:t>
            </w:r>
          </w:p>
          <w:p w:rsidR="00663AD1" w:rsidRPr="00E74DEE" w:rsidRDefault="00663AD1" w:rsidP="00663AD1">
            <w:pPr>
              <w:spacing w:after="0" w:line="240" w:lineRule="auto"/>
              <w:rPr>
                <w:rFonts w:ascii="Times New Roman" w:hAnsi="Times New Roman"/>
                <w:i/>
                <w:sz w:val="20"/>
              </w:rPr>
            </w:pPr>
            <w:r w:rsidRPr="00E74DEE">
              <w:rPr>
                <w:rFonts w:ascii="Times New Roman" w:hAnsi="Times New Roman"/>
                <w:i/>
                <w:sz w:val="20"/>
              </w:rPr>
              <w:t>Median (standard deviation)</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BDI-SF: 0</w:t>
            </w:r>
            <w:r>
              <w:rPr>
                <w:rFonts w:ascii="Times New Roman" w:hAnsi="Times New Roman"/>
                <w:sz w:val="20"/>
              </w:rPr>
              <w:t>·</w:t>
            </w:r>
            <w:r w:rsidRPr="00E74DEE">
              <w:rPr>
                <w:rFonts w:ascii="Times New Roman" w:hAnsi="Times New Roman"/>
                <w:sz w:val="20"/>
              </w:rPr>
              <w:t xml:space="preserve">79 (NR)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BEDS: 0</w:t>
            </w:r>
            <w:r>
              <w:rPr>
                <w:rFonts w:ascii="Times New Roman" w:hAnsi="Times New Roman"/>
                <w:sz w:val="20"/>
              </w:rPr>
              <w:t>·</w:t>
            </w:r>
            <w:r w:rsidRPr="00E74DEE">
              <w:rPr>
                <w:rFonts w:ascii="Times New Roman" w:hAnsi="Times New Roman"/>
                <w:sz w:val="20"/>
              </w:rPr>
              <w:t>72 (NR)</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EDS: 0</w:t>
            </w:r>
            <w:r>
              <w:rPr>
                <w:rFonts w:ascii="Times New Roman" w:hAnsi="Times New Roman"/>
                <w:sz w:val="20"/>
              </w:rPr>
              <w:t>·</w:t>
            </w:r>
            <w:r w:rsidRPr="00E74DEE">
              <w:rPr>
                <w:rFonts w:ascii="Times New Roman" w:hAnsi="Times New Roman"/>
                <w:sz w:val="20"/>
              </w:rPr>
              <w:t>71 (0</w:t>
            </w:r>
            <w:r>
              <w:rPr>
                <w:rFonts w:ascii="Times New Roman" w:hAnsi="Times New Roman"/>
                <w:sz w:val="20"/>
              </w:rPr>
              <w:t>·</w:t>
            </w:r>
            <w:r w:rsidRPr="00E74DEE">
              <w:rPr>
                <w:rFonts w:ascii="Times New Roman" w:hAnsi="Times New Roman"/>
                <w:sz w:val="20"/>
              </w:rPr>
              <w:t>01)</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GHQ: NR</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 0</w:t>
            </w:r>
            <w:r>
              <w:rPr>
                <w:rFonts w:ascii="Times New Roman" w:hAnsi="Times New Roman"/>
                <w:sz w:val="20"/>
              </w:rPr>
              <w:t>·</w:t>
            </w:r>
            <w:r w:rsidRPr="00E74DEE">
              <w:rPr>
                <w:rFonts w:ascii="Times New Roman" w:hAnsi="Times New Roman"/>
                <w:sz w:val="20"/>
              </w:rPr>
              <w:t>77 (0</w:t>
            </w:r>
            <w:r>
              <w:rPr>
                <w:rFonts w:ascii="Times New Roman" w:hAnsi="Times New Roman"/>
                <w:sz w:val="20"/>
              </w:rPr>
              <w:t>·</w:t>
            </w:r>
            <w:r w:rsidRPr="00E74DEE">
              <w:rPr>
                <w:rFonts w:ascii="Times New Roman" w:hAnsi="Times New Roman"/>
                <w:sz w:val="20"/>
              </w:rPr>
              <w:t>04)</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MEQ: NR</w:t>
            </w:r>
          </w:p>
          <w:p w:rsidR="00663AD1" w:rsidRPr="00E74DEE" w:rsidRDefault="00663AD1" w:rsidP="00663AD1">
            <w:pPr>
              <w:spacing w:after="0" w:line="240" w:lineRule="auto"/>
              <w:rPr>
                <w:rFonts w:ascii="Times New Roman" w:hAnsi="Times New Roman"/>
                <w:sz w:val="20"/>
              </w:rPr>
            </w:pPr>
          </w:p>
        </w:tc>
        <w:tc>
          <w:tcPr>
            <w:tcW w:w="3119"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 xml:space="preserve">Top 6 of 10 </w:t>
            </w:r>
          </w:p>
          <w:p w:rsidR="00663AD1" w:rsidRPr="00E74DEE" w:rsidRDefault="00663AD1" w:rsidP="00663AD1">
            <w:pPr>
              <w:spacing w:after="0" w:line="240" w:lineRule="auto"/>
              <w:rPr>
                <w:rFonts w:ascii="Times New Roman" w:hAnsi="Times New Roman"/>
                <w:i/>
                <w:sz w:val="20"/>
              </w:rPr>
            </w:pPr>
            <w:r w:rsidRPr="00E74DEE">
              <w:rPr>
                <w:rFonts w:ascii="Times New Roman" w:hAnsi="Times New Roman"/>
                <w:i/>
                <w:sz w:val="20"/>
              </w:rPr>
              <w:t>Median (standard deviation)</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BDI-SF: 0</w:t>
            </w:r>
            <w:r>
              <w:rPr>
                <w:rFonts w:ascii="Times New Roman" w:hAnsi="Times New Roman"/>
                <w:sz w:val="20"/>
              </w:rPr>
              <w:t>·</w:t>
            </w:r>
            <w:r w:rsidRPr="00E74DEE">
              <w:rPr>
                <w:rFonts w:ascii="Times New Roman" w:hAnsi="Times New Roman"/>
                <w:sz w:val="20"/>
              </w:rPr>
              <w:t xml:space="preserve">71 (NR)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BEDS: 0</w:t>
            </w:r>
            <w:r>
              <w:rPr>
                <w:rFonts w:ascii="Times New Roman" w:hAnsi="Times New Roman"/>
                <w:sz w:val="20"/>
              </w:rPr>
              <w:t>·</w:t>
            </w:r>
            <w:r w:rsidRPr="00E74DEE">
              <w:rPr>
                <w:rFonts w:ascii="Times New Roman" w:hAnsi="Times New Roman"/>
                <w:sz w:val="20"/>
              </w:rPr>
              <w:t>83 (NR)</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EDS: 0</w:t>
            </w:r>
            <w:r>
              <w:rPr>
                <w:rFonts w:ascii="Times New Roman" w:hAnsi="Times New Roman"/>
                <w:sz w:val="20"/>
              </w:rPr>
              <w:t>·</w:t>
            </w:r>
            <w:r w:rsidRPr="00E74DEE">
              <w:rPr>
                <w:rFonts w:ascii="Times New Roman" w:hAnsi="Times New Roman"/>
                <w:sz w:val="20"/>
              </w:rPr>
              <w:t>08 (0</w:t>
            </w:r>
            <w:r>
              <w:rPr>
                <w:rFonts w:ascii="Times New Roman" w:hAnsi="Times New Roman"/>
                <w:sz w:val="20"/>
              </w:rPr>
              <w:t>·</w:t>
            </w:r>
            <w:r w:rsidRPr="00E74DEE">
              <w:rPr>
                <w:rFonts w:ascii="Times New Roman" w:hAnsi="Times New Roman"/>
                <w:sz w:val="20"/>
              </w:rPr>
              <w:t>04)</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GHQ: NR</w:t>
            </w:r>
            <w:r w:rsidRPr="00E74DEE" w:rsidDel="00342A97">
              <w:rPr>
                <w:rFonts w:ascii="Times New Roman" w:hAnsi="Times New Roman"/>
                <w:sz w:val="20"/>
              </w:rPr>
              <w:t xml:space="preserve">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 0</w:t>
            </w:r>
            <w:r>
              <w:rPr>
                <w:rFonts w:ascii="Times New Roman" w:hAnsi="Times New Roman"/>
                <w:sz w:val="20"/>
              </w:rPr>
              <w:t>·</w:t>
            </w:r>
            <w:r w:rsidRPr="00E74DEE">
              <w:rPr>
                <w:rFonts w:ascii="Times New Roman" w:hAnsi="Times New Roman"/>
                <w:sz w:val="20"/>
              </w:rPr>
              <w:t>69 (0</w:t>
            </w:r>
            <w:r>
              <w:rPr>
                <w:rFonts w:ascii="Times New Roman" w:hAnsi="Times New Roman"/>
                <w:sz w:val="20"/>
              </w:rPr>
              <w:t>·</w:t>
            </w:r>
            <w:r w:rsidRPr="00E74DEE">
              <w:rPr>
                <w:rFonts w:ascii="Times New Roman" w:hAnsi="Times New Roman"/>
                <w:sz w:val="20"/>
              </w:rPr>
              <w:t xml:space="preserve">03)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MEQ: NR</w:t>
            </w:r>
          </w:p>
          <w:p w:rsidR="00663AD1" w:rsidRPr="00E74DEE" w:rsidRDefault="00663AD1" w:rsidP="00663AD1">
            <w:pPr>
              <w:spacing w:after="0" w:line="240" w:lineRule="auto"/>
              <w:rPr>
                <w:rFonts w:ascii="Times New Roman" w:hAnsi="Times New Roman"/>
                <w:sz w:val="20"/>
              </w:rPr>
            </w:pPr>
          </w:p>
        </w:tc>
        <w:tc>
          <w:tcPr>
            <w:tcW w:w="1984"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VAS performed poorly compared with other measures. EDS fairs well, but needs further evaluation. BEDS is promising.</w:t>
            </w:r>
          </w:p>
        </w:tc>
        <w:tc>
          <w:tcPr>
            <w:tcW w:w="2410"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 xml:space="preserve">HADS total score recommended as an indicator of general distress, but not in palliative care. </w:t>
            </w:r>
          </w:p>
        </w:tc>
        <w:tc>
          <w:tcPr>
            <w:tcW w:w="2268"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Few studies have examined the validity of measures against structured interview in palliative care. Unidimensional tools are appealing due to reduced respondent burden in palliative care.</w:t>
            </w:r>
          </w:p>
        </w:tc>
      </w:tr>
      <w:tr w:rsidR="00663AD1" w:rsidRPr="00E74DEE" w:rsidTr="00663AD1">
        <w:trPr>
          <w:trHeight w:val="224"/>
        </w:trPr>
        <w:tc>
          <w:tcPr>
            <w:tcW w:w="1844" w:type="dxa"/>
            <w:shd w:val="clear" w:color="auto" w:fill="auto"/>
          </w:tcPr>
          <w:p w:rsidR="00663AD1" w:rsidRPr="00E74DEE" w:rsidRDefault="00663AD1" w:rsidP="00663AD1">
            <w:pPr>
              <w:spacing w:after="0" w:line="240" w:lineRule="auto"/>
              <w:rPr>
                <w:rFonts w:ascii="Times New Roman" w:eastAsia="Times New Roman" w:hAnsi="Times New Roman"/>
                <w:sz w:val="20"/>
                <w:lang w:eastAsia="en-AU"/>
              </w:rPr>
            </w:pPr>
            <w:r w:rsidRPr="00E74DEE">
              <w:rPr>
                <w:rFonts w:ascii="Times New Roman" w:eastAsia="Times New Roman" w:hAnsi="Times New Roman"/>
                <w:sz w:val="20"/>
                <w:lang w:eastAsia="en-AU"/>
              </w:rPr>
              <w:t xml:space="preserve">Vodermaier </w:t>
            </w:r>
            <w:r>
              <w:rPr>
                <w:rStyle w:val="bibrecord-highlight-user"/>
                <w:rFonts w:ascii="Times New Roman" w:hAnsi="Times New Roman"/>
                <w:sz w:val="20"/>
              </w:rPr>
              <w:t xml:space="preserve">et al </w:t>
            </w:r>
            <w:r w:rsidRPr="00E74DEE">
              <w:rPr>
                <w:rFonts w:ascii="Times New Roman" w:eastAsia="Times New Roman" w:hAnsi="Times New Roman"/>
                <w:sz w:val="20"/>
                <w:lang w:eastAsia="en-AU"/>
              </w:rPr>
              <w:t>(2004)</w:t>
            </w:r>
            <w:r w:rsidRPr="006608D5">
              <w:rPr>
                <w:rFonts w:ascii="Times New Roman" w:eastAsia="Times New Roman" w:hAnsi="Times New Roman"/>
                <w:sz w:val="20"/>
                <w:vertAlign w:val="superscript"/>
                <w:lang w:eastAsia="en-AU"/>
              </w:rPr>
              <w:t>2</w:t>
            </w:r>
            <w:r w:rsidRPr="00E74DEE">
              <w:rPr>
                <w:rFonts w:ascii="Times New Roman" w:eastAsia="Times New Roman" w:hAnsi="Times New Roman"/>
                <w:sz w:val="20"/>
                <w:lang w:eastAsia="en-AU"/>
              </w:rPr>
              <w:t xml:space="preserve"> </w:t>
            </w:r>
          </w:p>
          <w:p w:rsidR="00663AD1" w:rsidRPr="00E74DEE" w:rsidRDefault="00663AD1" w:rsidP="00663AD1">
            <w:pPr>
              <w:spacing w:after="0" w:line="240" w:lineRule="auto"/>
              <w:rPr>
                <w:rFonts w:ascii="Times New Roman" w:eastAsia="Times New Roman" w:hAnsi="Times New Roman"/>
                <w:sz w:val="20"/>
                <w:lang w:eastAsia="en-AU"/>
              </w:rPr>
            </w:pPr>
            <w:r w:rsidRPr="00E74DEE">
              <w:rPr>
                <w:rFonts w:ascii="Times New Roman" w:eastAsia="Times New Roman" w:hAnsi="Times New Roman"/>
                <w:sz w:val="20"/>
                <w:lang w:eastAsia="en-AU"/>
              </w:rPr>
              <w:t>Canada</w:t>
            </w:r>
          </w:p>
          <w:p w:rsidR="00663AD1" w:rsidRPr="00E74DEE" w:rsidRDefault="00663AD1" w:rsidP="00663AD1">
            <w:pPr>
              <w:spacing w:after="0" w:line="240" w:lineRule="auto"/>
              <w:rPr>
                <w:rStyle w:val="bibrecord-highlight-user"/>
                <w:rFonts w:ascii="Times New Roman" w:hAnsi="Times New Roman"/>
                <w:sz w:val="20"/>
              </w:rPr>
            </w:pPr>
          </w:p>
          <w:p w:rsidR="00663AD1" w:rsidRPr="00E74DEE" w:rsidRDefault="00663AD1" w:rsidP="00663AD1">
            <w:pPr>
              <w:spacing w:after="0" w:line="240" w:lineRule="auto"/>
              <w:rPr>
                <w:rFonts w:ascii="Times New Roman" w:eastAsia="Times New Roman" w:hAnsi="Times New Roman"/>
                <w:sz w:val="20"/>
                <w:lang w:eastAsia="en-AU"/>
              </w:rPr>
            </w:pPr>
          </w:p>
          <w:p w:rsidR="00663AD1" w:rsidRPr="00E74DEE" w:rsidRDefault="00663AD1" w:rsidP="00663AD1">
            <w:pPr>
              <w:spacing w:after="0" w:line="240" w:lineRule="auto"/>
              <w:rPr>
                <w:rStyle w:val="titles-title"/>
                <w:rFonts w:ascii="Times New Roman" w:hAnsi="Times New Roman"/>
                <w:sz w:val="20"/>
              </w:rPr>
            </w:pPr>
          </w:p>
          <w:p w:rsidR="00663AD1" w:rsidRPr="00E74DEE" w:rsidRDefault="00663AD1" w:rsidP="00663AD1">
            <w:pPr>
              <w:rPr>
                <w:rFonts w:ascii="Times New Roman" w:hAnsi="Times New Roman"/>
                <w:sz w:val="20"/>
              </w:rPr>
            </w:pPr>
          </w:p>
        </w:tc>
        <w:tc>
          <w:tcPr>
            <w:tcW w:w="1134"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Variable- interviews and questionnaires</w:t>
            </w:r>
          </w:p>
        </w:tc>
        <w:tc>
          <w:tcPr>
            <w:tcW w:w="3118"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Top 6 of 33</w:t>
            </w:r>
          </w:p>
          <w:p w:rsidR="00663AD1" w:rsidRPr="00E74DEE" w:rsidRDefault="00663AD1" w:rsidP="00663AD1">
            <w:pPr>
              <w:spacing w:after="0" w:line="240" w:lineRule="auto"/>
              <w:rPr>
                <w:rFonts w:ascii="Times New Roman" w:hAnsi="Times New Roman"/>
                <w:i/>
                <w:sz w:val="20"/>
              </w:rPr>
            </w:pPr>
            <w:r w:rsidRPr="00E74DEE">
              <w:rPr>
                <w:rFonts w:ascii="Times New Roman" w:hAnsi="Times New Roman"/>
                <w:i/>
                <w:sz w:val="20"/>
              </w:rPr>
              <w:t xml:space="preserve">Median (range; standard deviation)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BDI: 0</w:t>
            </w:r>
            <w:r>
              <w:rPr>
                <w:rFonts w:ascii="Times New Roman" w:hAnsi="Times New Roman"/>
                <w:sz w:val="20"/>
              </w:rPr>
              <w:t>·</w:t>
            </w:r>
            <w:r w:rsidRPr="00E74DEE">
              <w:rPr>
                <w:rFonts w:ascii="Times New Roman" w:hAnsi="Times New Roman"/>
                <w:sz w:val="20"/>
              </w:rPr>
              <w:t>89 (0</w:t>
            </w:r>
            <w:r>
              <w:rPr>
                <w:rFonts w:ascii="Times New Roman" w:hAnsi="Times New Roman"/>
                <w:sz w:val="20"/>
              </w:rPr>
              <w:t>·</w:t>
            </w:r>
            <w:r w:rsidRPr="00E74DEE">
              <w:rPr>
                <w:rFonts w:ascii="Times New Roman" w:hAnsi="Times New Roman"/>
                <w:sz w:val="20"/>
              </w:rPr>
              <w:t>52-0</w:t>
            </w:r>
            <w:r>
              <w:rPr>
                <w:rFonts w:ascii="Times New Roman" w:hAnsi="Times New Roman"/>
                <w:sz w:val="20"/>
              </w:rPr>
              <w:t>·</w:t>
            </w:r>
            <w:r w:rsidRPr="00E74DEE">
              <w:rPr>
                <w:rFonts w:ascii="Times New Roman" w:hAnsi="Times New Roman"/>
                <w:sz w:val="20"/>
              </w:rPr>
              <w:t>92; 0</w:t>
            </w:r>
            <w:r>
              <w:rPr>
                <w:rFonts w:ascii="Times New Roman" w:hAnsi="Times New Roman"/>
                <w:sz w:val="20"/>
              </w:rPr>
              <w:t>·</w:t>
            </w:r>
            <w:r w:rsidRPr="00E74DEE">
              <w:rPr>
                <w:rFonts w:ascii="Times New Roman" w:hAnsi="Times New Roman"/>
                <w:sz w:val="20"/>
              </w:rPr>
              <w:t>19)</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BSI-18:0</w:t>
            </w:r>
            <w:r>
              <w:rPr>
                <w:rFonts w:ascii="Times New Roman" w:hAnsi="Times New Roman"/>
                <w:sz w:val="20"/>
              </w:rPr>
              <w:t>·</w:t>
            </w:r>
            <w:r w:rsidRPr="00E74DEE">
              <w:rPr>
                <w:rFonts w:ascii="Times New Roman" w:hAnsi="Times New Roman"/>
                <w:sz w:val="20"/>
              </w:rPr>
              <w:t>94 (0</w:t>
            </w:r>
            <w:r>
              <w:rPr>
                <w:rFonts w:ascii="Times New Roman" w:hAnsi="Times New Roman"/>
                <w:sz w:val="20"/>
              </w:rPr>
              <w:t>·</w:t>
            </w:r>
            <w:r w:rsidRPr="00E74DEE">
              <w:rPr>
                <w:rFonts w:ascii="Times New Roman" w:hAnsi="Times New Roman"/>
                <w:sz w:val="20"/>
              </w:rPr>
              <w:t>91-0</w:t>
            </w:r>
            <w:r>
              <w:rPr>
                <w:rFonts w:ascii="Times New Roman" w:hAnsi="Times New Roman"/>
                <w:sz w:val="20"/>
              </w:rPr>
              <w:t>·</w:t>
            </w:r>
            <w:r w:rsidRPr="00E74DEE">
              <w:rPr>
                <w:rFonts w:ascii="Times New Roman" w:hAnsi="Times New Roman"/>
                <w:sz w:val="20"/>
              </w:rPr>
              <w:t>97; 0</w:t>
            </w:r>
            <w:r>
              <w:rPr>
                <w:rFonts w:ascii="Times New Roman" w:hAnsi="Times New Roman"/>
                <w:sz w:val="20"/>
              </w:rPr>
              <w:t>·</w:t>
            </w:r>
            <w:r w:rsidRPr="00E74DEE">
              <w:rPr>
                <w:rFonts w:ascii="Times New Roman" w:hAnsi="Times New Roman"/>
                <w:sz w:val="20"/>
              </w:rPr>
              <w:t>04)</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CDQ: 0</w:t>
            </w:r>
            <w:r>
              <w:rPr>
                <w:rFonts w:ascii="Times New Roman" w:hAnsi="Times New Roman"/>
                <w:sz w:val="20"/>
              </w:rPr>
              <w:t>·</w:t>
            </w:r>
            <w:r w:rsidRPr="00E74DEE">
              <w:rPr>
                <w:rFonts w:ascii="Times New Roman" w:hAnsi="Times New Roman"/>
                <w:sz w:val="20"/>
              </w:rPr>
              <w:t>96 (0</w:t>
            </w:r>
            <w:r>
              <w:rPr>
                <w:rFonts w:ascii="Times New Roman" w:hAnsi="Times New Roman"/>
                <w:sz w:val="20"/>
              </w:rPr>
              <w:t>·</w:t>
            </w:r>
            <w:r w:rsidRPr="00E74DEE">
              <w:rPr>
                <w:rFonts w:ascii="Times New Roman" w:hAnsi="Times New Roman"/>
                <w:sz w:val="20"/>
              </w:rPr>
              <w:t>68-1</w:t>
            </w:r>
            <w:r>
              <w:rPr>
                <w:rFonts w:ascii="Times New Roman" w:hAnsi="Times New Roman"/>
                <w:sz w:val="20"/>
              </w:rPr>
              <w:t>·</w:t>
            </w:r>
            <w:r w:rsidRPr="00E74DEE">
              <w:rPr>
                <w:rFonts w:ascii="Times New Roman" w:hAnsi="Times New Roman"/>
                <w:sz w:val="20"/>
              </w:rPr>
              <w:t>00; 0</w:t>
            </w:r>
            <w:r>
              <w:rPr>
                <w:rFonts w:ascii="Times New Roman" w:hAnsi="Times New Roman"/>
                <w:sz w:val="20"/>
              </w:rPr>
              <w:t>·</w:t>
            </w:r>
            <w:r w:rsidRPr="00E74DEE">
              <w:rPr>
                <w:rFonts w:ascii="Times New Roman" w:hAnsi="Times New Roman"/>
                <w:sz w:val="20"/>
              </w:rPr>
              <w:t>15)</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CES-D: 1</w:t>
            </w:r>
            <w:r>
              <w:rPr>
                <w:rFonts w:ascii="Times New Roman" w:hAnsi="Times New Roman"/>
                <w:sz w:val="20"/>
              </w:rPr>
              <w:t>·</w:t>
            </w:r>
            <w:r w:rsidRPr="00E74DEE">
              <w:rPr>
                <w:rFonts w:ascii="Times New Roman" w:hAnsi="Times New Roman"/>
                <w:sz w:val="20"/>
              </w:rPr>
              <w:t>0 (1</w:t>
            </w:r>
            <w:r>
              <w:rPr>
                <w:rFonts w:ascii="Times New Roman" w:hAnsi="Times New Roman"/>
                <w:sz w:val="20"/>
              </w:rPr>
              <w:t>·</w:t>
            </w:r>
            <w:r w:rsidRPr="00E74DEE">
              <w:rPr>
                <w:rFonts w:ascii="Times New Roman" w:hAnsi="Times New Roman"/>
                <w:sz w:val="20"/>
              </w:rPr>
              <w:t>0-1</w:t>
            </w:r>
            <w:r>
              <w:rPr>
                <w:rFonts w:ascii="Times New Roman" w:hAnsi="Times New Roman"/>
                <w:sz w:val="20"/>
              </w:rPr>
              <w:t>·</w:t>
            </w:r>
            <w:r w:rsidRPr="00E74DEE">
              <w:rPr>
                <w:rFonts w:ascii="Times New Roman" w:hAnsi="Times New Roman"/>
                <w:sz w:val="20"/>
              </w:rPr>
              <w:t>0; 0)</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GHQ-28: 0</w:t>
            </w:r>
            <w:r>
              <w:rPr>
                <w:rFonts w:ascii="Times New Roman" w:hAnsi="Times New Roman"/>
                <w:sz w:val="20"/>
              </w:rPr>
              <w:t>·</w:t>
            </w:r>
            <w:r w:rsidRPr="00E74DEE">
              <w:rPr>
                <w:rFonts w:ascii="Times New Roman" w:hAnsi="Times New Roman"/>
                <w:sz w:val="20"/>
              </w:rPr>
              <w:t>84 (0</w:t>
            </w:r>
            <w:r>
              <w:rPr>
                <w:rFonts w:ascii="Times New Roman" w:hAnsi="Times New Roman"/>
                <w:sz w:val="20"/>
              </w:rPr>
              <w:t>·</w:t>
            </w:r>
            <w:r w:rsidRPr="00E74DEE">
              <w:rPr>
                <w:rFonts w:ascii="Times New Roman" w:hAnsi="Times New Roman"/>
                <w:sz w:val="20"/>
              </w:rPr>
              <w:t>75-0</w:t>
            </w:r>
            <w:r>
              <w:rPr>
                <w:rFonts w:ascii="Times New Roman" w:hAnsi="Times New Roman"/>
                <w:sz w:val="20"/>
              </w:rPr>
              <w:t>·</w:t>
            </w:r>
            <w:r w:rsidRPr="00E74DEE">
              <w:rPr>
                <w:rFonts w:ascii="Times New Roman" w:hAnsi="Times New Roman"/>
                <w:sz w:val="20"/>
              </w:rPr>
              <w:t>93; 0</w:t>
            </w:r>
            <w:r>
              <w:rPr>
                <w:rFonts w:ascii="Times New Roman" w:hAnsi="Times New Roman"/>
                <w:sz w:val="20"/>
              </w:rPr>
              <w:t>·</w:t>
            </w:r>
            <w:r w:rsidRPr="00E74DEE">
              <w:rPr>
                <w:rFonts w:ascii="Times New Roman" w:hAnsi="Times New Roman"/>
                <w:sz w:val="20"/>
              </w:rPr>
              <w:t>13)</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 0</w:t>
            </w:r>
            <w:r>
              <w:rPr>
                <w:rFonts w:ascii="Times New Roman" w:hAnsi="Times New Roman"/>
                <w:sz w:val="20"/>
              </w:rPr>
              <w:t>·</w:t>
            </w:r>
            <w:r w:rsidRPr="00E74DEE">
              <w:rPr>
                <w:rFonts w:ascii="Times New Roman" w:hAnsi="Times New Roman"/>
                <w:sz w:val="20"/>
              </w:rPr>
              <w:t>73 (0</w:t>
            </w:r>
            <w:r>
              <w:rPr>
                <w:rFonts w:ascii="Times New Roman" w:hAnsi="Times New Roman"/>
                <w:sz w:val="20"/>
              </w:rPr>
              <w:t>·</w:t>
            </w:r>
            <w:r w:rsidRPr="00E74DEE">
              <w:rPr>
                <w:rFonts w:ascii="Times New Roman" w:hAnsi="Times New Roman"/>
                <w:sz w:val="20"/>
              </w:rPr>
              <w:t>16-1</w:t>
            </w:r>
            <w:r>
              <w:rPr>
                <w:rFonts w:ascii="Times New Roman" w:hAnsi="Times New Roman"/>
                <w:sz w:val="20"/>
              </w:rPr>
              <w:t>·</w:t>
            </w:r>
            <w:r w:rsidRPr="00E74DEE">
              <w:rPr>
                <w:rFonts w:ascii="Times New Roman" w:hAnsi="Times New Roman"/>
                <w:sz w:val="20"/>
              </w:rPr>
              <w:t>0; 0</w:t>
            </w:r>
            <w:r>
              <w:rPr>
                <w:rFonts w:ascii="Times New Roman" w:hAnsi="Times New Roman"/>
                <w:sz w:val="20"/>
              </w:rPr>
              <w:t>·</w:t>
            </w:r>
            <w:r w:rsidRPr="00E74DEE">
              <w:rPr>
                <w:rFonts w:ascii="Times New Roman" w:hAnsi="Times New Roman"/>
                <w:sz w:val="20"/>
              </w:rPr>
              <w:t>17)</w:t>
            </w:r>
          </w:p>
          <w:p w:rsidR="00663AD1" w:rsidRPr="00E74DEE" w:rsidDel="00386CA1" w:rsidRDefault="00663AD1" w:rsidP="00663AD1">
            <w:pPr>
              <w:spacing w:after="0" w:line="240" w:lineRule="auto"/>
              <w:rPr>
                <w:rFonts w:ascii="Times New Roman" w:hAnsi="Times New Roman"/>
                <w:i/>
                <w:sz w:val="20"/>
              </w:rPr>
            </w:pPr>
          </w:p>
        </w:tc>
        <w:tc>
          <w:tcPr>
            <w:tcW w:w="3119"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Top 6 of 33</w:t>
            </w:r>
          </w:p>
          <w:p w:rsidR="00663AD1" w:rsidRPr="00E74DEE" w:rsidRDefault="00663AD1" w:rsidP="00663AD1">
            <w:pPr>
              <w:spacing w:after="0" w:line="240" w:lineRule="auto"/>
              <w:rPr>
                <w:rFonts w:ascii="Times New Roman" w:hAnsi="Times New Roman"/>
                <w:i/>
                <w:sz w:val="20"/>
              </w:rPr>
            </w:pPr>
            <w:r w:rsidRPr="00E74DEE">
              <w:rPr>
                <w:rFonts w:ascii="Times New Roman" w:hAnsi="Times New Roman"/>
                <w:i/>
                <w:sz w:val="20"/>
              </w:rPr>
              <w:t xml:space="preserve">Median (range; standard deviation)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BDI: 0</w:t>
            </w:r>
            <w:r>
              <w:rPr>
                <w:rFonts w:ascii="Times New Roman" w:hAnsi="Times New Roman"/>
                <w:sz w:val="20"/>
              </w:rPr>
              <w:t>·</w:t>
            </w:r>
            <w:r w:rsidRPr="00E74DEE">
              <w:rPr>
                <w:rFonts w:ascii="Times New Roman" w:hAnsi="Times New Roman"/>
                <w:sz w:val="20"/>
              </w:rPr>
              <w:t>93 (0</w:t>
            </w:r>
            <w:r>
              <w:rPr>
                <w:rFonts w:ascii="Times New Roman" w:hAnsi="Times New Roman"/>
                <w:sz w:val="20"/>
              </w:rPr>
              <w:t>·</w:t>
            </w:r>
            <w:r w:rsidRPr="00E74DEE">
              <w:rPr>
                <w:rFonts w:ascii="Times New Roman" w:hAnsi="Times New Roman"/>
                <w:sz w:val="20"/>
              </w:rPr>
              <w:t>9-1</w:t>
            </w:r>
            <w:r>
              <w:rPr>
                <w:rFonts w:ascii="Times New Roman" w:hAnsi="Times New Roman"/>
                <w:sz w:val="20"/>
              </w:rPr>
              <w:t>·</w:t>
            </w:r>
            <w:r w:rsidRPr="00E74DEE">
              <w:rPr>
                <w:rFonts w:ascii="Times New Roman" w:hAnsi="Times New Roman"/>
                <w:sz w:val="20"/>
              </w:rPr>
              <w:t>0; 0</w:t>
            </w:r>
            <w:r>
              <w:rPr>
                <w:rFonts w:ascii="Times New Roman" w:hAnsi="Times New Roman"/>
                <w:sz w:val="20"/>
              </w:rPr>
              <w:t>·</w:t>
            </w:r>
            <w:r w:rsidRPr="00E74DEE">
              <w:rPr>
                <w:rFonts w:ascii="Times New Roman" w:hAnsi="Times New Roman"/>
                <w:sz w:val="20"/>
              </w:rPr>
              <w:t>05)</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BSI-18: 0</w:t>
            </w:r>
            <w:r>
              <w:rPr>
                <w:rFonts w:ascii="Times New Roman" w:hAnsi="Times New Roman"/>
                <w:sz w:val="20"/>
              </w:rPr>
              <w:t>·</w:t>
            </w:r>
            <w:r w:rsidRPr="00E74DEE">
              <w:rPr>
                <w:rFonts w:ascii="Times New Roman" w:hAnsi="Times New Roman"/>
                <w:sz w:val="20"/>
              </w:rPr>
              <w:t>89 (0</w:t>
            </w:r>
            <w:r>
              <w:rPr>
                <w:rFonts w:ascii="Times New Roman" w:hAnsi="Times New Roman"/>
                <w:sz w:val="20"/>
              </w:rPr>
              <w:t>·</w:t>
            </w:r>
            <w:r w:rsidRPr="00E74DEE">
              <w:rPr>
                <w:rFonts w:ascii="Times New Roman" w:hAnsi="Times New Roman"/>
                <w:sz w:val="20"/>
              </w:rPr>
              <w:t>85-0</w:t>
            </w:r>
            <w:r>
              <w:rPr>
                <w:rFonts w:ascii="Times New Roman" w:hAnsi="Times New Roman"/>
                <w:sz w:val="20"/>
              </w:rPr>
              <w:t>·</w:t>
            </w:r>
            <w:r w:rsidRPr="00E74DEE">
              <w:rPr>
                <w:rFonts w:ascii="Times New Roman" w:hAnsi="Times New Roman"/>
                <w:sz w:val="20"/>
              </w:rPr>
              <w:t>93; 0</w:t>
            </w:r>
            <w:r>
              <w:rPr>
                <w:rFonts w:ascii="Times New Roman" w:hAnsi="Times New Roman"/>
                <w:sz w:val="20"/>
              </w:rPr>
              <w:t>·</w:t>
            </w:r>
            <w:r w:rsidRPr="00E74DEE">
              <w:rPr>
                <w:rFonts w:ascii="Times New Roman" w:hAnsi="Times New Roman"/>
                <w:sz w:val="20"/>
              </w:rPr>
              <w:t>06)</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CDQ: 0</w:t>
            </w:r>
            <w:r>
              <w:rPr>
                <w:rFonts w:ascii="Times New Roman" w:hAnsi="Times New Roman"/>
                <w:sz w:val="20"/>
              </w:rPr>
              <w:t>·</w:t>
            </w:r>
            <w:r w:rsidRPr="00E74DEE">
              <w:rPr>
                <w:rFonts w:ascii="Times New Roman" w:hAnsi="Times New Roman"/>
                <w:sz w:val="20"/>
              </w:rPr>
              <w:t>9 (0</w:t>
            </w:r>
            <w:r>
              <w:rPr>
                <w:rFonts w:ascii="Times New Roman" w:hAnsi="Times New Roman"/>
                <w:sz w:val="20"/>
              </w:rPr>
              <w:t>·</w:t>
            </w:r>
            <w:r w:rsidRPr="00E74DEE">
              <w:rPr>
                <w:rFonts w:ascii="Times New Roman" w:hAnsi="Times New Roman"/>
                <w:sz w:val="20"/>
              </w:rPr>
              <w:t>68-0</w:t>
            </w:r>
            <w:r>
              <w:rPr>
                <w:rFonts w:ascii="Times New Roman" w:hAnsi="Times New Roman"/>
                <w:sz w:val="20"/>
              </w:rPr>
              <w:t>·</w:t>
            </w:r>
            <w:r w:rsidRPr="00E74DEE">
              <w:rPr>
                <w:rFonts w:ascii="Times New Roman" w:hAnsi="Times New Roman"/>
                <w:sz w:val="20"/>
              </w:rPr>
              <w:t>98; 0</w:t>
            </w:r>
            <w:r>
              <w:rPr>
                <w:rFonts w:ascii="Times New Roman" w:hAnsi="Times New Roman"/>
                <w:sz w:val="20"/>
              </w:rPr>
              <w:t>·</w:t>
            </w:r>
            <w:r w:rsidRPr="00E74DEE">
              <w:rPr>
                <w:rFonts w:ascii="Times New Roman" w:hAnsi="Times New Roman"/>
                <w:sz w:val="20"/>
              </w:rPr>
              <w:t>13)</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CES-D: 0</w:t>
            </w:r>
            <w:r>
              <w:rPr>
                <w:rFonts w:ascii="Times New Roman" w:hAnsi="Times New Roman"/>
                <w:sz w:val="20"/>
              </w:rPr>
              <w:t>·</w:t>
            </w:r>
            <w:r w:rsidRPr="00E74DEE">
              <w:rPr>
                <w:rFonts w:ascii="Times New Roman" w:hAnsi="Times New Roman"/>
                <w:sz w:val="20"/>
              </w:rPr>
              <w:t>82 (0</w:t>
            </w:r>
            <w:r>
              <w:rPr>
                <w:rFonts w:ascii="Times New Roman" w:hAnsi="Times New Roman"/>
                <w:sz w:val="20"/>
              </w:rPr>
              <w:t>·</w:t>
            </w:r>
            <w:r w:rsidRPr="00E74DEE">
              <w:rPr>
                <w:rFonts w:ascii="Times New Roman" w:hAnsi="Times New Roman"/>
                <w:sz w:val="20"/>
              </w:rPr>
              <w:t>79-0</w:t>
            </w:r>
            <w:r>
              <w:rPr>
                <w:rFonts w:ascii="Times New Roman" w:hAnsi="Times New Roman"/>
                <w:sz w:val="20"/>
              </w:rPr>
              <w:t>·</w:t>
            </w:r>
            <w:r w:rsidRPr="00E74DEE">
              <w:rPr>
                <w:rFonts w:ascii="Times New Roman" w:hAnsi="Times New Roman"/>
                <w:sz w:val="20"/>
              </w:rPr>
              <w:t>85; 0</w:t>
            </w:r>
            <w:r>
              <w:rPr>
                <w:rFonts w:ascii="Times New Roman" w:hAnsi="Times New Roman"/>
                <w:sz w:val="20"/>
              </w:rPr>
              <w:t>·</w:t>
            </w:r>
            <w:r w:rsidRPr="00E74DEE">
              <w:rPr>
                <w:rFonts w:ascii="Times New Roman" w:hAnsi="Times New Roman"/>
                <w:sz w:val="20"/>
              </w:rPr>
              <w:t xml:space="preserve">04)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GHQ-28: 0</w:t>
            </w:r>
            <w:r>
              <w:rPr>
                <w:rFonts w:ascii="Times New Roman" w:hAnsi="Times New Roman"/>
                <w:sz w:val="20"/>
              </w:rPr>
              <w:t>·</w:t>
            </w:r>
            <w:r w:rsidRPr="00E74DEE">
              <w:rPr>
                <w:rFonts w:ascii="Times New Roman" w:hAnsi="Times New Roman"/>
                <w:sz w:val="20"/>
              </w:rPr>
              <w:t>92 (0</w:t>
            </w:r>
            <w:r>
              <w:rPr>
                <w:rFonts w:ascii="Times New Roman" w:hAnsi="Times New Roman"/>
                <w:sz w:val="20"/>
              </w:rPr>
              <w:t>·</w:t>
            </w:r>
            <w:r w:rsidRPr="00E74DEE">
              <w:rPr>
                <w:rFonts w:ascii="Times New Roman" w:hAnsi="Times New Roman"/>
                <w:sz w:val="20"/>
              </w:rPr>
              <w:t>92-0</w:t>
            </w:r>
            <w:r>
              <w:rPr>
                <w:rFonts w:ascii="Times New Roman" w:hAnsi="Times New Roman"/>
                <w:sz w:val="20"/>
              </w:rPr>
              <w:t>·</w:t>
            </w:r>
            <w:r w:rsidRPr="00E74DEE">
              <w:rPr>
                <w:rFonts w:ascii="Times New Roman" w:hAnsi="Times New Roman"/>
                <w:sz w:val="20"/>
              </w:rPr>
              <w:t>92; 0)</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 0</w:t>
            </w:r>
            <w:r>
              <w:rPr>
                <w:rFonts w:ascii="Times New Roman" w:hAnsi="Times New Roman"/>
                <w:sz w:val="20"/>
              </w:rPr>
              <w:t>·</w:t>
            </w:r>
            <w:r w:rsidRPr="00E74DEE">
              <w:rPr>
                <w:rFonts w:ascii="Times New Roman" w:hAnsi="Times New Roman"/>
                <w:sz w:val="20"/>
              </w:rPr>
              <w:t>77 (0</w:t>
            </w:r>
            <w:r>
              <w:rPr>
                <w:rFonts w:ascii="Times New Roman" w:hAnsi="Times New Roman"/>
                <w:sz w:val="20"/>
              </w:rPr>
              <w:t>·</w:t>
            </w:r>
            <w:r w:rsidRPr="00E74DEE">
              <w:rPr>
                <w:rFonts w:ascii="Times New Roman" w:hAnsi="Times New Roman"/>
                <w:sz w:val="20"/>
              </w:rPr>
              <w:t>4-1</w:t>
            </w:r>
            <w:r>
              <w:rPr>
                <w:rFonts w:ascii="Times New Roman" w:hAnsi="Times New Roman"/>
                <w:sz w:val="20"/>
              </w:rPr>
              <w:t>·</w:t>
            </w:r>
            <w:r w:rsidRPr="00E74DEE">
              <w:rPr>
                <w:rFonts w:ascii="Times New Roman" w:hAnsi="Times New Roman"/>
                <w:sz w:val="20"/>
              </w:rPr>
              <w:t>0; 0</w:t>
            </w:r>
            <w:r>
              <w:rPr>
                <w:rFonts w:ascii="Times New Roman" w:hAnsi="Times New Roman"/>
                <w:sz w:val="20"/>
              </w:rPr>
              <w:t>·</w:t>
            </w:r>
            <w:r w:rsidRPr="00E74DEE">
              <w:rPr>
                <w:rFonts w:ascii="Times New Roman" w:hAnsi="Times New Roman"/>
                <w:sz w:val="20"/>
              </w:rPr>
              <w:t xml:space="preserve">14) </w:t>
            </w:r>
          </w:p>
          <w:p w:rsidR="00663AD1" w:rsidRPr="00E74DEE" w:rsidRDefault="00663AD1" w:rsidP="00663AD1">
            <w:pPr>
              <w:spacing w:after="0" w:line="240" w:lineRule="auto"/>
              <w:rPr>
                <w:rFonts w:ascii="Times New Roman" w:hAnsi="Times New Roman"/>
                <w:sz w:val="20"/>
              </w:rPr>
            </w:pPr>
          </w:p>
          <w:p w:rsidR="00663AD1" w:rsidRPr="00E74DEE" w:rsidRDefault="00663AD1" w:rsidP="00663AD1">
            <w:pPr>
              <w:spacing w:after="0" w:line="240" w:lineRule="auto"/>
              <w:rPr>
                <w:rFonts w:ascii="Times New Roman" w:hAnsi="Times New Roman"/>
                <w:sz w:val="20"/>
              </w:rPr>
            </w:pPr>
          </w:p>
        </w:tc>
        <w:tc>
          <w:tcPr>
            <w:tcW w:w="1984" w:type="dxa"/>
          </w:tcPr>
          <w:p w:rsidR="00663AD1" w:rsidRPr="00E74DEE" w:rsidRDefault="00663AD1" w:rsidP="00663AD1">
            <w:pPr>
              <w:spacing w:after="0" w:line="240" w:lineRule="auto"/>
              <w:rPr>
                <w:rFonts w:ascii="Times New Roman" w:hAnsi="Times New Roman"/>
                <w:i/>
                <w:sz w:val="20"/>
              </w:rPr>
            </w:pPr>
            <w:r w:rsidRPr="00E74DEE">
              <w:rPr>
                <w:rFonts w:ascii="Times New Roman" w:hAnsi="Times New Roman"/>
                <w:i/>
                <w:sz w:val="20"/>
              </w:rPr>
              <w:t>Overall judgement:</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BDI=Excellent</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BSI-18=Good</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CDQ=Excellent</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CES-D=Excellent</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GHQ=Excellent</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HADS=Good</w:t>
            </w:r>
          </w:p>
          <w:p w:rsidR="00663AD1" w:rsidRPr="00E74DEE" w:rsidRDefault="00663AD1" w:rsidP="00663AD1">
            <w:pPr>
              <w:spacing w:after="0" w:line="240" w:lineRule="auto"/>
              <w:rPr>
                <w:rFonts w:ascii="Times New Roman" w:hAnsi="Times New Roman"/>
                <w:sz w:val="20"/>
              </w:rPr>
            </w:pPr>
          </w:p>
          <w:p w:rsidR="00663AD1" w:rsidRPr="00E74DEE" w:rsidRDefault="00663AD1" w:rsidP="00663AD1">
            <w:pPr>
              <w:spacing w:after="0" w:line="240" w:lineRule="auto"/>
              <w:rPr>
                <w:rFonts w:ascii="Times New Roman" w:hAnsi="Times New Roman"/>
                <w:sz w:val="20"/>
              </w:rPr>
            </w:pPr>
          </w:p>
        </w:tc>
        <w:tc>
          <w:tcPr>
            <w:tcW w:w="2410"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i/>
                <w:sz w:val="20"/>
              </w:rPr>
              <w:t>Ultra short</w:t>
            </w:r>
            <w:r w:rsidRPr="00E74DEE">
              <w:rPr>
                <w:rFonts w:ascii="Times New Roman" w:hAnsi="Times New Roman"/>
                <w:sz w:val="20"/>
              </w:rPr>
              <w:t xml:space="preserve">: CDQ performed best.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i/>
                <w:sz w:val="20"/>
              </w:rPr>
              <w:t>Short</w:t>
            </w:r>
            <w:r w:rsidRPr="00E74DEE">
              <w:rPr>
                <w:rFonts w:ascii="Times New Roman" w:hAnsi="Times New Roman"/>
                <w:sz w:val="20"/>
              </w:rPr>
              <w:t xml:space="preserve">: CES-D (particularly CES-D negative affect scale) judged ‘excellent’. HADS was adequate, especially before and after treatment. HADS cuts offs variable. </w:t>
            </w:r>
          </w:p>
          <w:p w:rsidR="00663AD1" w:rsidRPr="00E74DEE" w:rsidRDefault="00663AD1" w:rsidP="00663AD1">
            <w:pPr>
              <w:spacing w:after="0" w:line="240" w:lineRule="auto"/>
              <w:rPr>
                <w:rFonts w:ascii="Times New Roman" w:hAnsi="Times New Roman"/>
                <w:sz w:val="20"/>
              </w:rPr>
            </w:pPr>
            <w:r w:rsidRPr="00E74DEE">
              <w:rPr>
                <w:rFonts w:ascii="Times New Roman" w:hAnsi="Times New Roman"/>
                <w:i/>
                <w:sz w:val="20"/>
              </w:rPr>
              <w:t>Long</w:t>
            </w:r>
            <w:r w:rsidRPr="00E74DEE">
              <w:rPr>
                <w:rFonts w:ascii="Times New Roman" w:hAnsi="Times New Roman"/>
                <w:sz w:val="20"/>
              </w:rPr>
              <w:t>: BDI and GHQ-28 met all evaluation criteria.</w:t>
            </w:r>
          </w:p>
        </w:tc>
        <w:tc>
          <w:tcPr>
            <w:tcW w:w="2268" w:type="dxa"/>
          </w:tcPr>
          <w:p w:rsidR="00663AD1" w:rsidRPr="00E74DEE" w:rsidRDefault="00663AD1" w:rsidP="00663AD1">
            <w:pPr>
              <w:spacing w:after="0" w:line="240" w:lineRule="auto"/>
              <w:rPr>
                <w:rFonts w:ascii="Times New Roman" w:hAnsi="Times New Roman"/>
                <w:sz w:val="20"/>
              </w:rPr>
            </w:pPr>
            <w:r w:rsidRPr="00E74DEE">
              <w:rPr>
                <w:rFonts w:ascii="Times New Roman" w:hAnsi="Times New Roman"/>
                <w:sz w:val="20"/>
              </w:rPr>
              <w:t>No ultra short paper measures were recommended. CES-D recommended as best short measure, followed by HADS. HADS-T might be better than subscales in non-psychiatric patients. BDI and GHQ-28 were best long measures.</w:t>
            </w:r>
          </w:p>
        </w:tc>
      </w:tr>
    </w:tbl>
    <w:p w:rsidR="00663AD1" w:rsidRPr="00E74DEE" w:rsidRDefault="00663AD1" w:rsidP="00663AD1">
      <w:pPr>
        <w:spacing w:after="0" w:line="240" w:lineRule="auto"/>
        <w:jc w:val="right"/>
        <w:rPr>
          <w:rFonts w:ascii="Times New Roman" w:hAnsi="Times New Roman"/>
        </w:rPr>
      </w:pPr>
      <w:r w:rsidRPr="00E74DEE">
        <w:rPr>
          <w:rFonts w:ascii="Times New Roman" w:hAnsi="Times New Roman"/>
        </w:rPr>
        <w:t xml:space="preserve">(Continues on next page) </w:t>
      </w:r>
    </w:p>
    <w:p w:rsidR="00663AD1" w:rsidRDefault="00663AD1" w:rsidP="00663AD1">
      <w:pPr>
        <w:spacing w:after="0" w:line="240" w:lineRule="auto"/>
        <w:ind w:right="-108"/>
        <w:rPr>
          <w:rFonts w:ascii="Times New Roman" w:hAnsi="Times New Roman"/>
          <w:b/>
        </w:rPr>
        <w:sectPr w:rsidR="00663AD1" w:rsidSect="00663AD1">
          <w:pgSz w:w="16838" w:h="11906" w:orient="landscape"/>
          <w:pgMar w:top="1440" w:right="1440" w:bottom="1440" w:left="1440" w:header="720" w:footer="720" w:gutter="0"/>
          <w:cols w:space="720"/>
          <w:docGrid w:linePitch="360"/>
        </w:sectPr>
      </w:pPr>
    </w:p>
    <w:tbl>
      <w:tblPr>
        <w:tblW w:w="15877" w:type="dxa"/>
        <w:tblInd w:w="-885"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1702"/>
        <w:gridCol w:w="1276"/>
        <w:gridCol w:w="8221"/>
        <w:gridCol w:w="2410"/>
        <w:gridCol w:w="2268"/>
      </w:tblGrid>
      <w:tr w:rsidR="00663AD1" w:rsidRPr="0026260B" w:rsidTr="00663AD1">
        <w:trPr>
          <w:trHeight w:val="224"/>
        </w:trPr>
        <w:tc>
          <w:tcPr>
            <w:tcW w:w="1702" w:type="dxa"/>
            <w:shd w:val="clear" w:color="auto" w:fill="auto"/>
          </w:tcPr>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lastRenderedPageBreak/>
              <w:t xml:space="preserve">Ziegler </w:t>
            </w:r>
            <w:r>
              <w:rPr>
                <w:rStyle w:val="bibrecord-highlight-user"/>
                <w:rFonts w:ascii="Times New Roman" w:hAnsi="Times New Roman"/>
                <w:sz w:val="20"/>
              </w:rPr>
              <w:t xml:space="preserve">et al </w:t>
            </w:r>
            <w:r w:rsidRPr="0026260B">
              <w:rPr>
                <w:rFonts w:ascii="Times New Roman" w:hAnsi="Times New Roman"/>
                <w:sz w:val="20"/>
              </w:rPr>
              <w:t>(2011)</w:t>
            </w:r>
            <w:r>
              <w:rPr>
                <w:rFonts w:ascii="Times New Roman" w:hAnsi="Times New Roman"/>
                <w:sz w:val="20"/>
                <w:vertAlign w:val="superscript"/>
              </w:rPr>
              <w:t>4</w:t>
            </w:r>
            <w:r w:rsidRPr="0026260B">
              <w:rPr>
                <w:rFonts w:ascii="Times New Roman" w:hAnsi="Times New Roman"/>
                <w:sz w:val="20"/>
              </w:rPr>
              <w:t xml:space="preserve"> </w:t>
            </w:r>
          </w:p>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 xml:space="preserve">United Kingdom </w:t>
            </w:r>
          </w:p>
          <w:p w:rsidR="00663AD1" w:rsidRPr="0026260B" w:rsidRDefault="00663AD1" w:rsidP="00663AD1">
            <w:pPr>
              <w:spacing w:after="0" w:line="240" w:lineRule="auto"/>
              <w:rPr>
                <w:rFonts w:ascii="Times New Roman" w:hAnsi="Times New Roman"/>
                <w:sz w:val="20"/>
              </w:rPr>
            </w:pPr>
          </w:p>
          <w:p w:rsidR="00663AD1" w:rsidRPr="0026260B" w:rsidRDefault="00663AD1" w:rsidP="00663AD1">
            <w:pPr>
              <w:spacing w:after="0" w:line="240" w:lineRule="auto"/>
              <w:rPr>
                <w:rFonts w:ascii="Times New Roman" w:eastAsia="Times New Roman" w:hAnsi="Times New Roman"/>
                <w:sz w:val="20"/>
                <w:lang w:eastAsia="en-AU"/>
              </w:rPr>
            </w:pPr>
          </w:p>
        </w:tc>
        <w:tc>
          <w:tcPr>
            <w:tcW w:w="1276" w:type="dxa"/>
          </w:tcPr>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SCID</w:t>
            </w:r>
          </w:p>
        </w:tc>
        <w:tc>
          <w:tcPr>
            <w:tcW w:w="8221" w:type="dxa"/>
          </w:tcPr>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 xml:space="preserve">See paper for detailed sensitivity and specificity data across all time points and measures. </w:t>
            </w:r>
          </w:p>
          <w:p w:rsidR="00663AD1" w:rsidRPr="0026260B" w:rsidRDefault="00663AD1" w:rsidP="00663AD1">
            <w:pPr>
              <w:spacing w:after="0" w:line="240" w:lineRule="auto"/>
              <w:rPr>
                <w:rFonts w:ascii="Times New Roman" w:hAnsi="Times New Roman"/>
                <w:sz w:val="20"/>
              </w:rPr>
            </w:pPr>
            <w:r w:rsidRPr="0026260B">
              <w:rPr>
                <w:rFonts w:ascii="Times New Roman" w:hAnsi="Times New Roman"/>
                <w:b/>
                <w:sz w:val="20"/>
              </w:rPr>
              <w:t>T1:</w:t>
            </w:r>
            <w:r w:rsidRPr="0026260B">
              <w:rPr>
                <w:rFonts w:ascii="Times New Roman" w:hAnsi="Times New Roman"/>
                <w:sz w:val="20"/>
              </w:rPr>
              <w:t xml:space="preserve"> HADS recommended (English, Japanese, Italian). Subscale </w:t>
            </w:r>
            <w:r>
              <w:rPr>
                <w:rFonts w:ascii="Times New Roman" w:hAnsi="Times New Roman"/>
                <w:sz w:val="20"/>
              </w:rPr>
              <w:t xml:space="preserve">cut-points </w:t>
            </w:r>
            <w:r w:rsidRPr="0026260B">
              <w:rPr>
                <w:rFonts w:ascii="Times New Roman" w:hAnsi="Times New Roman"/>
                <w:sz w:val="20"/>
              </w:rPr>
              <w:t xml:space="preserve">ranged between 4-8, and 11-19 for total score. BDI-SF: ‘very good’ sensitivity, acceptable specificity. ZDSD: poor sensitivity, good specificity. </w:t>
            </w:r>
          </w:p>
          <w:p w:rsidR="00663AD1" w:rsidRPr="0026260B" w:rsidRDefault="00663AD1" w:rsidP="00663AD1">
            <w:pPr>
              <w:spacing w:after="0" w:line="240" w:lineRule="auto"/>
              <w:rPr>
                <w:rFonts w:ascii="Times New Roman" w:hAnsi="Times New Roman"/>
                <w:sz w:val="20"/>
              </w:rPr>
            </w:pPr>
          </w:p>
          <w:p w:rsidR="00663AD1" w:rsidRPr="0026260B" w:rsidRDefault="00663AD1" w:rsidP="00663AD1">
            <w:pPr>
              <w:spacing w:after="0" w:line="240" w:lineRule="auto"/>
              <w:rPr>
                <w:rFonts w:ascii="Times New Roman" w:hAnsi="Times New Roman"/>
                <w:sz w:val="20"/>
              </w:rPr>
            </w:pPr>
            <w:r w:rsidRPr="0026260B">
              <w:rPr>
                <w:rFonts w:ascii="Times New Roman" w:hAnsi="Times New Roman"/>
                <w:b/>
                <w:sz w:val="20"/>
              </w:rPr>
              <w:t>T2:</w:t>
            </w:r>
            <w:r w:rsidRPr="0026260B">
              <w:rPr>
                <w:rFonts w:ascii="Times New Roman" w:hAnsi="Times New Roman"/>
                <w:sz w:val="20"/>
              </w:rPr>
              <w:t xml:space="preserve"> HADS plus MHI-5 recommended to screen for clinically significant distress. GHQ-28 demonstrated excellent sensitivity and specificity for psychosocial morbidity, however not recommended as a preferred option due to lack of recent validation studies. </w:t>
            </w:r>
          </w:p>
          <w:p w:rsidR="00663AD1" w:rsidRPr="0026260B" w:rsidRDefault="00663AD1" w:rsidP="00663AD1">
            <w:pPr>
              <w:spacing w:after="0" w:line="240" w:lineRule="auto"/>
              <w:rPr>
                <w:rFonts w:ascii="Times New Roman" w:hAnsi="Times New Roman"/>
                <w:sz w:val="20"/>
              </w:rPr>
            </w:pPr>
          </w:p>
          <w:p w:rsidR="00663AD1" w:rsidRPr="0026260B" w:rsidRDefault="00663AD1" w:rsidP="00663AD1">
            <w:pPr>
              <w:spacing w:after="0" w:line="240" w:lineRule="auto"/>
              <w:rPr>
                <w:rFonts w:ascii="Times New Roman" w:hAnsi="Times New Roman"/>
                <w:sz w:val="20"/>
              </w:rPr>
            </w:pPr>
            <w:r w:rsidRPr="0026260B">
              <w:rPr>
                <w:rFonts w:ascii="Times New Roman" w:hAnsi="Times New Roman"/>
                <w:b/>
                <w:sz w:val="20"/>
              </w:rPr>
              <w:t xml:space="preserve">T3: </w:t>
            </w:r>
            <w:r w:rsidRPr="0026260B">
              <w:rPr>
                <w:rFonts w:ascii="Times New Roman" w:hAnsi="Times New Roman"/>
                <w:sz w:val="20"/>
              </w:rPr>
              <w:t xml:space="preserve">HADS recommended with adequate sensitivity and specificity. BDI adequate sensitivity, lower specificity. </w:t>
            </w:r>
          </w:p>
          <w:p w:rsidR="00663AD1" w:rsidRPr="0026260B" w:rsidRDefault="00663AD1" w:rsidP="00663AD1">
            <w:pPr>
              <w:spacing w:after="0" w:line="240" w:lineRule="auto"/>
              <w:rPr>
                <w:rFonts w:ascii="Times New Roman" w:hAnsi="Times New Roman"/>
                <w:sz w:val="20"/>
              </w:rPr>
            </w:pPr>
          </w:p>
          <w:p w:rsidR="00663AD1" w:rsidRPr="0026260B" w:rsidRDefault="00663AD1" w:rsidP="00663AD1">
            <w:pPr>
              <w:spacing w:after="0" w:line="240" w:lineRule="auto"/>
              <w:rPr>
                <w:rFonts w:ascii="Times New Roman" w:hAnsi="Times New Roman"/>
                <w:sz w:val="20"/>
              </w:rPr>
            </w:pPr>
            <w:r w:rsidRPr="0026260B">
              <w:rPr>
                <w:rFonts w:ascii="Times New Roman" w:hAnsi="Times New Roman"/>
                <w:b/>
                <w:sz w:val="20"/>
              </w:rPr>
              <w:t>T4:</w:t>
            </w:r>
            <w:r w:rsidRPr="0026260B">
              <w:rPr>
                <w:rFonts w:ascii="Times New Roman" w:hAnsi="Times New Roman"/>
                <w:sz w:val="20"/>
              </w:rPr>
              <w:t xml:space="preserve"> BEDS recommended (</w:t>
            </w:r>
            <w:r>
              <w:rPr>
                <w:rFonts w:ascii="Times New Roman" w:hAnsi="Times New Roman"/>
                <w:sz w:val="20"/>
              </w:rPr>
              <w:t>cut-point</w:t>
            </w:r>
            <w:r w:rsidRPr="0026260B">
              <w:rPr>
                <w:rFonts w:ascii="Times New Roman" w:hAnsi="Times New Roman"/>
                <w:sz w:val="20"/>
              </w:rPr>
              <w:t>: 6). BDI (</w:t>
            </w:r>
            <w:r>
              <w:rPr>
                <w:rFonts w:ascii="Times New Roman" w:hAnsi="Times New Roman"/>
                <w:sz w:val="20"/>
              </w:rPr>
              <w:t>cut-point</w:t>
            </w:r>
            <w:r w:rsidRPr="0026260B">
              <w:rPr>
                <w:rFonts w:ascii="Times New Roman" w:hAnsi="Times New Roman"/>
                <w:sz w:val="20"/>
              </w:rPr>
              <w:t>: 4): good sensitivity, low specificity. HADS did not perform adequately.</w:t>
            </w:r>
          </w:p>
        </w:tc>
        <w:tc>
          <w:tcPr>
            <w:tcW w:w="2410" w:type="dxa"/>
          </w:tcPr>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HADS was most often used. Recommended use of HADS-T if used in palliative population. No single measure supported for use throughout trajectory. Feasibility and respondent burden also important considerations. Cost of HADS may need to be considered.</w:t>
            </w:r>
          </w:p>
        </w:tc>
        <w:tc>
          <w:tcPr>
            <w:tcW w:w="2268" w:type="dxa"/>
          </w:tcPr>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 xml:space="preserve">HADS recommended for depression pre and post treatment, especially given its feasibility and acceptability (however appropriate </w:t>
            </w:r>
            <w:r>
              <w:rPr>
                <w:rFonts w:ascii="Times New Roman" w:hAnsi="Times New Roman"/>
                <w:sz w:val="20"/>
              </w:rPr>
              <w:t>cut-point</w:t>
            </w:r>
            <w:r w:rsidRPr="0026260B">
              <w:rPr>
                <w:rFonts w:ascii="Times New Roman" w:hAnsi="Times New Roman"/>
                <w:sz w:val="20"/>
              </w:rPr>
              <w:t xml:space="preserve"> varied). During treatment, HADS best if administered with MHI-5. During palliation/relapse, BEDS performed best in identifying depression.</w:t>
            </w:r>
          </w:p>
        </w:tc>
      </w:tr>
    </w:tbl>
    <w:p w:rsidR="00663AD1" w:rsidRPr="0026260B" w:rsidRDefault="00663AD1" w:rsidP="00663AD1">
      <w:pPr>
        <w:spacing w:after="0" w:line="240" w:lineRule="auto"/>
        <w:rPr>
          <w:rFonts w:ascii="Times New Roman" w:hAnsi="Times New Roman"/>
          <w:sz w:val="20"/>
        </w:rPr>
        <w:sectPr w:rsidR="00663AD1" w:rsidRPr="0026260B" w:rsidSect="00663AD1">
          <w:pgSz w:w="16838" w:h="11906" w:orient="landscape"/>
          <w:pgMar w:top="1440" w:right="1440" w:bottom="1440" w:left="1440" w:header="720" w:footer="720" w:gutter="0"/>
          <w:cols w:space="720"/>
          <w:docGrid w:linePitch="360"/>
        </w:sectPr>
      </w:pPr>
    </w:p>
    <w:p w:rsidR="00663AD1" w:rsidRPr="0026260B" w:rsidRDefault="00663AD1" w:rsidP="00663AD1">
      <w:pPr>
        <w:spacing w:after="0" w:line="240" w:lineRule="auto"/>
        <w:outlineLvl w:val="0"/>
        <w:rPr>
          <w:rFonts w:ascii="Times New Roman" w:hAnsi="Times New Roman"/>
          <w:sz w:val="18"/>
          <w:highlight w:val="yellow"/>
        </w:rPr>
      </w:pPr>
    </w:p>
    <w:p w:rsidR="00663AD1" w:rsidRPr="00985228" w:rsidRDefault="00663AD1" w:rsidP="00663AD1">
      <w:pPr>
        <w:spacing w:after="0" w:line="240" w:lineRule="auto"/>
        <w:ind w:firstLine="1"/>
        <w:outlineLvl w:val="0"/>
        <w:rPr>
          <w:rFonts w:ascii="Times New Roman" w:hAnsi="Times New Roman"/>
          <w:sz w:val="20"/>
          <w:szCs w:val="20"/>
          <w:highlight w:val="yellow"/>
        </w:rPr>
      </w:pPr>
      <w:r w:rsidRPr="00F0711A">
        <w:rPr>
          <w:rFonts w:ascii="Times New Roman" w:hAnsi="Times New Roman"/>
          <w:sz w:val="20"/>
          <w:szCs w:val="20"/>
        </w:rPr>
        <w:t>Note: ‘HADS’ has been used to refer to ‘HADS-A’, ‘HADS-D’ and ‘HADS-T’</w:t>
      </w:r>
    </w:p>
    <w:p w:rsidR="00663AD1" w:rsidRPr="00B634C2" w:rsidRDefault="00663AD1" w:rsidP="00663AD1">
      <w:pPr>
        <w:spacing w:after="0" w:line="240" w:lineRule="auto"/>
        <w:ind w:firstLine="1"/>
        <w:outlineLvl w:val="0"/>
        <w:rPr>
          <w:rFonts w:ascii="Times New Roman" w:hAnsi="Times New Roman"/>
          <w:sz w:val="20"/>
          <w:szCs w:val="20"/>
        </w:rPr>
      </w:pPr>
      <w:r w:rsidRPr="00B634C2">
        <w:rPr>
          <w:rFonts w:ascii="Times New Roman" w:hAnsi="Times New Roman"/>
          <w:sz w:val="20"/>
          <w:szCs w:val="20"/>
        </w:rPr>
        <w:t>*where the threshold was found in only 1 study, the range from the study was reported wher</w:t>
      </w:r>
      <w:r>
        <w:rPr>
          <w:rFonts w:ascii="Times New Roman" w:hAnsi="Times New Roman"/>
          <w:sz w:val="20"/>
          <w:szCs w:val="20"/>
        </w:rPr>
        <w:t xml:space="preserve">e possible. </w:t>
      </w:r>
      <w:r>
        <w:rPr>
          <w:rFonts w:ascii="Times New Roman" w:hAnsi="Times New Roman"/>
          <w:b/>
          <w:sz w:val="20"/>
          <w:vertAlign w:val="superscript"/>
        </w:rPr>
        <w:t>┼</w:t>
      </w:r>
      <w:r w:rsidRPr="00B634C2">
        <w:rPr>
          <w:rFonts w:ascii="Times New Roman" w:hAnsi="Times New Roman"/>
          <w:sz w:val="20"/>
          <w:szCs w:val="20"/>
        </w:rPr>
        <w:t>For studies that reviewed more than six measures, the top six recommended measures were included in the table in alphabetical order</w:t>
      </w:r>
      <w:r>
        <w:rPr>
          <w:rFonts w:ascii="Times New Roman" w:hAnsi="Times New Roman"/>
          <w:sz w:val="20"/>
          <w:szCs w:val="20"/>
        </w:rPr>
        <w:t xml:space="preserve">. </w:t>
      </w:r>
      <w:r w:rsidRPr="00B634C2">
        <w:rPr>
          <w:rFonts w:ascii="Times New Roman" w:hAnsi="Times New Roman"/>
          <w:sz w:val="20"/>
          <w:szCs w:val="20"/>
        </w:rPr>
        <w:t>T1=Pretreatment/diagnosis</w:t>
      </w:r>
      <w:r>
        <w:rPr>
          <w:rFonts w:ascii="Times New Roman" w:hAnsi="Times New Roman"/>
          <w:sz w:val="20"/>
          <w:szCs w:val="20"/>
        </w:rPr>
        <w:t>.</w:t>
      </w:r>
      <w:r w:rsidRPr="00B634C2">
        <w:rPr>
          <w:rFonts w:ascii="Times New Roman" w:hAnsi="Times New Roman"/>
          <w:sz w:val="20"/>
          <w:szCs w:val="20"/>
        </w:rPr>
        <w:t>T2=Active treatment</w:t>
      </w:r>
      <w:r>
        <w:rPr>
          <w:rFonts w:ascii="Times New Roman" w:hAnsi="Times New Roman"/>
          <w:sz w:val="20"/>
          <w:szCs w:val="20"/>
        </w:rPr>
        <w:t xml:space="preserve">. </w:t>
      </w:r>
      <w:r w:rsidRPr="00B634C2">
        <w:rPr>
          <w:rFonts w:ascii="Times New Roman" w:hAnsi="Times New Roman"/>
          <w:sz w:val="20"/>
          <w:szCs w:val="20"/>
        </w:rPr>
        <w:t>T3</w:t>
      </w:r>
      <w:r>
        <w:rPr>
          <w:rFonts w:ascii="Times New Roman" w:hAnsi="Times New Roman"/>
          <w:sz w:val="20"/>
          <w:szCs w:val="20"/>
        </w:rPr>
        <w:t>=</w:t>
      </w:r>
      <w:r w:rsidRPr="00B634C2">
        <w:rPr>
          <w:rFonts w:ascii="Times New Roman" w:hAnsi="Times New Roman"/>
          <w:sz w:val="20"/>
          <w:szCs w:val="20"/>
        </w:rPr>
        <w:t>Post treatment</w:t>
      </w:r>
      <w:r>
        <w:rPr>
          <w:rFonts w:ascii="Times New Roman" w:hAnsi="Times New Roman"/>
          <w:sz w:val="20"/>
          <w:szCs w:val="20"/>
        </w:rPr>
        <w:t xml:space="preserve">. </w:t>
      </w:r>
      <w:r w:rsidRPr="00B634C2">
        <w:rPr>
          <w:rFonts w:ascii="Times New Roman" w:hAnsi="Times New Roman"/>
          <w:sz w:val="20"/>
          <w:szCs w:val="20"/>
        </w:rPr>
        <w:t>T4</w:t>
      </w:r>
      <w:r>
        <w:rPr>
          <w:rFonts w:ascii="Times New Roman" w:hAnsi="Times New Roman"/>
          <w:sz w:val="20"/>
          <w:szCs w:val="20"/>
        </w:rPr>
        <w:t>=</w:t>
      </w:r>
      <w:r w:rsidRPr="00B634C2">
        <w:rPr>
          <w:rFonts w:ascii="Times New Roman" w:hAnsi="Times New Roman"/>
          <w:sz w:val="20"/>
          <w:szCs w:val="20"/>
        </w:rPr>
        <w:t xml:space="preserve">Palliative care </w:t>
      </w:r>
    </w:p>
    <w:p w:rsidR="00663AD1" w:rsidRDefault="00663AD1" w:rsidP="00663AD1">
      <w:pPr>
        <w:spacing w:after="0" w:line="240" w:lineRule="auto"/>
        <w:ind w:firstLine="1"/>
        <w:outlineLvl w:val="0"/>
        <w:rPr>
          <w:rFonts w:ascii="Times New Roman" w:hAnsi="Times New Roman"/>
          <w:sz w:val="20"/>
          <w:szCs w:val="20"/>
        </w:rPr>
      </w:pPr>
    </w:p>
    <w:p w:rsidR="00663AD1" w:rsidRPr="0026260B" w:rsidRDefault="00663AD1" w:rsidP="00663AD1">
      <w:pPr>
        <w:spacing w:after="0" w:line="240" w:lineRule="auto"/>
        <w:ind w:firstLine="1"/>
        <w:outlineLvl w:val="0"/>
        <w:rPr>
          <w:rFonts w:ascii="Times New Roman" w:hAnsi="Times New Roman"/>
          <w:sz w:val="20"/>
          <w:szCs w:val="20"/>
        </w:rPr>
      </w:pPr>
      <w:r w:rsidRPr="0026260B">
        <w:rPr>
          <w:rStyle w:val="bibrecord-highlight-user"/>
          <w:rFonts w:ascii="Times New Roman" w:hAnsi="Times New Roman"/>
          <w:sz w:val="20"/>
          <w:szCs w:val="20"/>
        </w:rPr>
        <w:t>SCID=</w:t>
      </w:r>
      <w:r w:rsidRPr="0026260B">
        <w:rPr>
          <w:rFonts w:ascii="Times New Roman" w:hAnsi="Times New Roman"/>
          <w:sz w:val="20"/>
          <w:szCs w:val="20"/>
        </w:rPr>
        <w:t>Structured clinical interview for DSM-IV.</w:t>
      </w:r>
      <w:r w:rsidRPr="0026260B">
        <w:rPr>
          <w:rStyle w:val="bibrecord-highlight-user"/>
          <w:rFonts w:ascii="Times New Roman" w:hAnsi="Times New Roman"/>
          <w:sz w:val="20"/>
          <w:szCs w:val="20"/>
        </w:rPr>
        <w:t xml:space="preserve"> HADS</w:t>
      </w:r>
      <w:r w:rsidRPr="0026260B">
        <w:rPr>
          <w:rFonts w:ascii="Times New Roman" w:hAnsi="Times New Roman"/>
          <w:sz w:val="20"/>
          <w:szCs w:val="20"/>
        </w:rPr>
        <w:t>=Hospital Anxiety and Depression Scale</w:t>
      </w:r>
      <w:r w:rsidRPr="0026260B">
        <w:rPr>
          <w:rStyle w:val="bibrecord-highlight-user"/>
          <w:rFonts w:ascii="Times New Roman" w:hAnsi="Times New Roman"/>
          <w:sz w:val="20"/>
          <w:szCs w:val="20"/>
        </w:rPr>
        <w:t>. HADS-A=</w:t>
      </w:r>
      <w:r w:rsidRPr="0026260B">
        <w:rPr>
          <w:rFonts w:ascii="Times New Roman" w:hAnsi="Times New Roman"/>
          <w:sz w:val="20"/>
          <w:szCs w:val="20"/>
        </w:rPr>
        <w:t>Hospital Anxiety and Depression Scale -Anxiety subscale.</w:t>
      </w:r>
      <w:r w:rsidRPr="0026260B">
        <w:rPr>
          <w:rStyle w:val="bibrecord-highlight-user"/>
          <w:rFonts w:ascii="Times New Roman" w:hAnsi="Times New Roman"/>
          <w:sz w:val="20"/>
          <w:szCs w:val="20"/>
        </w:rPr>
        <w:t xml:space="preserve"> HADS-D=</w:t>
      </w:r>
      <w:r w:rsidRPr="0026260B">
        <w:rPr>
          <w:rFonts w:ascii="Times New Roman" w:hAnsi="Times New Roman"/>
          <w:sz w:val="20"/>
          <w:szCs w:val="20"/>
        </w:rPr>
        <w:t>Hospital Anxiety and Depression Scale -Depression subscale.</w:t>
      </w:r>
      <w:r w:rsidRPr="0026260B">
        <w:rPr>
          <w:rStyle w:val="bibrecord-highlight-user"/>
          <w:rFonts w:ascii="Times New Roman" w:hAnsi="Times New Roman"/>
          <w:sz w:val="20"/>
          <w:szCs w:val="20"/>
        </w:rPr>
        <w:t xml:space="preserve"> HADS-T=</w:t>
      </w:r>
      <w:r w:rsidRPr="0026260B">
        <w:rPr>
          <w:rFonts w:ascii="Times New Roman" w:hAnsi="Times New Roman"/>
          <w:sz w:val="20"/>
          <w:szCs w:val="20"/>
        </w:rPr>
        <w:t>Hospital Anxiety and Depression Scale – Total</w:t>
      </w:r>
      <w:r w:rsidRPr="0026260B">
        <w:rPr>
          <w:rStyle w:val="bibrecord-highlight-user"/>
          <w:rFonts w:ascii="Times New Roman" w:hAnsi="Times New Roman"/>
          <w:sz w:val="20"/>
          <w:szCs w:val="20"/>
        </w:rPr>
        <w:t>. BSI-53=</w:t>
      </w:r>
      <w:r w:rsidRPr="0026260B">
        <w:rPr>
          <w:rFonts w:ascii="Times New Roman" w:hAnsi="Times New Roman"/>
          <w:sz w:val="20"/>
          <w:szCs w:val="20"/>
        </w:rPr>
        <w:t xml:space="preserve"> Brief Symptom Inventory-53 items</w:t>
      </w:r>
      <w:r w:rsidRPr="0026260B">
        <w:rPr>
          <w:rStyle w:val="bibrecord-highlight-user"/>
          <w:rFonts w:ascii="Times New Roman" w:hAnsi="Times New Roman"/>
          <w:sz w:val="20"/>
          <w:szCs w:val="20"/>
        </w:rPr>
        <w:t xml:space="preserve">. </w:t>
      </w:r>
      <w:r w:rsidRPr="0094230B">
        <w:rPr>
          <w:rFonts w:ascii="Times New Roman" w:hAnsi="Times New Roman"/>
          <w:sz w:val="20"/>
          <w:szCs w:val="20"/>
          <w:lang w:val="en-US"/>
        </w:rPr>
        <w:t xml:space="preserve">C= Grade C recommendations indicate level 4 studies, or extrapolations from level 2 or 3 studies (based on the Oxford Centre For Evidence-based Medicine - </w:t>
      </w:r>
      <w:hyperlink r:id="rId11" w:history="1">
        <w:r w:rsidRPr="0094230B">
          <w:rPr>
            <w:rStyle w:val="Hyperlink"/>
            <w:rFonts w:ascii="Times New Roman" w:hAnsi="Times New Roman"/>
            <w:sz w:val="20"/>
            <w:szCs w:val="20"/>
            <w:lang w:val="en-US"/>
          </w:rPr>
          <w:t>http://www.cebm.net/index.aspx?o=1025</w:t>
        </w:r>
      </w:hyperlink>
      <w:r>
        <w:rPr>
          <w:rFonts w:ascii="Times New Roman" w:hAnsi="Times New Roman"/>
          <w:sz w:val="20"/>
          <w:szCs w:val="20"/>
        </w:rPr>
        <w:t xml:space="preserve">. </w:t>
      </w:r>
      <w:r w:rsidRPr="0026260B">
        <w:rPr>
          <w:rFonts w:ascii="Times New Roman" w:hAnsi="Times New Roman"/>
          <w:sz w:val="20"/>
          <w:szCs w:val="20"/>
        </w:rPr>
        <w:t xml:space="preserve">DSM=Diagnostic and Statistical Manual. </w:t>
      </w:r>
      <w:r w:rsidRPr="0026260B">
        <w:rPr>
          <w:rStyle w:val="bibrecord-highlight-user"/>
          <w:rFonts w:ascii="Times New Roman" w:hAnsi="Times New Roman"/>
          <w:sz w:val="20"/>
          <w:szCs w:val="20"/>
        </w:rPr>
        <w:t>DT=</w:t>
      </w:r>
      <w:r w:rsidRPr="0026260B">
        <w:rPr>
          <w:rFonts w:ascii="Times New Roman" w:hAnsi="Times New Roman"/>
          <w:sz w:val="20"/>
          <w:szCs w:val="20"/>
        </w:rPr>
        <w:t>Distress Thermometer.</w:t>
      </w:r>
      <w:r w:rsidRPr="0026260B">
        <w:rPr>
          <w:rStyle w:val="bibrecord-highlight-user"/>
          <w:rFonts w:ascii="Times New Roman" w:hAnsi="Times New Roman"/>
          <w:sz w:val="20"/>
          <w:szCs w:val="20"/>
        </w:rPr>
        <w:t xml:space="preserve"> </w:t>
      </w:r>
      <w:r w:rsidRPr="0026260B">
        <w:rPr>
          <w:rFonts w:ascii="Times New Roman" w:hAnsi="Times New Roman"/>
          <w:sz w:val="20"/>
          <w:szCs w:val="20"/>
        </w:rPr>
        <w:t xml:space="preserve">ICD=International </w:t>
      </w:r>
      <w:r w:rsidRPr="00541972">
        <w:rPr>
          <w:rFonts w:ascii="Times New Roman" w:hAnsi="Times New Roman"/>
          <w:sz w:val="20"/>
          <w:szCs w:val="20"/>
        </w:rPr>
        <w:t>Classification</w:t>
      </w:r>
      <w:r w:rsidRPr="0026260B">
        <w:rPr>
          <w:rFonts w:ascii="Times New Roman" w:hAnsi="Times New Roman"/>
          <w:sz w:val="20"/>
          <w:szCs w:val="20"/>
        </w:rPr>
        <w:t xml:space="preserve"> of Disease. </w:t>
      </w:r>
      <w:r w:rsidRPr="0026260B">
        <w:rPr>
          <w:rStyle w:val="bibrecord-highlight-user"/>
          <w:rFonts w:ascii="Times New Roman" w:hAnsi="Times New Roman"/>
          <w:sz w:val="20"/>
          <w:szCs w:val="20"/>
        </w:rPr>
        <w:t>NR=</w:t>
      </w:r>
      <w:r w:rsidRPr="0026260B">
        <w:rPr>
          <w:rFonts w:ascii="Times New Roman" w:hAnsi="Times New Roman"/>
          <w:sz w:val="20"/>
          <w:szCs w:val="20"/>
        </w:rPr>
        <w:t>Not reported,</w:t>
      </w:r>
      <w:r w:rsidRPr="00541972">
        <w:rPr>
          <w:rFonts w:ascii="Times New Roman" w:hAnsi="Times New Roman"/>
          <w:sz w:val="20"/>
          <w:szCs w:val="20"/>
        </w:rPr>
        <w:t xml:space="preserve"> or only one study examined the m</w:t>
      </w:r>
      <w:r w:rsidRPr="0053410C">
        <w:rPr>
          <w:rFonts w:ascii="Times New Roman" w:hAnsi="Times New Roman"/>
          <w:sz w:val="20"/>
          <w:szCs w:val="20"/>
        </w:rPr>
        <w:t>easure so not data available</w:t>
      </w:r>
      <w:r w:rsidRPr="0026260B">
        <w:rPr>
          <w:rStyle w:val="bibrecord-highlight-user"/>
          <w:rFonts w:ascii="Times New Roman" w:hAnsi="Times New Roman"/>
          <w:sz w:val="20"/>
          <w:szCs w:val="20"/>
        </w:rPr>
        <w:t>. CES-D=</w:t>
      </w:r>
      <w:r w:rsidRPr="0026260B">
        <w:rPr>
          <w:rFonts w:ascii="Times New Roman" w:hAnsi="Times New Roman"/>
          <w:sz w:val="20"/>
          <w:szCs w:val="20"/>
        </w:rPr>
        <w:t>Centre for Epidemiologic Studies-Depression Scale</w:t>
      </w:r>
      <w:r w:rsidRPr="0026260B">
        <w:rPr>
          <w:rStyle w:val="bibrecord-highlight-user"/>
          <w:rFonts w:ascii="Times New Roman" w:hAnsi="Times New Roman"/>
          <w:sz w:val="20"/>
          <w:szCs w:val="20"/>
        </w:rPr>
        <w:t xml:space="preserve">. </w:t>
      </w:r>
      <w:r w:rsidRPr="0026260B">
        <w:rPr>
          <w:rFonts w:ascii="Times New Roman" w:hAnsi="Times New Roman"/>
          <w:sz w:val="20"/>
          <w:szCs w:val="20"/>
        </w:rPr>
        <w:t xml:space="preserve">PDI=Psychological Distress Inventory.  BDI-SF=Beck Depression Inventory-Short From. EDS=Edinburgh Depression Scale. HSF=Hornheide Short Form. HIS=Hornheide Screening Instrument. BEDS=Brief Edinburgh Depression Scale. BCFD=Brief Case-find for Depression. PHQ-1/2=Patient Health Questionnaire-1/2 items. DT+IT=Distress Thermometer with Impact Thermometer. UI-=Negative Utility Index. BDI-II= Beck’s Depression inventory-II. EPDS=Edinburgh Postnatal Depression Scale. </w:t>
      </w:r>
      <w:r w:rsidRPr="0026260B">
        <w:rPr>
          <w:rStyle w:val="bibrecord-highlight-user"/>
          <w:rFonts w:ascii="Times New Roman" w:hAnsi="Times New Roman"/>
          <w:sz w:val="20"/>
          <w:szCs w:val="20"/>
        </w:rPr>
        <w:t>ZSDS=</w:t>
      </w:r>
      <w:r w:rsidRPr="0026260B">
        <w:rPr>
          <w:rFonts w:ascii="Times New Roman" w:hAnsi="Times New Roman"/>
          <w:sz w:val="20"/>
          <w:szCs w:val="20"/>
        </w:rPr>
        <w:t>Zung Self-Rating Depression Scale.</w:t>
      </w:r>
      <w:r w:rsidRPr="0026260B">
        <w:rPr>
          <w:rStyle w:val="bibrecord-highlight-user"/>
          <w:rFonts w:ascii="Times New Roman" w:hAnsi="Times New Roman"/>
          <w:sz w:val="20"/>
          <w:szCs w:val="20"/>
        </w:rPr>
        <w:t xml:space="preserve"> PHQ-9. GDS-15/30=</w:t>
      </w:r>
      <w:r w:rsidRPr="0026260B">
        <w:rPr>
          <w:rFonts w:ascii="Times New Roman" w:hAnsi="Times New Roman"/>
          <w:sz w:val="20"/>
          <w:szCs w:val="20"/>
        </w:rPr>
        <w:t>Geriatric Depression Scale-15/30  items</w:t>
      </w:r>
      <w:r w:rsidRPr="0026260B">
        <w:rPr>
          <w:rStyle w:val="bibrecord-highlight-user"/>
          <w:rFonts w:ascii="Times New Roman" w:hAnsi="Times New Roman"/>
          <w:sz w:val="20"/>
          <w:szCs w:val="20"/>
        </w:rPr>
        <w:t xml:space="preserve">. </w:t>
      </w:r>
      <w:r w:rsidRPr="0026260B">
        <w:rPr>
          <w:rFonts w:ascii="Times New Roman" w:hAnsi="Times New Roman"/>
          <w:sz w:val="20"/>
          <w:szCs w:val="20"/>
        </w:rPr>
        <w:t>WHO=World Health Organization, GHQ=General Health Questionnaire. MEQ=Mood Evaluation Questionnaire. BDI=Beck Depression Inventory. BSI-18=Brief Symptom Inventory-18 items. CDQ=Combination Depression Question. GHQ-28=General Health Questionnaire-28 items. MHI-5= Mental health inventory-5 items.</w:t>
      </w:r>
      <w:r>
        <w:rPr>
          <w:rFonts w:ascii="Times New Roman" w:hAnsi="Times New Roman"/>
          <w:sz w:val="20"/>
          <w:szCs w:val="20"/>
        </w:rPr>
        <w:t xml:space="preserve"> </w:t>
      </w:r>
    </w:p>
    <w:p w:rsidR="00663AD1" w:rsidRPr="00B634C2" w:rsidRDefault="00663AD1" w:rsidP="00663AD1">
      <w:pPr>
        <w:spacing w:after="0" w:line="240" w:lineRule="auto"/>
        <w:outlineLvl w:val="0"/>
        <w:rPr>
          <w:rFonts w:ascii="Times New Roman" w:hAnsi="Times New Roman"/>
          <w:sz w:val="20"/>
          <w:szCs w:val="20"/>
        </w:rPr>
      </w:pPr>
    </w:p>
    <w:p w:rsidR="00663AD1" w:rsidRPr="0026260B" w:rsidRDefault="00663AD1" w:rsidP="00663AD1">
      <w:pPr>
        <w:spacing w:after="0" w:line="240" w:lineRule="auto"/>
        <w:outlineLvl w:val="0"/>
        <w:rPr>
          <w:rFonts w:ascii="Times New Roman" w:hAnsi="Times New Roman"/>
          <w:sz w:val="20"/>
          <w:szCs w:val="20"/>
        </w:rPr>
      </w:pPr>
      <w:r>
        <w:rPr>
          <w:rFonts w:ascii="Times New Roman" w:hAnsi="Times New Roman"/>
          <w:noProof/>
          <w:sz w:val="20"/>
          <w:szCs w:val="20"/>
          <w:lang w:eastAsia="en-AU"/>
        </w:rPr>
        <mc:AlternateContent>
          <mc:Choice Requires="wps">
            <w:drawing>
              <wp:anchor distT="0" distB="0" distL="114300" distR="114300" simplePos="0" relativeHeight="251780096" behindDoc="0" locked="0" layoutInCell="1" allowOverlap="1">
                <wp:simplePos x="0" y="0"/>
                <wp:positionH relativeFrom="column">
                  <wp:posOffset>-280035</wp:posOffset>
                </wp:positionH>
                <wp:positionV relativeFrom="paragraph">
                  <wp:posOffset>32385</wp:posOffset>
                </wp:positionV>
                <wp:extent cx="9719310" cy="0"/>
                <wp:effectExtent l="5715" t="13970" r="9525" b="508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193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5" o:spid="_x0000_s1026" type="#_x0000_t32" style="position:absolute;margin-left:-22.05pt;margin-top:2.55pt;width:765.3pt;height:0;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"/>
            </w:pict>
          </mc:Fallback>
        </mc:AlternateContent>
      </w:r>
    </w:p>
    <w:p w:rsidR="00663AD1" w:rsidRPr="0026260B" w:rsidRDefault="00663AD1" w:rsidP="00663AD1">
      <w:pPr>
        <w:spacing w:after="0" w:line="240" w:lineRule="auto"/>
        <w:rPr>
          <w:rFonts w:ascii="Times New Roman" w:hAnsi="Times New Roman"/>
          <w:b/>
          <w:sz w:val="20"/>
          <w:szCs w:val="20"/>
        </w:rPr>
      </w:pPr>
      <w:r w:rsidRPr="0026260B">
        <w:rPr>
          <w:rFonts w:ascii="Times New Roman" w:hAnsi="Times New Roman"/>
          <w:b/>
          <w:i/>
          <w:sz w:val="24"/>
          <w:szCs w:val="20"/>
        </w:rPr>
        <w:t xml:space="preserve">Table </w:t>
      </w:r>
      <w:r>
        <w:rPr>
          <w:rFonts w:ascii="Times New Roman" w:hAnsi="Times New Roman"/>
          <w:b/>
          <w:i/>
          <w:sz w:val="24"/>
          <w:szCs w:val="20"/>
        </w:rPr>
        <w:t>2</w:t>
      </w:r>
      <w:r w:rsidRPr="0026260B">
        <w:rPr>
          <w:rFonts w:ascii="Times New Roman" w:hAnsi="Times New Roman"/>
          <w:b/>
          <w:i/>
          <w:sz w:val="24"/>
          <w:szCs w:val="20"/>
        </w:rPr>
        <w:t>.</w:t>
      </w:r>
      <w:r w:rsidRPr="0026260B">
        <w:rPr>
          <w:rFonts w:ascii="Times New Roman" w:hAnsi="Times New Roman"/>
          <w:b/>
          <w:sz w:val="24"/>
          <w:szCs w:val="20"/>
        </w:rPr>
        <w:t xml:space="preserve"> Measures for depression screening: Reviews meeting at least 20 PRISMA criteria</w:t>
      </w:r>
    </w:p>
    <w:p w:rsidR="00663AD1" w:rsidRPr="00B634C2" w:rsidRDefault="00663AD1" w:rsidP="00663AD1">
      <w:pPr>
        <w:spacing w:after="0" w:line="240" w:lineRule="auto"/>
        <w:outlineLvl w:val="0"/>
        <w:rPr>
          <w:rFonts w:ascii="Times New Roman" w:hAnsi="Times New Roman"/>
          <w:sz w:val="20"/>
          <w:szCs w:val="20"/>
        </w:rPr>
      </w:pPr>
    </w:p>
    <w:p w:rsidR="00663AD1" w:rsidRPr="00B634C2" w:rsidRDefault="00663AD1" w:rsidP="00663AD1">
      <w:pPr>
        <w:spacing w:after="0" w:line="240" w:lineRule="auto"/>
        <w:outlineLvl w:val="0"/>
        <w:rPr>
          <w:rFonts w:ascii="Times New Roman" w:hAnsi="Times New Roman"/>
          <w:sz w:val="20"/>
          <w:szCs w:val="20"/>
        </w:rPr>
      </w:pPr>
    </w:p>
    <w:p w:rsidR="00663AD1" w:rsidRPr="0026260B" w:rsidRDefault="00663AD1" w:rsidP="00663AD1">
      <w:pPr>
        <w:spacing w:after="0" w:line="240" w:lineRule="auto"/>
        <w:outlineLvl w:val="0"/>
        <w:rPr>
          <w:rFonts w:ascii="Times New Roman" w:hAnsi="Times New Roman"/>
          <w:sz w:val="18"/>
        </w:rPr>
      </w:pPr>
    </w:p>
    <w:p w:rsidR="00663AD1" w:rsidRDefault="00663AD1" w:rsidP="00663AD1">
      <w:pPr>
        <w:spacing w:after="0" w:line="240" w:lineRule="auto"/>
        <w:outlineLvl w:val="0"/>
        <w:rPr>
          <w:rFonts w:ascii="Times New Roman" w:hAnsi="Times New Roman"/>
          <w:sz w:val="20"/>
        </w:rPr>
      </w:pPr>
    </w:p>
    <w:p w:rsidR="00663AD1" w:rsidRPr="00613EF8" w:rsidRDefault="00663AD1" w:rsidP="00663AD1">
      <w:pPr>
        <w:spacing w:after="0" w:line="240" w:lineRule="auto"/>
        <w:outlineLvl w:val="0"/>
        <w:rPr>
          <w:rFonts w:ascii="Times New Roman" w:hAnsi="Times New Roman"/>
        </w:rPr>
      </w:pPr>
    </w:p>
    <w:p w:rsidR="00663AD1" w:rsidRPr="00725A65" w:rsidRDefault="00663AD1" w:rsidP="00663AD1">
      <w:pPr>
        <w:spacing w:after="0" w:line="240" w:lineRule="auto"/>
        <w:ind w:firstLine="482"/>
        <w:rPr>
          <w:rFonts w:ascii="Times New Roman" w:hAnsi="Times New Roman"/>
          <w:b/>
        </w:rPr>
      </w:pPr>
    </w:p>
    <w:tbl>
      <w:tblPr>
        <w:tblW w:w="14514" w:type="dxa"/>
        <w:tblInd w:w="-372"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1756"/>
        <w:gridCol w:w="2126"/>
        <w:gridCol w:w="1560"/>
        <w:gridCol w:w="1842"/>
        <w:gridCol w:w="851"/>
        <w:gridCol w:w="2977"/>
        <w:gridCol w:w="3402"/>
      </w:tblGrid>
      <w:tr w:rsidR="00663AD1" w:rsidRPr="0026260B" w:rsidTr="00663AD1">
        <w:trPr>
          <w:trHeight w:val="448"/>
          <w:tblHeader/>
        </w:trPr>
        <w:tc>
          <w:tcPr>
            <w:tcW w:w="1756" w:type="dxa"/>
          </w:tcPr>
          <w:p w:rsidR="00663AD1" w:rsidRPr="0026260B" w:rsidRDefault="00663AD1" w:rsidP="00663AD1">
            <w:pPr>
              <w:spacing w:after="0" w:line="240" w:lineRule="auto"/>
              <w:ind w:right="-108"/>
              <w:rPr>
                <w:rFonts w:ascii="Times New Roman" w:hAnsi="Times New Roman"/>
                <w:b/>
                <w:sz w:val="20"/>
              </w:rPr>
            </w:pPr>
            <w:r w:rsidRPr="0026260B">
              <w:rPr>
                <w:rFonts w:ascii="Times New Roman" w:hAnsi="Times New Roman"/>
                <w:b/>
                <w:sz w:val="20"/>
              </w:rPr>
              <w:t>Author [type of review], country</w:t>
            </w:r>
          </w:p>
        </w:tc>
        <w:tc>
          <w:tcPr>
            <w:tcW w:w="2126" w:type="dxa"/>
          </w:tcPr>
          <w:p w:rsidR="00663AD1" w:rsidRPr="0026260B" w:rsidRDefault="00663AD1" w:rsidP="00663AD1">
            <w:pPr>
              <w:spacing w:after="0" w:line="240" w:lineRule="auto"/>
              <w:rPr>
                <w:rFonts w:ascii="Times New Roman" w:hAnsi="Times New Roman"/>
                <w:b/>
                <w:sz w:val="20"/>
              </w:rPr>
            </w:pPr>
            <w:r w:rsidRPr="0026260B">
              <w:rPr>
                <w:rFonts w:ascii="Times New Roman" w:hAnsi="Times New Roman"/>
                <w:b/>
                <w:sz w:val="20"/>
              </w:rPr>
              <w:t>Criterion measure/ reference standard</w:t>
            </w:r>
          </w:p>
        </w:tc>
        <w:tc>
          <w:tcPr>
            <w:tcW w:w="1560" w:type="dxa"/>
          </w:tcPr>
          <w:p w:rsidR="00663AD1" w:rsidRPr="0026260B" w:rsidRDefault="00663AD1" w:rsidP="00663AD1">
            <w:pPr>
              <w:spacing w:after="0" w:line="240" w:lineRule="auto"/>
              <w:rPr>
                <w:rFonts w:ascii="Times New Roman" w:hAnsi="Times New Roman"/>
                <w:sz w:val="20"/>
              </w:rPr>
            </w:pPr>
            <w:r w:rsidRPr="0026260B">
              <w:rPr>
                <w:rFonts w:ascii="Times New Roman" w:hAnsi="Times New Roman"/>
                <w:b/>
                <w:sz w:val="20"/>
              </w:rPr>
              <w:t xml:space="preserve">Case-finding </w:t>
            </w:r>
          </w:p>
          <w:p w:rsidR="00663AD1" w:rsidRPr="0026260B" w:rsidRDefault="00663AD1" w:rsidP="00663AD1">
            <w:pPr>
              <w:spacing w:after="0" w:line="240" w:lineRule="auto"/>
              <w:rPr>
                <w:rFonts w:ascii="Times New Roman" w:hAnsi="Times New Roman"/>
                <w:b/>
                <w:sz w:val="20"/>
              </w:rPr>
            </w:pPr>
            <w:r w:rsidRPr="0026260B">
              <w:rPr>
                <w:rFonts w:ascii="Times New Roman" w:hAnsi="Times New Roman"/>
                <w:b/>
                <w:sz w:val="20"/>
              </w:rPr>
              <w:t>AUC</w:t>
            </w:r>
            <w:r w:rsidRPr="0026260B">
              <w:rPr>
                <w:rFonts w:ascii="Times New Roman" w:hAnsi="Times New Roman"/>
                <w:sz w:val="20"/>
              </w:rPr>
              <w:t xml:space="preserve"> </w:t>
            </w:r>
            <w:r w:rsidRPr="0026260B">
              <w:rPr>
                <w:rFonts w:ascii="Times New Roman" w:hAnsi="Times New Roman"/>
                <w:b/>
                <w:sz w:val="20"/>
              </w:rPr>
              <w:t xml:space="preserve">(UI+) </w:t>
            </w:r>
          </w:p>
        </w:tc>
        <w:tc>
          <w:tcPr>
            <w:tcW w:w="1842" w:type="dxa"/>
          </w:tcPr>
          <w:p w:rsidR="00663AD1" w:rsidRPr="0026260B" w:rsidRDefault="00663AD1" w:rsidP="00663AD1">
            <w:pPr>
              <w:spacing w:after="0" w:line="240" w:lineRule="auto"/>
              <w:rPr>
                <w:rFonts w:ascii="Times New Roman" w:hAnsi="Times New Roman"/>
                <w:b/>
                <w:sz w:val="20"/>
              </w:rPr>
            </w:pPr>
            <w:r w:rsidRPr="0026260B">
              <w:rPr>
                <w:rFonts w:ascii="Times New Roman" w:hAnsi="Times New Roman"/>
                <w:b/>
                <w:sz w:val="20"/>
              </w:rPr>
              <w:t>Case-finding Grade of recommendation</w:t>
            </w:r>
          </w:p>
        </w:tc>
        <w:tc>
          <w:tcPr>
            <w:tcW w:w="851" w:type="dxa"/>
          </w:tcPr>
          <w:p w:rsidR="00663AD1" w:rsidRPr="0026260B" w:rsidRDefault="00663AD1" w:rsidP="00663AD1">
            <w:pPr>
              <w:spacing w:after="0" w:line="240" w:lineRule="auto"/>
              <w:rPr>
                <w:rFonts w:ascii="Times New Roman" w:hAnsi="Times New Roman"/>
                <w:b/>
                <w:sz w:val="20"/>
              </w:rPr>
            </w:pPr>
            <w:r w:rsidRPr="0026260B">
              <w:rPr>
                <w:rFonts w:ascii="Times New Roman" w:hAnsi="Times New Roman"/>
                <w:b/>
                <w:sz w:val="20"/>
              </w:rPr>
              <w:t>Other data</w:t>
            </w:r>
          </w:p>
        </w:tc>
        <w:tc>
          <w:tcPr>
            <w:tcW w:w="2977" w:type="dxa"/>
          </w:tcPr>
          <w:p w:rsidR="00663AD1" w:rsidRPr="0026260B" w:rsidRDefault="00663AD1" w:rsidP="00663AD1">
            <w:pPr>
              <w:spacing w:after="0" w:line="240" w:lineRule="auto"/>
              <w:rPr>
                <w:rFonts w:ascii="Times New Roman" w:hAnsi="Times New Roman"/>
                <w:b/>
                <w:sz w:val="20"/>
              </w:rPr>
            </w:pPr>
            <w:r w:rsidRPr="0026260B">
              <w:rPr>
                <w:rFonts w:ascii="Times New Roman" w:hAnsi="Times New Roman"/>
                <w:b/>
                <w:sz w:val="20"/>
              </w:rPr>
              <w:t>Findings/recommendations</w:t>
            </w:r>
          </w:p>
        </w:tc>
        <w:tc>
          <w:tcPr>
            <w:tcW w:w="3402" w:type="dxa"/>
          </w:tcPr>
          <w:p w:rsidR="00663AD1" w:rsidRPr="0026260B" w:rsidRDefault="00663AD1" w:rsidP="00663AD1">
            <w:pPr>
              <w:spacing w:after="0" w:line="240" w:lineRule="auto"/>
              <w:rPr>
                <w:rFonts w:ascii="Times New Roman" w:hAnsi="Times New Roman"/>
                <w:b/>
                <w:sz w:val="20"/>
              </w:rPr>
            </w:pPr>
            <w:r w:rsidRPr="0026260B">
              <w:rPr>
                <w:rFonts w:ascii="Times New Roman" w:hAnsi="Times New Roman"/>
                <w:b/>
                <w:sz w:val="20"/>
              </w:rPr>
              <w:t>Conclusion/comments</w:t>
            </w:r>
          </w:p>
        </w:tc>
      </w:tr>
      <w:tr w:rsidR="00663AD1" w:rsidRPr="0026260B" w:rsidTr="00663AD1">
        <w:trPr>
          <w:trHeight w:val="930"/>
        </w:trPr>
        <w:tc>
          <w:tcPr>
            <w:tcW w:w="1756" w:type="dxa"/>
            <w:shd w:val="clear" w:color="auto" w:fill="auto"/>
          </w:tcPr>
          <w:p w:rsidR="00663AD1" w:rsidRPr="0026260B" w:rsidRDefault="00663AD1" w:rsidP="00663AD1">
            <w:pPr>
              <w:spacing w:after="0" w:line="240" w:lineRule="auto"/>
              <w:rPr>
                <w:rFonts w:ascii="Times New Roman" w:eastAsia="Times New Roman" w:hAnsi="Times New Roman"/>
                <w:sz w:val="20"/>
                <w:lang w:eastAsia="en-AU"/>
              </w:rPr>
            </w:pPr>
            <w:r w:rsidRPr="0026260B">
              <w:rPr>
                <w:rFonts w:ascii="Times New Roman" w:hAnsi="Times New Roman"/>
                <w:sz w:val="20"/>
                <w:lang w:eastAsia="en-AU"/>
              </w:rPr>
              <w:t>Mitchell (2010)</w:t>
            </w:r>
            <w:r w:rsidRPr="006608D5">
              <w:rPr>
                <w:rFonts w:ascii="Times New Roman" w:hAnsi="Times New Roman"/>
                <w:sz w:val="20"/>
                <w:vertAlign w:val="superscript"/>
                <w:lang w:eastAsia="en-AU"/>
              </w:rPr>
              <w:t>39</w:t>
            </w:r>
            <w:r w:rsidRPr="0026260B">
              <w:rPr>
                <w:rFonts w:ascii="Times New Roman" w:eastAsia="Times New Roman" w:hAnsi="Times New Roman"/>
                <w:sz w:val="20"/>
                <w:lang w:eastAsia="en-AU"/>
              </w:rPr>
              <w:t xml:space="preserve"> United Kingdom </w:t>
            </w:r>
          </w:p>
          <w:p w:rsidR="00663AD1" w:rsidRPr="0026260B" w:rsidRDefault="00663AD1" w:rsidP="00663AD1">
            <w:pPr>
              <w:spacing w:after="0" w:line="240" w:lineRule="auto"/>
              <w:rPr>
                <w:rFonts w:ascii="Times New Roman" w:hAnsi="Times New Roman"/>
                <w:sz w:val="20"/>
                <w:lang w:eastAsia="en-AU"/>
              </w:rPr>
            </w:pPr>
            <w:r w:rsidRPr="0026260B">
              <w:rPr>
                <w:rFonts w:ascii="Times New Roman" w:hAnsi="Times New Roman"/>
                <w:sz w:val="20"/>
                <w:lang w:eastAsia="en-AU"/>
              </w:rPr>
              <w:t xml:space="preserve"> </w:t>
            </w:r>
          </w:p>
        </w:tc>
        <w:tc>
          <w:tcPr>
            <w:tcW w:w="2126" w:type="dxa"/>
          </w:tcPr>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 xml:space="preserve">Semi-structured interview </w:t>
            </w:r>
          </w:p>
        </w:tc>
        <w:tc>
          <w:tcPr>
            <w:tcW w:w="1560" w:type="dxa"/>
          </w:tcPr>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DT: 0</w:t>
            </w:r>
            <w:r>
              <w:rPr>
                <w:rFonts w:ascii="Times New Roman" w:hAnsi="Times New Roman"/>
              </w:rPr>
              <w:t>·</w:t>
            </w:r>
            <w:r w:rsidRPr="0026260B">
              <w:rPr>
                <w:rFonts w:ascii="Times New Roman" w:hAnsi="Times New Roman"/>
                <w:sz w:val="20"/>
              </w:rPr>
              <w:t>643</w:t>
            </w:r>
          </w:p>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HADS-T: 0</w:t>
            </w:r>
            <w:r>
              <w:rPr>
                <w:rFonts w:ascii="Times New Roman" w:hAnsi="Times New Roman"/>
              </w:rPr>
              <w:t>·</w:t>
            </w:r>
            <w:r w:rsidRPr="0026260B">
              <w:rPr>
                <w:rFonts w:ascii="Times New Roman" w:hAnsi="Times New Roman"/>
                <w:sz w:val="20"/>
              </w:rPr>
              <w:t xml:space="preserve">70 </w:t>
            </w:r>
          </w:p>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PDI: 0</w:t>
            </w:r>
            <w:r>
              <w:rPr>
                <w:rFonts w:ascii="Times New Roman" w:hAnsi="Times New Roman"/>
              </w:rPr>
              <w:t>·</w:t>
            </w:r>
            <w:r w:rsidRPr="0026260B">
              <w:rPr>
                <w:rFonts w:ascii="Times New Roman" w:hAnsi="Times New Roman"/>
                <w:sz w:val="20"/>
              </w:rPr>
              <w:t>787</w:t>
            </w:r>
          </w:p>
          <w:p w:rsidR="00663AD1" w:rsidRPr="0026260B" w:rsidRDefault="00663AD1" w:rsidP="00663AD1">
            <w:pPr>
              <w:spacing w:after="0" w:line="240" w:lineRule="auto"/>
              <w:rPr>
                <w:rFonts w:ascii="Times New Roman" w:hAnsi="Times New Roman"/>
                <w:sz w:val="20"/>
              </w:rPr>
            </w:pPr>
          </w:p>
        </w:tc>
        <w:tc>
          <w:tcPr>
            <w:tcW w:w="1842" w:type="dxa"/>
          </w:tcPr>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 xml:space="preserve">NR </w:t>
            </w:r>
          </w:p>
        </w:tc>
        <w:tc>
          <w:tcPr>
            <w:tcW w:w="851" w:type="dxa"/>
          </w:tcPr>
          <w:p w:rsidR="00663AD1" w:rsidRPr="0026260B" w:rsidRDefault="00663AD1" w:rsidP="00663AD1">
            <w:pPr>
              <w:spacing w:after="0" w:line="240" w:lineRule="auto"/>
              <w:rPr>
                <w:rFonts w:ascii="Times New Roman" w:hAnsi="Times New Roman"/>
                <w:sz w:val="20"/>
              </w:rPr>
            </w:pPr>
            <w:r w:rsidRPr="0026260B">
              <w:rPr>
                <w:rFonts w:ascii="Times New Roman" w:hAnsi="Times New Roman"/>
                <w:i/>
                <w:sz w:val="20"/>
              </w:rPr>
              <w:t xml:space="preserve">See </w:t>
            </w:r>
            <w:r>
              <w:rPr>
                <w:rFonts w:ascii="Times New Roman" w:hAnsi="Times New Roman"/>
                <w:i/>
                <w:sz w:val="20"/>
              </w:rPr>
              <w:t>t</w:t>
            </w:r>
            <w:r w:rsidRPr="0026260B">
              <w:rPr>
                <w:rFonts w:ascii="Times New Roman" w:hAnsi="Times New Roman"/>
                <w:i/>
                <w:sz w:val="20"/>
              </w:rPr>
              <w:t xml:space="preserve">able </w:t>
            </w:r>
            <w:r>
              <w:rPr>
                <w:rFonts w:ascii="Times New Roman" w:hAnsi="Times New Roman"/>
                <w:i/>
                <w:sz w:val="20"/>
              </w:rPr>
              <w:t>S1</w:t>
            </w:r>
          </w:p>
          <w:p w:rsidR="00663AD1" w:rsidRPr="0026260B" w:rsidRDefault="00663AD1" w:rsidP="00663AD1">
            <w:pPr>
              <w:spacing w:after="0" w:line="240" w:lineRule="auto"/>
              <w:rPr>
                <w:rFonts w:ascii="Times New Roman" w:hAnsi="Times New Roman"/>
                <w:i/>
                <w:sz w:val="20"/>
              </w:rPr>
            </w:pPr>
          </w:p>
        </w:tc>
        <w:tc>
          <w:tcPr>
            <w:tcW w:w="2977" w:type="dxa"/>
          </w:tcPr>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Data on short/ultra-short measures is to in</w:t>
            </w:r>
            <w:r>
              <w:rPr>
                <w:rFonts w:ascii="Times New Roman" w:hAnsi="Times New Roman"/>
                <w:sz w:val="20"/>
              </w:rPr>
              <w:t>-</w:t>
            </w:r>
            <w:r w:rsidRPr="0026260B">
              <w:rPr>
                <w:rFonts w:ascii="Times New Roman" w:hAnsi="Times New Roman"/>
                <w:sz w:val="20"/>
              </w:rPr>
              <w:t xml:space="preserve">complete to make </w:t>
            </w:r>
            <w:r>
              <w:rPr>
                <w:rFonts w:ascii="Times New Roman" w:hAnsi="Times New Roman"/>
                <w:sz w:val="20"/>
              </w:rPr>
              <w:t xml:space="preserve">a </w:t>
            </w:r>
            <w:r w:rsidRPr="0026260B">
              <w:rPr>
                <w:rFonts w:ascii="Times New Roman" w:hAnsi="Times New Roman"/>
                <w:sz w:val="20"/>
              </w:rPr>
              <w:t>recommendation</w:t>
            </w:r>
            <w:r>
              <w:rPr>
                <w:rFonts w:ascii="Times New Roman" w:hAnsi="Times New Roman"/>
                <w:sz w:val="20"/>
              </w:rPr>
              <w:t>.</w:t>
            </w:r>
          </w:p>
        </w:tc>
        <w:tc>
          <w:tcPr>
            <w:tcW w:w="3402" w:type="dxa"/>
          </w:tcPr>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 xml:space="preserve">Accuracy of short and ultra-short tools is modest, but these measures should not be solely relied on. Comparison of HADS, PDI, GHQ-12 and DT suggested similar screening capacity for general distress, thus choice of tool should be based on cost and acceptability.  </w:t>
            </w:r>
          </w:p>
        </w:tc>
      </w:tr>
      <w:tr w:rsidR="00663AD1" w:rsidRPr="00DC5C2C" w:rsidTr="00663AD1">
        <w:trPr>
          <w:trHeight w:val="930"/>
        </w:trPr>
        <w:tc>
          <w:tcPr>
            <w:tcW w:w="1756" w:type="dxa"/>
            <w:shd w:val="clear" w:color="auto" w:fill="auto"/>
          </w:tcPr>
          <w:p w:rsidR="00663AD1" w:rsidRPr="0028235A" w:rsidRDefault="00663AD1" w:rsidP="00663AD1">
            <w:pPr>
              <w:spacing w:after="0" w:line="240" w:lineRule="auto"/>
              <w:rPr>
                <w:rFonts w:ascii="Times New Roman" w:eastAsia="Times New Roman" w:hAnsi="Times New Roman"/>
                <w:sz w:val="20"/>
                <w:lang w:eastAsia="en-AU"/>
              </w:rPr>
            </w:pPr>
            <w:r w:rsidRPr="0028235A">
              <w:rPr>
                <w:rFonts w:ascii="Times New Roman" w:eastAsia="Times New Roman" w:hAnsi="Times New Roman"/>
                <w:sz w:val="20"/>
                <w:lang w:eastAsia="en-AU"/>
              </w:rPr>
              <w:t xml:space="preserve">Mitchell </w:t>
            </w:r>
            <w:r>
              <w:rPr>
                <w:rStyle w:val="bibrecord-highlight-user"/>
                <w:rFonts w:ascii="Times New Roman" w:hAnsi="Times New Roman"/>
                <w:sz w:val="20"/>
              </w:rPr>
              <w:t xml:space="preserve">et al </w:t>
            </w:r>
            <w:r w:rsidRPr="0028235A">
              <w:rPr>
                <w:rFonts w:ascii="Times New Roman" w:eastAsia="Times New Roman" w:hAnsi="Times New Roman"/>
                <w:sz w:val="20"/>
                <w:lang w:eastAsia="en-AU"/>
              </w:rPr>
              <w:t>(2010)</w:t>
            </w:r>
            <w:r w:rsidRPr="006608D5">
              <w:rPr>
                <w:rFonts w:ascii="Times New Roman" w:eastAsia="Times New Roman" w:hAnsi="Times New Roman"/>
                <w:sz w:val="20"/>
                <w:vertAlign w:val="superscript"/>
                <w:lang w:eastAsia="en-AU"/>
              </w:rPr>
              <w:t>40</w:t>
            </w:r>
          </w:p>
          <w:p w:rsidR="00663AD1" w:rsidRPr="0028235A" w:rsidRDefault="00663AD1" w:rsidP="00663AD1">
            <w:pPr>
              <w:spacing w:after="0" w:line="240" w:lineRule="auto"/>
              <w:rPr>
                <w:rFonts w:ascii="Times New Roman" w:eastAsia="Times New Roman" w:hAnsi="Times New Roman"/>
                <w:sz w:val="20"/>
                <w:lang w:eastAsia="en-AU"/>
              </w:rPr>
            </w:pPr>
            <w:r w:rsidRPr="0028235A">
              <w:rPr>
                <w:rFonts w:ascii="Times New Roman" w:eastAsia="Times New Roman" w:hAnsi="Times New Roman"/>
                <w:sz w:val="20"/>
                <w:lang w:eastAsia="en-AU"/>
              </w:rPr>
              <w:t xml:space="preserve">United Kingdom </w:t>
            </w:r>
          </w:p>
          <w:p w:rsidR="00663AD1" w:rsidRPr="0028235A" w:rsidRDefault="00663AD1" w:rsidP="00663AD1">
            <w:pPr>
              <w:spacing w:after="0" w:line="240" w:lineRule="auto"/>
              <w:rPr>
                <w:rStyle w:val="bibrecord-highlight-user"/>
                <w:rFonts w:ascii="Times New Roman" w:hAnsi="Times New Roman"/>
                <w:sz w:val="20"/>
              </w:rPr>
            </w:pPr>
          </w:p>
          <w:p w:rsidR="00663AD1" w:rsidRPr="00DC5C2C" w:rsidRDefault="00663AD1" w:rsidP="00663AD1">
            <w:pPr>
              <w:spacing w:after="0" w:line="240" w:lineRule="auto"/>
              <w:rPr>
                <w:rFonts w:ascii="Times New Roman" w:hAnsi="Times New Roman"/>
                <w:sz w:val="20"/>
                <w:lang w:eastAsia="en-AU"/>
              </w:rPr>
            </w:pPr>
          </w:p>
        </w:tc>
        <w:tc>
          <w:tcPr>
            <w:tcW w:w="2126" w:type="dxa"/>
          </w:tcPr>
          <w:p w:rsidR="00663AD1" w:rsidRPr="00DC5C2C" w:rsidRDefault="00663AD1" w:rsidP="00663AD1">
            <w:pPr>
              <w:spacing w:after="0" w:line="240" w:lineRule="auto"/>
              <w:rPr>
                <w:rFonts w:ascii="Times New Roman" w:hAnsi="Times New Roman"/>
                <w:sz w:val="20"/>
              </w:rPr>
            </w:pPr>
            <w:r w:rsidRPr="0028235A">
              <w:rPr>
                <w:rFonts w:ascii="Times New Roman" w:hAnsi="Times New Roman"/>
                <w:sz w:val="20"/>
              </w:rPr>
              <w:t>Robust psychiatric diagnosis according to the DSM or ICD</w:t>
            </w:r>
          </w:p>
        </w:tc>
        <w:tc>
          <w:tcPr>
            <w:tcW w:w="1560" w:type="dxa"/>
          </w:tcPr>
          <w:p w:rsidR="00663AD1" w:rsidRPr="0028235A" w:rsidRDefault="00663AD1" w:rsidP="00663AD1">
            <w:pPr>
              <w:spacing w:after="0" w:line="240" w:lineRule="auto"/>
              <w:rPr>
                <w:rFonts w:ascii="Times New Roman" w:hAnsi="Times New Roman"/>
                <w:sz w:val="20"/>
              </w:rPr>
            </w:pPr>
            <w:r w:rsidRPr="0028235A">
              <w:rPr>
                <w:rFonts w:ascii="Times New Roman" w:hAnsi="Times New Roman"/>
                <w:sz w:val="20"/>
              </w:rPr>
              <w:t xml:space="preserve">HADS-A: 0·28 </w:t>
            </w:r>
          </w:p>
          <w:p w:rsidR="00663AD1" w:rsidRPr="0028235A" w:rsidRDefault="00663AD1" w:rsidP="00663AD1">
            <w:pPr>
              <w:spacing w:after="0" w:line="240" w:lineRule="auto"/>
              <w:rPr>
                <w:rFonts w:ascii="Times New Roman" w:hAnsi="Times New Roman"/>
                <w:sz w:val="20"/>
              </w:rPr>
            </w:pPr>
            <w:r w:rsidRPr="0028235A">
              <w:rPr>
                <w:rFonts w:ascii="Times New Roman" w:hAnsi="Times New Roman"/>
                <w:sz w:val="20"/>
              </w:rPr>
              <w:t>HADS-D: 0·27</w:t>
            </w:r>
          </w:p>
          <w:p w:rsidR="00663AD1" w:rsidRPr="00DC5C2C" w:rsidRDefault="00663AD1" w:rsidP="00663AD1">
            <w:pPr>
              <w:spacing w:after="0" w:line="240" w:lineRule="auto"/>
              <w:rPr>
                <w:rFonts w:ascii="Times New Roman" w:hAnsi="Times New Roman"/>
                <w:sz w:val="20"/>
              </w:rPr>
            </w:pPr>
            <w:r w:rsidRPr="0028235A">
              <w:rPr>
                <w:rFonts w:ascii="Times New Roman" w:hAnsi="Times New Roman"/>
                <w:sz w:val="20"/>
              </w:rPr>
              <w:t>HADS-T: 0·29</w:t>
            </w:r>
          </w:p>
        </w:tc>
        <w:tc>
          <w:tcPr>
            <w:tcW w:w="1842" w:type="dxa"/>
          </w:tcPr>
          <w:p w:rsidR="00663AD1" w:rsidRPr="0028235A" w:rsidRDefault="00663AD1" w:rsidP="00663AD1">
            <w:pPr>
              <w:spacing w:after="0" w:line="240" w:lineRule="auto"/>
              <w:rPr>
                <w:rFonts w:ascii="Times New Roman" w:hAnsi="Times New Roman"/>
                <w:sz w:val="20"/>
              </w:rPr>
            </w:pPr>
            <w:r w:rsidRPr="0028235A">
              <w:rPr>
                <w:rFonts w:ascii="Times New Roman" w:hAnsi="Times New Roman"/>
                <w:sz w:val="20"/>
              </w:rPr>
              <w:t>HADS-A: Poor</w:t>
            </w:r>
          </w:p>
          <w:p w:rsidR="00663AD1" w:rsidRPr="0028235A" w:rsidRDefault="00663AD1" w:rsidP="00663AD1">
            <w:pPr>
              <w:spacing w:after="0" w:line="240" w:lineRule="auto"/>
              <w:rPr>
                <w:rFonts w:ascii="Times New Roman" w:hAnsi="Times New Roman"/>
                <w:sz w:val="20"/>
              </w:rPr>
            </w:pPr>
            <w:r w:rsidRPr="0028235A">
              <w:rPr>
                <w:rFonts w:ascii="Times New Roman" w:hAnsi="Times New Roman"/>
                <w:sz w:val="20"/>
              </w:rPr>
              <w:t>HADS-D: Poor</w:t>
            </w:r>
          </w:p>
          <w:p w:rsidR="00663AD1" w:rsidRPr="0028235A" w:rsidRDefault="00663AD1" w:rsidP="00663AD1">
            <w:pPr>
              <w:spacing w:after="0" w:line="240" w:lineRule="auto"/>
              <w:rPr>
                <w:rFonts w:ascii="Times New Roman" w:hAnsi="Times New Roman"/>
                <w:sz w:val="20"/>
              </w:rPr>
            </w:pPr>
            <w:r w:rsidRPr="0028235A">
              <w:rPr>
                <w:rFonts w:ascii="Times New Roman" w:hAnsi="Times New Roman"/>
                <w:sz w:val="20"/>
              </w:rPr>
              <w:t>HADS-T: Poor</w:t>
            </w:r>
          </w:p>
          <w:p w:rsidR="00663AD1" w:rsidRPr="00DC5C2C" w:rsidRDefault="00663AD1" w:rsidP="00663AD1">
            <w:pPr>
              <w:spacing w:after="0" w:line="240" w:lineRule="auto"/>
              <w:rPr>
                <w:rFonts w:ascii="Times New Roman" w:hAnsi="Times New Roman"/>
                <w:sz w:val="20"/>
              </w:rPr>
            </w:pPr>
          </w:p>
        </w:tc>
        <w:tc>
          <w:tcPr>
            <w:tcW w:w="851" w:type="dxa"/>
          </w:tcPr>
          <w:p w:rsidR="00663AD1" w:rsidRPr="00DC5C2C" w:rsidRDefault="00663AD1" w:rsidP="00663AD1">
            <w:pPr>
              <w:spacing w:after="0" w:line="240" w:lineRule="auto"/>
              <w:rPr>
                <w:rFonts w:ascii="Times New Roman" w:hAnsi="Times New Roman"/>
                <w:i/>
                <w:sz w:val="20"/>
              </w:rPr>
            </w:pPr>
            <w:r w:rsidRPr="0028235A">
              <w:rPr>
                <w:rFonts w:ascii="Times New Roman" w:hAnsi="Times New Roman"/>
                <w:i/>
                <w:sz w:val="20"/>
              </w:rPr>
              <w:t xml:space="preserve">See </w:t>
            </w:r>
            <w:r>
              <w:rPr>
                <w:rFonts w:ascii="Times New Roman" w:hAnsi="Times New Roman"/>
                <w:i/>
                <w:sz w:val="20"/>
              </w:rPr>
              <w:t>t</w:t>
            </w:r>
            <w:r w:rsidRPr="0028235A">
              <w:rPr>
                <w:rFonts w:ascii="Times New Roman" w:hAnsi="Times New Roman"/>
                <w:i/>
                <w:sz w:val="20"/>
              </w:rPr>
              <w:t xml:space="preserve">able </w:t>
            </w:r>
            <w:r>
              <w:rPr>
                <w:rFonts w:ascii="Times New Roman" w:hAnsi="Times New Roman"/>
                <w:i/>
                <w:sz w:val="20"/>
              </w:rPr>
              <w:t>S1</w:t>
            </w:r>
          </w:p>
        </w:tc>
        <w:tc>
          <w:tcPr>
            <w:tcW w:w="2977" w:type="dxa"/>
          </w:tcPr>
          <w:p w:rsidR="00663AD1" w:rsidRPr="00DC5C2C" w:rsidRDefault="00663AD1" w:rsidP="00663AD1">
            <w:pPr>
              <w:spacing w:after="0" w:line="240" w:lineRule="auto"/>
              <w:rPr>
                <w:rFonts w:ascii="Times New Roman" w:hAnsi="Times New Roman"/>
                <w:sz w:val="20"/>
              </w:rPr>
            </w:pPr>
            <w:r w:rsidRPr="0028235A">
              <w:rPr>
                <w:rFonts w:ascii="Times New Roman" w:hAnsi="Times New Roman"/>
                <w:sz w:val="20"/>
              </w:rPr>
              <w:t>HADS-T, HADS-D and HADS-A performed poorly in case-finding. Clinical utility index for case finding (UI+) was ‘poor’ for the scales</w:t>
            </w:r>
            <w:r>
              <w:rPr>
                <w:rFonts w:ascii="Times New Roman" w:hAnsi="Times New Roman"/>
                <w:sz w:val="20"/>
              </w:rPr>
              <w:t>.</w:t>
            </w:r>
          </w:p>
        </w:tc>
        <w:tc>
          <w:tcPr>
            <w:tcW w:w="3402" w:type="dxa"/>
          </w:tcPr>
          <w:p w:rsidR="00663AD1" w:rsidRPr="0028235A" w:rsidRDefault="00663AD1" w:rsidP="00663AD1">
            <w:pPr>
              <w:spacing w:after="0" w:line="240" w:lineRule="auto"/>
              <w:rPr>
                <w:rFonts w:ascii="Times New Roman" w:hAnsi="Times New Roman"/>
                <w:sz w:val="20"/>
              </w:rPr>
            </w:pPr>
            <w:r w:rsidRPr="0028235A">
              <w:rPr>
                <w:rFonts w:ascii="Times New Roman" w:hAnsi="Times New Roman"/>
                <w:sz w:val="20"/>
              </w:rPr>
              <w:t>HADS-T, HADS-D and HADS-A are likely to be suitable for screening for depression in cancer (not case-finding).</w:t>
            </w:r>
          </w:p>
          <w:p w:rsidR="00663AD1" w:rsidRPr="00DC5C2C" w:rsidRDefault="00663AD1" w:rsidP="00663AD1">
            <w:pPr>
              <w:spacing w:after="0" w:line="240" w:lineRule="auto"/>
              <w:rPr>
                <w:rFonts w:ascii="Times New Roman" w:hAnsi="Times New Roman"/>
                <w:sz w:val="20"/>
              </w:rPr>
            </w:pPr>
          </w:p>
        </w:tc>
      </w:tr>
      <w:tr w:rsidR="00663AD1" w:rsidRPr="0026260B" w:rsidTr="00663AD1">
        <w:trPr>
          <w:trHeight w:val="224"/>
        </w:trPr>
        <w:tc>
          <w:tcPr>
            <w:tcW w:w="1756" w:type="dxa"/>
            <w:shd w:val="clear" w:color="auto" w:fill="auto"/>
          </w:tcPr>
          <w:p w:rsidR="00663AD1" w:rsidRPr="0026260B" w:rsidRDefault="00663AD1" w:rsidP="00663AD1">
            <w:pPr>
              <w:spacing w:after="0" w:line="240" w:lineRule="auto"/>
              <w:rPr>
                <w:rFonts w:ascii="Times New Roman" w:eastAsia="Times New Roman" w:hAnsi="Times New Roman"/>
                <w:sz w:val="20"/>
                <w:lang w:eastAsia="en-AU"/>
              </w:rPr>
            </w:pPr>
            <w:r w:rsidRPr="0026260B">
              <w:rPr>
                <w:rFonts w:ascii="Times New Roman" w:hAnsi="Times New Roman"/>
                <w:sz w:val="20"/>
                <w:lang w:eastAsia="en-AU"/>
              </w:rPr>
              <w:t xml:space="preserve">Mitchell </w:t>
            </w:r>
            <w:r>
              <w:rPr>
                <w:rStyle w:val="bibrecord-highlight-user"/>
                <w:rFonts w:ascii="Times New Roman" w:hAnsi="Times New Roman"/>
                <w:sz w:val="20"/>
              </w:rPr>
              <w:t xml:space="preserve">et al </w:t>
            </w:r>
            <w:r w:rsidRPr="0026260B">
              <w:rPr>
                <w:rFonts w:ascii="Times New Roman" w:hAnsi="Times New Roman"/>
                <w:sz w:val="20"/>
                <w:lang w:eastAsia="en-AU"/>
              </w:rPr>
              <w:t>(2012)</w:t>
            </w:r>
            <w:r w:rsidRPr="006608D5">
              <w:rPr>
                <w:rFonts w:ascii="Times New Roman" w:hAnsi="Times New Roman"/>
                <w:sz w:val="20"/>
                <w:vertAlign w:val="superscript"/>
                <w:lang w:eastAsia="en-AU"/>
              </w:rPr>
              <w:t>3</w:t>
            </w:r>
            <w:r w:rsidRPr="0026260B">
              <w:rPr>
                <w:rFonts w:ascii="Times New Roman" w:hAnsi="Times New Roman"/>
                <w:sz w:val="20"/>
                <w:lang w:eastAsia="en-AU"/>
              </w:rPr>
              <w:t xml:space="preserve"> </w:t>
            </w:r>
          </w:p>
          <w:p w:rsidR="00663AD1" w:rsidRPr="0026260B" w:rsidRDefault="00663AD1" w:rsidP="00663AD1">
            <w:pPr>
              <w:spacing w:after="0" w:line="240" w:lineRule="auto"/>
              <w:rPr>
                <w:rFonts w:ascii="Times New Roman" w:hAnsi="Times New Roman"/>
                <w:sz w:val="20"/>
                <w:lang w:eastAsia="en-AU"/>
              </w:rPr>
            </w:pPr>
            <w:r w:rsidRPr="0026260B">
              <w:rPr>
                <w:rFonts w:ascii="Times New Roman" w:eastAsia="Times New Roman" w:hAnsi="Times New Roman"/>
                <w:sz w:val="20"/>
                <w:lang w:eastAsia="en-AU"/>
              </w:rPr>
              <w:t>United Kingdom</w:t>
            </w:r>
          </w:p>
          <w:p w:rsidR="00663AD1" w:rsidRPr="0026260B" w:rsidRDefault="00663AD1" w:rsidP="00663AD1">
            <w:pPr>
              <w:spacing w:after="0" w:line="240" w:lineRule="auto"/>
              <w:rPr>
                <w:rStyle w:val="bibrecord-highlight-user"/>
                <w:rFonts w:ascii="Times New Roman" w:hAnsi="Times New Roman"/>
                <w:sz w:val="20"/>
              </w:rPr>
            </w:pPr>
          </w:p>
          <w:p w:rsidR="00663AD1" w:rsidRPr="0026260B" w:rsidRDefault="00663AD1" w:rsidP="00663AD1">
            <w:pPr>
              <w:spacing w:after="0" w:line="240" w:lineRule="auto"/>
              <w:rPr>
                <w:rFonts w:ascii="Times New Roman" w:hAnsi="Times New Roman"/>
                <w:sz w:val="20"/>
              </w:rPr>
            </w:pPr>
          </w:p>
        </w:tc>
        <w:tc>
          <w:tcPr>
            <w:tcW w:w="2126" w:type="dxa"/>
          </w:tcPr>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Robust psychiatric diagnosis according to the DSM, ICD or WH</w:t>
            </w:r>
            <w:r>
              <w:rPr>
                <w:rFonts w:ascii="Times New Roman" w:hAnsi="Times New Roman"/>
                <w:sz w:val="20"/>
              </w:rPr>
              <w:t>O</w:t>
            </w:r>
          </w:p>
        </w:tc>
        <w:tc>
          <w:tcPr>
            <w:tcW w:w="1560" w:type="dxa"/>
          </w:tcPr>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BDI-II: 0</w:t>
            </w:r>
            <w:r>
              <w:rPr>
                <w:rFonts w:ascii="Times New Roman" w:hAnsi="Times New Roman"/>
              </w:rPr>
              <w:t>·</w:t>
            </w:r>
            <w:r w:rsidRPr="0026260B">
              <w:rPr>
                <w:rFonts w:ascii="Times New Roman" w:hAnsi="Times New Roman"/>
                <w:sz w:val="20"/>
              </w:rPr>
              <w:t>78</w:t>
            </w:r>
          </w:p>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DT: 0</w:t>
            </w:r>
            <w:r>
              <w:rPr>
                <w:rFonts w:ascii="Times New Roman" w:hAnsi="Times New Roman"/>
              </w:rPr>
              <w:t>·</w:t>
            </w:r>
            <w:r w:rsidRPr="0026260B">
              <w:rPr>
                <w:rFonts w:ascii="Times New Roman" w:hAnsi="Times New Roman"/>
                <w:sz w:val="20"/>
              </w:rPr>
              <w:t>66</w:t>
            </w:r>
          </w:p>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EDS: 0</w:t>
            </w:r>
            <w:r>
              <w:rPr>
                <w:rFonts w:ascii="Times New Roman" w:hAnsi="Times New Roman"/>
              </w:rPr>
              <w:t>·</w:t>
            </w:r>
            <w:r w:rsidRPr="0026260B">
              <w:rPr>
                <w:rFonts w:ascii="Times New Roman" w:hAnsi="Times New Roman"/>
                <w:sz w:val="20"/>
              </w:rPr>
              <w:t>73</w:t>
            </w:r>
          </w:p>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HADS-D: 0</w:t>
            </w:r>
            <w:r>
              <w:rPr>
                <w:rFonts w:ascii="Times New Roman" w:hAnsi="Times New Roman"/>
              </w:rPr>
              <w:t>·</w:t>
            </w:r>
            <w:r w:rsidRPr="0026260B">
              <w:rPr>
                <w:rFonts w:ascii="Times New Roman" w:hAnsi="Times New Roman"/>
                <w:sz w:val="20"/>
              </w:rPr>
              <w:t>72</w:t>
            </w:r>
          </w:p>
        </w:tc>
        <w:tc>
          <w:tcPr>
            <w:tcW w:w="1842" w:type="dxa"/>
          </w:tcPr>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BDI-II: C</w:t>
            </w:r>
          </w:p>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DT: C</w:t>
            </w:r>
          </w:p>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EDS: C</w:t>
            </w:r>
          </w:p>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HADS-D: C</w:t>
            </w:r>
          </w:p>
        </w:tc>
        <w:tc>
          <w:tcPr>
            <w:tcW w:w="851" w:type="dxa"/>
          </w:tcPr>
          <w:p w:rsidR="00663AD1" w:rsidRPr="0026260B" w:rsidRDefault="00663AD1" w:rsidP="00663AD1">
            <w:pPr>
              <w:spacing w:after="0" w:line="240" w:lineRule="auto"/>
              <w:rPr>
                <w:rFonts w:ascii="Times New Roman" w:hAnsi="Times New Roman"/>
                <w:sz w:val="20"/>
              </w:rPr>
            </w:pPr>
            <w:r w:rsidRPr="0026260B">
              <w:rPr>
                <w:rFonts w:ascii="Times New Roman" w:hAnsi="Times New Roman"/>
                <w:i/>
                <w:sz w:val="20"/>
              </w:rPr>
              <w:t xml:space="preserve">See </w:t>
            </w:r>
            <w:r>
              <w:rPr>
                <w:rFonts w:ascii="Times New Roman" w:hAnsi="Times New Roman"/>
                <w:i/>
                <w:sz w:val="20"/>
              </w:rPr>
              <w:t>t</w:t>
            </w:r>
            <w:r w:rsidRPr="0026260B">
              <w:rPr>
                <w:rFonts w:ascii="Times New Roman" w:hAnsi="Times New Roman"/>
                <w:i/>
                <w:sz w:val="20"/>
              </w:rPr>
              <w:t xml:space="preserve">able </w:t>
            </w:r>
            <w:r>
              <w:rPr>
                <w:rFonts w:ascii="Times New Roman" w:hAnsi="Times New Roman"/>
                <w:i/>
                <w:sz w:val="20"/>
              </w:rPr>
              <w:t>S1</w:t>
            </w:r>
          </w:p>
          <w:p w:rsidR="00663AD1" w:rsidRPr="0026260B" w:rsidRDefault="00663AD1" w:rsidP="00663AD1">
            <w:pPr>
              <w:spacing w:after="0" w:line="240" w:lineRule="auto"/>
              <w:rPr>
                <w:rFonts w:ascii="Times New Roman" w:hAnsi="Times New Roman"/>
                <w:sz w:val="20"/>
              </w:rPr>
            </w:pPr>
          </w:p>
        </w:tc>
        <w:tc>
          <w:tcPr>
            <w:tcW w:w="2977" w:type="dxa"/>
          </w:tcPr>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BDI-II has level 2 evidence, but with low acceptability). In non-palliative settings, one question approach was graded highest for case-finding.</w:t>
            </w:r>
          </w:p>
        </w:tc>
        <w:tc>
          <w:tcPr>
            <w:tcW w:w="3402" w:type="dxa"/>
          </w:tcPr>
          <w:p w:rsidR="00663AD1" w:rsidRPr="0026260B" w:rsidRDefault="00663AD1" w:rsidP="00663AD1">
            <w:pPr>
              <w:spacing w:after="0" w:line="240" w:lineRule="auto"/>
              <w:rPr>
                <w:rFonts w:ascii="Times New Roman" w:hAnsi="Times New Roman"/>
                <w:sz w:val="20"/>
              </w:rPr>
            </w:pPr>
            <w:r w:rsidRPr="0026260B">
              <w:rPr>
                <w:rFonts w:ascii="Times New Roman" w:hAnsi="Times New Roman"/>
                <w:sz w:val="20"/>
              </w:rPr>
              <w:t>Optimal tool for case-finding appears to be one or two verbal questions. BDI-II appeared to be best performing paper questionnaire. Optimal tool for screening and case-finding appears to be two stem questions. BDI-II appeared to be best performing paper questionnaire.</w:t>
            </w:r>
          </w:p>
        </w:tc>
      </w:tr>
    </w:tbl>
    <w:p w:rsidR="00663AD1" w:rsidRPr="0026260B" w:rsidRDefault="00663AD1" w:rsidP="00663AD1">
      <w:pPr>
        <w:spacing w:after="0" w:line="240" w:lineRule="auto"/>
        <w:rPr>
          <w:rFonts w:ascii="Times New Roman" w:hAnsi="Times New Roman"/>
          <w:sz w:val="20"/>
        </w:rPr>
        <w:sectPr w:rsidR="00663AD1" w:rsidRPr="0026260B" w:rsidSect="00663AD1">
          <w:headerReference w:type="default" r:id="rId12"/>
          <w:footerReference w:type="default" r:id="rId13"/>
          <w:type w:val="continuous"/>
          <w:pgSz w:w="16838" w:h="11906" w:orient="landscape"/>
          <w:pgMar w:top="1440" w:right="1440" w:bottom="1440" w:left="1440" w:header="709" w:footer="709" w:gutter="0"/>
          <w:cols w:space="720"/>
          <w:docGrid w:linePitch="360"/>
        </w:sectPr>
      </w:pPr>
    </w:p>
    <w:p w:rsidR="00663AD1" w:rsidRPr="0026260B" w:rsidRDefault="00663AD1" w:rsidP="00663AD1">
      <w:pPr>
        <w:spacing w:after="0" w:line="240" w:lineRule="auto"/>
        <w:outlineLvl w:val="0"/>
        <w:rPr>
          <w:rFonts w:ascii="Times New Roman" w:hAnsi="Times New Roman"/>
          <w:sz w:val="18"/>
          <w:szCs w:val="20"/>
        </w:rPr>
      </w:pPr>
    </w:p>
    <w:p w:rsidR="00663AD1" w:rsidRPr="0033032A" w:rsidRDefault="00663AD1" w:rsidP="00663AD1">
      <w:pPr>
        <w:autoSpaceDE w:val="0"/>
        <w:autoSpaceDN w:val="0"/>
        <w:adjustRightInd w:val="0"/>
        <w:spacing w:after="0" w:line="240" w:lineRule="auto"/>
        <w:rPr>
          <w:rFonts w:ascii="Times New Roman" w:hAnsi="Times New Roman"/>
          <w:color w:val="0000FF"/>
          <w:sz w:val="20"/>
          <w:szCs w:val="20"/>
          <w:lang w:eastAsia="en-AU"/>
        </w:rPr>
      </w:pPr>
      <w:r>
        <w:rPr>
          <w:rFonts w:ascii="Times New Roman" w:hAnsi="Times New Roman"/>
          <w:sz w:val="20"/>
          <w:szCs w:val="20"/>
        </w:rPr>
        <w:t xml:space="preserve">DT=Distress Thermometer. HADS-T=Hospital Anxiety and Depression Scale-Total. PDI=Psychological Distress Inventory. NR=Not reported, </w:t>
      </w:r>
      <w:r w:rsidRPr="00B634C2">
        <w:rPr>
          <w:rFonts w:ascii="Times New Roman" w:hAnsi="Times New Roman"/>
          <w:sz w:val="20"/>
          <w:szCs w:val="20"/>
        </w:rPr>
        <w:t>or only one study examined th</w:t>
      </w:r>
      <w:r>
        <w:rPr>
          <w:rFonts w:ascii="Times New Roman" w:hAnsi="Times New Roman"/>
          <w:sz w:val="20"/>
          <w:szCs w:val="20"/>
        </w:rPr>
        <w:t xml:space="preserve">e measure so not data available. GHQ-12=General Health Questionnaire-12 items. DSM=Diagnostic and Statistical Manual. ICD=International Classification of Disease. HADS-A=Hospital Anxiety and </w:t>
      </w:r>
      <w:r w:rsidRPr="0033032A">
        <w:rPr>
          <w:rFonts w:ascii="Times New Roman" w:hAnsi="Times New Roman"/>
          <w:sz w:val="20"/>
          <w:szCs w:val="20"/>
        </w:rPr>
        <w:t xml:space="preserve">Depression Scale-Anxiety subscale. HADS-D=Hospital Anxiety and Depression Scale-Depression subscale. UI+=Positive utility index. WHO=World Health Organization. BDI-II=Beck Depression Inventory-II. EDS=Edinburgh Depression Scale. </w:t>
      </w:r>
      <w:r w:rsidRPr="009F4D26">
        <w:rPr>
          <w:rFonts w:ascii="Times New Roman" w:hAnsi="Times New Roman"/>
          <w:sz w:val="20"/>
          <w:szCs w:val="20"/>
          <w:lang w:val="en-US"/>
        </w:rPr>
        <w:t xml:space="preserve">C= Grade C recommendations indicate level 4 studies, or extrapolations from level 2 or 3 studies (based on the Oxford Centre For Evidence-based Medicine - </w:t>
      </w:r>
      <w:hyperlink r:id="rId14" w:history="1">
        <w:r w:rsidRPr="009F4D26">
          <w:rPr>
            <w:rStyle w:val="Hyperlink"/>
            <w:rFonts w:ascii="Times New Roman" w:hAnsi="Times New Roman"/>
            <w:sz w:val="20"/>
            <w:szCs w:val="20"/>
            <w:lang w:val="en-US"/>
          </w:rPr>
          <w:t>http://www.cebm.net/index.aspx?o=1025</w:t>
        </w:r>
      </w:hyperlink>
      <w:r w:rsidRPr="0033032A">
        <w:rPr>
          <w:rFonts w:ascii="Times New Roman" w:hAnsi="Times New Roman"/>
          <w:color w:val="0000FF"/>
          <w:sz w:val="20"/>
          <w:szCs w:val="20"/>
          <w:lang w:eastAsia="en-AU"/>
        </w:rPr>
        <w:t xml:space="preserve"> </w:t>
      </w:r>
    </w:p>
    <w:p w:rsidR="00663AD1" w:rsidRPr="0033032A" w:rsidRDefault="00663AD1" w:rsidP="00663AD1">
      <w:pPr>
        <w:autoSpaceDE w:val="0"/>
        <w:autoSpaceDN w:val="0"/>
        <w:adjustRightInd w:val="0"/>
        <w:spacing w:after="0" w:line="240" w:lineRule="auto"/>
        <w:rPr>
          <w:rFonts w:ascii="Times New Roman" w:hAnsi="Times New Roman"/>
          <w:color w:val="0000FF"/>
          <w:sz w:val="20"/>
          <w:szCs w:val="20"/>
          <w:lang w:eastAsia="en-AU"/>
        </w:rPr>
      </w:pPr>
    </w:p>
    <w:p w:rsidR="00663AD1" w:rsidRPr="0026260B" w:rsidRDefault="00663AD1" w:rsidP="00663AD1">
      <w:pPr>
        <w:spacing w:after="0" w:line="240" w:lineRule="auto"/>
        <w:rPr>
          <w:rFonts w:ascii="Times New Roman" w:hAnsi="Times New Roman"/>
          <w:b/>
          <w:sz w:val="20"/>
        </w:rPr>
      </w:pPr>
      <w:r>
        <w:rPr>
          <w:rFonts w:ascii="Times New Roman" w:hAnsi="Times New Roman"/>
          <w:noProof/>
          <w:sz w:val="18"/>
          <w:lang w:eastAsia="en-AU"/>
        </w:rPr>
        <mc:AlternateContent>
          <mc:Choice Requires="wps">
            <w:drawing>
              <wp:anchor distT="0" distB="0" distL="114300" distR="114300" simplePos="0" relativeHeight="251779072" behindDoc="0" locked="0" layoutInCell="1" allowOverlap="1">
                <wp:simplePos x="0" y="0"/>
                <wp:positionH relativeFrom="column">
                  <wp:posOffset>-251460</wp:posOffset>
                </wp:positionH>
                <wp:positionV relativeFrom="paragraph">
                  <wp:posOffset>107315</wp:posOffset>
                </wp:positionV>
                <wp:extent cx="9201150" cy="0"/>
                <wp:effectExtent l="5715" t="11430" r="13335" b="7620"/>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11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4" o:spid="_x0000_s1026" type="#_x0000_t32" style="position:absolute;margin-left:-19.8pt;margin-top:8.45pt;width:724.5pt;height:0;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"/>
            </w:pict>
          </mc:Fallback>
        </mc:AlternateContent>
      </w:r>
    </w:p>
    <w:p w:rsidR="00663AD1" w:rsidRPr="0026260B" w:rsidRDefault="00663AD1" w:rsidP="00663AD1">
      <w:pPr>
        <w:spacing w:after="0" w:line="240" w:lineRule="auto"/>
        <w:rPr>
          <w:rFonts w:ascii="Times New Roman" w:hAnsi="Times New Roman"/>
          <w:b/>
          <w:sz w:val="10"/>
        </w:rPr>
      </w:pPr>
    </w:p>
    <w:p w:rsidR="00663AD1" w:rsidRPr="0026260B" w:rsidRDefault="00663AD1" w:rsidP="00663AD1">
      <w:pPr>
        <w:spacing w:after="0" w:line="240" w:lineRule="auto"/>
        <w:rPr>
          <w:rFonts w:ascii="Times New Roman" w:hAnsi="Times New Roman"/>
          <w:b/>
          <w:sz w:val="24"/>
        </w:rPr>
      </w:pPr>
      <w:r>
        <w:rPr>
          <w:rFonts w:ascii="Times New Roman" w:hAnsi="Times New Roman"/>
          <w:b/>
          <w:i/>
          <w:sz w:val="24"/>
        </w:rPr>
        <w:t>Table 3</w:t>
      </w:r>
      <w:r w:rsidRPr="0026260B">
        <w:rPr>
          <w:rFonts w:ascii="Times New Roman" w:hAnsi="Times New Roman"/>
          <w:b/>
          <w:sz w:val="24"/>
        </w:rPr>
        <w:t xml:space="preserve">. Detailed summary of reviews of measures for depression </w:t>
      </w:r>
      <w:r w:rsidRPr="0026260B">
        <w:rPr>
          <w:rFonts w:ascii="Times New Roman" w:hAnsi="Times New Roman"/>
          <w:b/>
          <w:sz w:val="24"/>
          <w:u w:val="single"/>
        </w:rPr>
        <w:t>case-finding</w:t>
      </w:r>
      <w:r w:rsidRPr="0026260B">
        <w:rPr>
          <w:rFonts w:ascii="Times New Roman" w:hAnsi="Times New Roman"/>
          <w:b/>
          <w:sz w:val="24"/>
        </w:rPr>
        <w:t xml:space="preserve"> meeting a minimum of 20 criteria o</w:t>
      </w:r>
      <w:r>
        <w:rPr>
          <w:rFonts w:ascii="Times New Roman" w:hAnsi="Times New Roman"/>
          <w:b/>
          <w:sz w:val="24"/>
        </w:rPr>
        <w:t>utlined in the PRISMA Statement</w:t>
      </w:r>
    </w:p>
    <w:p w:rsidR="00663AD1" w:rsidRPr="00725A65" w:rsidRDefault="00663AD1" w:rsidP="00663AD1">
      <w:pPr>
        <w:spacing w:after="0" w:line="240" w:lineRule="auto"/>
        <w:rPr>
          <w:rFonts w:ascii="Times New Roman" w:hAnsi="Times New Roman"/>
          <w:b/>
        </w:rPr>
      </w:pPr>
      <w:r>
        <w:rPr>
          <w:rFonts w:ascii="Times New Roman" w:hAnsi="Times New Roman"/>
          <w:b/>
          <w:sz w:val="20"/>
        </w:rPr>
        <w:br w:type="page"/>
      </w:r>
    </w:p>
    <w:tbl>
      <w:tblPr>
        <w:tblW w:w="15364" w:type="dxa"/>
        <w:tblInd w:w="-372"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1756"/>
        <w:gridCol w:w="2552"/>
        <w:gridCol w:w="3118"/>
        <w:gridCol w:w="5103"/>
        <w:gridCol w:w="2835"/>
      </w:tblGrid>
      <w:tr w:rsidR="00663AD1" w:rsidRPr="00CD432F" w:rsidTr="00663AD1">
        <w:trPr>
          <w:trHeight w:val="448"/>
          <w:tblHeader/>
        </w:trPr>
        <w:tc>
          <w:tcPr>
            <w:tcW w:w="1756" w:type="dxa"/>
          </w:tcPr>
          <w:p w:rsidR="00663AD1" w:rsidRPr="00CD432F" w:rsidRDefault="00663AD1" w:rsidP="00663AD1">
            <w:pPr>
              <w:spacing w:after="0" w:line="240" w:lineRule="auto"/>
              <w:ind w:right="-108"/>
              <w:rPr>
                <w:rFonts w:ascii="Times New Roman" w:hAnsi="Times New Roman"/>
                <w:b/>
                <w:sz w:val="20"/>
                <w:szCs w:val="20"/>
              </w:rPr>
            </w:pPr>
            <w:r w:rsidRPr="00CD432F">
              <w:rPr>
                <w:rFonts w:ascii="Times New Roman" w:hAnsi="Times New Roman"/>
                <w:b/>
                <w:sz w:val="20"/>
                <w:szCs w:val="20"/>
              </w:rPr>
              <w:lastRenderedPageBreak/>
              <w:br w:type="page"/>
              <w:t>Author (year), country</w:t>
            </w:r>
          </w:p>
        </w:tc>
        <w:tc>
          <w:tcPr>
            <w:tcW w:w="2552" w:type="dxa"/>
          </w:tcPr>
          <w:p w:rsidR="00663AD1" w:rsidRPr="00CD432F" w:rsidRDefault="00663AD1" w:rsidP="00663AD1">
            <w:pPr>
              <w:spacing w:after="0" w:line="240" w:lineRule="auto"/>
              <w:rPr>
                <w:rFonts w:ascii="Times New Roman" w:hAnsi="Times New Roman"/>
                <w:b/>
                <w:sz w:val="20"/>
                <w:szCs w:val="20"/>
              </w:rPr>
            </w:pPr>
            <w:r w:rsidRPr="00CD432F">
              <w:rPr>
                <w:rFonts w:ascii="Times New Roman" w:hAnsi="Times New Roman"/>
                <w:b/>
                <w:sz w:val="20"/>
                <w:szCs w:val="20"/>
              </w:rPr>
              <w:t>Weighted score for assessing depression (max 100)</w:t>
            </w:r>
            <w:r w:rsidRPr="00CD432F">
              <w:rPr>
                <w:rFonts w:ascii="Times New Roman" w:hAnsi="Times New Roman"/>
                <w:b/>
                <w:sz w:val="20"/>
                <w:szCs w:val="20"/>
                <w:vertAlign w:val="superscript"/>
              </w:rPr>
              <w:t>a</w:t>
            </w:r>
          </w:p>
        </w:tc>
        <w:tc>
          <w:tcPr>
            <w:tcW w:w="3118" w:type="dxa"/>
          </w:tcPr>
          <w:p w:rsidR="00663AD1" w:rsidRPr="00CD432F" w:rsidRDefault="00663AD1" w:rsidP="00663AD1">
            <w:pPr>
              <w:spacing w:after="0" w:line="240" w:lineRule="auto"/>
              <w:rPr>
                <w:rFonts w:ascii="Times New Roman" w:hAnsi="Times New Roman"/>
                <w:b/>
                <w:sz w:val="20"/>
                <w:szCs w:val="20"/>
              </w:rPr>
            </w:pPr>
            <w:r w:rsidRPr="00CD432F">
              <w:rPr>
                <w:rFonts w:ascii="Times New Roman" w:hAnsi="Times New Roman"/>
                <w:b/>
                <w:sz w:val="20"/>
                <w:szCs w:val="20"/>
              </w:rPr>
              <w:t>Depression effect sizes</w:t>
            </w:r>
          </w:p>
          <w:p w:rsidR="00663AD1" w:rsidRPr="00CD432F" w:rsidRDefault="00663AD1" w:rsidP="00663AD1">
            <w:pPr>
              <w:spacing w:after="0" w:line="240" w:lineRule="auto"/>
              <w:rPr>
                <w:rFonts w:ascii="Times New Roman" w:hAnsi="Times New Roman"/>
                <w:b/>
                <w:sz w:val="20"/>
                <w:szCs w:val="20"/>
              </w:rPr>
            </w:pPr>
            <w:r w:rsidRPr="00CD432F">
              <w:rPr>
                <w:rFonts w:ascii="Times New Roman" w:hAnsi="Times New Roman"/>
                <w:b/>
                <w:sz w:val="20"/>
                <w:szCs w:val="20"/>
              </w:rPr>
              <w:t>Median (standard deviation)</w:t>
            </w:r>
            <w:r w:rsidRPr="00CD432F">
              <w:rPr>
                <w:rFonts w:ascii="Times New Roman" w:hAnsi="Times New Roman"/>
                <w:b/>
                <w:sz w:val="20"/>
                <w:szCs w:val="20"/>
                <w:vertAlign w:val="superscript"/>
              </w:rPr>
              <w:t>a</w:t>
            </w:r>
          </w:p>
        </w:tc>
        <w:tc>
          <w:tcPr>
            <w:tcW w:w="5103" w:type="dxa"/>
          </w:tcPr>
          <w:p w:rsidR="00663AD1" w:rsidRPr="00CD432F" w:rsidRDefault="00663AD1" w:rsidP="00663AD1">
            <w:pPr>
              <w:spacing w:after="0" w:line="240" w:lineRule="auto"/>
              <w:rPr>
                <w:rFonts w:ascii="Times New Roman" w:hAnsi="Times New Roman"/>
                <w:b/>
                <w:sz w:val="20"/>
                <w:szCs w:val="20"/>
              </w:rPr>
            </w:pPr>
            <w:r w:rsidRPr="00CD432F">
              <w:rPr>
                <w:rFonts w:ascii="Times New Roman" w:hAnsi="Times New Roman"/>
                <w:b/>
                <w:sz w:val="20"/>
                <w:szCs w:val="20"/>
              </w:rPr>
              <w:t>Findings/recommendations</w:t>
            </w:r>
          </w:p>
        </w:tc>
        <w:tc>
          <w:tcPr>
            <w:tcW w:w="2835" w:type="dxa"/>
          </w:tcPr>
          <w:p w:rsidR="00663AD1" w:rsidRPr="00CD432F" w:rsidRDefault="00663AD1" w:rsidP="00663AD1">
            <w:pPr>
              <w:spacing w:after="0" w:line="240" w:lineRule="auto"/>
              <w:rPr>
                <w:rFonts w:ascii="Times New Roman" w:hAnsi="Times New Roman"/>
                <w:b/>
                <w:sz w:val="20"/>
                <w:szCs w:val="20"/>
              </w:rPr>
            </w:pPr>
            <w:r w:rsidRPr="00CD432F">
              <w:rPr>
                <w:rFonts w:ascii="Times New Roman" w:hAnsi="Times New Roman"/>
                <w:b/>
                <w:sz w:val="20"/>
                <w:szCs w:val="20"/>
              </w:rPr>
              <w:t>Conclusion/comments</w:t>
            </w:r>
          </w:p>
        </w:tc>
      </w:tr>
      <w:tr w:rsidR="00663AD1" w:rsidRPr="00CD432F" w:rsidTr="00663AD1">
        <w:trPr>
          <w:trHeight w:val="224"/>
        </w:trPr>
        <w:tc>
          <w:tcPr>
            <w:tcW w:w="1756" w:type="dxa"/>
            <w:shd w:val="clear" w:color="auto" w:fill="auto"/>
          </w:tcPr>
          <w:p w:rsidR="00663AD1" w:rsidRPr="00CD432F" w:rsidRDefault="00663AD1" w:rsidP="00663AD1">
            <w:pPr>
              <w:spacing w:after="0" w:line="240" w:lineRule="auto"/>
              <w:rPr>
                <w:rFonts w:ascii="Times New Roman" w:eastAsia="Times New Roman" w:hAnsi="Times New Roman"/>
                <w:sz w:val="20"/>
                <w:szCs w:val="20"/>
                <w:lang w:eastAsia="en-AU"/>
              </w:rPr>
            </w:pPr>
            <w:r w:rsidRPr="00CD432F">
              <w:rPr>
                <w:rFonts w:ascii="Times New Roman" w:eastAsia="Times New Roman" w:hAnsi="Times New Roman"/>
                <w:sz w:val="20"/>
                <w:szCs w:val="20"/>
                <w:lang w:eastAsia="en-AU"/>
              </w:rPr>
              <w:t xml:space="preserve">Luckett </w:t>
            </w:r>
            <w:r w:rsidRPr="00CD432F">
              <w:rPr>
                <w:rStyle w:val="bibrecord-highlight-user"/>
                <w:rFonts w:ascii="Times New Roman" w:hAnsi="Times New Roman"/>
                <w:sz w:val="20"/>
                <w:szCs w:val="20"/>
              </w:rPr>
              <w:t xml:space="preserve">et al </w:t>
            </w:r>
            <w:r w:rsidRPr="00CD432F">
              <w:rPr>
                <w:rFonts w:ascii="Times New Roman" w:eastAsia="Times New Roman" w:hAnsi="Times New Roman"/>
                <w:sz w:val="20"/>
                <w:szCs w:val="20"/>
                <w:lang w:eastAsia="en-AU"/>
              </w:rPr>
              <w:t>(2010)</w:t>
            </w:r>
            <w:r w:rsidRPr="006608D5">
              <w:rPr>
                <w:rFonts w:ascii="Times New Roman" w:eastAsia="Times New Roman" w:hAnsi="Times New Roman"/>
                <w:sz w:val="20"/>
                <w:szCs w:val="20"/>
                <w:vertAlign w:val="superscript"/>
                <w:lang w:eastAsia="en-AU"/>
              </w:rPr>
              <w:t>26</w:t>
            </w:r>
            <w:r w:rsidRPr="00CD432F">
              <w:rPr>
                <w:rFonts w:ascii="Times New Roman" w:eastAsia="Times New Roman" w:hAnsi="Times New Roman"/>
                <w:sz w:val="20"/>
                <w:szCs w:val="20"/>
                <w:lang w:eastAsia="en-AU"/>
              </w:rPr>
              <w:t xml:space="preserve"> </w:t>
            </w:r>
          </w:p>
          <w:p w:rsidR="00663AD1" w:rsidRPr="00CD432F" w:rsidRDefault="00663AD1" w:rsidP="00663AD1">
            <w:pPr>
              <w:spacing w:after="0" w:line="240" w:lineRule="auto"/>
              <w:rPr>
                <w:rFonts w:ascii="Times New Roman" w:eastAsia="Times New Roman" w:hAnsi="Times New Roman"/>
                <w:sz w:val="20"/>
                <w:szCs w:val="20"/>
                <w:lang w:eastAsia="en-AU"/>
              </w:rPr>
            </w:pPr>
            <w:r w:rsidRPr="00CD432F">
              <w:rPr>
                <w:rFonts w:ascii="Times New Roman" w:eastAsia="Times New Roman" w:hAnsi="Times New Roman"/>
                <w:sz w:val="20"/>
                <w:szCs w:val="20"/>
                <w:lang w:eastAsia="en-AU"/>
              </w:rPr>
              <w:t xml:space="preserve">Australia </w:t>
            </w:r>
          </w:p>
          <w:p w:rsidR="00663AD1" w:rsidRPr="00CD432F" w:rsidRDefault="00663AD1" w:rsidP="00663AD1">
            <w:pPr>
              <w:spacing w:after="0" w:line="240" w:lineRule="auto"/>
              <w:rPr>
                <w:rStyle w:val="bibrecord-highlight-user"/>
                <w:rFonts w:ascii="Times New Roman" w:hAnsi="Times New Roman"/>
                <w:sz w:val="20"/>
                <w:szCs w:val="20"/>
              </w:rPr>
            </w:pPr>
          </w:p>
          <w:p w:rsidR="00663AD1" w:rsidRPr="00CD432F" w:rsidRDefault="00663AD1" w:rsidP="00663AD1">
            <w:pPr>
              <w:spacing w:after="0" w:line="240" w:lineRule="auto"/>
              <w:rPr>
                <w:rStyle w:val="titles-source"/>
                <w:rFonts w:ascii="Times New Roman" w:hAnsi="Times New Roman"/>
                <w:sz w:val="20"/>
                <w:szCs w:val="20"/>
              </w:rPr>
            </w:pPr>
          </w:p>
          <w:p w:rsidR="00663AD1" w:rsidRPr="00CD432F" w:rsidRDefault="00663AD1" w:rsidP="00663AD1">
            <w:pPr>
              <w:spacing w:after="0" w:line="240" w:lineRule="auto"/>
              <w:rPr>
                <w:rStyle w:val="titles-title"/>
                <w:rFonts w:ascii="Times New Roman" w:hAnsi="Times New Roman"/>
                <w:sz w:val="20"/>
                <w:szCs w:val="20"/>
              </w:rPr>
            </w:pPr>
          </w:p>
        </w:tc>
        <w:tc>
          <w:tcPr>
            <w:tcW w:w="2552" w:type="dxa"/>
          </w:tcPr>
          <w:p w:rsidR="00663AD1" w:rsidRPr="00CD432F" w:rsidRDefault="00663AD1" w:rsidP="00663AD1">
            <w:pPr>
              <w:spacing w:after="0" w:line="240" w:lineRule="auto"/>
              <w:rPr>
                <w:rFonts w:ascii="Times New Roman" w:hAnsi="Times New Roman"/>
                <w:i/>
                <w:sz w:val="20"/>
                <w:szCs w:val="20"/>
              </w:rPr>
            </w:pPr>
            <w:r w:rsidRPr="00CD432F">
              <w:rPr>
                <w:rFonts w:ascii="Times New Roman" w:hAnsi="Times New Roman"/>
                <w:i/>
                <w:sz w:val="20"/>
                <w:szCs w:val="20"/>
              </w:rPr>
              <w:t>Top 6 of 16</w:t>
            </w:r>
          </w:p>
          <w:p w:rsidR="00663AD1" w:rsidRPr="00CD432F" w:rsidRDefault="00663AD1" w:rsidP="00663AD1">
            <w:pPr>
              <w:spacing w:after="0" w:line="240" w:lineRule="auto"/>
              <w:rPr>
                <w:rFonts w:ascii="Times New Roman" w:hAnsi="Times New Roman"/>
                <w:sz w:val="20"/>
                <w:szCs w:val="20"/>
              </w:rPr>
            </w:pPr>
            <w:r w:rsidRPr="00CD432F">
              <w:rPr>
                <w:rFonts w:ascii="Times New Roman" w:hAnsi="Times New Roman"/>
                <w:sz w:val="20"/>
                <w:szCs w:val="20"/>
              </w:rPr>
              <w:t>BSI-18/53: 50</w:t>
            </w:r>
          </w:p>
          <w:p w:rsidR="00663AD1" w:rsidRPr="00CD432F" w:rsidRDefault="00663AD1" w:rsidP="00663AD1">
            <w:pPr>
              <w:spacing w:after="0" w:line="240" w:lineRule="auto"/>
              <w:rPr>
                <w:rFonts w:ascii="Times New Roman" w:hAnsi="Times New Roman"/>
                <w:sz w:val="20"/>
                <w:szCs w:val="20"/>
              </w:rPr>
            </w:pPr>
            <w:r w:rsidRPr="00CD432F">
              <w:rPr>
                <w:rFonts w:ascii="Times New Roman" w:hAnsi="Times New Roman"/>
                <w:sz w:val="20"/>
                <w:szCs w:val="20"/>
              </w:rPr>
              <w:t>CES-D: 55</w:t>
            </w:r>
          </w:p>
          <w:p w:rsidR="00663AD1" w:rsidRPr="00CD432F" w:rsidRDefault="00663AD1" w:rsidP="00663AD1">
            <w:pPr>
              <w:spacing w:after="0" w:line="240" w:lineRule="auto"/>
              <w:rPr>
                <w:rFonts w:ascii="Times New Roman" w:hAnsi="Times New Roman"/>
                <w:sz w:val="20"/>
                <w:szCs w:val="20"/>
              </w:rPr>
            </w:pPr>
            <w:r w:rsidRPr="00CD432F">
              <w:rPr>
                <w:rFonts w:ascii="Times New Roman" w:hAnsi="Times New Roman"/>
                <w:sz w:val="20"/>
                <w:szCs w:val="20"/>
              </w:rPr>
              <w:t>DT: 40</w:t>
            </w:r>
          </w:p>
          <w:p w:rsidR="00663AD1" w:rsidRPr="00CD432F" w:rsidRDefault="00663AD1" w:rsidP="00663AD1">
            <w:pPr>
              <w:spacing w:after="0" w:line="240" w:lineRule="auto"/>
              <w:rPr>
                <w:rFonts w:ascii="Times New Roman" w:hAnsi="Times New Roman"/>
                <w:sz w:val="20"/>
                <w:szCs w:val="20"/>
              </w:rPr>
            </w:pPr>
            <w:r w:rsidRPr="00CD432F">
              <w:rPr>
                <w:rStyle w:val="bibrecord-highlight-user"/>
                <w:rFonts w:ascii="Times New Roman" w:hAnsi="Times New Roman"/>
                <w:sz w:val="20"/>
                <w:szCs w:val="20"/>
              </w:rPr>
              <w:t>HADS:</w:t>
            </w:r>
            <w:r w:rsidRPr="00CD432F">
              <w:rPr>
                <w:rFonts w:ascii="Times New Roman" w:hAnsi="Times New Roman"/>
                <w:sz w:val="20"/>
                <w:szCs w:val="20"/>
              </w:rPr>
              <w:t>77.5</w:t>
            </w:r>
          </w:p>
          <w:p w:rsidR="00663AD1" w:rsidRPr="00CD432F" w:rsidRDefault="00663AD1" w:rsidP="00663AD1">
            <w:pPr>
              <w:spacing w:after="0" w:line="240" w:lineRule="auto"/>
              <w:rPr>
                <w:rFonts w:ascii="Times New Roman" w:hAnsi="Times New Roman"/>
                <w:sz w:val="20"/>
                <w:szCs w:val="20"/>
              </w:rPr>
            </w:pPr>
            <w:r w:rsidRPr="00CD432F">
              <w:rPr>
                <w:rFonts w:ascii="Times New Roman" w:hAnsi="Times New Roman"/>
                <w:sz w:val="20"/>
                <w:szCs w:val="20"/>
              </w:rPr>
              <w:t>POMS-37/65: 60/55</w:t>
            </w:r>
          </w:p>
          <w:p w:rsidR="00663AD1" w:rsidRPr="00CD432F" w:rsidRDefault="00663AD1" w:rsidP="00663AD1">
            <w:pPr>
              <w:spacing w:after="0" w:line="240" w:lineRule="auto"/>
              <w:rPr>
                <w:rFonts w:ascii="Times New Roman" w:hAnsi="Times New Roman"/>
                <w:sz w:val="20"/>
                <w:szCs w:val="20"/>
              </w:rPr>
            </w:pPr>
            <w:r w:rsidRPr="00CD432F">
              <w:rPr>
                <w:rFonts w:ascii="Times New Roman" w:hAnsi="Times New Roman"/>
                <w:sz w:val="20"/>
                <w:szCs w:val="20"/>
              </w:rPr>
              <w:t>SCL-90-R: 47·5</w:t>
            </w:r>
            <w:r w:rsidRPr="00CD432F">
              <w:rPr>
                <w:rFonts w:ascii="Times New Roman" w:hAnsi="Times New Roman"/>
                <w:sz w:val="20"/>
                <w:szCs w:val="20"/>
              </w:rPr>
              <w:br/>
            </w:r>
          </w:p>
        </w:tc>
        <w:tc>
          <w:tcPr>
            <w:tcW w:w="3118" w:type="dxa"/>
          </w:tcPr>
          <w:p w:rsidR="00663AD1" w:rsidRPr="00CD432F" w:rsidRDefault="00663AD1" w:rsidP="00663AD1">
            <w:pPr>
              <w:spacing w:after="0" w:line="240" w:lineRule="auto"/>
              <w:rPr>
                <w:rFonts w:ascii="Times New Roman" w:hAnsi="Times New Roman"/>
                <w:i/>
                <w:sz w:val="20"/>
                <w:szCs w:val="20"/>
              </w:rPr>
            </w:pPr>
            <w:r w:rsidRPr="00CD432F">
              <w:rPr>
                <w:rFonts w:ascii="Times New Roman" w:hAnsi="Times New Roman"/>
                <w:i/>
                <w:sz w:val="20"/>
                <w:szCs w:val="20"/>
              </w:rPr>
              <w:t>Top 6 of 16</w:t>
            </w:r>
          </w:p>
          <w:p w:rsidR="00663AD1" w:rsidRPr="00CD432F" w:rsidRDefault="00663AD1" w:rsidP="00663AD1">
            <w:pPr>
              <w:spacing w:after="0" w:line="240" w:lineRule="auto"/>
              <w:rPr>
                <w:rFonts w:ascii="Times New Roman" w:hAnsi="Times New Roman"/>
                <w:sz w:val="20"/>
                <w:szCs w:val="20"/>
              </w:rPr>
            </w:pPr>
            <w:r w:rsidRPr="00CD432F">
              <w:rPr>
                <w:rFonts w:ascii="Times New Roman" w:hAnsi="Times New Roman"/>
                <w:sz w:val="20"/>
                <w:szCs w:val="20"/>
              </w:rPr>
              <w:t>BSI-18/53: -1·85 (</w:t>
            </w:r>
            <w:r w:rsidRPr="00CD432F">
              <w:rPr>
                <w:rFonts w:ascii="Times New Roman" w:hAnsi="Times New Roman"/>
                <w:i/>
                <w:sz w:val="20"/>
                <w:szCs w:val="20"/>
              </w:rPr>
              <w:t>1 study only</w:t>
            </w:r>
            <w:r w:rsidRPr="00CD432F">
              <w:rPr>
                <w:rFonts w:ascii="Times New Roman" w:hAnsi="Times New Roman"/>
                <w:sz w:val="20"/>
                <w:szCs w:val="20"/>
              </w:rPr>
              <w:t>)</w:t>
            </w:r>
          </w:p>
          <w:p w:rsidR="00663AD1" w:rsidRPr="00CD432F" w:rsidRDefault="00663AD1" w:rsidP="00663AD1">
            <w:pPr>
              <w:spacing w:after="0" w:line="240" w:lineRule="auto"/>
              <w:rPr>
                <w:rFonts w:ascii="Times New Roman" w:hAnsi="Times New Roman"/>
                <w:sz w:val="20"/>
                <w:szCs w:val="20"/>
              </w:rPr>
            </w:pPr>
            <w:r w:rsidRPr="00CD432F">
              <w:rPr>
                <w:rFonts w:ascii="Times New Roman" w:hAnsi="Times New Roman"/>
                <w:sz w:val="20"/>
                <w:szCs w:val="20"/>
              </w:rPr>
              <w:t>CES-D: -0·21 (0·34)</w:t>
            </w:r>
          </w:p>
          <w:p w:rsidR="00663AD1" w:rsidRPr="00CD432F" w:rsidRDefault="00663AD1" w:rsidP="00663AD1">
            <w:pPr>
              <w:spacing w:after="0" w:line="240" w:lineRule="auto"/>
              <w:rPr>
                <w:rFonts w:ascii="Times New Roman" w:hAnsi="Times New Roman"/>
                <w:sz w:val="20"/>
                <w:szCs w:val="20"/>
              </w:rPr>
            </w:pPr>
            <w:r w:rsidRPr="00CD432F">
              <w:rPr>
                <w:rFonts w:ascii="Times New Roman" w:hAnsi="Times New Roman"/>
                <w:sz w:val="20"/>
                <w:szCs w:val="20"/>
              </w:rPr>
              <w:t>DT: 0·32 (</w:t>
            </w:r>
            <w:r w:rsidRPr="00CD432F">
              <w:rPr>
                <w:rFonts w:ascii="Times New Roman" w:hAnsi="Times New Roman"/>
                <w:i/>
                <w:sz w:val="20"/>
                <w:szCs w:val="20"/>
              </w:rPr>
              <w:t>1 study only</w:t>
            </w:r>
            <w:r w:rsidRPr="00CD432F">
              <w:rPr>
                <w:rFonts w:ascii="Times New Roman" w:hAnsi="Times New Roman"/>
                <w:sz w:val="20"/>
                <w:szCs w:val="20"/>
              </w:rPr>
              <w:t xml:space="preserve">) </w:t>
            </w:r>
          </w:p>
          <w:p w:rsidR="00663AD1" w:rsidRPr="00CD432F" w:rsidRDefault="00663AD1" w:rsidP="00663AD1">
            <w:pPr>
              <w:spacing w:after="0" w:line="240" w:lineRule="auto"/>
              <w:rPr>
                <w:rFonts w:ascii="Times New Roman" w:hAnsi="Times New Roman"/>
                <w:sz w:val="20"/>
                <w:szCs w:val="20"/>
              </w:rPr>
            </w:pPr>
            <w:r w:rsidRPr="00CD432F">
              <w:rPr>
                <w:rStyle w:val="bibrecord-highlight-user"/>
                <w:rFonts w:ascii="Times New Roman" w:hAnsi="Times New Roman"/>
                <w:sz w:val="20"/>
                <w:szCs w:val="20"/>
              </w:rPr>
              <w:t>HADS:</w:t>
            </w:r>
            <w:r w:rsidRPr="00CD432F">
              <w:rPr>
                <w:rFonts w:ascii="Times New Roman" w:hAnsi="Times New Roman"/>
                <w:sz w:val="20"/>
                <w:szCs w:val="20"/>
              </w:rPr>
              <w:t xml:space="preserve"> -0·5 (0·27)</w:t>
            </w:r>
            <w:r w:rsidRPr="00CD432F">
              <w:rPr>
                <w:rStyle w:val="bibrecord-highlight-user"/>
                <w:rFonts w:ascii="Times New Roman" w:hAnsi="Times New Roman"/>
                <w:sz w:val="20"/>
                <w:szCs w:val="20"/>
              </w:rPr>
              <w:br/>
            </w:r>
            <w:r w:rsidRPr="00CD432F">
              <w:rPr>
                <w:rFonts w:ascii="Times New Roman" w:hAnsi="Times New Roman"/>
                <w:sz w:val="20"/>
                <w:szCs w:val="20"/>
              </w:rPr>
              <w:t>POMS-37/65: -0·24 (0·37)</w:t>
            </w:r>
          </w:p>
          <w:p w:rsidR="00663AD1" w:rsidRPr="00CD432F" w:rsidRDefault="00663AD1" w:rsidP="00663AD1">
            <w:pPr>
              <w:spacing w:after="0" w:line="240" w:lineRule="auto"/>
              <w:rPr>
                <w:rFonts w:ascii="Times New Roman" w:hAnsi="Times New Roman"/>
                <w:sz w:val="20"/>
                <w:szCs w:val="20"/>
              </w:rPr>
            </w:pPr>
            <w:r w:rsidRPr="00CD432F">
              <w:rPr>
                <w:rFonts w:ascii="Times New Roman" w:hAnsi="Times New Roman"/>
                <w:sz w:val="20"/>
                <w:szCs w:val="20"/>
              </w:rPr>
              <w:t>SCL-90-R: -0·205 (0·05)</w:t>
            </w:r>
            <w:r w:rsidRPr="00CD432F">
              <w:rPr>
                <w:rFonts w:ascii="Times New Roman" w:hAnsi="Times New Roman"/>
                <w:sz w:val="20"/>
                <w:szCs w:val="20"/>
              </w:rPr>
              <w:br/>
            </w:r>
          </w:p>
        </w:tc>
        <w:tc>
          <w:tcPr>
            <w:tcW w:w="5103" w:type="dxa"/>
          </w:tcPr>
          <w:p w:rsidR="00663AD1" w:rsidRPr="00CD432F" w:rsidRDefault="00663AD1" w:rsidP="00663AD1">
            <w:pPr>
              <w:spacing w:after="0" w:line="240" w:lineRule="auto"/>
              <w:rPr>
                <w:rFonts w:ascii="Times New Roman" w:hAnsi="Times New Roman"/>
                <w:sz w:val="20"/>
                <w:szCs w:val="20"/>
              </w:rPr>
            </w:pPr>
            <w:r w:rsidRPr="00CD432F">
              <w:rPr>
                <w:rFonts w:ascii="Times New Roman" w:hAnsi="Times New Roman"/>
                <w:sz w:val="20"/>
                <w:szCs w:val="20"/>
              </w:rPr>
              <w:t xml:space="preserve">CES-D and HADS have frequently been used to detect change for RCTs, 21 and 20 times respectively for this review. ABS, BAI, BDI-Primary Care, DASS, DABS, GDS, GHQ-30/60, HDRS, MHI-18, PHQ-2, PHQ-9, PANAS, POMS-10/30/Bipolar, STAI and VAS were excluded in initial filter due to lack of evidence for psychometric properties in English-speaking cancer populations or due to somatic emphasis. BSI-18, GHQ-28, MHI-38, SCL-90 received low scores, and were not recommended. Highest scoring measures were HADS, POMS-37/65 and CES-D. HADS-D and POMS-37 criticized for emphasis on anhedonia. </w:t>
            </w:r>
          </w:p>
        </w:tc>
        <w:tc>
          <w:tcPr>
            <w:tcW w:w="2835" w:type="dxa"/>
          </w:tcPr>
          <w:p w:rsidR="00663AD1" w:rsidRPr="00CD432F" w:rsidRDefault="00663AD1" w:rsidP="00663AD1">
            <w:pPr>
              <w:spacing w:after="0" w:line="240" w:lineRule="auto"/>
              <w:rPr>
                <w:rFonts w:ascii="Times New Roman" w:hAnsi="Times New Roman"/>
                <w:sz w:val="20"/>
                <w:szCs w:val="20"/>
              </w:rPr>
            </w:pPr>
            <w:r w:rsidRPr="00CD432F">
              <w:rPr>
                <w:rFonts w:ascii="Times New Roman" w:hAnsi="Times New Roman"/>
                <w:sz w:val="20"/>
                <w:szCs w:val="20"/>
              </w:rPr>
              <w:t>HADS-D may be less suitable for patients with advanced cancer and for detecting minor depression. Recommend using HADS-D, HADS-A and HADS-T where mixed affective disorders are the outcome of interest. CES-D recommended if depression is the sole focus.</w:t>
            </w:r>
          </w:p>
        </w:tc>
      </w:tr>
    </w:tbl>
    <w:p w:rsidR="00663AD1" w:rsidRPr="009C44A0" w:rsidRDefault="00663AD1" w:rsidP="00663AD1">
      <w:pPr>
        <w:spacing w:after="0" w:line="240" w:lineRule="auto"/>
        <w:rPr>
          <w:rFonts w:ascii="Times New Roman" w:hAnsi="Times New Roman"/>
          <w:highlight w:val="yellow"/>
        </w:rPr>
      </w:pPr>
    </w:p>
    <w:p w:rsidR="00663AD1" w:rsidRPr="00CD432F" w:rsidRDefault="00663AD1" w:rsidP="00663AD1">
      <w:pPr>
        <w:spacing w:after="0" w:line="240" w:lineRule="auto"/>
        <w:ind w:hanging="1"/>
        <w:outlineLvl w:val="0"/>
        <w:rPr>
          <w:rFonts w:ascii="Times New Roman" w:hAnsi="Times New Roman"/>
          <w:sz w:val="20"/>
        </w:rPr>
      </w:pPr>
      <w:r w:rsidRPr="00CD432F">
        <w:rPr>
          <w:rFonts w:ascii="Times New Roman" w:hAnsi="Times New Roman"/>
          <w:sz w:val="20"/>
          <w:vertAlign w:val="superscript"/>
        </w:rPr>
        <w:t xml:space="preserve">a </w:t>
      </w:r>
      <w:r w:rsidRPr="00CD432F">
        <w:rPr>
          <w:rFonts w:ascii="Times New Roman" w:hAnsi="Times New Roman"/>
          <w:sz w:val="20"/>
        </w:rPr>
        <w:t>For studies that reviewed more than six measures, the top six recommended measures were included in the table in alphabetical order</w:t>
      </w:r>
    </w:p>
    <w:p w:rsidR="00663AD1" w:rsidRPr="0026260B" w:rsidRDefault="00663AD1" w:rsidP="00663AD1">
      <w:pPr>
        <w:spacing w:after="0" w:line="240" w:lineRule="auto"/>
        <w:ind w:hanging="1"/>
        <w:outlineLvl w:val="0"/>
        <w:rPr>
          <w:rFonts w:ascii="Times New Roman" w:hAnsi="Times New Roman"/>
        </w:rPr>
      </w:pPr>
    </w:p>
    <w:p w:rsidR="00663AD1" w:rsidRPr="00CD432F" w:rsidRDefault="00663AD1" w:rsidP="00663AD1">
      <w:pPr>
        <w:spacing w:after="0" w:line="240" w:lineRule="auto"/>
        <w:ind w:hanging="1"/>
        <w:outlineLvl w:val="0"/>
        <w:rPr>
          <w:rFonts w:ascii="Times New Roman" w:hAnsi="Times New Roman"/>
          <w:sz w:val="20"/>
        </w:rPr>
      </w:pPr>
      <w:r w:rsidRPr="00CD432F">
        <w:rPr>
          <w:rFonts w:ascii="Times New Roman" w:hAnsi="Times New Roman"/>
          <w:sz w:val="20"/>
        </w:rPr>
        <w:t xml:space="preserve">BSI-18/53=Brief Symptom Inventory-18/53 items. CES-D=Center of Epidemiologic Studies-Depression. DT=Distress Thermometer. HADS=Hospital Anxiety and Depression Scale. POMS-37/65=Profile of Mood States-37-65 items. SCL-90-R=Symptom Checklist-90-Revised. RCT=Randomized Controlled Trial. ABS=Affect Balance Scale. BAI=Beck Anxiety Inventory. BDI-Primary Care=Beck Depression Inventory-Primary Care. DASS=Depression Anxiety Stress Scale. DABS=Derogatis Affect Balance Scale. GDS=Geriatric Depression Scale. GHQ-30/60=General Health Questionnaire-30/60 items. HDRS=Hamilton Depression Rating Scale. MHI-18=Mental Health Inventory-18. PHQ-2=Patient Health Questionnaire-2 items. PHQ-9=Patient Health Questionnaire-9 items. PANAS=Positive and Negative Affect Scale. POMS-10/30/Bipolar=Profile of Mood States-10/30/Bipolar items. STAI=State-Trait Anxiety Inventory. VAS=Visual Analogue Scale.GHQ-28=General Health Questionnaire-28 items. MHI-38=Mental Health Inventory-38 items. SCL-90=Symptom Checklist-90 items. POMS-37/65=Profile of Mood states-37/65 items. HADS-D=Hospital Anxiety and Depression Scale-Depression Subscale. HADS-A=Hospital Anxiety and Depression Scale-Anxiety Subscale. HADS-T=Hospital Anxiety and Depression Scale-Total. </w:t>
      </w:r>
    </w:p>
    <w:p w:rsidR="00663AD1" w:rsidRDefault="00663AD1" w:rsidP="00663AD1">
      <w:pPr>
        <w:spacing w:after="0" w:line="240" w:lineRule="auto"/>
        <w:ind w:hanging="1"/>
        <w:rPr>
          <w:rFonts w:ascii="Times New Roman" w:hAnsi="Times New Roman"/>
          <w:b/>
          <w:i/>
        </w:rPr>
      </w:pPr>
    </w:p>
    <w:p w:rsidR="00663AD1" w:rsidRDefault="00663AD1" w:rsidP="00663AD1">
      <w:pPr>
        <w:spacing w:after="0" w:line="240" w:lineRule="auto"/>
        <w:ind w:hanging="1"/>
        <w:rPr>
          <w:rFonts w:ascii="Times New Roman" w:hAnsi="Times New Roman"/>
          <w:b/>
          <w:i/>
        </w:rPr>
      </w:pPr>
      <w:r>
        <w:rPr>
          <w:rFonts w:ascii="Times New Roman" w:hAnsi="Times New Roman"/>
          <w:b/>
          <w:i/>
          <w:noProof/>
          <w:lang w:eastAsia="en-AU"/>
        </w:rPr>
        <mc:AlternateContent>
          <mc:Choice Requires="wps">
            <w:drawing>
              <wp:anchor distT="0" distB="0" distL="114300" distR="114300" simplePos="0" relativeHeight="251781120" behindDoc="0" locked="0" layoutInCell="1" allowOverlap="1">
                <wp:simplePos x="0" y="0"/>
                <wp:positionH relativeFrom="column">
                  <wp:posOffset>-99060</wp:posOffset>
                </wp:positionH>
                <wp:positionV relativeFrom="paragraph">
                  <wp:posOffset>125730</wp:posOffset>
                </wp:positionV>
                <wp:extent cx="9201150" cy="0"/>
                <wp:effectExtent l="5715" t="8890" r="13335" b="10160"/>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2011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3" o:spid="_x0000_s1026" type="#_x0000_t32" style="position:absolute;margin-left:-7.8pt;margin-top:9.9pt;width:724.5pt;height:0;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"/>
            </w:pict>
          </mc:Fallback>
        </mc:AlternateContent>
      </w:r>
    </w:p>
    <w:p w:rsidR="00663AD1" w:rsidRDefault="00663AD1" w:rsidP="00663AD1">
      <w:pPr>
        <w:spacing w:after="0" w:line="240" w:lineRule="auto"/>
        <w:ind w:hanging="1"/>
        <w:rPr>
          <w:rFonts w:ascii="Times New Roman" w:hAnsi="Times New Roman"/>
          <w:b/>
          <w:i/>
        </w:rPr>
      </w:pPr>
    </w:p>
    <w:p w:rsidR="00663AD1" w:rsidRPr="00CD432F" w:rsidRDefault="00663AD1" w:rsidP="00663AD1">
      <w:pPr>
        <w:spacing w:after="0" w:line="240" w:lineRule="auto"/>
        <w:ind w:hanging="1"/>
        <w:rPr>
          <w:rFonts w:ascii="Times New Roman" w:hAnsi="Times New Roman"/>
          <w:b/>
          <w:sz w:val="24"/>
        </w:rPr>
      </w:pPr>
      <w:r w:rsidRPr="00CD432F">
        <w:rPr>
          <w:rFonts w:ascii="Times New Roman" w:hAnsi="Times New Roman"/>
          <w:b/>
          <w:i/>
          <w:sz w:val="24"/>
        </w:rPr>
        <w:t xml:space="preserve">Table </w:t>
      </w:r>
      <w:r>
        <w:rPr>
          <w:rFonts w:ascii="Times New Roman" w:hAnsi="Times New Roman"/>
          <w:b/>
          <w:i/>
          <w:sz w:val="24"/>
        </w:rPr>
        <w:t>4</w:t>
      </w:r>
      <w:r w:rsidRPr="00CD432F">
        <w:rPr>
          <w:rFonts w:ascii="Times New Roman" w:hAnsi="Times New Roman"/>
          <w:b/>
          <w:sz w:val="24"/>
        </w:rPr>
        <w:t>. Detailed summary of reviews of measures used to detect change in interventions meeting a minimum of 20 criteria outlined in the PRISMA Statement.</w:t>
      </w:r>
    </w:p>
    <w:p w:rsidR="00663AD1" w:rsidRPr="009C44A0" w:rsidRDefault="00663AD1" w:rsidP="00663AD1">
      <w:pPr>
        <w:spacing w:after="0" w:line="360" w:lineRule="auto"/>
        <w:outlineLvl w:val="0"/>
        <w:rPr>
          <w:rFonts w:ascii="Times New Roman" w:hAnsi="Times New Roman"/>
        </w:rPr>
      </w:pPr>
      <w:r w:rsidRPr="009C44A0">
        <w:rPr>
          <w:rFonts w:ascii="Times New Roman" w:hAnsi="Times New Roman"/>
        </w:rPr>
        <w:t xml:space="preserve"> </w:t>
      </w:r>
    </w:p>
    <w:p w:rsidR="00663AD1" w:rsidRDefault="00663AD1" w:rsidP="00663AD1">
      <w:pPr>
        <w:spacing w:after="0" w:line="240" w:lineRule="auto"/>
        <w:rPr>
          <w:rFonts w:ascii="Times New Roman" w:hAnsi="Times New Roman"/>
        </w:rPr>
      </w:pPr>
    </w:p>
    <w:p w:rsidR="00B35AC7" w:rsidRDefault="00B35AC7">
      <w:pPr>
        <w:rPr>
          <w:rFonts w:ascii="Times New Roman" w:hAnsi="Times New Roman"/>
        </w:rPr>
      </w:pPr>
      <w:r>
        <w:rPr>
          <w:rFonts w:ascii="Times New Roman" w:hAnsi="Times New Roman"/>
        </w:rPr>
        <w:br w:type="page"/>
      </w:r>
    </w:p>
    <w:tbl>
      <w:tblPr>
        <w:tblW w:w="15681" w:type="dxa"/>
        <w:tblInd w:w="-459"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101"/>
        <w:gridCol w:w="1309"/>
        <w:gridCol w:w="6706"/>
        <w:gridCol w:w="6565"/>
      </w:tblGrid>
      <w:tr w:rsidR="00663AD1" w:rsidRPr="00CD432F" w:rsidTr="00663AD1">
        <w:tc>
          <w:tcPr>
            <w:tcW w:w="1101" w:type="dxa"/>
          </w:tcPr>
          <w:p w:rsidR="00663AD1" w:rsidRPr="00CD432F" w:rsidRDefault="00663AD1" w:rsidP="00663AD1">
            <w:pPr>
              <w:spacing w:after="0" w:line="240" w:lineRule="auto"/>
              <w:ind w:right="-108"/>
              <w:rPr>
                <w:rFonts w:ascii="Times New Roman" w:hAnsi="Times New Roman"/>
                <w:b/>
                <w:sz w:val="20"/>
                <w:szCs w:val="20"/>
              </w:rPr>
            </w:pPr>
            <w:bookmarkStart w:id="70" w:name="_GoBack"/>
            <w:bookmarkEnd w:id="70"/>
            <w:r w:rsidRPr="00CD432F">
              <w:rPr>
                <w:rFonts w:ascii="Times New Roman" w:hAnsi="Times New Roman"/>
                <w:b/>
                <w:sz w:val="20"/>
                <w:szCs w:val="20"/>
              </w:rPr>
              <w:lastRenderedPageBreak/>
              <w:t>Measure</w:t>
            </w:r>
          </w:p>
        </w:tc>
        <w:tc>
          <w:tcPr>
            <w:tcW w:w="1309" w:type="dxa"/>
          </w:tcPr>
          <w:p w:rsidR="00663AD1" w:rsidRPr="00CD432F" w:rsidRDefault="00663AD1" w:rsidP="00663AD1">
            <w:pPr>
              <w:spacing w:after="0" w:line="240" w:lineRule="auto"/>
              <w:rPr>
                <w:rFonts w:ascii="Times New Roman" w:hAnsi="Times New Roman"/>
                <w:b/>
                <w:sz w:val="20"/>
                <w:szCs w:val="20"/>
              </w:rPr>
            </w:pPr>
            <w:r w:rsidRPr="00CD432F">
              <w:rPr>
                <w:rFonts w:ascii="Times New Roman" w:hAnsi="Times New Roman"/>
                <w:b/>
                <w:sz w:val="20"/>
                <w:szCs w:val="20"/>
              </w:rPr>
              <w:t>Reviewed by</w:t>
            </w:r>
          </w:p>
        </w:tc>
        <w:tc>
          <w:tcPr>
            <w:tcW w:w="6706" w:type="dxa"/>
          </w:tcPr>
          <w:p w:rsidR="00663AD1" w:rsidRPr="00CD432F" w:rsidRDefault="00663AD1" w:rsidP="00663AD1">
            <w:pPr>
              <w:spacing w:after="0" w:line="240" w:lineRule="auto"/>
              <w:jc w:val="center"/>
              <w:rPr>
                <w:rFonts w:ascii="Times New Roman" w:hAnsi="Times New Roman"/>
                <w:b/>
                <w:sz w:val="20"/>
                <w:szCs w:val="20"/>
              </w:rPr>
            </w:pPr>
            <w:r w:rsidRPr="00CD432F">
              <w:rPr>
                <w:rFonts w:ascii="Times New Roman" w:hAnsi="Times New Roman"/>
                <w:b/>
                <w:sz w:val="20"/>
                <w:szCs w:val="20"/>
              </w:rPr>
              <w:t>Positive features</w:t>
            </w:r>
          </w:p>
        </w:tc>
        <w:tc>
          <w:tcPr>
            <w:tcW w:w="6565" w:type="dxa"/>
          </w:tcPr>
          <w:p w:rsidR="00663AD1" w:rsidRPr="00CD432F" w:rsidRDefault="00663AD1" w:rsidP="00663AD1">
            <w:pPr>
              <w:spacing w:after="0" w:line="240" w:lineRule="auto"/>
              <w:jc w:val="center"/>
              <w:rPr>
                <w:rFonts w:ascii="Times New Roman" w:hAnsi="Times New Roman"/>
                <w:b/>
                <w:sz w:val="20"/>
                <w:szCs w:val="20"/>
              </w:rPr>
            </w:pPr>
            <w:r w:rsidRPr="00CD432F">
              <w:rPr>
                <w:rFonts w:ascii="Times New Roman" w:hAnsi="Times New Roman"/>
                <w:b/>
                <w:sz w:val="20"/>
                <w:szCs w:val="20"/>
              </w:rPr>
              <w:t>Negative features</w:t>
            </w:r>
          </w:p>
        </w:tc>
      </w:tr>
      <w:tr w:rsidR="00663AD1" w:rsidRPr="00CD432F" w:rsidTr="00663AD1">
        <w:tc>
          <w:tcPr>
            <w:tcW w:w="1101" w:type="dxa"/>
          </w:tcPr>
          <w:p w:rsidR="00663AD1" w:rsidRPr="00CD432F" w:rsidRDefault="00663AD1" w:rsidP="00663AD1">
            <w:pPr>
              <w:spacing w:after="0" w:line="240" w:lineRule="auto"/>
              <w:ind w:right="-108"/>
              <w:rPr>
                <w:rFonts w:ascii="Times New Roman" w:hAnsi="Times New Roman"/>
                <w:sz w:val="20"/>
                <w:szCs w:val="20"/>
              </w:rPr>
            </w:pPr>
            <w:r w:rsidRPr="00CD432F">
              <w:rPr>
                <w:rFonts w:ascii="Times New Roman" w:hAnsi="Times New Roman"/>
                <w:sz w:val="20"/>
                <w:szCs w:val="20"/>
              </w:rPr>
              <w:t>BEDS</w:t>
            </w:r>
          </w:p>
        </w:tc>
        <w:tc>
          <w:tcPr>
            <w:tcW w:w="1309" w:type="dxa"/>
          </w:tcPr>
          <w:p w:rsidR="00663AD1" w:rsidRPr="008D47B4" w:rsidRDefault="00663AD1" w:rsidP="00663AD1">
            <w:pPr>
              <w:spacing w:after="0" w:line="240" w:lineRule="auto"/>
              <w:rPr>
                <w:rFonts w:ascii="Times New Roman" w:hAnsi="Times New Roman"/>
                <w:sz w:val="20"/>
                <w:szCs w:val="20"/>
                <w:vertAlign w:val="superscript"/>
              </w:rPr>
            </w:pPr>
            <w:r w:rsidRPr="008D47B4">
              <w:rPr>
                <w:rFonts w:ascii="Times New Roman" w:hAnsi="Times New Roman"/>
                <w:sz w:val="20"/>
                <w:szCs w:val="20"/>
                <w:vertAlign w:val="superscript"/>
              </w:rPr>
              <w:t>4,41</w:t>
            </w:r>
          </w:p>
        </w:tc>
        <w:tc>
          <w:tcPr>
            <w:tcW w:w="6706" w:type="dxa"/>
          </w:tcPr>
          <w:p w:rsidR="00663AD1" w:rsidRPr="00CD432F" w:rsidRDefault="00663AD1" w:rsidP="00663AD1">
            <w:pPr>
              <w:spacing w:after="0" w:line="240" w:lineRule="auto"/>
              <w:rPr>
                <w:rFonts w:ascii="Times New Roman" w:hAnsi="Times New Roman"/>
                <w:sz w:val="20"/>
                <w:szCs w:val="20"/>
              </w:rPr>
            </w:pPr>
            <w:r w:rsidRPr="00CD432F">
              <w:rPr>
                <w:rFonts w:ascii="Times New Roman" w:hAnsi="Times New Roman"/>
                <w:b/>
                <w:sz w:val="20"/>
                <w:szCs w:val="20"/>
              </w:rPr>
              <w:t xml:space="preserve">Screening: </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Recommended for palliative care by two systematic reviews.</w:t>
            </w:r>
            <w:r w:rsidRPr="008D47B4">
              <w:rPr>
                <w:rFonts w:ascii="Times New Roman" w:hAnsi="Times New Roman"/>
                <w:sz w:val="20"/>
                <w:szCs w:val="20"/>
                <w:vertAlign w:val="superscript"/>
              </w:rPr>
              <w:t xml:space="preserve">4,41 </w:t>
            </w:r>
            <w:hyperlink w:anchor="_ENREF_8" w:tooltip="Ziegler, 2011 #4714" w:history="1"/>
          </w:p>
        </w:tc>
        <w:tc>
          <w:tcPr>
            <w:tcW w:w="6565" w:type="dxa"/>
          </w:tcPr>
          <w:p w:rsidR="00663AD1" w:rsidRPr="00CD432F" w:rsidRDefault="00663AD1" w:rsidP="00663AD1">
            <w:pPr>
              <w:spacing w:after="0" w:line="240" w:lineRule="auto"/>
              <w:rPr>
                <w:rFonts w:ascii="Times New Roman" w:hAnsi="Times New Roman"/>
                <w:sz w:val="20"/>
                <w:szCs w:val="20"/>
              </w:rPr>
            </w:pPr>
          </w:p>
        </w:tc>
      </w:tr>
      <w:tr w:rsidR="00663AD1" w:rsidRPr="00CD432F" w:rsidTr="00663AD1">
        <w:tc>
          <w:tcPr>
            <w:tcW w:w="1101" w:type="dxa"/>
          </w:tcPr>
          <w:p w:rsidR="00663AD1" w:rsidRPr="00CD432F" w:rsidRDefault="00663AD1" w:rsidP="00663AD1">
            <w:pPr>
              <w:spacing w:after="0" w:line="240" w:lineRule="auto"/>
              <w:ind w:right="-108"/>
              <w:rPr>
                <w:rFonts w:ascii="Times New Roman" w:hAnsi="Times New Roman"/>
                <w:sz w:val="20"/>
                <w:szCs w:val="20"/>
              </w:rPr>
            </w:pPr>
            <w:r w:rsidRPr="00CD432F">
              <w:rPr>
                <w:rFonts w:ascii="Times New Roman" w:hAnsi="Times New Roman"/>
                <w:sz w:val="20"/>
                <w:szCs w:val="20"/>
              </w:rPr>
              <w:t>BDI</w:t>
            </w:r>
          </w:p>
        </w:tc>
        <w:tc>
          <w:tcPr>
            <w:tcW w:w="1309" w:type="dxa"/>
          </w:tcPr>
          <w:p w:rsidR="00663AD1" w:rsidRPr="008D47B4" w:rsidRDefault="00663AD1" w:rsidP="00663AD1">
            <w:pPr>
              <w:spacing w:after="0" w:line="240" w:lineRule="auto"/>
              <w:rPr>
                <w:rFonts w:ascii="Times New Roman" w:hAnsi="Times New Roman"/>
                <w:sz w:val="20"/>
                <w:szCs w:val="20"/>
                <w:vertAlign w:val="superscript"/>
              </w:rPr>
            </w:pPr>
            <w:r w:rsidRPr="008D47B4">
              <w:rPr>
                <w:rFonts w:ascii="Times New Roman" w:hAnsi="Times New Roman"/>
                <w:sz w:val="20"/>
                <w:szCs w:val="20"/>
                <w:vertAlign w:val="superscript"/>
              </w:rPr>
              <w:t>1, 2,4,26,39</w:t>
            </w:r>
          </w:p>
          <w:p w:rsidR="00663AD1" w:rsidRPr="008D47B4" w:rsidRDefault="00663AD1" w:rsidP="00663AD1">
            <w:pPr>
              <w:spacing w:after="0" w:line="240" w:lineRule="auto"/>
              <w:rPr>
                <w:rFonts w:ascii="Times New Roman" w:hAnsi="Times New Roman"/>
                <w:sz w:val="20"/>
                <w:szCs w:val="20"/>
                <w:vertAlign w:val="superscript"/>
              </w:rPr>
            </w:pPr>
          </w:p>
        </w:tc>
        <w:tc>
          <w:tcPr>
            <w:tcW w:w="6706" w:type="dxa"/>
          </w:tcPr>
          <w:p w:rsidR="00663AD1" w:rsidRPr="00CD432F" w:rsidRDefault="00663AD1" w:rsidP="00663AD1">
            <w:pPr>
              <w:spacing w:after="0" w:line="240" w:lineRule="auto"/>
              <w:rPr>
                <w:rFonts w:ascii="Times New Roman" w:hAnsi="Times New Roman"/>
                <w:sz w:val="20"/>
                <w:szCs w:val="20"/>
              </w:rPr>
            </w:pPr>
            <w:r w:rsidRPr="00CD432F">
              <w:rPr>
                <w:rFonts w:ascii="Times New Roman" w:hAnsi="Times New Roman"/>
                <w:b/>
                <w:sz w:val="20"/>
                <w:szCs w:val="20"/>
              </w:rPr>
              <w:t>Screening:</w:t>
            </w:r>
            <w:r w:rsidRPr="00CD432F">
              <w:rPr>
                <w:rFonts w:ascii="Times New Roman" w:hAnsi="Times New Roman"/>
                <w:sz w:val="20"/>
                <w:szCs w:val="20"/>
              </w:rPr>
              <w:t xml:space="preserve"> </w:t>
            </w:r>
          </w:p>
          <w:p w:rsidR="00663AD1" w:rsidRPr="008D47B4"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Recommended by two narrative</w:t>
            </w:r>
            <w:r w:rsidRPr="008D47B4">
              <w:rPr>
                <w:rFonts w:ascii="Times New Roman" w:hAnsi="Times New Roman"/>
                <w:sz w:val="20"/>
                <w:szCs w:val="20"/>
                <w:vertAlign w:val="superscript"/>
              </w:rPr>
              <w:t xml:space="preserve">1,16 </w:t>
            </w:r>
            <w:r w:rsidRPr="00CD432F">
              <w:rPr>
                <w:rFonts w:ascii="Times New Roman" w:hAnsi="Times New Roman"/>
                <w:sz w:val="20"/>
                <w:szCs w:val="20"/>
              </w:rPr>
              <w:t>and two systematic</w:t>
            </w:r>
            <w:r w:rsidRPr="008D47B4">
              <w:rPr>
                <w:rFonts w:ascii="Times New Roman" w:hAnsi="Times New Roman"/>
                <w:sz w:val="20"/>
                <w:szCs w:val="20"/>
                <w:vertAlign w:val="superscript"/>
              </w:rPr>
              <w:t>2,39</w:t>
            </w:r>
            <w:r>
              <w:rPr>
                <w:rFonts w:ascii="Times New Roman" w:hAnsi="Times New Roman"/>
                <w:sz w:val="20"/>
                <w:szCs w:val="20"/>
              </w:rPr>
              <w:t xml:space="preserve"> </w:t>
            </w:r>
            <w:r w:rsidRPr="008D47B4">
              <w:rPr>
                <w:rFonts w:ascii="Times New Roman" w:hAnsi="Times New Roman"/>
                <w:sz w:val="20"/>
                <w:szCs w:val="20"/>
              </w:rPr>
              <w:t>reviews</w:t>
            </w:r>
            <w:r>
              <w:rPr>
                <w:rFonts w:ascii="Times New Roman" w:hAnsi="Times New Roman"/>
                <w:sz w:val="20"/>
                <w:szCs w:val="20"/>
              </w:rPr>
              <w:t>.</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‘Easy to use’ and quick to complete,</w:t>
            </w:r>
            <w:r w:rsidRPr="008D47B4">
              <w:rPr>
                <w:rFonts w:ascii="Times New Roman" w:hAnsi="Times New Roman"/>
                <w:sz w:val="20"/>
                <w:szCs w:val="20"/>
                <w:vertAlign w:val="superscript"/>
              </w:rPr>
              <w:t xml:space="preserve">16 </w:t>
            </w:r>
            <w:r w:rsidRPr="00CD432F">
              <w:rPr>
                <w:rFonts w:ascii="Times New Roman" w:hAnsi="Times New Roman"/>
                <w:sz w:val="20"/>
                <w:szCs w:val="20"/>
              </w:rPr>
              <w:t>well tested in geriatric patients</w:t>
            </w:r>
            <w:r>
              <w:rPr>
                <w:rFonts w:ascii="Times New Roman" w:hAnsi="Times New Roman"/>
                <w:sz w:val="20"/>
                <w:szCs w:val="20"/>
              </w:rPr>
              <w:t>.</w:t>
            </w:r>
            <w:r w:rsidRPr="008D47B4">
              <w:rPr>
                <w:rFonts w:ascii="Times New Roman" w:hAnsi="Times New Roman"/>
                <w:sz w:val="20"/>
                <w:szCs w:val="20"/>
                <w:vertAlign w:val="superscript"/>
              </w:rPr>
              <w:t>38</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Recommended for older, terminally ill in one narrative review</w:t>
            </w:r>
            <w:r>
              <w:rPr>
                <w:rFonts w:ascii="Times New Roman" w:hAnsi="Times New Roman"/>
                <w:sz w:val="20"/>
                <w:szCs w:val="20"/>
              </w:rPr>
              <w:t>.</w:t>
            </w:r>
            <w:r w:rsidRPr="008D47B4">
              <w:rPr>
                <w:rFonts w:ascii="Times New Roman" w:hAnsi="Times New Roman"/>
                <w:sz w:val="20"/>
                <w:szCs w:val="20"/>
                <w:vertAlign w:val="superscript"/>
              </w:rPr>
              <w:t>11</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Recommended at diagnosis in one systematic review.</w:t>
            </w:r>
            <w:r w:rsidRPr="008D47B4">
              <w:rPr>
                <w:rFonts w:ascii="Times New Roman" w:hAnsi="Times New Roman"/>
                <w:sz w:val="20"/>
                <w:szCs w:val="20"/>
                <w:vertAlign w:val="superscript"/>
              </w:rPr>
              <w:t>4</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Described as more accurate than the VAS in one narrative review</w:t>
            </w:r>
            <w:r>
              <w:rPr>
                <w:rFonts w:ascii="Times New Roman" w:hAnsi="Times New Roman"/>
                <w:sz w:val="20"/>
                <w:szCs w:val="20"/>
              </w:rPr>
              <w:t>.</w:t>
            </w:r>
            <w:r w:rsidRPr="008D47B4">
              <w:rPr>
                <w:rFonts w:ascii="Times New Roman" w:hAnsi="Times New Roman"/>
                <w:sz w:val="20"/>
                <w:szCs w:val="20"/>
                <w:vertAlign w:val="superscript"/>
              </w:rPr>
              <w:t>10</w:t>
            </w:r>
          </w:p>
          <w:p w:rsidR="00663AD1" w:rsidRPr="00CD432F" w:rsidRDefault="00663AD1" w:rsidP="00663AD1">
            <w:pPr>
              <w:spacing w:after="0" w:line="240" w:lineRule="auto"/>
              <w:rPr>
                <w:rFonts w:ascii="Times New Roman" w:hAnsi="Times New Roman"/>
                <w:b/>
                <w:sz w:val="20"/>
                <w:szCs w:val="20"/>
              </w:rPr>
            </w:pPr>
            <w:r w:rsidRPr="00CD432F">
              <w:rPr>
                <w:rFonts w:ascii="Times New Roman" w:hAnsi="Times New Roman"/>
                <w:b/>
                <w:sz w:val="20"/>
                <w:szCs w:val="20"/>
              </w:rPr>
              <w:t>Case finding:</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Adequate performance in one review</w:t>
            </w:r>
            <w:r w:rsidRPr="007E1A73">
              <w:rPr>
                <w:rFonts w:ascii="Times New Roman" w:hAnsi="Times New Roman"/>
                <w:sz w:val="20"/>
                <w:szCs w:val="20"/>
                <w:vertAlign w:val="superscript"/>
              </w:rPr>
              <w:t>39</w:t>
            </w:r>
          </w:p>
        </w:tc>
        <w:tc>
          <w:tcPr>
            <w:tcW w:w="6565" w:type="dxa"/>
          </w:tcPr>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Described as not highly responsive to change in narrative review</w:t>
            </w:r>
            <w:r w:rsidRPr="008D47B4">
              <w:rPr>
                <w:rFonts w:ascii="Times New Roman" w:hAnsi="Times New Roman"/>
                <w:sz w:val="20"/>
                <w:szCs w:val="20"/>
                <w:vertAlign w:val="superscript"/>
              </w:rPr>
              <w:t>1</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Not recommended by systematic review due to low property scores</w:t>
            </w:r>
            <w:r w:rsidRPr="007E1A73">
              <w:rPr>
                <w:rFonts w:ascii="Times New Roman" w:hAnsi="Times New Roman"/>
                <w:sz w:val="20"/>
                <w:szCs w:val="20"/>
                <w:vertAlign w:val="superscript"/>
              </w:rPr>
              <w:t>26</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Had lower acceptability scores than other short screening tools</w:t>
            </w:r>
            <w:r w:rsidRPr="00616948">
              <w:rPr>
                <w:rFonts w:ascii="Times New Roman" w:hAnsi="Times New Roman"/>
                <w:sz w:val="20"/>
                <w:szCs w:val="20"/>
                <w:vertAlign w:val="superscript"/>
              </w:rPr>
              <w:t>39</w:t>
            </w:r>
            <w:r w:rsidRPr="00CD432F">
              <w:rPr>
                <w:rFonts w:ascii="Times New Roman" w:hAnsi="Times New Roman"/>
                <w:sz w:val="20"/>
                <w:szCs w:val="20"/>
              </w:rPr>
              <w:t xml:space="preserve"> and is long</w:t>
            </w:r>
            <w:r w:rsidRPr="00616948">
              <w:rPr>
                <w:rFonts w:ascii="Times New Roman" w:hAnsi="Times New Roman"/>
                <w:sz w:val="20"/>
                <w:szCs w:val="20"/>
                <w:vertAlign w:val="superscript"/>
              </w:rPr>
              <w:t>2</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Recall period may be too long for geriatric patients</w:t>
            </w:r>
            <w:r w:rsidRPr="00616948">
              <w:rPr>
                <w:rFonts w:ascii="Times New Roman" w:hAnsi="Times New Roman"/>
                <w:sz w:val="20"/>
                <w:szCs w:val="20"/>
                <w:vertAlign w:val="superscript"/>
              </w:rPr>
              <w:t>38</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Contains some somatic symptoms</w:t>
            </w:r>
            <w:r w:rsidRPr="00616948">
              <w:rPr>
                <w:rFonts w:ascii="Times New Roman" w:hAnsi="Times New Roman"/>
                <w:sz w:val="20"/>
                <w:szCs w:val="20"/>
                <w:vertAlign w:val="superscript"/>
              </w:rPr>
              <w:t>16</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Sensitivity appeared to decrease after treatment and during palliative care</w:t>
            </w:r>
            <w:r w:rsidRPr="00616948">
              <w:rPr>
                <w:rFonts w:ascii="Times New Roman" w:hAnsi="Times New Roman"/>
                <w:sz w:val="20"/>
                <w:szCs w:val="20"/>
                <w:vertAlign w:val="superscript"/>
              </w:rPr>
              <w:t>4</w:t>
            </w:r>
          </w:p>
        </w:tc>
      </w:tr>
      <w:tr w:rsidR="00663AD1" w:rsidRPr="00CD432F" w:rsidTr="00663AD1">
        <w:tc>
          <w:tcPr>
            <w:tcW w:w="1101" w:type="dxa"/>
          </w:tcPr>
          <w:p w:rsidR="00663AD1" w:rsidRPr="00CD432F" w:rsidRDefault="00663AD1" w:rsidP="00663AD1">
            <w:pPr>
              <w:spacing w:after="0" w:line="240" w:lineRule="auto"/>
              <w:ind w:right="-108"/>
              <w:rPr>
                <w:rFonts w:ascii="Times New Roman" w:hAnsi="Times New Roman"/>
                <w:sz w:val="20"/>
                <w:szCs w:val="20"/>
              </w:rPr>
            </w:pPr>
            <w:r w:rsidRPr="00CD432F">
              <w:rPr>
                <w:rFonts w:ascii="Times New Roman" w:hAnsi="Times New Roman"/>
                <w:sz w:val="20"/>
                <w:szCs w:val="20"/>
              </w:rPr>
              <w:t>CES-D</w:t>
            </w:r>
          </w:p>
        </w:tc>
        <w:tc>
          <w:tcPr>
            <w:tcW w:w="1309" w:type="dxa"/>
          </w:tcPr>
          <w:p w:rsidR="00663AD1" w:rsidRPr="00884C44" w:rsidRDefault="00663AD1" w:rsidP="00663AD1">
            <w:pPr>
              <w:spacing w:after="0" w:line="240" w:lineRule="auto"/>
              <w:rPr>
                <w:rFonts w:ascii="Times New Roman" w:hAnsi="Times New Roman"/>
                <w:sz w:val="20"/>
                <w:szCs w:val="20"/>
                <w:vertAlign w:val="superscript"/>
              </w:rPr>
            </w:pPr>
            <w:r w:rsidRPr="00884C44">
              <w:rPr>
                <w:rFonts w:ascii="Times New Roman" w:hAnsi="Times New Roman"/>
                <w:sz w:val="20"/>
                <w:szCs w:val="20"/>
                <w:vertAlign w:val="superscript"/>
              </w:rPr>
              <w:t>1,2,38</w:t>
            </w:r>
          </w:p>
        </w:tc>
        <w:tc>
          <w:tcPr>
            <w:tcW w:w="6706" w:type="dxa"/>
          </w:tcPr>
          <w:p w:rsidR="00663AD1" w:rsidRPr="00CD432F" w:rsidRDefault="00663AD1" w:rsidP="00663AD1">
            <w:pPr>
              <w:spacing w:after="0" w:line="240" w:lineRule="auto"/>
              <w:rPr>
                <w:rFonts w:ascii="Times New Roman" w:hAnsi="Times New Roman"/>
                <w:b/>
                <w:sz w:val="20"/>
                <w:szCs w:val="20"/>
              </w:rPr>
            </w:pPr>
            <w:r w:rsidRPr="00CD432F">
              <w:rPr>
                <w:rFonts w:ascii="Times New Roman" w:hAnsi="Times New Roman"/>
                <w:b/>
                <w:sz w:val="20"/>
                <w:szCs w:val="20"/>
              </w:rPr>
              <w:t>Screening:</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Recommended for use in two narrative</w:t>
            </w:r>
            <w:r w:rsidRPr="00884C44">
              <w:rPr>
                <w:rFonts w:ascii="Times New Roman" w:hAnsi="Times New Roman"/>
                <w:sz w:val="20"/>
                <w:szCs w:val="20"/>
                <w:vertAlign w:val="superscript"/>
              </w:rPr>
              <w:t xml:space="preserve">1,16 </w:t>
            </w:r>
            <w:r w:rsidRPr="00CD432F">
              <w:rPr>
                <w:rFonts w:ascii="Times New Roman" w:hAnsi="Times New Roman"/>
                <w:sz w:val="20"/>
                <w:szCs w:val="20"/>
              </w:rPr>
              <w:t>and two systematic</w:t>
            </w:r>
            <w:r w:rsidRPr="00884C44">
              <w:rPr>
                <w:rFonts w:ascii="Times New Roman" w:hAnsi="Times New Roman"/>
                <w:sz w:val="20"/>
                <w:szCs w:val="20"/>
                <w:vertAlign w:val="superscript"/>
              </w:rPr>
              <w:t xml:space="preserve">2,26 </w:t>
            </w:r>
            <w:hyperlink w:anchor="_ENREF_5" w:tooltip="Luckett, 2010 #4589" w:history="1"/>
            <w:r w:rsidRPr="00CD432F">
              <w:rPr>
                <w:rFonts w:ascii="Times New Roman" w:hAnsi="Times New Roman"/>
                <w:sz w:val="20"/>
                <w:szCs w:val="20"/>
              </w:rPr>
              <w:t xml:space="preserve"> reviews.</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Recommended for older, terminally ill in one narrative review</w:t>
            </w:r>
            <w:r w:rsidRPr="00884C44">
              <w:rPr>
                <w:rFonts w:ascii="Times New Roman" w:hAnsi="Times New Roman"/>
                <w:sz w:val="20"/>
                <w:szCs w:val="20"/>
                <w:vertAlign w:val="superscript"/>
              </w:rPr>
              <w:t>11</w:t>
            </w:r>
            <w:r w:rsidRPr="00CD432F">
              <w:rPr>
                <w:rFonts w:ascii="Times New Roman" w:hAnsi="Times New Roman"/>
                <w:sz w:val="20"/>
                <w:szCs w:val="20"/>
              </w:rPr>
              <w:t xml:space="preserve"> and well tested in geriatric patients</w:t>
            </w:r>
            <w:r w:rsidRPr="00884C44">
              <w:rPr>
                <w:rFonts w:ascii="Times New Roman" w:hAnsi="Times New Roman"/>
                <w:sz w:val="20"/>
                <w:szCs w:val="20"/>
                <w:vertAlign w:val="superscript"/>
              </w:rPr>
              <w:t>38</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Freely available and quick to complete</w:t>
            </w:r>
            <w:r w:rsidRPr="00884C44">
              <w:rPr>
                <w:rFonts w:ascii="Times New Roman" w:hAnsi="Times New Roman"/>
                <w:sz w:val="20"/>
                <w:szCs w:val="20"/>
                <w:vertAlign w:val="superscript"/>
              </w:rPr>
              <w:t>16</w:t>
            </w:r>
          </w:p>
        </w:tc>
        <w:tc>
          <w:tcPr>
            <w:tcW w:w="6565" w:type="dxa"/>
          </w:tcPr>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Symptoms assessed not as well suited to geriatric patients</w:t>
            </w:r>
            <w:r w:rsidRPr="00616948">
              <w:rPr>
                <w:rFonts w:ascii="Times New Roman" w:hAnsi="Times New Roman"/>
                <w:sz w:val="20"/>
                <w:szCs w:val="20"/>
                <w:vertAlign w:val="superscript"/>
              </w:rPr>
              <w:t>38</w:t>
            </w:r>
          </w:p>
        </w:tc>
      </w:tr>
      <w:tr w:rsidR="00663AD1" w:rsidRPr="00CD432F" w:rsidTr="00663AD1">
        <w:tc>
          <w:tcPr>
            <w:tcW w:w="1101" w:type="dxa"/>
          </w:tcPr>
          <w:p w:rsidR="00663AD1" w:rsidRPr="00CD432F" w:rsidRDefault="00663AD1" w:rsidP="00663AD1">
            <w:pPr>
              <w:spacing w:after="0" w:line="240" w:lineRule="auto"/>
              <w:ind w:right="-108"/>
              <w:rPr>
                <w:rFonts w:ascii="Times New Roman" w:hAnsi="Times New Roman"/>
                <w:sz w:val="20"/>
                <w:szCs w:val="20"/>
              </w:rPr>
            </w:pPr>
            <w:r w:rsidRPr="00CD432F">
              <w:rPr>
                <w:rFonts w:ascii="Times New Roman" w:hAnsi="Times New Roman"/>
                <w:sz w:val="20"/>
                <w:szCs w:val="20"/>
              </w:rPr>
              <w:t>EDS</w:t>
            </w:r>
          </w:p>
        </w:tc>
        <w:tc>
          <w:tcPr>
            <w:tcW w:w="1309" w:type="dxa"/>
          </w:tcPr>
          <w:p w:rsidR="00663AD1" w:rsidRPr="00884C44" w:rsidRDefault="00663AD1" w:rsidP="00663AD1">
            <w:pPr>
              <w:spacing w:after="0" w:line="240" w:lineRule="auto"/>
              <w:rPr>
                <w:rFonts w:ascii="Times New Roman" w:hAnsi="Times New Roman"/>
                <w:sz w:val="20"/>
                <w:szCs w:val="20"/>
                <w:vertAlign w:val="superscript"/>
              </w:rPr>
            </w:pPr>
            <w:r w:rsidRPr="00884C44">
              <w:rPr>
                <w:rFonts w:ascii="Times New Roman" w:hAnsi="Times New Roman"/>
                <w:sz w:val="20"/>
                <w:szCs w:val="20"/>
                <w:vertAlign w:val="superscript"/>
              </w:rPr>
              <w:t>11,41</w:t>
            </w:r>
            <w:hyperlink w:anchor="_ENREF_46" w:tooltip="Thekkumpurath, 2008 #4652" w:history="1"/>
          </w:p>
        </w:tc>
        <w:tc>
          <w:tcPr>
            <w:tcW w:w="6706" w:type="dxa"/>
          </w:tcPr>
          <w:p w:rsidR="00663AD1" w:rsidRPr="00CD432F" w:rsidRDefault="00663AD1" w:rsidP="00663AD1">
            <w:pPr>
              <w:spacing w:after="0" w:line="240" w:lineRule="auto"/>
              <w:rPr>
                <w:rFonts w:ascii="Times New Roman" w:hAnsi="Times New Roman"/>
                <w:b/>
                <w:sz w:val="20"/>
                <w:szCs w:val="20"/>
              </w:rPr>
            </w:pPr>
            <w:r w:rsidRPr="00CD432F">
              <w:rPr>
                <w:rFonts w:ascii="Times New Roman" w:hAnsi="Times New Roman"/>
                <w:b/>
                <w:sz w:val="20"/>
                <w:szCs w:val="20"/>
              </w:rPr>
              <w:t>Screening:</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Described as having ‘some usefulness’ in narrative review for older, terminally ill</w:t>
            </w:r>
            <w:r w:rsidRPr="006E24C4">
              <w:rPr>
                <w:rFonts w:ascii="Times New Roman" w:hAnsi="Times New Roman"/>
                <w:sz w:val="20"/>
                <w:szCs w:val="20"/>
                <w:vertAlign w:val="superscript"/>
              </w:rPr>
              <w:t>11</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Described as ‘fairing well’ in one systematic review in comparison to other tools in palliative care</w:t>
            </w:r>
            <w:r w:rsidRPr="00884C44">
              <w:rPr>
                <w:rFonts w:ascii="Times New Roman" w:hAnsi="Times New Roman"/>
                <w:sz w:val="20"/>
                <w:szCs w:val="20"/>
                <w:vertAlign w:val="superscript"/>
              </w:rPr>
              <w:t>41</w:t>
            </w:r>
          </w:p>
        </w:tc>
        <w:tc>
          <w:tcPr>
            <w:tcW w:w="6565" w:type="dxa"/>
          </w:tcPr>
          <w:p w:rsidR="00663AD1" w:rsidRPr="00CD432F" w:rsidRDefault="00663AD1" w:rsidP="00663AD1">
            <w:pPr>
              <w:spacing w:after="0" w:line="240" w:lineRule="auto"/>
              <w:rPr>
                <w:rFonts w:ascii="Times New Roman" w:hAnsi="Times New Roman"/>
                <w:sz w:val="20"/>
                <w:szCs w:val="20"/>
              </w:rPr>
            </w:pPr>
          </w:p>
        </w:tc>
      </w:tr>
      <w:tr w:rsidR="00663AD1" w:rsidRPr="00CD432F" w:rsidTr="00663AD1">
        <w:tc>
          <w:tcPr>
            <w:tcW w:w="1101" w:type="dxa"/>
          </w:tcPr>
          <w:p w:rsidR="00663AD1" w:rsidRPr="00CD432F" w:rsidRDefault="00663AD1" w:rsidP="00663AD1">
            <w:pPr>
              <w:spacing w:after="0" w:line="240" w:lineRule="auto"/>
              <w:ind w:right="-108"/>
              <w:rPr>
                <w:rFonts w:ascii="Times New Roman" w:hAnsi="Times New Roman"/>
                <w:sz w:val="20"/>
                <w:szCs w:val="20"/>
              </w:rPr>
            </w:pPr>
            <w:r w:rsidRPr="00CD432F">
              <w:rPr>
                <w:rFonts w:ascii="Times New Roman" w:hAnsi="Times New Roman"/>
                <w:sz w:val="20"/>
                <w:szCs w:val="20"/>
              </w:rPr>
              <w:t>GHQ-28</w:t>
            </w:r>
          </w:p>
        </w:tc>
        <w:tc>
          <w:tcPr>
            <w:tcW w:w="1309" w:type="dxa"/>
          </w:tcPr>
          <w:p w:rsidR="00663AD1" w:rsidRPr="006E24C4" w:rsidRDefault="00663AD1" w:rsidP="00663AD1">
            <w:pPr>
              <w:spacing w:after="0" w:line="240" w:lineRule="auto"/>
              <w:rPr>
                <w:rFonts w:ascii="Times New Roman" w:hAnsi="Times New Roman"/>
                <w:sz w:val="20"/>
                <w:szCs w:val="20"/>
                <w:vertAlign w:val="superscript"/>
              </w:rPr>
            </w:pPr>
            <w:r w:rsidRPr="006E24C4">
              <w:rPr>
                <w:rFonts w:ascii="Times New Roman" w:hAnsi="Times New Roman"/>
                <w:sz w:val="20"/>
                <w:szCs w:val="20"/>
                <w:vertAlign w:val="superscript"/>
              </w:rPr>
              <w:t>2</w:t>
            </w:r>
          </w:p>
        </w:tc>
        <w:tc>
          <w:tcPr>
            <w:tcW w:w="6706" w:type="dxa"/>
          </w:tcPr>
          <w:p w:rsidR="00663AD1" w:rsidRPr="00CD432F" w:rsidRDefault="00663AD1" w:rsidP="00663AD1">
            <w:pPr>
              <w:spacing w:after="0" w:line="240" w:lineRule="auto"/>
              <w:rPr>
                <w:rFonts w:ascii="Times New Roman" w:hAnsi="Times New Roman"/>
                <w:b/>
                <w:sz w:val="20"/>
                <w:szCs w:val="20"/>
              </w:rPr>
            </w:pPr>
            <w:r w:rsidRPr="00CD432F">
              <w:rPr>
                <w:rFonts w:ascii="Times New Roman" w:hAnsi="Times New Roman"/>
                <w:b/>
                <w:sz w:val="20"/>
                <w:szCs w:val="20"/>
              </w:rPr>
              <w:t>Screening:</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Judged as ‘excellent’ in one systematic review.</w:t>
            </w:r>
            <w:r w:rsidRPr="006E24C4">
              <w:rPr>
                <w:rFonts w:ascii="Times New Roman" w:hAnsi="Times New Roman"/>
                <w:sz w:val="20"/>
                <w:szCs w:val="20"/>
                <w:vertAlign w:val="superscript"/>
              </w:rPr>
              <w:t>2</w:t>
            </w:r>
          </w:p>
        </w:tc>
        <w:tc>
          <w:tcPr>
            <w:tcW w:w="6565" w:type="dxa"/>
          </w:tcPr>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Is longer than other measures.</w:t>
            </w:r>
            <w:r w:rsidRPr="006E24C4">
              <w:rPr>
                <w:rFonts w:ascii="Times New Roman" w:hAnsi="Times New Roman"/>
                <w:sz w:val="20"/>
                <w:szCs w:val="20"/>
                <w:vertAlign w:val="superscript"/>
              </w:rPr>
              <w:t>2</w:t>
            </w:r>
            <w:r w:rsidRPr="00CD432F">
              <w:rPr>
                <w:rFonts w:ascii="Times New Roman" w:hAnsi="Times New Roman"/>
                <w:sz w:val="20"/>
                <w:szCs w:val="20"/>
              </w:rPr>
              <w:t xml:space="preserve"> </w:t>
            </w:r>
          </w:p>
        </w:tc>
      </w:tr>
      <w:tr w:rsidR="00663AD1" w:rsidRPr="00CD432F" w:rsidTr="00663AD1">
        <w:trPr>
          <w:trHeight w:val="2349"/>
        </w:trPr>
        <w:tc>
          <w:tcPr>
            <w:tcW w:w="1101" w:type="dxa"/>
          </w:tcPr>
          <w:p w:rsidR="00663AD1" w:rsidRPr="00CD432F" w:rsidRDefault="00663AD1" w:rsidP="00663AD1">
            <w:pPr>
              <w:spacing w:after="0" w:line="240" w:lineRule="auto"/>
              <w:ind w:right="-108"/>
              <w:rPr>
                <w:rFonts w:ascii="Times New Roman" w:hAnsi="Times New Roman"/>
                <w:sz w:val="20"/>
                <w:szCs w:val="20"/>
              </w:rPr>
            </w:pPr>
            <w:r w:rsidRPr="00CD432F">
              <w:rPr>
                <w:rFonts w:ascii="Times New Roman" w:hAnsi="Times New Roman"/>
                <w:sz w:val="20"/>
                <w:szCs w:val="20"/>
              </w:rPr>
              <w:t>HADS</w:t>
            </w:r>
          </w:p>
        </w:tc>
        <w:tc>
          <w:tcPr>
            <w:tcW w:w="1309" w:type="dxa"/>
          </w:tcPr>
          <w:p w:rsidR="00663AD1" w:rsidRPr="006E24C4" w:rsidRDefault="00663AD1" w:rsidP="00663AD1">
            <w:pPr>
              <w:spacing w:after="0" w:line="240" w:lineRule="auto"/>
              <w:rPr>
                <w:rFonts w:ascii="Times New Roman" w:hAnsi="Times New Roman"/>
                <w:sz w:val="20"/>
                <w:szCs w:val="20"/>
                <w:vertAlign w:val="superscript"/>
              </w:rPr>
            </w:pPr>
            <w:r w:rsidRPr="006E24C4">
              <w:rPr>
                <w:rFonts w:ascii="Times New Roman" w:hAnsi="Times New Roman"/>
                <w:sz w:val="20"/>
                <w:szCs w:val="20"/>
                <w:vertAlign w:val="superscript"/>
              </w:rPr>
              <w:t>1,2,3,4,11,15,20,26</w:t>
            </w:r>
          </w:p>
        </w:tc>
        <w:tc>
          <w:tcPr>
            <w:tcW w:w="6706" w:type="dxa"/>
          </w:tcPr>
          <w:p w:rsidR="00663AD1" w:rsidRPr="00CD432F" w:rsidRDefault="00663AD1" w:rsidP="00663AD1">
            <w:pPr>
              <w:spacing w:after="0" w:line="240" w:lineRule="auto"/>
              <w:rPr>
                <w:rFonts w:ascii="Times New Roman" w:hAnsi="Times New Roman"/>
                <w:b/>
                <w:sz w:val="20"/>
                <w:szCs w:val="20"/>
              </w:rPr>
            </w:pPr>
            <w:r w:rsidRPr="00CD432F">
              <w:rPr>
                <w:rFonts w:ascii="Times New Roman" w:hAnsi="Times New Roman"/>
                <w:b/>
                <w:sz w:val="20"/>
                <w:szCs w:val="20"/>
              </w:rPr>
              <w:t>Screening:</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One of the most widely used scales</w:t>
            </w:r>
            <w:r w:rsidRPr="006E24C4">
              <w:rPr>
                <w:rFonts w:ascii="Times New Roman" w:hAnsi="Times New Roman"/>
                <w:sz w:val="20"/>
                <w:szCs w:val="20"/>
                <w:vertAlign w:val="superscript"/>
              </w:rPr>
              <w:t>20,4</w:t>
            </w:r>
            <w:r w:rsidRPr="00CD432F">
              <w:rPr>
                <w:rFonts w:ascii="Times New Roman" w:hAnsi="Times New Roman"/>
                <w:sz w:val="20"/>
                <w:szCs w:val="20"/>
              </w:rPr>
              <w:t xml:space="preserve"> allowing cross-study comparison. </w:t>
            </w:r>
          </w:p>
          <w:p w:rsidR="00663AD1" w:rsidRPr="006E24C4" w:rsidRDefault="00663AD1" w:rsidP="00663AD1">
            <w:pPr>
              <w:numPr>
                <w:ilvl w:val="0"/>
                <w:numId w:val="17"/>
              </w:numPr>
              <w:spacing w:after="0" w:line="240" w:lineRule="auto"/>
              <w:ind w:left="0" w:hanging="283"/>
              <w:rPr>
                <w:rFonts w:ascii="Times New Roman" w:hAnsi="Times New Roman"/>
                <w:sz w:val="20"/>
                <w:szCs w:val="20"/>
                <w:vertAlign w:val="superscript"/>
              </w:rPr>
            </w:pPr>
            <w:r w:rsidRPr="00CD432F">
              <w:rPr>
                <w:rFonts w:ascii="Times New Roman" w:hAnsi="Times New Roman"/>
                <w:sz w:val="20"/>
                <w:szCs w:val="20"/>
              </w:rPr>
              <w:t>Highest scoring measure in one systematic review</w:t>
            </w:r>
            <w:r>
              <w:rPr>
                <w:rFonts w:ascii="Times New Roman" w:hAnsi="Times New Roman"/>
                <w:sz w:val="20"/>
                <w:szCs w:val="20"/>
              </w:rPr>
              <w:t>,</w:t>
            </w:r>
            <w:r w:rsidRPr="006E24C4">
              <w:rPr>
                <w:rFonts w:ascii="Times New Roman" w:hAnsi="Times New Roman"/>
                <w:sz w:val="20"/>
                <w:szCs w:val="20"/>
                <w:vertAlign w:val="superscript"/>
              </w:rPr>
              <w:t>26</w:t>
            </w:r>
            <w:r w:rsidRPr="00CD432F">
              <w:rPr>
                <w:rFonts w:ascii="Times New Roman" w:hAnsi="Times New Roman"/>
                <w:sz w:val="20"/>
                <w:szCs w:val="20"/>
              </w:rPr>
              <w:t xml:space="preserve">  judged as ‘good’ by another.</w:t>
            </w:r>
            <w:r w:rsidRPr="006E24C4">
              <w:rPr>
                <w:rFonts w:ascii="Times New Roman" w:hAnsi="Times New Roman"/>
                <w:sz w:val="20"/>
                <w:szCs w:val="20"/>
                <w:vertAlign w:val="superscript"/>
              </w:rPr>
              <w:t>2</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Highlighted as performing adequately as a screening tool (HADS-T, D and A)</w:t>
            </w:r>
            <w:r w:rsidRPr="006E24C4">
              <w:rPr>
                <w:rFonts w:ascii="Times New Roman" w:hAnsi="Times New Roman"/>
                <w:sz w:val="20"/>
                <w:szCs w:val="20"/>
                <w:vertAlign w:val="superscript"/>
              </w:rPr>
              <w:t>3</w:t>
            </w:r>
          </w:p>
          <w:p w:rsidR="00663AD1" w:rsidRDefault="00663AD1" w:rsidP="00663AD1">
            <w:pPr>
              <w:numPr>
                <w:ilvl w:val="0"/>
                <w:numId w:val="17"/>
              </w:numPr>
              <w:spacing w:after="0" w:line="240" w:lineRule="auto"/>
              <w:ind w:left="0" w:hanging="283"/>
              <w:rPr>
                <w:rFonts w:ascii="Times New Roman" w:hAnsi="Times New Roman"/>
                <w:sz w:val="20"/>
                <w:szCs w:val="20"/>
              </w:rPr>
            </w:pPr>
            <w:r>
              <w:rPr>
                <w:rFonts w:ascii="Times New Roman" w:hAnsi="Times New Roman"/>
                <w:sz w:val="20"/>
                <w:szCs w:val="20"/>
              </w:rPr>
              <w:t>HADS-A</w:t>
            </w:r>
            <w:r w:rsidRPr="00CD432F">
              <w:rPr>
                <w:rFonts w:ascii="Times New Roman" w:hAnsi="Times New Roman"/>
                <w:sz w:val="20"/>
                <w:szCs w:val="20"/>
              </w:rPr>
              <w:t xml:space="preserve"> performed moderately well in comparison</w:t>
            </w:r>
            <w:r>
              <w:rPr>
                <w:rFonts w:ascii="Times New Roman" w:hAnsi="Times New Roman"/>
                <w:sz w:val="20"/>
                <w:szCs w:val="20"/>
              </w:rPr>
              <w:t xml:space="preserve"> to other short screening tools.</w:t>
            </w:r>
            <w:r w:rsidRPr="00735956">
              <w:rPr>
                <w:rFonts w:ascii="Times New Roman" w:hAnsi="Times New Roman"/>
                <w:sz w:val="20"/>
                <w:szCs w:val="20"/>
                <w:vertAlign w:val="superscript"/>
              </w:rPr>
              <w:t>39</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Recommended at diagnosis, and post-treatment.</w:t>
            </w:r>
            <w:r w:rsidRPr="006E24C4">
              <w:rPr>
                <w:rFonts w:ascii="Times New Roman" w:hAnsi="Times New Roman"/>
                <w:sz w:val="20"/>
                <w:szCs w:val="20"/>
                <w:vertAlign w:val="superscript"/>
              </w:rPr>
              <w:t>4</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Described as having ‘some usefulness’ in narrative review for older, terminally ill</w:t>
            </w:r>
            <w:r w:rsidRPr="006E24C4">
              <w:rPr>
                <w:rFonts w:ascii="Times New Roman" w:hAnsi="Times New Roman"/>
                <w:sz w:val="20"/>
                <w:szCs w:val="20"/>
                <w:vertAlign w:val="superscript"/>
              </w:rPr>
              <w:t>11</w:t>
            </w:r>
          </w:p>
        </w:tc>
        <w:tc>
          <w:tcPr>
            <w:tcW w:w="6565" w:type="dxa"/>
          </w:tcPr>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HADS-T, A and D performed poorly in case-finding</w:t>
            </w:r>
            <w:r>
              <w:rPr>
                <w:rFonts w:ascii="Times New Roman" w:hAnsi="Times New Roman"/>
                <w:sz w:val="20"/>
                <w:szCs w:val="20"/>
              </w:rPr>
              <w:t>.</w:t>
            </w:r>
            <w:r w:rsidRPr="006E24C4">
              <w:rPr>
                <w:rFonts w:ascii="Times New Roman" w:hAnsi="Times New Roman"/>
                <w:sz w:val="20"/>
                <w:szCs w:val="20"/>
                <w:vertAlign w:val="superscript"/>
              </w:rPr>
              <w:t>3</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Most commonly used cut-point (8) not well supported in validation studies</w:t>
            </w:r>
            <w:r w:rsidRPr="006E24C4">
              <w:rPr>
                <w:rFonts w:ascii="Times New Roman" w:hAnsi="Times New Roman"/>
                <w:sz w:val="20"/>
                <w:szCs w:val="20"/>
                <w:vertAlign w:val="superscript"/>
              </w:rPr>
              <w:t>2,4,10,15,20</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Criticized for emphasis on anhedonia</w:t>
            </w:r>
            <w:r>
              <w:rPr>
                <w:rFonts w:ascii="Times New Roman" w:hAnsi="Times New Roman"/>
                <w:sz w:val="20"/>
                <w:szCs w:val="20"/>
              </w:rPr>
              <w:t>,</w:t>
            </w:r>
            <w:r w:rsidRPr="006E24C4">
              <w:rPr>
                <w:rFonts w:ascii="Times New Roman" w:hAnsi="Times New Roman"/>
                <w:sz w:val="20"/>
                <w:szCs w:val="20"/>
                <w:vertAlign w:val="superscript"/>
              </w:rPr>
              <w:t>26</w:t>
            </w:r>
            <w:r w:rsidRPr="00CD432F">
              <w:rPr>
                <w:rFonts w:ascii="Times New Roman" w:hAnsi="Times New Roman"/>
                <w:sz w:val="20"/>
                <w:szCs w:val="20"/>
              </w:rPr>
              <w:t xml:space="preserve">  although has less focus on somatic symptoms than other measures</w:t>
            </w:r>
            <w:r>
              <w:rPr>
                <w:rFonts w:ascii="Times New Roman" w:hAnsi="Times New Roman"/>
                <w:sz w:val="20"/>
                <w:szCs w:val="20"/>
              </w:rPr>
              <w:t>.</w:t>
            </w:r>
            <w:r w:rsidRPr="006E24C4">
              <w:rPr>
                <w:rFonts w:ascii="Times New Roman" w:hAnsi="Times New Roman"/>
                <w:sz w:val="20"/>
                <w:szCs w:val="20"/>
                <w:vertAlign w:val="superscript"/>
              </w:rPr>
              <w:t>16</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Less suitable for advanced cancer,</w:t>
            </w:r>
            <w:r w:rsidRPr="006E24C4">
              <w:rPr>
                <w:rFonts w:ascii="Times New Roman" w:hAnsi="Times New Roman"/>
                <w:sz w:val="20"/>
                <w:szCs w:val="20"/>
                <w:vertAlign w:val="superscript"/>
              </w:rPr>
              <w:t>2,26</w:t>
            </w:r>
            <w:r w:rsidRPr="00CD432F">
              <w:rPr>
                <w:rFonts w:ascii="Times New Roman" w:hAnsi="Times New Roman"/>
                <w:sz w:val="20"/>
                <w:szCs w:val="20"/>
              </w:rPr>
              <w:t xml:space="preserve"> palliative care</w:t>
            </w:r>
            <w:r w:rsidRPr="006E24C4">
              <w:rPr>
                <w:rFonts w:ascii="Times New Roman" w:hAnsi="Times New Roman"/>
                <w:sz w:val="20"/>
                <w:szCs w:val="20"/>
                <w:vertAlign w:val="superscript"/>
              </w:rPr>
              <w:t xml:space="preserve">3,4 </w:t>
            </w:r>
            <w:r w:rsidRPr="00CD432F">
              <w:rPr>
                <w:rFonts w:ascii="Times New Roman" w:hAnsi="Times New Roman"/>
                <w:sz w:val="20"/>
                <w:szCs w:val="20"/>
              </w:rPr>
              <w:t>and for detecting minor depression.</w:t>
            </w:r>
            <w:r w:rsidRPr="006E24C4">
              <w:rPr>
                <w:rFonts w:ascii="Times New Roman" w:hAnsi="Times New Roman"/>
                <w:sz w:val="20"/>
                <w:szCs w:val="20"/>
                <w:vertAlign w:val="superscript"/>
              </w:rPr>
              <w:t>26</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Performs less well during active treatment (unless combined with the MHI-5)</w:t>
            </w:r>
            <w:r w:rsidRPr="00DD230A">
              <w:rPr>
                <w:rFonts w:ascii="Times New Roman" w:hAnsi="Times New Roman"/>
                <w:sz w:val="20"/>
                <w:szCs w:val="20"/>
                <w:vertAlign w:val="superscript"/>
              </w:rPr>
              <w:t>4</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Cost may be a barrier.</w:t>
            </w:r>
            <w:r w:rsidRPr="006E24C4">
              <w:rPr>
                <w:rFonts w:ascii="Times New Roman" w:hAnsi="Times New Roman"/>
                <w:sz w:val="20"/>
                <w:szCs w:val="20"/>
                <w:vertAlign w:val="superscript"/>
              </w:rPr>
              <w:t>4</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Should be followed with clinical interview</w:t>
            </w:r>
            <w:r>
              <w:rPr>
                <w:rFonts w:ascii="Times New Roman" w:hAnsi="Times New Roman"/>
                <w:sz w:val="20"/>
                <w:szCs w:val="20"/>
              </w:rPr>
              <w:t>.</w:t>
            </w:r>
            <w:r w:rsidRPr="006E24C4">
              <w:rPr>
                <w:rFonts w:ascii="Times New Roman" w:hAnsi="Times New Roman"/>
                <w:sz w:val="20"/>
                <w:szCs w:val="20"/>
                <w:vertAlign w:val="superscript"/>
              </w:rPr>
              <w:t>20</w:t>
            </w:r>
          </w:p>
        </w:tc>
      </w:tr>
      <w:tr w:rsidR="00663AD1" w:rsidRPr="00CD432F" w:rsidTr="00663AD1">
        <w:tc>
          <w:tcPr>
            <w:tcW w:w="1101" w:type="dxa"/>
          </w:tcPr>
          <w:p w:rsidR="00663AD1" w:rsidRPr="00CD432F" w:rsidRDefault="00663AD1" w:rsidP="00663AD1">
            <w:pPr>
              <w:spacing w:after="0" w:line="240" w:lineRule="auto"/>
              <w:ind w:right="-108"/>
              <w:rPr>
                <w:rFonts w:ascii="Times New Roman" w:hAnsi="Times New Roman"/>
                <w:sz w:val="20"/>
                <w:szCs w:val="20"/>
              </w:rPr>
            </w:pPr>
            <w:r w:rsidRPr="00CD432F">
              <w:rPr>
                <w:rFonts w:ascii="Times New Roman" w:hAnsi="Times New Roman"/>
                <w:sz w:val="20"/>
                <w:szCs w:val="20"/>
              </w:rPr>
              <w:t>PHQ-9</w:t>
            </w:r>
          </w:p>
        </w:tc>
        <w:tc>
          <w:tcPr>
            <w:tcW w:w="1309" w:type="dxa"/>
          </w:tcPr>
          <w:p w:rsidR="00663AD1" w:rsidRPr="006E24C4" w:rsidRDefault="00663AD1" w:rsidP="00663AD1">
            <w:pPr>
              <w:spacing w:after="0" w:line="240" w:lineRule="auto"/>
              <w:rPr>
                <w:rFonts w:ascii="Times New Roman" w:hAnsi="Times New Roman"/>
                <w:sz w:val="20"/>
                <w:szCs w:val="20"/>
                <w:vertAlign w:val="superscript"/>
              </w:rPr>
            </w:pPr>
            <w:r w:rsidRPr="006E24C4">
              <w:rPr>
                <w:rFonts w:ascii="Times New Roman" w:hAnsi="Times New Roman"/>
                <w:sz w:val="20"/>
                <w:szCs w:val="20"/>
                <w:vertAlign w:val="superscript"/>
              </w:rPr>
              <w:t>2,26,38</w:t>
            </w:r>
          </w:p>
        </w:tc>
        <w:tc>
          <w:tcPr>
            <w:tcW w:w="6706" w:type="dxa"/>
          </w:tcPr>
          <w:p w:rsidR="00663AD1" w:rsidRPr="00CD432F" w:rsidRDefault="00663AD1" w:rsidP="00663AD1">
            <w:pPr>
              <w:spacing w:after="0" w:line="240" w:lineRule="auto"/>
              <w:rPr>
                <w:rFonts w:ascii="Times New Roman" w:hAnsi="Times New Roman"/>
                <w:sz w:val="20"/>
                <w:szCs w:val="20"/>
              </w:rPr>
            </w:pPr>
            <w:hyperlink w:anchor="_ENREF_3" w:tooltip="Vodermaier, 2009 #4" w:history="1"/>
          </w:p>
        </w:tc>
        <w:tc>
          <w:tcPr>
            <w:tcW w:w="6565" w:type="dxa"/>
          </w:tcPr>
          <w:p w:rsidR="00663AD1" w:rsidRPr="00CD432F" w:rsidRDefault="00663AD1" w:rsidP="00663AD1">
            <w:pPr>
              <w:numPr>
                <w:ilvl w:val="0"/>
                <w:numId w:val="38"/>
              </w:numPr>
              <w:spacing w:after="0" w:line="240" w:lineRule="auto"/>
              <w:ind w:left="0" w:hanging="283"/>
              <w:rPr>
                <w:rFonts w:ascii="Times New Roman" w:hAnsi="Times New Roman"/>
                <w:sz w:val="20"/>
                <w:szCs w:val="20"/>
              </w:rPr>
            </w:pPr>
            <w:r w:rsidRPr="00CD432F">
              <w:rPr>
                <w:rFonts w:ascii="Times New Roman" w:hAnsi="Times New Roman"/>
                <w:sz w:val="20"/>
                <w:szCs w:val="20"/>
              </w:rPr>
              <w:t>Judged as ‘poor’ due to low reliability, low criterion measure and low validity</w:t>
            </w:r>
            <w:r>
              <w:rPr>
                <w:rFonts w:ascii="Times New Roman" w:hAnsi="Times New Roman"/>
                <w:sz w:val="20"/>
                <w:szCs w:val="20"/>
              </w:rPr>
              <w:t>.</w:t>
            </w:r>
            <w:r w:rsidRPr="006E24C4">
              <w:rPr>
                <w:rFonts w:ascii="Times New Roman" w:hAnsi="Times New Roman"/>
                <w:sz w:val="20"/>
                <w:szCs w:val="20"/>
                <w:vertAlign w:val="superscript"/>
              </w:rPr>
              <w:t>2</w:t>
            </w:r>
          </w:p>
          <w:p w:rsidR="00663AD1" w:rsidRPr="00CD432F" w:rsidRDefault="00663AD1" w:rsidP="00663AD1">
            <w:pPr>
              <w:numPr>
                <w:ilvl w:val="0"/>
                <w:numId w:val="38"/>
              </w:numPr>
              <w:spacing w:after="0" w:line="240" w:lineRule="auto"/>
              <w:ind w:left="0" w:hanging="283"/>
              <w:rPr>
                <w:rFonts w:ascii="Times New Roman" w:hAnsi="Times New Roman"/>
                <w:sz w:val="20"/>
                <w:szCs w:val="20"/>
              </w:rPr>
            </w:pPr>
            <w:r w:rsidRPr="00CD432F">
              <w:rPr>
                <w:rFonts w:ascii="Times New Roman" w:hAnsi="Times New Roman"/>
                <w:sz w:val="20"/>
                <w:szCs w:val="20"/>
              </w:rPr>
              <w:t>Length of recall (2-weeks) is quite burdensome for geriatric population.</w:t>
            </w:r>
            <w:r w:rsidRPr="000625F5">
              <w:rPr>
                <w:rFonts w:ascii="Times New Roman" w:hAnsi="Times New Roman"/>
                <w:sz w:val="20"/>
                <w:szCs w:val="20"/>
                <w:vertAlign w:val="superscript"/>
              </w:rPr>
              <w:t>38</w:t>
            </w:r>
          </w:p>
          <w:p w:rsidR="00663AD1" w:rsidRPr="00CD432F" w:rsidRDefault="00663AD1" w:rsidP="00663AD1">
            <w:pPr>
              <w:numPr>
                <w:ilvl w:val="0"/>
                <w:numId w:val="38"/>
              </w:numPr>
              <w:spacing w:after="0" w:line="240" w:lineRule="auto"/>
              <w:ind w:left="0" w:hanging="283"/>
              <w:rPr>
                <w:rFonts w:ascii="Times New Roman" w:hAnsi="Times New Roman"/>
                <w:sz w:val="20"/>
                <w:szCs w:val="20"/>
              </w:rPr>
            </w:pPr>
            <w:r w:rsidRPr="00CD432F">
              <w:rPr>
                <w:rFonts w:ascii="Times New Roman" w:hAnsi="Times New Roman"/>
                <w:sz w:val="20"/>
                <w:szCs w:val="20"/>
              </w:rPr>
              <w:t xml:space="preserve">Multiple items problematic for those undergoing active treatment for cancer of </w:t>
            </w:r>
            <w:r w:rsidRPr="00CD432F">
              <w:rPr>
                <w:rFonts w:ascii="Times New Roman" w:hAnsi="Times New Roman"/>
                <w:sz w:val="20"/>
                <w:szCs w:val="20"/>
              </w:rPr>
              <w:lastRenderedPageBreak/>
              <w:t>any type and stage.</w:t>
            </w:r>
            <w:r w:rsidRPr="000625F5">
              <w:rPr>
                <w:rFonts w:ascii="Times New Roman" w:hAnsi="Times New Roman"/>
                <w:sz w:val="20"/>
                <w:szCs w:val="20"/>
                <w:vertAlign w:val="superscript"/>
              </w:rPr>
              <w:t>26</w:t>
            </w:r>
          </w:p>
        </w:tc>
      </w:tr>
      <w:tr w:rsidR="00663AD1" w:rsidRPr="00CD432F" w:rsidTr="00663AD1">
        <w:tc>
          <w:tcPr>
            <w:tcW w:w="1101" w:type="dxa"/>
          </w:tcPr>
          <w:p w:rsidR="00663AD1" w:rsidRPr="00CD432F" w:rsidRDefault="00663AD1" w:rsidP="00663AD1">
            <w:pPr>
              <w:spacing w:after="0" w:line="240" w:lineRule="auto"/>
              <w:ind w:right="-108"/>
              <w:rPr>
                <w:rFonts w:ascii="Times New Roman" w:hAnsi="Times New Roman"/>
                <w:sz w:val="20"/>
                <w:szCs w:val="20"/>
              </w:rPr>
            </w:pPr>
            <w:r w:rsidRPr="00CD432F">
              <w:rPr>
                <w:rFonts w:ascii="Times New Roman" w:hAnsi="Times New Roman"/>
                <w:sz w:val="20"/>
                <w:szCs w:val="20"/>
              </w:rPr>
              <w:lastRenderedPageBreak/>
              <w:t>POMS-37</w:t>
            </w:r>
          </w:p>
        </w:tc>
        <w:tc>
          <w:tcPr>
            <w:tcW w:w="1309" w:type="dxa"/>
          </w:tcPr>
          <w:p w:rsidR="00663AD1" w:rsidRPr="00CD432F" w:rsidRDefault="00663AD1" w:rsidP="00663AD1">
            <w:pPr>
              <w:spacing w:after="0" w:line="240" w:lineRule="auto"/>
              <w:rPr>
                <w:rFonts w:ascii="Times New Roman" w:hAnsi="Times New Roman"/>
                <w:sz w:val="20"/>
                <w:szCs w:val="20"/>
              </w:rPr>
            </w:pPr>
          </w:p>
        </w:tc>
        <w:tc>
          <w:tcPr>
            <w:tcW w:w="6706" w:type="dxa"/>
          </w:tcPr>
          <w:p w:rsidR="00663AD1" w:rsidRPr="00CD432F" w:rsidRDefault="00663AD1" w:rsidP="00663AD1">
            <w:pPr>
              <w:spacing w:after="0" w:line="240" w:lineRule="auto"/>
              <w:rPr>
                <w:rFonts w:ascii="Times New Roman" w:hAnsi="Times New Roman"/>
                <w:b/>
                <w:sz w:val="20"/>
                <w:szCs w:val="20"/>
              </w:rPr>
            </w:pPr>
            <w:r w:rsidRPr="00CD432F">
              <w:rPr>
                <w:rFonts w:ascii="Times New Roman" w:hAnsi="Times New Roman"/>
                <w:b/>
                <w:sz w:val="20"/>
                <w:szCs w:val="20"/>
              </w:rPr>
              <w:t>Screening:</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High scoring measure in one systematic review.</w:t>
            </w:r>
            <w:r w:rsidRPr="000625F5">
              <w:rPr>
                <w:rFonts w:ascii="Times New Roman" w:hAnsi="Times New Roman"/>
                <w:sz w:val="20"/>
                <w:szCs w:val="20"/>
                <w:vertAlign w:val="superscript"/>
              </w:rPr>
              <w:t>26</w:t>
            </w:r>
          </w:p>
        </w:tc>
        <w:tc>
          <w:tcPr>
            <w:tcW w:w="6565" w:type="dxa"/>
          </w:tcPr>
          <w:p w:rsidR="00663AD1" w:rsidRPr="00CD432F" w:rsidRDefault="00663AD1" w:rsidP="00663AD1">
            <w:pPr>
              <w:spacing w:after="0" w:line="240" w:lineRule="auto"/>
              <w:rPr>
                <w:rFonts w:ascii="Times New Roman" w:hAnsi="Times New Roman"/>
                <w:sz w:val="20"/>
                <w:szCs w:val="20"/>
              </w:rPr>
            </w:pPr>
          </w:p>
        </w:tc>
      </w:tr>
      <w:tr w:rsidR="00663AD1" w:rsidRPr="00CD432F" w:rsidTr="00663AD1">
        <w:tc>
          <w:tcPr>
            <w:tcW w:w="1101" w:type="dxa"/>
          </w:tcPr>
          <w:p w:rsidR="00663AD1" w:rsidRPr="00CD432F" w:rsidRDefault="00663AD1" w:rsidP="00663AD1">
            <w:pPr>
              <w:spacing w:after="0" w:line="240" w:lineRule="auto"/>
              <w:ind w:right="-108"/>
              <w:rPr>
                <w:rFonts w:ascii="Times New Roman" w:hAnsi="Times New Roman"/>
                <w:sz w:val="20"/>
                <w:szCs w:val="20"/>
              </w:rPr>
            </w:pPr>
            <w:r w:rsidRPr="00CD432F">
              <w:rPr>
                <w:rFonts w:ascii="Times New Roman" w:hAnsi="Times New Roman"/>
                <w:sz w:val="20"/>
                <w:szCs w:val="20"/>
              </w:rPr>
              <w:t>ZSDS</w:t>
            </w:r>
          </w:p>
        </w:tc>
        <w:tc>
          <w:tcPr>
            <w:tcW w:w="1309" w:type="dxa"/>
          </w:tcPr>
          <w:p w:rsidR="00663AD1" w:rsidRPr="00E01E75" w:rsidRDefault="00663AD1" w:rsidP="00663AD1">
            <w:pPr>
              <w:spacing w:after="0" w:line="240" w:lineRule="auto"/>
              <w:rPr>
                <w:rFonts w:ascii="Times New Roman" w:hAnsi="Times New Roman"/>
                <w:sz w:val="20"/>
                <w:szCs w:val="20"/>
                <w:vertAlign w:val="superscript"/>
              </w:rPr>
            </w:pPr>
            <w:r w:rsidRPr="00E01E75">
              <w:rPr>
                <w:rFonts w:ascii="Times New Roman" w:hAnsi="Times New Roman"/>
                <w:sz w:val="20"/>
                <w:szCs w:val="20"/>
                <w:vertAlign w:val="superscript"/>
              </w:rPr>
              <w:t xml:space="preserve">1,4,38 </w:t>
            </w:r>
            <w:hyperlink w:anchor="_ENREF_8" w:tooltip="Ziegler, 2011 #4714" w:history="1"/>
          </w:p>
        </w:tc>
        <w:tc>
          <w:tcPr>
            <w:tcW w:w="6706" w:type="dxa"/>
          </w:tcPr>
          <w:p w:rsidR="00663AD1" w:rsidRPr="00CD432F" w:rsidRDefault="00663AD1" w:rsidP="00663AD1">
            <w:pPr>
              <w:spacing w:after="0" w:line="240" w:lineRule="auto"/>
              <w:rPr>
                <w:rFonts w:ascii="Times New Roman" w:hAnsi="Times New Roman"/>
                <w:b/>
                <w:sz w:val="20"/>
                <w:szCs w:val="20"/>
              </w:rPr>
            </w:pPr>
            <w:r w:rsidRPr="00CD432F">
              <w:rPr>
                <w:rFonts w:ascii="Times New Roman" w:hAnsi="Times New Roman"/>
                <w:b/>
                <w:sz w:val="20"/>
                <w:szCs w:val="20"/>
              </w:rPr>
              <w:t>Screening:</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Described as ‘good’ in narrative review.</w:t>
            </w:r>
            <w:r w:rsidRPr="000625F5">
              <w:rPr>
                <w:rFonts w:ascii="Times New Roman" w:hAnsi="Times New Roman"/>
                <w:sz w:val="20"/>
                <w:szCs w:val="20"/>
                <w:vertAlign w:val="superscript"/>
              </w:rPr>
              <w:t>1</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One of the most tested in geriatric patients.</w:t>
            </w:r>
            <w:r w:rsidRPr="000625F5">
              <w:rPr>
                <w:rFonts w:ascii="Times New Roman" w:hAnsi="Times New Roman"/>
                <w:sz w:val="20"/>
                <w:szCs w:val="20"/>
                <w:vertAlign w:val="superscript"/>
              </w:rPr>
              <w:t>38</w:t>
            </w:r>
          </w:p>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Judged as having good specificity at diagnosis in one study.</w:t>
            </w:r>
            <w:r w:rsidRPr="000625F5">
              <w:rPr>
                <w:rFonts w:ascii="Times New Roman" w:hAnsi="Times New Roman"/>
                <w:sz w:val="20"/>
                <w:szCs w:val="20"/>
                <w:vertAlign w:val="superscript"/>
              </w:rPr>
              <w:t>4</w:t>
            </w:r>
          </w:p>
        </w:tc>
        <w:tc>
          <w:tcPr>
            <w:tcW w:w="6565" w:type="dxa"/>
          </w:tcPr>
          <w:p w:rsidR="00663AD1" w:rsidRPr="00CD432F" w:rsidRDefault="00663AD1" w:rsidP="00663AD1">
            <w:pPr>
              <w:numPr>
                <w:ilvl w:val="0"/>
                <w:numId w:val="17"/>
              </w:numPr>
              <w:spacing w:after="0" w:line="240" w:lineRule="auto"/>
              <w:ind w:left="0" w:hanging="283"/>
              <w:rPr>
                <w:rFonts w:ascii="Times New Roman" w:hAnsi="Times New Roman"/>
                <w:sz w:val="20"/>
                <w:szCs w:val="20"/>
              </w:rPr>
            </w:pPr>
            <w:r w:rsidRPr="00CD432F">
              <w:rPr>
                <w:rFonts w:ascii="Times New Roman" w:hAnsi="Times New Roman"/>
                <w:sz w:val="20"/>
                <w:szCs w:val="20"/>
              </w:rPr>
              <w:t>Judged as having poor sensitivity at diagnosis in one study.</w:t>
            </w:r>
            <w:r w:rsidRPr="000625F5">
              <w:rPr>
                <w:rFonts w:ascii="Times New Roman" w:hAnsi="Times New Roman"/>
                <w:sz w:val="20"/>
                <w:szCs w:val="20"/>
                <w:vertAlign w:val="superscript"/>
              </w:rPr>
              <w:t>4</w:t>
            </w:r>
          </w:p>
        </w:tc>
      </w:tr>
    </w:tbl>
    <w:p w:rsidR="00663AD1" w:rsidRDefault="00663AD1" w:rsidP="00663AD1">
      <w:pPr>
        <w:rPr>
          <w:rFonts w:ascii="Times New Roman" w:hAnsi="Times New Roman"/>
          <w:b/>
        </w:rPr>
      </w:pPr>
      <w:r>
        <w:rPr>
          <w:rFonts w:ascii="Times New Roman" w:hAnsi="Times New Roman"/>
          <w:sz w:val="20"/>
        </w:rPr>
        <w:br/>
      </w:r>
      <w:r w:rsidRPr="00EE5314">
        <w:rPr>
          <w:rFonts w:ascii="Times New Roman" w:hAnsi="Times New Roman"/>
          <w:sz w:val="20"/>
        </w:rPr>
        <w:t>Brief Edinburgh Depression Scale (BEDS); Beck Depression Inventory (BDI); Centre of Epidemiologic Studies-Depression (CES-D); Edinburgh Depression Scale (EPS); General Health Questionnaire-28 items (GHQ-28); Hospital Anxiety and Depression Scale (HADS); Hospital Anxiety and Depression Scale-Anxiety subscale (HADS-A); Hospital Anxiety and Depression Scale-Depression subscale (HADS-D); Hospital Anxiety and Depression Scale-Total (HADS-T); Mental Health Inventory-5 items (MHI-5);</w:t>
      </w:r>
      <w:r w:rsidRPr="00EE5314" w:rsidDel="000B0091">
        <w:rPr>
          <w:rFonts w:ascii="Times New Roman" w:hAnsi="Times New Roman"/>
          <w:sz w:val="20"/>
        </w:rPr>
        <w:t xml:space="preserve"> </w:t>
      </w:r>
      <w:r>
        <w:rPr>
          <w:rFonts w:ascii="Times New Roman" w:hAnsi="Times New Roman"/>
          <w:sz w:val="20"/>
        </w:rPr>
        <w:t>Patient Health Questionnaire-9 items (PHQ-9); P</w:t>
      </w:r>
      <w:r w:rsidRPr="00EE5314">
        <w:rPr>
          <w:rFonts w:ascii="Times New Roman" w:hAnsi="Times New Roman"/>
          <w:sz w:val="20"/>
        </w:rPr>
        <w:t xml:space="preserve">rofile of Mood States-37 items (POMS-37); Zung Self-rating Depression Scale (ZSDS) </w:t>
      </w:r>
    </w:p>
    <w:p w:rsidR="00663AD1" w:rsidRPr="00725A65" w:rsidRDefault="00663AD1" w:rsidP="00663AD1">
      <w:pPr>
        <w:rPr>
          <w:rFonts w:ascii="Times New Roman" w:hAnsi="Times New Roman"/>
          <w:b/>
        </w:rPr>
      </w:pPr>
      <w:r>
        <w:rPr>
          <w:rFonts w:ascii="Times New Roman" w:hAnsi="Times New Roman"/>
          <w:b/>
          <w:noProof/>
          <w:lang w:eastAsia="en-AU"/>
        </w:rPr>
        <mc:AlternateContent>
          <mc:Choice Requires="wps">
            <w:drawing>
              <wp:anchor distT="0" distB="0" distL="114300" distR="114300" simplePos="0" relativeHeight="251749376" behindDoc="0" locked="0" layoutInCell="1" allowOverlap="1">
                <wp:simplePos x="0" y="0"/>
                <wp:positionH relativeFrom="column">
                  <wp:posOffset>-322580</wp:posOffset>
                </wp:positionH>
                <wp:positionV relativeFrom="paragraph">
                  <wp:posOffset>3175</wp:posOffset>
                </wp:positionV>
                <wp:extent cx="9799320" cy="0"/>
                <wp:effectExtent l="10795" t="12700" r="10160" b="635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993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2" o:spid="_x0000_s1026" type="#_x0000_t32" style="position:absolute;margin-left:-25.4pt;margin-top:.25pt;width:771.6pt;height:0;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"/>
            </w:pict>
          </mc:Fallback>
        </mc:AlternateContent>
      </w:r>
      <w:r>
        <w:rPr>
          <w:rFonts w:ascii="Times New Roman" w:hAnsi="Times New Roman"/>
          <w:b/>
        </w:rPr>
        <w:br/>
      </w:r>
      <w:r w:rsidRPr="0026260B">
        <w:rPr>
          <w:rFonts w:ascii="Times New Roman" w:hAnsi="Times New Roman"/>
          <w:b/>
          <w:i/>
        </w:rPr>
        <w:t xml:space="preserve">Table </w:t>
      </w:r>
      <w:r>
        <w:rPr>
          <w:rFonts w:ascii="Times New Roman" w:hAnsi="Times New Roman"/>
          <w:b/>
          <w:i/>
        </w:rPr>
        <w:t>5</w:t>
      </w:r>
      <w:r w:rsidRPr="00B634C2">
        <w:rPr>
          <w:rFonts w:ascii="Times New Roman" w:hAnsi="Times New Roman"/>
          <w:b/>
        </w:rPr>
        <w:t>:</w:t>
      </w:r>
      <w:r w:rsidRPr="0026260B">
        <w:rPr>
          <w:rFonts w:ascii="Times New Roman" w:hAnsi="Times New Roman"/>
          <w:b/>
          <w:i/>
        </w:rPr>
        <w:t xml:space="preserve"> </w:t>
      </w:r>
      <w:r>
        <w:rPr>
          <w:rFonts w:ascii="Times New Roman" w:hAnsi="Times New Roman"/>
          <w:b/>
        </w:rPr>
        <w:t>Summary of positive and negative features of c</w:t>
      </w:r>
      <w:r w:rsidRPr="009448EB">
        <w:rPr>
          <w:rFonts w:ascii="Times New Roman" w:hAnsi="Times New Roman"/>
          <w:b/>
        </w:rPr>
        <w:t>andidate measures</w:t>
      </w:r>
      <w:r w:rsidRPr="00B52459">
        <w:rPr>
          <w:rFonts w:ascii="Times New Roman" w:hAnsi="Times New Roman"/>
          <w:b/>
        </w:rPr>
        <w:t xml:space="preserve"> </w:t>
      </w:r>
    </w:p>
    <w:p w:rsidR="00663AD1" w:rsidRDefault="00663AD1" w:rsidP="00663AD1">
      <w:pPr>
        <w:spacing w:after="0" w:line="360" w:lineRule="auto"/>
        <w:outlineLvl w:val="0"/>
        <w:rPr>
          <w:rFonts w:ascii="Times New Roman" w:hAnsi="Times New Roman"/>
          <w:b/>
        </w:rPr>
      </w:pPr>
      <w:r>
        <w:rPr>
          <w:rFonts w:ascii="Times New Roman" w:hAnsi="Times New Roman"/>
          <w:b/>
        </w:rPr>
        <w:t xml:space="preserve"> </w:t>
      </w:r>
    </w:p>
    <w:p w:rsidR="00663AD1" w:rsidRDefault="00663AD1" w:rsidP="00663AD1">
      <w:pPr>
        <w:spacing w:after="0" w:line="360" w:lineRule="auto"/>
        <w:outlineLvl w:val="0"/>
        <w:rPr>
          <w:rFonts w:ascii="Times New Roman" w:hAnsi="Times New Roman"/>
          <w:b/>
        </w:rPr>
      </w:pPr>
    </w:p>
    <w:p w:rsidR="00663AD1" w:rsidRDefault="00663AD1" w:rsidP="00663AD1">
      <w:pPr>
        <w:spacing w:after="0" w:line="360" w:lineRule="auto"/>
        <w:outlineLvl w:val="0"/>
        <w:rPr>
          <w:rFonts w:ascii="Times New Roman" w:hAnsi="Times New Roman"/>
          <w:b/>
        </w:rPr>
      </w:pPr>
    </w:p>
    <w:p w:rsidR="00663AD1" w:rsidRDefault="00663AD1" w:rsidP="00663AD1">
      <w:pPr>
        <w:spacing w:after="0" w:line="360" w:lineRule="auto"/>
        <w:outlineLvl w:val="0"/>
        <w:rPr>
          <w:rFonts w:ascii="Times New Roman" w:hAnsi="Times New Roman"/>
          <w:b/>
        </w:rPr>
      </w:pPr>
    </w:p>
    <w:p w:rsidR="00663AD1" w:rsidRDefault="00663AD1" w:rsidP="00663AD1">
      <w:pPr>
        <w:spacing w:after="0" w:line="360" w:lineRule="auto"/>
        <w:outlineLvl w:val="0"/>
        <w:rPr>
          <w:rFonts w:ascii="Times New Roman" w:hAnsi="Times New Roman"/>
          <w:b/>
        </w:rPr>
      </w:pPr>
    </w:p>
    <w:p w:rsidR="00663AD1" w:rsidRDefault="00663AD1" w:rsidP="00663AD1">
      <w:pPr>
        <w:spacing w:after="0" w:line="360" w:lineRule="auto"/>
        <w:outlineLvl w:val="0"/>
        <w:rPr>
          <w:rFonts w:ascii="Times New Roman" w:hAnsi="Times New Roman"/>
          <w:b/>
        </w:rPr>
      </w:pPr>
    </w:p>
    <w:p w:rsidR="00663AD1" w:rsidRDefault="00663AD1" w:rsidP="00663AD1">
      <w:pPr>
        <w:spacing w:after="0" w:line="360" w:lineRule="auto"/>
        <w:outlineLvl w:val="0"/>
        <w:rPr>
          <w:rFonts w:ascii="Times New Roman" w:hAnsi="Times New Roman"/>
          <w:b/>
        </w:rPr>
      </w:pPr>
    </w:p>
    <w:p w:rsidR="00663AD1" w:rsidRDefault="00663AD1" w:rsidP="00663AD1">
      <w:pPr>
        <w:spacing w:after="0" w:line="360" w:lineRule="auto"/>
        <w:outlineLvl w:val="0"/>
        <w:rPr>
          <w:rFonts w:ascii="Times New Roman" w:hAnsi="Times New Roman"/>
          <w:b/>
        </w:rPr>
      </w:pPr>
    </w:p>
    <w:p w:rsidR="00663AD1" w:rsidRDefault="00663AD1" w:rsidP="00663AD1">
      <w:pPr>
        <w:spacing w:after="0" w:line="360" w:lineRule="auto"/>
        <w:outlineLvl w:val="0"/>
        <w:rPr>
          <w:rFonts w:ascii="Times New Roman" w:hAnsi="Times New Roman"/>
          <w:b/>
        </w:rPr>
      </w:pPr>
    </w:p>
    <w:p w:rsidR="00663AD1" w:rsidRDefault="00663AD1" w:rsidP="00663AD1">
      <w:pPr>
        <w:spacing w:after="0" w:line="360" w:lineRule="auto"/>
        <w:outlineLvl w:val="0"/>
        <w:rPr>
          <w:rFonts w:ascii="Times New Roman" w:hAnsi="Times New Roman"/>
          <w:b/>
        </w:rPr>
      </w:pPr>
    </w:p>
    <w:p w:rsidR="00663AD1" w:rsidRPr="00AE0538" w:rsidRDefault="00663AD1" w:rsidP="00663AD1">
      <w:pPr>
        <w:spacing w:after="0" w:line="360" w:lineRule="auto"/>
        <w:outlineLvl w:val="0"/>
        <w:rPr>
          <w:rFonts w:ascii="Times New Roman" w:hAnsi="Times New Roman"/>
          <w:b/>
          <w:sz w:val="16"/>
          <w:szCs w:val="16"/>
        </w:rPr>
      </w:pPr>
      <w:r>
        <w:rPr>
          <w:rFonts w:ascii="Times New Roman" w:hAnsi="Times New Roman"/>
          <w:b/>
          <w:sz w:val="24"/>
        </w:rPr>
        <w:br w:type="page"/>
      </w:r>
    </w:p>
    <w:p w:rsidR="00663AD1" w:rsidRDefault="00663AD1" w:rsidP="00663AD1">
      <w:pPr>
        <w:spacing w:after="0" w:line="360" w:lineRule="auto"/>
        <w:outlineLvl w:val="0"/>
        <w:rPr>
          <w:rFonts w:ascii="Times New Roman" w:hAnsi="Times New Roman"/>
          <w:b/>
          <w:sz w:val="24"/>
        </w:rPr>
      </w:pPr>
      <w:r w:rsidRPr="00DB213C">
        <w:rPr>
          <w:rFonts w:ascii="Times New Roman" w:hAnsi="Times New Roman"/>
          <w:b/>
          <w:sz w:val="24"/>
        </w:rPr>
        <w:lastRenderedPageBreak/>
        <w:t xml:space="preserve">Supplementary material </w:t>
      </w:r>
    </w:p>
    <w:p w:rsidR="00663AD1" w:rsidRPr="00D007C5" w:rsidRDefault="00663AD1" w:rsidP="00663AD1">
      <w:pPr>
        <w:spacing w:after="0" w:line="360" w:lineRule="auto"/>
        <w:outlineLvl w:val="0"/>
        <w:rPr>
          <w:rFonts w:ascii="Times New Roman" w:hAnsi="Times New Roman"/>
          <w:b/>
          <w:noProof/>
          <w:lang w:eastAsia="en-AU"/>
        </w:rPr>
      </w:pPr>
    </w:p>
    <w:tbl>
      <w:tblPr>
        <w:tblW w:w="15382" w:type="dxa"/>
        <w:tblInd w:w="-48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639"/>
        <w:gridCol w:w="356"/>
        <w:gridCol w:w="355"/>
        <w:gridCol w:w="340"/>
        <w:gridCol w:w="340"/>
        <w:gridCol w:w="354"/>
        <w:gridCol w:w="354"/>
        <w:gridCol w:w="354"/>
        <w:gridCol w:w="354"/>
        <w:gridCol w:w="354"/>
        <w:gridCol w:w="456"/>
        <w:gridCol w:w="456"/>
        <w:gridCol w:w="456"/>
        <w:gridCol w:w="456"/>
        <w:gridCol w:w="456"/>
        <w:gridCol w:w="456"/>
        <w:gridCol w:w="456"/>
        <w:gridCol w:w="456"/>
        <w:gridCol w:w="456"/>
        <w:gridCol w:w="456"/>
        <w:gridCol w:w="456"/>
        <w:gridCol w:w="456"/>
        <w:gridCol w:w="456"/>
        <w:gridCol w:w="456"/>
        <w:gridCol w:w="456"/>
        <w:gridCol w:w="456"/>
        <w:gridCol w:w="456"/>
        <w:gridCol w:w="642"/>
        <w:gridCol w:w="1188"/>
      </w:tblGrid>
      <w:tr w:rsidR="00663AD1" w:rsidRPr="00DB213C" w:rsidTr="00663AD1">
        <w:tc>
          <w:tcPr>
            <w:tcW w:w="2639" w:type="dxa"/>
          </w:tcPr>
          <w:p w:rsidR="00663AD1" w:rsidRPr="00DB213C" w:rsidRDefault="00663AD1" w:rsidP="00663AD1">
            <w:pPr>
              <w:spacing w:after="0"/>
              <w:ind w:right="-108"/>
              <w:rPr>
                <w:rFonts w:ascii="Times New Roman" w:hAnsi="Times New Roman"/>
                <w:b/>
                <w:sz w:val="16"/>
                <w:szCs w:val="16"/>
              </w:rPr>
            </w:pPr>
            <w:r w:rsidRPr="00DB213C">
              <w:rPr>
                <w:rFonts w:ascii="Times New Roman" w:hAnsi="Times New Roman"/>
                <w:b/>
                <w:sz w:val="16"/>
                <w:szCs w:val="16"/>
              </w:rPr>
              <w:t xml:space="preserve">Author </w:t>
            </w:r>
          </w:p>
          <w:p w:rsidR="00663AD1" w:rsidRPr="00DB213C" w:rsidRDefault="00663AD1" w:rsidP="00663AD1">
            <w:pPr>
              <w:spacing w:after="0"/>
              <w:ind w:right="-108"/>
              <w:rPr>
                <w:rFonts w:ascii="Times New Roman" w:hAnsi="Times New Roman"/>
                <w:b/>
                <w:sz w:val="16"/>
                <w:szCs w:val="16"/>
              </w:rPr>
            </w:pPr>
          </w:p>
        </w:tc>
        <w:tc>
          <w:tcPr>
            <w:tcW w:w="356"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1</w:t>
            </w:r>
          </w:p>
        </w:tc>
        <w:tc>
          <w:tcPr>
            <w:tcW w:w="355"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2</w:t>
            </w:r>
          </w:p>
        </w:tc>
        <w:tc>
          <w:tcPr>
            <w:tcW w:w="340"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3</w:t>
            </w:r>
          </w:p>
        </w:tc>
        <w:tc>
          <w:tcPr>
            <w:tcW w:w="340"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4</w:t>
            </w:r>
          </w:p>
        </w:tc>
        <w:tc>
          <w:tcPr>
            <w:tcW w:w="354"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5</w:t>
            </w:r>
          </w:p>
        </w:tc>
        <w:tc>
          <w:tcPr>
            <w:tcW w:w="354"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6</w:t>
            </w:r>
          </w:p>
        </w:tc>
        <w:tc>
          <w:tcPr>
            <w:tcW w:w="354"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7</w:t>
            </w:r>
          </w:p>
        </w:tc>
        <w:tc>
          <w:tcPr>
            <w:tcW w:w="354"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8</w:t>
            </w:r>
          </w:p>
        </w:tc>
        <w:tc>
          <w:tcPr>
            <w:tcW w:w="354"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9</w:t>
            </w:r>
          </w:p>
        </w:tc>
        <w:tc>
          <w:tcPr>
            <w:tcW w:w="456"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10</w:t>
            </w:r>
          </w:p>
        </w:tc>
        <w:tc>
          <w:tcPr>
            <w:tcW w:w="456"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11</w:t>
            </w:r>
          </w:p>
        </w:tc>
        <w:tc>
          <w:tcPr>
            <w:tcW w:w="456"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12</w:t>
            </w:r>
          </w:p>
        </w:tc>
        <w:tc>
          <w:tcPr>
            <w:tcW w:w="456"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13</w:t>
            </w:r>
          </w:p>
        </w:tc>
        <w:tc>
          <w:tcPr>
            <w:tcW w:w="456"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14</w:t>
            </w:r>
          </w:p>
        </w:tc>
        <w:tc>
          <w:tcPr>
            <w:tcW w:w="456"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15</w:t>
            </w:r>
          </w:p>
        </w:tc>
        <w:tc>
          <w:tcPr>
            <w:tcW w:w="456"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16</w:t>
            </w:r>
          </w:p>
        </w:tc>
        <w:tc>
          <w:tcPr>
            <w:tcW w:w="456"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17</w:t>
            </w:r>
          </w:p>
        </w:tc>
        <w:tc>
          <w:tcPr>
            <w:tcW w:w="456"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18</w:t>
            </w:r>
          </w:p>
        </w:tc>
        <w:tc>
          <w:tcPr>
            <w:tcW w:w="456"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19</w:t>
            </w:r>
          </w:p>
        </w:tc>
        <w:tc>
          <w:tcPr>
            <w:tcW w:w="456"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20</w:t>
            </w:r>
          </w:p>
        </w:tc>
        <w:tc>
          <w:tcPr>
            <w:tcW w:w="456"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21</w:t>
            </w:r>
          </w:p>
        </w:tc>
        <w:tc>
          <w:tcPr>
            <w:tcW w:w="456"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22</w:t>
            </w:r>
          </w:p>
        </w:tc>
        <w:tc>
          <w:tcPr>
            <w:tcW w:w="456"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23</w:t>
            </w:r>
          </w:p>
        </w:tc>
        <w:tc>
          <w:tcPr>
            <w:tcW w:w="456"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24</w:t>
            </w:r>
          </w:p>
        </w:tc>
        <w:tc>
          <w:tcPr>
            <w:tcW w:w="456"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25</w:t>
            </w:r>
          </w:p>
        </w:tc>
        <w:tc>
          <w:tcPr>
            <w:tcW w:w="456"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26</w:t>
            </w:r>
          </w:p>
        </w:tc>
        <w:tc>
          <w:tcPr>
            <w:tcW w:w="642"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27</w:t>
            </w:r>
          </w:p>
        </w:tc>
        <w:tc>
          <w:tcPr>
            <w:tcW w:w="1188" w:type="dxa"/>
          </w:tcPr>
          <w:p w:rsidR="00663AD1" w:rsidRPr="00DB213C" w:rsidRDefault="00663AD1" w:rsidP="00663AD1">
            <w:pPr>
              <w:spacing w:after="0"/>
              <w:jc w:val="center"/>
              <w:rPr>
                <w:rFonts w:ascii="Times New Roman" w:hAnsi="Times New Roman"/>
                <w:b/>
                <w:sz w:val="16"/>
                <w:szCs w:val="16"/>
              </w:rPr>
            </w:pPr>
            <w:r w:rsidRPr="00DB213C">
              <w:rPr>
                <w:rFonts w:ascii="Times New Roman" w:hAnsi="Times New Roman"/>
                <w:b/>
                <w:sz w:val="16"/>
                <w:szCs w:val="16"/>
              </w:rPr>
              <w:t>Total</w:t>
            </w:r>
          </w:p>
        </w:tc>
      </w:tr>
      <w:tr w:rsidR="00663AD1" w:rsidRPr="009E525A" w:rsidTr="00663AD1">
        <w:trPr>
          <w:trHeight w:val="191"/>
        </w:trPr>
        <w:tc>
          <w:tcPr>
            <w:tcW w:w="2639" w:type="dxa"/>
            <w:shd w:val="clear" w:color="auto" w:fill="D9D9D9"/>
          </w:tcPr>
          <w:p w:rsidR="00663AD1" w:rsidRPr="00B91E1E" w:rsidRDefault="00663AD1" w:rsidP="00663AD1">
            <w:pPr>
              <w:spacing w:after="0"/>
              <w:rPr>
                <w:rStyle w:val="bibrecord-highlight-user"/>
                <w:rFonts w:ascii="Times New Roman" w:hAnsi="Times New Roman"/>
                <w:sz w:val="14"/>
                <w:szCs w:val="16"/>
              </w:rPr>
            </w:pPr>
            <w:r w:rsidRPr="00DB213C">
              <w:rPr>
                <w:rStyle w:val="bibrecord-highlight-user"/>
                <w:rFonts w:ascii="Times New Roman" w:hAnsi="Times New Roman"/>
                <w:sz w:val="16"/>
                <w:szCs w:val="16"/>
              </w:rPr>
              <w:t>Carey (2012)</w:t>
            </w:r>
            <w:r w:rsidRPr="00B91E1E">
              <w:rPr>
                <w:rStyle w:val="bibrecord-highlight-user"/>
                <w:rFonts w:ascii="Times New Roman" w:hAnsi="Times New Roman"/>
                <w:sz w:val="14"/>
                <w:szCs w:val="16"/>
                <w:vertAlign w:val="superscript"/>
              </w:rPr>
              <w:t>15</w:t>
            </w:r>
          </w:p>
        </w:tc>
        <w:tc>
          <w:tcPr>
            <w:tcW w:w="356" w:type="dxa"/>
            <w:shd w:val="clear" w:color="auto" w:fill="D9D9D9"/>
            <w:vAlign w:val="center"/>
          </w:tcPr>
          <w:p w:rsidR="00663AD1" w:rsidRPr="00DB213C" w:rsidRDefault="00663AD1" w:rsidP="00663AD1">
            <w:pPr>
              <w:spacing w:after="0"/>
              <w:jc w:val="center"/>
              <w:rPr>
                <w:rFonts w:ascii="Times New Roman" w:hAnsi="Times New Roman"/>
                <w:sz w:val="16"/>
                <w:szCs w:val="16"/>
              </w:rPr>
            </w:pPr>
          </w:p>
        </w:tc>
        <w:tc>
          <w:tcPr>
            <w:tcW w:w="355"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40"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40"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642"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1188"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22</w:t>
            </w:r>
          </w:p>
        </w:tc>
      </w:tr>
      <w:tr w:rsidR="00663AD1" w:rsidRPr="00DB213C" w:rsidTr="00663AD1">
        <w:tc>
          <w:tcPr>
            <w:tcW w:w="2639" w:type="dxa"/>
          </w:tcPr>
          <w:p w:rsidR="00663AD1" w:rsidRPr="00DB213C" w:rsidRDefault="00663AD1" w:rsidP="00663AD1">
            <w:pPr>
              <w:spacing w:after="0"/>
              <w:rPr>
                <w:rStyle w:val="titles-title"/>
                <w:rFonts w:ascii="Times New Roman" w:hAnsi="Times New Roman"/>
                <w:sz w:val="16"/>
                <w:szCs w:val="16"/>
              </w:rPr>
            </w:pPr>
            <w:r w:rsidRPr="009E525A">
              <w:rPr>
                <w:rFonts w:ascii="Times New Roman" w:eastAsia="Times New Roman" w:hAnsi="Times New Roman"/>
                <w:sz w:val="16"/>
                <w:szCs w:val="16"/>
                <w:lang w:eastAsia="en-AU"/>
              </w:rPr>
              <w:t>Luckett (2010)</w:t>
            </w:r>
            <w:r w:rsidRPr="00B91E1E">
              <w:rPr>
                <w:rFonts w:ascii="Times New Roman" w:eastAsia="Times New Roman" w:hAnsi="Times New Roman"/>
                <w:sz w:val="16"/>
                <w:szCs w:val="16"/>
                <w:vertAlign w:val="superscript"/>
                <w:lang w:eastAsia="en-AU"/>
              </w:rPr>
              <w:t>26</w:t>
            </w:r>
            <w:r w:rsidRPr="00DB213C">
              <w:rPr>
                <w:rFonts w:ascii="Times New Roman" w:eastAsia="Times New Roman" w:hAnsi="Times New Roman"/>
                <w:sz w:val="16"/>
                <w:szCs w:val="16"/>
                <w:lang w:eastAsia="en-AU"/>
              </w:rPr>
              <w:t xml:space="preserve"> </w:t>
            </w:r>
          </w:p>
        </w:tc>
        <w:tc>
          <w:tcPr>
            <w:tcW w:w="3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5"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40"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40"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vAlign w:val="center"/>
          </w:tcPr>
          <w:p w:rsidR="00663AD1" w:rsidRPr="00DB213C" w:rsidRDefault="00663AD1" w:rsidP="00663AD1">
            <w:pPr>
              <w:spacing w:after="0"/>
              <w:jc w:val="center"/>
              <w:rPr>
                <w:rFonts w:ascii="Times New Roman" w:hAnsi="Times New Roman"/>
                <w:sz w:val="16"/>
                <w:szCs w:val="16"/>
              </w:rPr>
            </w:pPr>
          </w:p>
        </w:tc>
        <w:tc>
          <w:tcPr>
            <w:tcW w:w="354"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vAlign w:val="center"/>
          </w:tcPr>
          <w:p w:rsidR="00663AD1" w:rsidRPr="00DB213C" w:rsidRDefault="00663AD1" w:rsidP="00663AD1">
            <w:pPr>
              <w:spacing w:after="0"/>
              <w:jc w:val="center"/>
              <w:rPr>
                <w:rFonts w:ascii="Times New Roman" w:hAnsi="Times New Roman"/>
                <w:sz w:val="16"/>
                <w:szCs w:val="16"/>
              </w:rPr>
            </w:pPr>
          </w:p>
        </w:tc>
        <w:tc>
          <w:tcPr>
            <w:tcW w:w="354"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642" w:type="dxa"/>
            <w:vAlign w:val="center"/>
          </w:tcPr>
          <w:p w:rsidR="00663AD1" w:rsidRPr="00DB213C" w:rsidRDefault="00663AD1" w:rsidP="00663AD1">
            <w:pPr>
              <w:spacing w:after="0"/>
              <w:jc w:val="center"/>
              <w:rPr>
                <w:rFonts w:ascii="Times New Roman" w:hAnsi="Times New Roman"/>
                <w:sz w:val="16"/>
                <w:szCs w:val="16"/>
              </w:rPr>
            </w:pPr>
          </w:p>
        </w:tc>
        <w:tc>
          <w:tcPr>
            <w:tcW w:w="1188"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20</w:t>
            </w:r>
          </w:p>
        </w:tc>
      </w:tr>
      <w:tr w:rsidR="00663AD1" w:rsidRPr="009E525A" w:rsidTr="00663AD1">
        <w:tc>
          <w:tcPr>
            <w:tcW w:w="2639" w:type="dxa"/>
            <w:shd w:val="clear" w:color="auto" w:fill="D9D9D9"/>
          </w:tcPr>
          <w:p w:rsidR="00663AD1" w:rsidRPr="00DB213C" w:rsidRDefault="00663AD1" w:rsidP="00663AD1">
            <w:pPr>
              <w:spacing w:after="0"/>
              <w:rPr>
                <w:rFonts w:ascii="Times New Roman" w:eastAsia="Times New Roman" w:hAnsi="Times New Roman"/>
                <w:sz w:val="16"/>
                <w:szCs w:val="16"/>
                <w:lang w:eastAsia="en-AU"/>
              </w:rPr>
            </w:pPr>
            <w:r w:rsidRPr="00DB213C">
              <w:rPr>
                <w:rFonts w:ascii="Times New Roman" w:eastAsia="Times New Roman" w:hAnsi="Times New Roman"/>
                <w:sz w:val="16"/>
                <w:szCs w:val="16"/>
                <w:lang w:eastAsia="en-AU"/>
              </w:rPr>
              <w:t>Mitchell (2010)</w:t>
            </w:r>
            <w:r w:rsidRPr="00B91E1E">
              <w:rPr>
                <w:rFonts w:ascii="Times New Roman" w:eastAsia="Times New Roman" w:hAnsi="Times New Roman"/>
                <w:sz w:val="16"/>
                <w:szCs w:val="16"/>
                <w:vertAlign w:val="superscript"/>
                <w:lang w:eastAsia="en-AU"/>
              </w:rPr>
              <w:t>39</w:t>
            </w:r>
          </w:p>
        </w:tc>
        <w:tc>
          <w:tcPr>
            <w:tcW w:w="356" w:type="dxa"/>
            <w:shd w:val="clear" w:color="auto" w:fill="D9D9D9"/>
            <w:vAlign w:val="center"/>
          </w:tcPr>
          <w:p w:rsidR="00663AD1" w:rsidRPr="00DB213C" w:rsidRDefault="00663AD1" w:rsidP="00663AD1">
            <w:pPr>
              <w:spacing w:after="0"/>
              <w:jc w:val="center"/>
              <w:rPr>
                <w:rFonts w:ascii="Times New Roman" w:hAnsi="Times New Roman"/>
                <w:sz w:val="16"/>
                <w:szCs w:val="16"/>
                <w:highlight w:val="yellow"/>
              </w:rPr>
            </w:pPr>
            <w:r w:rsidRPr="00DB213C">
              <w:rPr>
                <w:rFonts w:ascii="Times New Roman" w:hAnsi="Times New Roman"/>
                <w:sz w:val="16"/>
                <w:szCs w:val="16"/>
              </w:rPr>
              <w:t>x</w:t>
            </w:r>
          </w:p>
        </w:tc>
        <w:tc>
          <w:tcPr>
            <w:tcW w:w="355"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40"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40"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642"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1188" w:type="dxa"/>
            <w:shd w:val="clear" w:color="auto" w:fill="D9D9D9"/>
            <w:vAlign w:val="center"/>
          </w:tcPr>
          <w:p w:rsidR="00663AD1" w:rsidRPr="009E525A" w:rsidRDefault="00663AD1" w:rsidP="00663AD1">
            <w:pPr>
              <w:spacing w:after="0"/>
              <w:jc w:val="center"/>
              <w:rPr>
                <w:rFonts w:ascii="Times New Roman" w:hAnsi="Times New Roman"/>
                <w:sz w:val="16"/>
                <w:szCs w:val="16"/>
                <w:highlight w:val="yellow"/>
              </w:rPr>
            </w:pPr>
            <w:r w:rsidRPr="009E525A">
              <w:rPr>
                <w:rFonts w:ascii="Times New Roman" w:hAnsi="Times New Roman"/>
                <w:sz w:val="16"/>
                <w:szCs w:val="16"/>
              </w:rPr>
              <w:t>22</w:t>
            </w:r>
          </w:p>
        </w:tc>
      </w:tr>
      <w:tr w:rsidR="00663AD1" w:rsidRPr="00DB213C" w:rsidTr="00663AD1">
        <w:tc>
          <w:tcPr>
            <w:tcW w:w="2639" w:type="dxa"/>
          </w:tcPr>
          <w:p w:rsidR="00663AD1" w:rsidRPr="00DB213C" w:rsidRDefault="00663AD1" w:rsidP="00663AD1">
            <w:pPr>
              <w:spacing w:after="0"/>
              <w:rPr>
                <w:rFonts w:ascii="Times New Roman" w:eastAsia="Times New Roman" w:hAnsi="Times New Roman"/>
                <w:sz w:val="16"/>
                <w:szCs w:val="16"/>
                <w:lang w:eastAsia="en-AU"/>
              </w:rPr>
            </w:pPr>
            <w:r>
              <w:rPr>
                <w:rFonts w:ascii="Times New Roman" w:eastAsia="Times New Roman" w:hAnsi="Times New Roman"/>
                <w:sz w:val="16"/>
                <w:szCs w:val="16"/>
                <w:lang w:eastAsia="en-AU"/>
              </w:rPr>
              <w:t>Mitchell (2010)</w:t>
            </w:r>
            <w:r w:rsidRPr="00B91E1E">
              <w:rPr>
                <w:rFonts w:ascii="Times New Roman" w:eastAsia="Times New Roman" w:hAnsi="Times New Roman"/>
                <w:sz w:val="16"/>
                <w:szCs w:val="16"/>
                <w:vertAlign w:val="superscript"/>
                <w:lang w:eastAsia="en-AU"/>
              </w:rPr>
              <w:t>40</w:t>
            </w:r>
          </w:p>
        </w:tc>
        <w:tc>
          <w:tcPr>
            <w:tcW w:w="3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5"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40"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40"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vAlign w:val="center"/>
          </w:tcPr>
          <w:p w:rsidR="00663AD1" w:rsidRPr="00DB213C" w:rsidRDefault="00663AD1" w:rsidP="00663AD1">
            <w:pPr>
              <w:spacing w:after="0"/>
              <w:jc w:val="center"/>
              <w:rPr>
                <w:rFonts w:ascii="Times New Roman" w:hAnsi="Times New Roman"/>
                <w:sz w:val="16"/>
                <w:szCs w:val="16"/>
              </w:rPr>
            </w:pPr>
          </w:p>
        </w:tc>
        <w:tc>
          <w:tcPr>
            <w:tcW w:w="354"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642"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1188"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23</w:t>
            </w:r>
          </w:p>
        </w:tc>
      </w:tr>
      <w:tr w:rsidR="00663AD1" w:rsidRPr="009E525A" w:rsidTr="00663AD1">
        <w:tc>
          <w:tcPr>
            <w:tcW w:w="2639" w:type="dxa"/>
            <w:shd w:val="clear" w:color="auto" w:fill="D9D9D9"/>
          </w:tcPr>
          <w:p w:rsidR="00663AD1" w:rsidRPr="00DB213C" w:rsidRDefault="00663AD1" w:rsidP="00663AD1">
            <w:pPr>
              <w:spacing w:after="0"/>
              <w:rPr>
                <w:rFonts w:ascii="Times New Roman" w:hAnsi="Times New Roman"/>
                <w:sz w:val="16"/>
                <w:szCs w:val="16"/>
              </w:rPr>
            </w:pPr>
            <w:r w:rsidRPr="00DB213C">
              <w:rPr>
                <w:rFonts w:ascii="Times New Roman" w:hAnsi="Times New Roman"/>
                <w:sz w:val="16"/>
                <w:szCs w:val="16"/>
                <w:lang w:eastAsia="en-AU"/>
              </w:rPr>
              <w:t>Mitchell (2012)</w:t>
            </w:r>
            <w:r w:rsidRPr="00B91E1E">
              <w:rPr>
                <w:rFonts w:ascii="Times New Roman" w:hAnsi="Times New Roman"/>
                <w:sz w:val="16"/>
                <w:szCs w:val="16"/>
                <w:vertAlign w:val="superscript"/>
                <w:lang w:eastAsia="en-AU"/>
              </w:rPr>
              <w:t>3</w:t>
            </w:r>
            <w:r w:rsidRPr="00DB213C">
              <w:rPr>
                <w:rFonts w:ascii="Times New Roman" w:hAnsi="Times New Roman"/>
                <w:sz w:val="16"/>
                <w:szCs w:val="16"/>
                <w:lang w:eastAsia="en-AU"/>
              </w:rPr>
              <w:t xml:space="preserve"> </w:t>
            </w:r>
          </w:p>
        </w:tc>
        <w:tc>
          <w:tcPr>
            <w:tcW w:w="356" w:type="dxa"/>
            <w:shd w:val="clear" w:color="auto" w:fill="D9D9D9"/>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5"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40"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40"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642"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1188"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23</w:t>
            </w:r>
          </w:p>
        </w:tc>
      </w:tr>
      <w:tr w:rsidR="00663AD1" w:rsidRPr="00DB213C" w:rsidTr="00663AD1">
        <w:tc>
          <w:tcPr>
            <w:tcW w:w="2639" w:type="dxa"/>
          </w:tcPr>
          <w:p w:rsidR="00663AD1" w:rsidRPr="00DB213C" w:rsidRDefault="00663AD1" w:rsidP="00663AD1">
            <w:pPr>
              <w:spacing w:after="0"/>
              <w:rPr>
                <w:rStyle w:val="bibrecord-highlight-user"/>
                <w:rFonts w:ascii="Times New Roman" w:hAnsi="Times New Roman"/>
                <w:sz w:val="16"/>
                <w:szCs w:val="16"/>
              </w:rPr>
            </w:pPr>
            <w:r w:rsidRPr="009E525A">
              <w:rPr>
                <w:rStyle w:val="bibrecord-highlight-user"/>
                <w:rFonts w:ascii="Times New Roman" w:hAnsi="Times New Roman"/>
                <w:sz w:val="16"/>
                <w:szCs w:val="16"/>
              </w:rPr>
              <w:t>Nelson (2010)</w:t>
            </w:r>
            <w:r w:rsidRPr="00B91E1E">
              <w:rPr>
                <w:rStyle w:val="bibrecord-highlight-user"/>
                <w:rFonts w:ascii="Times New Roman" w:hAnsi="Times New Roman"/>
                <w:sz w:val="16"/>
                <w:szCs w:val="16"/>
                <w:vertAlign w:val="superscript"/>
              </w:rPr>
              <w:t>38</w:t>
            </w:r>
          </w:p>
        </w:tc>
        <w:tc>
          <w:tcPr>
            <w:tcW w:w="3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5"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40"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40"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vAlign w:val="center"/>
          </w:tcPr>
          <w:p w:rsidR="00663AD1" w:rsidRPr="00DB213C" w:rsidRDefault="00663AD1" w:rsidP="00663AD1">
            <w:pPr>
              <w:spacing w:after="0"/>
              <w:jc w:val="center"/>
              <w:rPr>
                <w:rFonts w:ascii="Times New Roman" w:hAnsi="Times New Roman"/>
                <w:sz w:val="16"/>
                <w:szCs w:val="16"/>
              </w:rPr>
            </w:pPr>
          </w:p>
        </w:tc>
        <w:tc>
          <w:tcPr>
            <w:tcW w:w="354"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p>
        </w:tc>
        <w:tc>
          <w:tcPr>
            <w:tcW w:w="456" w:type="dxa"/>
            <w:vAlign w:val="center"/>
          </w:tcPr>
          <w:p w:rsidR="00663AD1" w:rsidRPr="00DB213C" w:rsidRDefault="00663AD1" w:rsidP="00663AD1">
            <w:pPr>
              <w:spacing w:after="0"/>
              <w:jc w:val="center"/>
              <w:rPr>
                <w:rFonts w:ascii="Times New Roman" w:hAnsi="Times New Roman"/>
                <w:sz w:val="16"/>
                <w:szCs w:val="16"/>
              </w:rPr>
            </w:pP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p>
        </w:tc>
        <w:tc>
          <w:tcPr>
            <w:tcW w:w="456" w:type="dxa"/>
            <w:vAlign w:val="center"/>
          </w:tcPr>
          <w:p w:rsidR="00663AD1" w:rsidRPr="00DB213C" w:rsidRDefault="00663AD1" w:rsidP="00663AD1">
            <w:pPr>
              <w:spacing w:after="0"/>
              <w:jc w:val="center"/>
              <w:rPr>
                <w:rFonts w:ascii="Times New Roman" w:hAnsi="Times New Roman"/>
                <w:sz w:val="16"/>
                <w:szCs w:val="16"/>
              </w:rPr>
            </w:pP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642"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1188"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20</w:t>
            </w:r>
          </w:p>
        </w:tc>
      </w:tr>
      <w:tr w:rsidR="00663AD1" w:rsidRPr="009E525A" w:rsidTr="00663AD1">
        <w:tc>
          <w:tcPr>
            <w:tcW w:w="2639" w:type="dxa"/>
            <w:shd w:val="clear" w:color="auto" w:fill="D9D9D9"/>
          </w:tcPr>
          <w:p w:rsidR="00663AD1" w:rsidRPr="00DB213C" w:rsidRDefault="00663AD1" w:rsidP="00663AD1">
            <w:pPr>
              <w:spacing w:after="0"/>
              <w:rPr>
                <w:rFonts w:ascii="Times New Roman" w:eastAsia="Times New Roman" w:hAnsi="Times New Roman"/>
                <w:sz w:val="16"/>
                <w:szCs w:val="16"/>
                <w:lang w:eastAsia="en-AU"/>
              </w:rPr>
            </w:pPr>
            <w:r w:rsidRPr="00DB213C">
              <w:rPr>
                <w:rFonts w:ascii="Times New Roman" w:hAnsi="Times New Roman"/>
                <w:sz w:val="16"/>
                <w:szCs w:val="16"/>
              </w:rPr>
              <w:t>Thekkumpurath (2008)</w:t>
            </w:r>
            <w:r w:rsidRPr="00B91E1E">
              <w:rPr>
                <w:rFonts w:ascii="Times New Roman" w:hAnsi="Times New Roman"/>
                <w:sz w:val="16"/>
                <w:szCs w:val="16"/>
                <w:vertAlign w:val="superscript"/>
              </w:rPr>
              <w:t>41</w:t>
            </w:r>
            <w:r w:rsidRPr="00DB213C">
              <w:rPr>
                <w:rFonts w:ascii="Times New Roman" w:eastAsia="Times New Roman" w:hAnsi="Times New Roman"/>
                <w:sz w:val="16"/>
                <w:szCs w:val="16"/>
                <w:lang w:eastAsia="en-AU"/>
              </w:rPr>
              <w:t xml:space="preserve"> </w:t>
            </w:r>
          </w:p>
        </w:tc>
        <w:tc>
          <w:tcPr>
            <w:tcW w:w="356" w:type="dxa"/>
            <w:shd w:val="clear" w:color="auto" w:fill="D9D9D9"/>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5"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40"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40"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642"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1188"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20</w:t>
            </w:r>
          </w:p>
        </w:tc>
      </w:tr>
      <w:tr w:rsidR="00663AD1" w:rsidRPr="00DB213C" w:rsidTr="00663AD1">
        <w:tc>
          <w:tcPr>
            <w:tcW w:w="2639" w:type="dxa"/>
          </w:tcPr>
          <w:p w:rsidR="00663AD1" w:rsidRPr="00DB213C" w:rsidRDefault="00663AD1" w:rsidP="00663AD1">
            <w:pPr>
              <w:spacing w:after="0"/>
              <w:rPr>
                <w:rFonts w:ascii="Times New Roman" w:hAnsi="Times New Roman"/>
                <w:sz w:val="16"/>
                <w:szCs w:val="16"/>
              </w:rPr>
            </w:pPr>
            <w:r w:rsidRPr="009E525A">
              <w:rPr>
                <w:rFonts w:ascii="Times New Roman" w:eastAsia="Times New Roman" w:hAnsi="Times New Roman"/>
                <w:sz w:val="16"/>
                <w:szCs w:val="16"/>
                <w:lang w:eastAsia="en-AU"/>
              </w:rPr>
              <w:t>Vodermaier (2009)</w:t>
            </w:r>
            <w:r w:rsidRPr="00B91E1E">
              <w:rPr>
                <w:rFonts w:ascii="Times New Roman" w:eastAsia="Times New Roman" w:hAnsi="Times New Roman"/>
                <w:sz w:val="16"/>
                <w:szCs w:val="16"/>
                <w:vertAlign w:val="superscript"/>
                <w:lang w:eastAsia="en-AU"/>
              </w:rPr>
              <w:t>2</w:t>
            </w:r>
          </w:p>
        </w:tc>
        <w:tc>
          <w:tcPr>
            <w:tcW w:w="3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5"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40"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40"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vAlign w:val="center"/>
          </w:tcPr>
          <w:p w:rsidR="00663AD1" w:rsidRPr="00DB213C" w:rsidRDefault="00663AD1" w:rsidP="00663AD1">
            <w:pPr>
              <w:spacing w:after="0"/>
              <w:jc w:val="center"/>
              <w:rPr>
                <w:rFonts w:ascii="Times New Roman" w:hAnsi="Times New Roman"/>
                <w:sz w:val="16"/>
                <w:szCs w:val="16"/>
              </w:rPr>
            </w:pPr>
          </w:p>
        </w:tc>
        <w:tc>
          <w:tcPr>
            <w:tcW w:w="354"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642"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1188" w:type="dxa"/>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26</w:t>
            </w:r>
          </w:p>
        </w:tc>
      </w:tr>
      <w:tr w:rsidR="00663AD1" w:rsidRPr="009E525A" w:rsidTr="00663AD1">
        <w:tc>
          <w:tcPr>
            <w:tcW w:w="2639" w:type="dxa"/>
            <w:shd w:val="clear" w:color="auto" w:fill="D9D9D9"/>
          </w:tcPr>
          <w:p w:rsidR="00663AD1" w:rsidRPr="00DB213C" w:rsidRDefault="00663AD1" w:rsidP="00663AD1">
            <w:pPr>
              <w:spacing w:after="0"/>
              <w:rPr>
                <w:rFonts w:ascii="Times New Roman" w:eastAsia="Times New Roman" w:hAnsi="Times New Roman"/>
                <w:sz w:val="16"/>
                <w:szCs w:val="16"/>
                <w:lang w:eastAsia="en-AU"/>
              </w:rPr>
            </w:pPr>
            <w:r w:rsidRPr="00DB213C">
              <w:rPr>
                <w:rFonts w:ascii="Times New Roman" w:hAnsi="Times New Roman"/>
                <w:sz w:val="16"/>
                <w:szCs w:val="16"/>
              </w:rPr>
              <w:t>Ziegler (2011)</w:t>
            </w:r>
            <w:r w:rsidRPr="00B91E1E">
              <w:rPr>
                <w:rFonts w:ascii="Times New Roman" w:hAnsi="Times New Roman"/>
                <w:sz w:val="16"/>
                <w:szCs w:val="16"/>
                <w:vertAlign w:val="superscript"/>
              </w:rPr>
              <w:t>4</w:t>
            </w:r>
          </w:p>
        </w:tc>
        <w:tc>
          <w:tcPr>
            <w:tcW w:w="356" w:type="dxa"/>
            <w:shd w:val="clear" w:color="auto" w:fill="D9D9D9"/>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5"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40"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40"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642"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1188"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21</w:t>
            </w:r>
          </w:p>
        </w:tc>
      </w:tr>
      <w:tr w:rsidR="00663AD1" w:rsidRPr="00DB213C" w:rsidTr="00663AD1">
        <w:tc>
          <w:tcPr>
            <w:tcW w:w="2639" w:type="dxa"/>
            <w:shd w:val="clear" w:color="auto" w:fill="auto"/>
          </w:tcPr>
          <w:p w:rsidR="00663AD1" w:rsidRPr="00DB213C" w:rsidRDefault="00663AD1" w:rsidP="00663AD1">
            <w:pPr>
              <w:spacing w:after="0"/>
              <w:rPr>
                <w:rFonts w:ascii="Times New Roman" w:hAnsi="Times New Roman"/>
                <w:sz w:val="16"/>
                <w:szCs w:val="16"/>
                <w:lang w:eastAsia="en-AU"/>
              </w:rPr>
            </w:pPr>
            <w:r w:rsidRPr="009E525A">
              <w:rPr>
                <w:rFonts w:ascii="Times New Roman" w:hAnsi="Times New Roman"/>
                <w:sz w:val="16"/>
                <w:szCs w:val="16"/>
                <w:lang w:eastAsia="en-AU"/>
              </w:rPr>
              <w:t>Morse (2005)</w:t>
            </w:r>
            <w:r w:rsidRPr="00B91E1E">
              <w:rPr>
                <w:rFonts w:ascii="Times New Roman" w:hAnsi="Times New Roman"/>
                <w:sz w:val="16"/>
                <w:szCs w:val="16"/>
                <w:vertAlign w:val="superscript"/>
                <w:lang w:eastAsia="en-AU"/>
              </w:rPr>
              <w:t>43</w:t>
            </w:r>
          </w:p>
        </w:tc>
        <w:tc>
          <w:tcPr>
            <w:tcW w:w="356" w:type="dxa"/>
            <w:shd w:val="clear" w:color="auto" w:fill="auto"/>
            <w:vAlign w:val="center"/>
          </w:tcPr>
          <w:p w:rsidR="00663AD1" w:rsidRPr="00DB213C" w:rsidRDefault="00663AD1" w:rsidP="00663AD1">
            <w:pPr>
              <w:spacing w:after="0"/>
              <w:jc w:val="center"/>
              <w:rPr>
                <w:rFonts w:ascii="Times New Roman" w:hAnsi="Times New Roman"/>
                <w:sz w:val="16"/>
                <w:szCs w:val="16"/>
              </w:rPr>
            </w:pPr>
          </w:p>
        </w:tc>
        <w:tc>
          <w:tcPr>
            <w:tcW w:w="355"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40"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40"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shd w:val="clear" w:color="auto" w:fill="auto"/>
            <w:vAlign w:val="center"/>
          </w:tcPr>
          <w:p w:rsidR="00663AD1" w:rsidRPr="00DB213C" w:rsidRDefault="00663AD1" w:rsidP="00663AD1">
            <w:pPr>
              <w:spacing w:after="0"/>
              <w:jc w:val="center"/>
              <w:rPr>
                <w:rFonts w:ascii="Times New Roman" w:hAnsi="Times New Roman"/>
                <w:sz w:val="16"/>
                <w:szCs w:val="16"/>
              </w:rPr>
            </w:pPr>
          </w:p>
        </w:tc>
        <w:tc>
          <w:tcPr>
            <w:tcW w:w="354"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shd w:val="clear" w:color="auto" w:fill="auto"/>
            <w:vAlign w:val="center"/>
          </w:tcPr>
          <w:p w:rsidR="00663AD1" w:rsidRPr="00DB213C" w:rsidRDefault="00663AD1" w:rsidP="00663AD1">
            <w:pPr>
              <w:spacing w:after="0"/>
              <w:jc w:val="center"/>
              <w:rPr>
                <w:rFonts w:ascii="Times New Roman" w:hAnsi="Times New Roman"/>
                <w:sz w:val="16"/>
                <w:szCs w:val="16"/>
              </w:rPr>
            </w:pPr>
          </w:p>
        </w:tc>
        <w:tc>
          <w:tcPr>
            <w:tcW w:w="354"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642" w:type="dxa"/>
            <w:shd w:val="clear" w:color="auto" w:fill="auto"/>
            <w:vAlign w:val="center"/>
          </w:tcPr>
          <w:p w:rsidR="00663AD1" w:rsidRPr="00DB213C" w:rsidRDefault="00663AD1" w:rsidP="00663AD1">
            <w:pPr>
              <w:spacing w:after="0"/>
              <w:jc w:val="center"/>
              <w:rPr>
                <w:rFonts w:ascii="Times New Roman" w:hAnsi="Times New Roman"/>
                <w:sz w:val="16"/>
                <w:szCs w:val="16"/>
              </w:rPr>
            </w:pPr>
          </w:p>
        </w:tc>
        <w:tc>
          <w:tcPr>
            <w:tcW w:w="1188"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13</w:t>
            </w:r>
          </w:p>
        </w:tc>
      </w:tr>
      <w:tr w:rsidR="00663AD1" w:rsidRPr="009E525A" w:rsidTr="00663AD1">
        <w:tc>
          <w:tcPr>
            <w:tcW w:w="2639" w:type="dxa"/>
            <w:shd w:val="clear" w:color="auto" w:fill="D9D9D9"/>
          </w:tcPr>
          <w:p w:rsidR="00663AD1" w:rsidRPr="00DB213C" w:rsidRDefault="00663AD1" w:rsidP="00663AD1">
            <w:pPr>
              <w:spacing w:after="0"/>
              <w:rPr>
                <w:rFonts w:ascii="Times New Roman" w:hAnsi="Times New Roman"/>
                <w:sz w:val="16"/>
                <w:szCs w:val="16"/>
                <w:lang w:eastAsia="en-AU"/>
              </w:rPr>
            </w:pPr>
            <w:r>
              <w:rPr>
                <w:rFonts w:ascii="Times New Roman" w:hAnsi="Times New Roman"/>
                <w:sz w:val="16"/>
                <w:szCs w:val="16"/>
                <w:lang w:eastAsia="en-AU"/>
              </w:rPr>
              <w:t>Donova</w:t>
            </w:r>
            <w:r w:rsidRPr="00DB213C">
              <w:rPr>
                <w:rFonts w:ascii="Times New Roman" w:hAnsi="Times New Roman"/>
                <w:sz w:val="16"/>
                <w:szCs w:val="16"/>
                <w:lang w:eastAsia="en-AU"/>
              </w:rPr>
              <w:t>n (2014)</w:t>
            </w:r>
            <w:hyperlink w:anchor="_ENREF_78" w:tooltip="Donovan, 2014 #78" w:history="1"/>
            <w:hyperlink w:anchor="_ENREF_61" w:tooltip="Donovan, 2014 #78" w:history="1"/>
            <w:r w:rsidRPr="00B91E1E">
              <w:rPr>
                <w:rFonts w:ascii="Times New Roman" w:hAnsi="Times New Roman"/>
                <w:sz w:val="16"/>
                <w:szCs w:val="16"/>
                <w:vertAlign w:val="superscript"/>
                <w:lang w:eastAsia="en-AU"/>
              </w:rPr>
              <w:t>42</w:t>
            </w:r>
          </w:p>
        </w:tc>
        <w:tc>
          <w:tcPr>
            <w:tcW w:w="356" w:type="dxa"/>
            <w:shd w:val="clear" w:color="auto" w:fill="D9D9D9"/>
            <w:vAlign w:val="center"/>
          </w:tcPr>
          <w:p w:rsidR="00663AD1" w:rsidRPr="00DB213C" w:rsidRDefault="00663AD1" w:rsidP="00663AD1">
            <w:pPr>
              <w:spacing w:after="0"/>
              <w:jc w:val="center"/>
              <w:rPr>
                <w:rFonts w:ascii="Times New Roman" w:hAnsi="Times New Roman"/>
                <w:sz w:val="16"/>
                <w:szCs w:val="16"/>
              </w:rPr>
            </w:pPr>
          </w:p>
        </w:tc>
        <w:tc>
          <w:tcPr>
            <w:tcW w:w="355"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40"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40"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354"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456"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x</w:t>
            </w:r>
          </w:p>
        </w:tc>
        <w:tc>
          <w:tcPr>
            <w:tcW w:w="642" w:type="dxa"/>
            <w:shd w:val="clear" w:color="auto" w:fill="D9D9D9"/>
            <w:vAlign w:val="center"/>
          </w:tcPr>
          <w:p w:rsidR="00663AD1" w:rsidRPr="009E525A" w:rsidRDefault="00663AD1" w:rsidP="00663AD1">
            <w:pPr>
              <w:spacing w:after="0"/>
              <w:jc w:val="center"/>
              <w:rPr>
                <w:rFonts w:ascii="Times New Roman" w:hAnsi="Times New Roman"/>
                <w:sz w:val="16"/>
                <w:szCs w:val="16"/>
              </w:rPr>
            </w:pPr>
          </w:p>
        </w:tc>
        <w:tc>
          <w:tcPr>
            <w:tcW w:w="1188" w:type="dxa"/>
            <w:shd w:val="clear" w:color="auto" w:fill="D9D9D9"/>
            <w:vAlign w:val="center"/>
          </w:tcPr>
          <w:p w:rsidR="00663AD1" w:rsidRPr="009E525A" w:rsidRDefault="00663AD1" w:rsidP="00663AD1">
            <w:pPr>
              <w:spacing w:after="0"/>
              <w:jc w:val="center"/>
              <w:rPr>
                <w:rFonts w:ascii="Times New Roman" w:hAnsi="Times New Roman"/>
                <w:sz w:val="16"/>
                <w:szCs w:val="16"/>
              </w:rPr>
            </w:pPr>
            <w:r w:rsidRPr="009E525A">
              <w:rPr>
                <w:rFonts w:ascii="Times New Roman" w:hAnsi="Times New Roman"/>
                <w:sz w:val="16"/>
                <w:szCs w:val="16"/>
              </w:rPr>
              <w:t>21</w:t>
            </w:r>
          </w:p>
        </w:tc>
      </w:tr>
      <w:tr w:rsidR="00663AD1" w:rsidRPr="00DB213C" w:rsidTr="00663AD1">
        <w:tc>
          <w:tcPr>
            <w:tcW w:w="2639" w:type="dxa"/>
            <w:shd w:val="clear" w:color="auto" w:fill="auto"/>
          </w:tcPr>
          <w:p w:rsidR="00663AD1" w:rsidRPr="00DB213C" w:rsidRDefault="00663AD1" w:rsidP="00663AD1">
            <w:pPr>
              <w:spacing w:after="0"/>
              <w:rPr>
                <w:rFonts w:ascii="Times New Roman" w:hAnsi="Times New Roman"/>
                <w:sz w:val="16"/>
                <w:szCs w:val="16"/>
                <w:lang w:eastAsia="en-AU"/>
              </w:rPr>
            </w:pPr>
            <w:r w:rsidRPr="00DB213C">
              <w:rPr>
                <w:rFonts w:ascii="Times New Roman" w:hAnsi="Times New Roman"/>
                <w:sz w:val="16"/>
                <w:szCs w:val="16"/>
                <w:lang w:eastAsia="en-AU"/>
              </w:rPr>
              <w:t>Krebber (2014)</w:t>
            </w:r>
            <w:hyperlink w:anchor="_ENREF_33" w:tooltip="Krebber, 2014 #4838" w:history="1"/>
            <w:r w:rsidRPr="00B91E1E">
              <w:rPr>
                <w:rFonts w:ascii="Times New Roman" w:hAnsi="Times New Roman"/>
                <w:sz w:val="16"/>
                <w:szCs w:val="16"/>
                <w:vertAlign w:val="superscript"/>
                <w:lang w:eastAsia="en-AU"/>
              </w:rPr>
              <w:t>18</w:t>
            </w:r>
          </w:p>
        </w:tc>
        <w:tc>
          <w:tcPr>
            <w:tcW w:w="3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5"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40"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40"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shd w:val="clear" w:color="auto" w:fill="auto"/>
            <w:vAlign w:val="center"/>
          </w:tcPr>
          <w:p w:rsidR="00663AD1" w:rsidRPr="00DB213C" w:rsidRDefault="00663AD1" w:rsidP="00663AD1">
            <w:pPr>
              <w:spacing w:after="0"/>
              <w:jc w:val="center"/>
              <w:rPr>
                <w:rFonts w:ascii="Times New Roman" w:hAnsi="Times New Roman"/>
                <w:sz w:val="16"/>
                <w:szCs w:val="16"/>
              </w:rPr>
            </w:pPr>
          </w:p>
        </w:tc>
        <w:tc>
          <w:tcPr>
            <w:tcW w:w="354"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354"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456"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642"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x</w:t>
            </w:r>
          </w:p>
        </w:tc>
        <w:tc>
          <w:tcPr>
            <w:tcW w:w="1188" w:type="dxa"/>
            <w:shd w:val="clear" w:color="auto" w:fill="auto"/>
            <w:vAlign w:val="center"/>
          </w:tcPr>
          <w:p w:rsidR="00663AD1" w:rsidRPr="00DB213C" w:rsidRDefault="00663AD1" w:rsidP="00663AD1">
            <w:pPr>
              <w:spacing w:after="0"/>
              <w:jc w:val="center"/>
              <w:rPr>
                <w:rFonts w:ascii="Times New Roman" w:hAnsi="Times New Roman"/>
                <w:sz w:val="16"/>
                <w:szCs w:val="16"/>
              </w:rPr>
            </w:pPr>
            <w:r w:rsidRPr="00DB213C">
              <w:rPr>
                <w:rFonts w:ascii="Times New Roman" w:hAnsi="Times New Roman"/>
                <w:sz w:val="16"/>
                <w:szCs w:val="16"/>
              </w:rPr>
              <w:t>24</w:t>
            </w:r>
          </w:p>
        </w:tc>
      </w:tr>
    </w:tbl>
    <w:p w:rsidR="00663AD1" w:rsidRPr="00DB213C" w:rsidRDefault="00663AD1" w:rsidP="00663AD1">
      <w:pPr>
        <w:spacing w:after="0" w:line="240" w:lineRule="auto"/>
        <w:rPr>
          <w:rFonts w:ascii="Times New Roman" w:hAnsi="Times New Roman"/>
          <w:sz w:val="16"/>
          <w:szCs w:val="16"/>
        </w:rPr>
      </w:pP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b/>
          <w:sz w:val="16"/>
          <w:szCs w:val="16"/>
        </w:rPr>
        <w:t>Note: The 27-item checklist comprises the following summarized checkpoints</w:t>
      </w:r>
      <w:r w:rsidRPr="00DB213C">
        <w:rPr>
          <w:rFonts w:ascii="Times New Roman" w:hAnsi="Times New Roman"/>
          <w:sz w:val="16"/>
          <w:szCs w:val="16"/>
        </w:rPr>
        <w:t xml:space="preserve"> (</w:t>
      </w:r>
      <w:r w:rsidRPr="00DB213C">
        <w:rPr>
          <w:rFonts w:ascii="Times New Roman" w:hAnsi="Times New Roman"/>
          <w:i/>
          <w:sz w:val="16"/>
          <w:szCs w:val="16"/>
        </w:rPr>
        <w:t>‘</w:t>
      </w:r>
      <w:r w:rsidRPr="00DB213C">
        <w:rPr>
          <w:rFonts w:ascii="Times New Roman" w:hAnsi="Times New Roman"/>
          <w:sz w:val="16"/>
          <w:szCs w:val="16"/>
        </w:rPr>
        <w:t>x</w:t>
      </w:r>
      <w:r w:rsidRPr="00DB213C">
        <w:rPr>
          <w:rFonts w:ascii="Times New Roman" w:hAnsi="Times New Roman"/>
          <w:i/>
          <w:sz w:val="16"/>
          <w:szCs w:val="16"/>
        </w:rPr>
        <w:t>’ if the captured review met this criterion</w:t>
      </w:r>
      <w:r w:rsidRPr="00DB213C">
        <w:rPr>
          <w:rFonts w:ascii="Times New Roman" w:hAnsi="Times New Roman"/>
          <w:sz w:val="16"/>
          <w:szCs w:val="16"/>
        </w:rPr>
        <w:t>): 1: Title: Identify as systematic review, meta-analysis, or both. 2: Structured summary: Provide a structured summary. 3: Rationale: Describe the rationale for the review. 4: Objectives: Provide an explicit statement of questions being addressed. 5: Protocol and registration details. 6: Eligibility criteria. 7: Information sources: Describe all information sources in the search and date last searched. 8: Search: Present full electronic search strategy for at least one database. 9: Study selection: State the process for selecting studies. 10: Data collection process: Describe method of data extraction. 11: Data items: List and define all variables for which data were sought. 12: Risk of bias in individual studies: Describe methods used for assessing risk of bias. 13: Summary measures: State the principal summary measures. 14: Synthesis of results: Describe the methods of handling data and combining results of studies. 15: Risk of bias across studies: Specify any assessment of risk of bias that may affect the cumulative evidence. 16: Additional analyses: Describe methods of additional analyses. 17: Study selection: Give numbers of studies screened, assessed for eligibility, and included in the review, with reasons for exclusions at each stage. 18: Study characteristics: For each study, present characteristics for which data were extracted. 19: Risk of bias within studies: Present data on risk of bias of each study. 20: Results of individual studies: Provide: summary data for each intervention group, effect estimates and confidence intervals. 21: Synthesis of results: Present results of each meta-analysis done. 22: Risk of bias across studies: Present results of any assessment. 23: Additional analysis: Give results of additional analyses, if done. 24: Summary of evidence: Summarize the main findings; consider their relevance to key groups. 25: Limitations: Discuss limitations at study and outcome level and at review-level. 26: Conclusions: Provide interpretation of results in the context of other evidence, and implications for future research. 27: Funding: Describe sources of funding.</w:t>
      </w:r>
    </w:p>
    <w:p w:rsidR="00663AD1" w:rsidRPr="00DB213C" w:rsidRDefault="00663AD1" w:rsidP="00663AD1">
      <w:pPr>
        <w:spacing w:after="0" w:line="240" w:lineRule="auto"/>
        <w:rPr>
          <w:rFonts w:ascii="Times New Roman" w:hAnsi="Times New Roman"/>
          <w:sz w:val="16"/>
          <w:szCs w:val="16"/>
        </w:rPr>
      </w:pPr>
    </w:p>
    <w:p w:rsidR="00663AD1" w:rsidRPr="00DB213C" w:rsidRDefault="00663AD1" w:rsidP="00663AD1">
      <w:pPr>
        <w:spacing w:after="0" w:line="240" w:lineRule="auto"/>
        <w:ind w:hanging="1"/>
        <w:rPr>
          <w:rFonts w:ascii="Times New Roman" w:hAnsi="Times New Roman"/>
          <w:b/>
          <w:i/>
          <w:sz w:val="16"/>
          <w:szCs w:val="16"/>
        </w:rPr>
      </w:pPr>
    </w:p>
    <w:p w:rsidR="00663AD1" w:rsidRPr="00DB213C" w:rsidRDefault="00663AD1" w:rsidP="00663AD1">
      <w:pPr>
        <w:spacing w:after="0" w:line="360" w:lineRule="auto"/>
        <w:outlineLvl w:val="0"/>
        <w:rPr>
          <w:rFonts w:ascii="Times New Roman" w:hAnsi="Times New Roman"/>
          <w:b/>
          <w:sz w:val="16"/>
          <w:szCs w:val="16"/>
        </w:rPr>
      </w:pPr>
      <w:r w:rsidRPr="00DB213C">
        <w:rPr>
          <w:rFonts w:ascii="Times New Roman" w:hAnsi="Times New Roman"/>
          <w:b/>
          <w:i/>
          <w:sz w:val="16"/>
          <w:szCs w:val="16"/>
        </w:rPr>
        <w:t>Table S1</w:t>
      </w:r>
      <w:r w:rsidRPr="00DB213C">
        <w:rPr>
          <w:rFonts w:ascii="Times New Roman" w:hAnsi="Times New Roman"/>
          <w:b/>
          <w:sz w:val="16"/>
          <w:szCs w:val="16"/>
        </w:rPr>
        <w:t xml:space="preserve"> Assessment of captured reviews, using the PRISMA 27-item checklist</w:t>
      </w:r>
    </w:p>
    <w:p w:rsidR="00663AD1" w:rsidRDefault="00663AD1" w:rsidP="00663AD1">
      <w:pPr>
        <w:spacing w:after="0" w:line="360" w:lineRule="auto"/>
        <w:outlineLvl w:val="0"/>
        <w:rPr>
          <w:rFonts w:ascii="Times New Roman" w:hAnsi="Times New Roman"/>
          <w:sz w:val="16"/>
          <w:szCs w:val="16"/>
        </w:rPr>
      </w:pPr>
    </w:p>
    <w:p w:rsidR="00663AD1" w:rsidRDefault="00663AD1" w:rsidP="00663AD1">
      <w:pPr>
        <w:spacing w:after="0" w:line="360" w:lineRule="auto"/>
        <w:outlineLvl w:val="0"/>
        <w:rPr>
          <w:rFonts w:ascii="Times New Roman" w:hAnsi="Times New Roman"/>
          <w:sz w:val="16"/>
          <w:szCs w:val="16"/>
        </w:rPr>
      </w:pPr>
    </w:p>
    <w:p w:rsidR="00663AD1" w:rsidRDefault="00663AD1" w:rsidP="00663AD1">
      <w:pPr>
        <w:spacing w:after="0" w:line="360" w:lineRule="auto"/>
        <w:outlineLvl w:val="0"/>
        <w:rPr>
          <w:rFonts w:ascii="Times New Roman" w:hAnsi="Times New Roman"/>
          <w:sz w:val="16"/>
          <w:szCs w:val="16"/>
        </w:rPr>
      </w:pPr>
    </w:p>
    <w:p w:rsidR="00663AD1" w:rsidRDefault="00663AD1" w:rsidP="00663AD1">
      <w:pPr>
        <w:spacing w:after="0" w:line="360" w:lineRule="auto"/>
        <w:outlineLvl w:val="0"/>
        <w:rPr>
          <w:rFonts w:ascii="Times New Roman" w:hAnsi="Times New Roman"/>
          <w:sz w:val="16"/>
          <w:szCs w:val="16"/>
        </w:rPr>
      </w:pPr>
    </w:p>
    <w:p w:rsidR="00663AD1" w:rsidRDefault="00663AD1" w:rsidP="00663AD1">
      <w:pPr>
        <w:spacing w:after="0" w:line="360" w:lineRule="auto"/>
        <w:outlineLvl w:val="0"/>
        <w:rPr>
          <w:rFonts w:ascii="Times New Roman" w:hAnsi="Times New Roman"/>
          <w:sz w:val="16"/>
          <w:szCs w:val="16"/>
        </w:rPr>
      </w:pPr>
    </w:p>
    <w:p w:rsidR="00663AD1" w:rsidRDefault="00663AD1" w:rsidP="00663AD1">
      <w:pPr>
        <w:spacing w:after="0" w:line="360" w:lineRule="auto"/>
        <w:outlineLvl w:val="0"/>
        <w:rPr>
          <w:rFonts w:ascii="Times New Roman" w:hAnsi="Times New Roman"/>
          <w:sz w:val="16"/>
          <w:szCs w:val="16"/>
        </w:rPr>
      </w:pPr>
    </w:p>
    <w:p w:rsidR="00663AD1" w:rsidRDefault="00663AD1" w:rsidP="00663AD1">
      <w:pPr>
        <w:spacing w:after="0" w:line="360" w:lineRule="auto"/>
        <w:outlineLvl w:val="0"/>
        <w:rPr>
          <w:rFonts w:ascii="Times New Roman" w:hAnsi="Times New Roman"/>
          <w:sz w:val="16"/>
          <w:szCs w:val="16"/>
        </w:rPr>
      </w:pPr>
    </w:p>
    <w:p w:rsidR="00663AD1" w:rsidRPr="00DB213C" w:rsidRDefault="00663AD1" w:rsidP="00663AD1">
      <w:pPr>
        <w:spacing w:after="0" w:line="360" w:lineRule="auto"/>
        <w:outlineLvl w:val="0"/>
        <w:rPr>
          <w:rFonts w:ascii="Times New Roman" w:hAnsi="Times New Roman"/>
          <w:sz w:val="16"/>
          <w:szCs w:val="16"/>
        </w:rPr>
      </w:pPr>
    </w:p>
    <w:tbl>
      <w:tblPr>
        <w:tblW w:w="15685" w:type="dxa"/>
        <w:tblInd w:w="-834"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1368"/>
        <w:gridCol w:w="992"/>
        <w:gridCol w:w="1559"/>
        <w:gridCol w:w="2835"/>
        <w:gridCol w:w="142"/>
        <w:gridCol w:w="5245"/>
        <w:gridCol w:w="3544"/>
      </w:tblGrid>
      <w:tr w:rsidR="00663AD1" w:rsidRPr="00FB020F" w:rsidTr="00663AD1">
        <w:trPr>
          <w:trHeight w:val="448"/>
          <w:tblHeader/>
        </w:trPr>
        <w:tc>
          <w:tcPr>
            <w:tcW w:w="1368" w:type="dxa"/>
          </w:tcPr>
          <w:p w:rsidR="00663AD1" w:rsidRPr="00DB213C" w:rsidRDefault="00663AD1" w:rsidP="00663AD1">
            <w:pPr>
              <w:spacing w:after="0" w:line="240" w:lineRule="auto"/>
              <w:ind w:right="-108"/>
              <w:rPr>
                <w:rFonts w:ascii="Times New Roman" w:hAnsi="Times New Roman"/>
                <w:b/>
                <w:sz w:val="16"/>
                <w:szCs w:val="16"/>
              </w:rPr>
            </w:pPr>
            <w:r w:rsidRPr="00DB213C">
              <w:rPr>
                <w:rFonts w:ascii="Times New Roman" w:hAnsi="Times New Roman"/>
                <w:b/>
                <w:sz w:val="16"/>
                <w:szCs w:val="16"/>
              </w:rPr>
              <w:lastRenderedPageBreak/>
              <w:t>Author</w:t>
            </w:r>
            <w:r>
              <w:rPr>
                <w:rFonts w:ascii="Times New Roman" w:hAnsi="Times New Roman"/>
                <w:b/>
                <w:sz w:val="16"/>
                <w:szCs w:val="16"/>
              </w:rPr>
              <w:t xml:space="preserve"> (year)</w:t>
            </w:r>
            <w:r w:rsidRPr="00DB213C">
              <w:rPr>
                <w:rFonts w:ascii="Times New Roman" w:hAnsi="Times New Roman"/>
                <w:b/>
                <w:sz w:val="16"/>
                <w:szCs w:val="16"/>
              </w:rPr>
              <w:t>, country</w:t>
            </w:r>
          </w:p>
        </w:tc>
        <w:tc>
          <w:tcPr>
            <w:tcW w:w="992" w:type="dxa"/>
          </w:tcPr>
          <w:p w:rsidR="00663AD1" w:rsidRPr="00DB213C" w:rsidRDefault="00663AD1" w:rsidP="00663AD1">
            <w:pPr>
              <w:tabs>
                <w:tab w:val="left" w:pos="372"/>
                <w:tab w:val="left" w:pos="1593"/>
              </w:tabs>
              <w:spacing w:after="0" w:line="240" w:lineRule="auto"/>
              <w:rPr>
                <w:rFonts w:ascii="Times New Roman" w:hAnsi="Times New Roman"/>
                <w:b/>
                <w:sz w:val="16"/>
                <w:szCs w:val="16"/>
              </w:rPr>
            </w:pPr>
            <w:r w:rsidRPr="00DB213C">
              <w:rPr>
                <w:rFonts w:ascii="Times New Roman" w:hAnsi="Times New Roman"/>
                <w:b/>
                <w:sz w:val="16"/>
                <w:szCs w:val="16"/>
              </w:rPr>
              <w:t>Population</w:t>
            </w:r>
          </w:p>
        </w:tc>
        <w:tc>
          <w:tcPr>
            <w:tcW w:w="1559" w:type="dxa"/>
            <w:tcBorders>
              <w:bottom w:val="nil"/>
            </w:tcBorders>
          </w:tcPr>
          <w:p w:rsidR="00663AD1" w:rsidRPr="00DB213C" w:rsidRDefault="00663AD1" w:rsidP="00663AD1">
            <w:pPr>
              <w:spacing w:after="0" w:line="240" w:lineRule="auto"/>
              <w:rPr>
                <w:rFonts w:ascii="Times New Roman" w:hAnsi="Times New Roman"/>
                <w:b/>
                <w:sz w:val="16"/>
                <w:szCs w:val="16"/>
              </w:rPr>
            </w:pPr>
            <w:r w:rsidRPr="00DB213C">
              <w:rPr>
                <w:rFonts w:ascii="Times New Roman" w:hAnsi="Times New Roman"/>
                <w:b/>
                <w:sz w:val="16"/>
                <w:szCs w:val="16"/>
              </w:rPr>
              <w:t>Depression measures reviewed</w:t>
            </w:r>
            <w:r w:rsidRPr="00DB213C">
              <w:rPr>
                <w:rFonts w:ascii="Times New Roman" w:hAnsi="Times New Roman"/>
                <w:b/>
                <w:sz w:val="16"/>
                <w:szCs w:val="16"/>
                <w:vertAlign w:val="superscript"/>
              </w:rPr>
              <w:t>a</w:t>
            </w:r>
          </w:p>
        </w:tc>
        <w:tc>
          <w:tcPr>
            <w:tcW w:w="2835" w:type="dxa"/>
          </w:tcPr>
          <w:p w:rsidR="00663AD1" w:rsidRPr="00DB213C" w:rsidRDefault="00663AD1" w:rsidP="00663AD1">
            <w:pPr>
              <w:spacing w:after="0" w:line="240" w:lineRule="auto"/>
              <w:rPr>
                <w:rFonts w:ascii="Times New Roman" w:hAnsi="Times New Roman"/>
                <w:b/>
                <w:sz w:val="16"/>
                <w:szCs w:val="16"/>
              </w:rPr>
            </w:pPr>
            <w:r w:rsidRPr="00DB213C">
              <w:rPr>
                <w:rFonts w:ascii="Times New Roman" w:hAnsi="Times New Roman"/>
                <w:b/>
                <w:sz w:val="16"/>
                <w:szCs w:val="16"/>
              </w:rPr>
              <w:t>General description</w:t>
            </w:r>
          </w:p>
        </w:tc>
        <w:tc>
          <w:tcPr>
            <w:tcW w:w="5387" w:type="dxa"/>
            <w:gridSpan w:val="2"/>
          </w:tcPr>
          <w:p w:rsidR="00663AD1" w:rsidRPr="00DB213C" w:rsidRDefault="00663AD1" w:rsidP="00663AD1">
            <w:pPr>
              <w:spacing w:after="0" w:line="240" w:lineRule="auto"/>
              <w:rPr>
                <w:rFonts w:ascii="Times New Roman" w:hAnsi="Times New Roman"/>
                <w:b/>
                <w:sz w:val="16"/>
                <w:szCs w:val="16"/>
              </w:rPr>
            </w:pPr>
            <w:r w:rsidRPr="00DB213C">
              <w:rPr>
                <w:rFonts w:ascii="Times New Roman" w:hAnsi="Times New Roman"/>
                <w:b/>
                <w:sz w:val="16"/>
                <w:szCs w:val="16"/>
              </w:rPr>
              <w:t>Findings/recommendations</w:t>
            </w:r>
          </w:p>
        </w:tc>
        <w:tc>
          <w:tcPr>
            <w:tcW w:w="3544" w:type="dxa"/>
          </w:tcPr>
          <w:p w:rsidR="00663AD1" w:rsidRPr="00DB213C" w:rsidRDefault="00663AD1" w:rsidP="00663AD1">
            <w:pPr>
              <w:spacing w:after="0" w:line="240" w:lineRule="auto"/>
              <w:rPr>
                <w:rFonts w:ascii="Times New Roman" w:hAnsi="Times New Roman"/>
                <w:b/>
                <w:sz w:val="16"/>
                <w:szCs w:val="16"/>
              </w:rPr>
            </w:pPr>
            <w:r w:rsidRPr="00DB213C">
              <w:rPr>
                <w:rFonts w:ascii="Times New Roman" w:hAnsi="Times New Roman"/>
                <w:b/>
                <w:sz w:val="16"/>
                <w:szCs w:val="16"/>
              </w:rPr>
              <w:t>Conclusion/comments</w:t>
            </w:r>
          </w:p>
        </w:tc>
      </w:tr>
      <w:tr w:rsidR="00663AD1" w:rsidRPr="00FB020F" w:rsidTr="00663AD1">
        <w:trPr>
          <w:trHeight w:val="224"/>
        </w:trPr>
        <w:tc>
          <w:tcPr>
            <w:tcW w:w="1368" w:type="dxa"/>
            <w:shd w:val="clear" w:color="auto" w:fill="auto"/>
          </w:tcPr>
          <w:p w:rsidR="00663AD1" w:rsidRPr="00DB213C" w:rsidRDefault="00663AD1" w:rsidP="00663AD1">
            <w:pPr>
              <w:spacing w:after="0" w:line="240" w:lineRule="auto"/>
              <w:rPr>
                <w:rFonts w:ascii="Times New Roman" w:eastAsia="Times New Roman" w:hAnsi="Times New Roman"/>
                <w:sz w:val="16"/>
                <w:szCs w:val="16"/>
                <w:lang w:eastAsia="en-AU"/>
              </w:rPr>
            </w:pPr>
            <w:r w:rsidRPr="00DB213C">
              <w:rPr>
                <w:rFonts w:ascii="Times New Roman" w:eastAsia="Times New Roman" w:hAnsi="Times New Roman"/>
                <w:sz w:val="16"/>
                <w:szCs w:val="16"/>
                <w:lang w:eastAsia="en-AU"/>
              </w:rPr>
              <w:t xml:space="preserve">Carlson </w:t>
            </w:r>
            <w:r w:rsidRPr="00DB213C">
              <w:rPr>
                <w:rStyle w:val="bibrecord-highlight-user"/>
                <w:rFonts w:ascii="Times New Roman" w:hAnsi="Times New Roman"/>
                <w:sz w:val="16"/>
                <w:szCs w:val="16"/>
              </w:rPr>
              <w:t xml:space="preserve">et al </w:t>
            </w:r>
            <w:r w:rsidRPr="00DB213C">
              <w:rPr>
                <w:rFonts w:ascii="Times New Roman" w:eastAsia="Times New Roman" w:hAnsi="Times New Roman"/>
                <w:sz w:val="16"/>
                <w:szCs w:val="16"/>
                <w:lang w:eastAsia="en-AU"/>
              </w:rPr>
              <w:t>(2003)</w:t>
            </w:r>
            <w:r>
              <w:rPr>
                <w:rFonts w:ascii="Times New Roman" w:eastAsia="Times New Roman" w:hAnsi="Times New Roman"/>
                <w:sz w:val="16"/>
                <w:szCs w:val="16"/>
                <w:vertAlign w:val="superscript"/>
                <w:lang w:eastAsia="en-AU"/>
              </w:rPr>
              <w:t>1</w:t>
            </w:r>
            <w:r w:rsidRPr="00DB213C">
              <w:rPr>
                <w:rFonts w:ascii="Times New Roman" w:eastAsia="Times New Roman" w:hAnsi="Times New Roman"/>
                <w:sz w:val="16"/>
                <w:szCs w:val="16"/>
                <w:lang w:eastAsia="en-AU"/>
              </w:rPr>
              <w:t xml:space="preserve"> </w:t>
            </w:r>
          </w:p>
          <w:p w:rsidR="00663AD1" w:rsidRPr="00DB213C" w:rsidRDefault="00663AD1" w:rsidP="00663AD1">
            <w:pPr>
              <w:spacing w:after="0" w:line="240" w:lineRule="auto"/>
              <w:rPr>
                <w:rFonts w:ascii="Times New Roman" w:eastAsia="Times New Roman" w:hAnsi="Times New Roman"/>
                <w:sz w:val="16"/>
                <w:szCs w:val="16"/>
                <w:lang w:eastAsia="en-AU"/>
              </w:rPr>
            </w:pPr>
            <w:r w:rsidRPr="00DB213C">
              <w:rPr>
                <w:rFonts w:ascii="Times New Roman" w:eastAsia="Times New Roman" w:hAnsi="Times New Roman"/>
                <w:sz w:val="16"/>
                <w:szCs w:val="16"/>
                <w:lang w:eastAsia="en-AU"/>
              </w:rPr>
              <w:t>United States</w:t>
            </w:r>
          </w:p>
          <w:p w:rsidR="00663AD1" w:rsidRPr="00DB213C" w:rsidRDefault="00663AD1" w:rsidP="00663AD1">
            <w:pPr>
              <w:spacing w:after="0" w:line="240" w:lineRule="auto"/>
              <w:rPr>
                <w:rFonts w:ascii="Times New Roman" w:eastAsia="Times New Roman" w:hAnsi="Times New Roman"/>
                <w:sz w:val="16"/>
                <w:szCs w:val="16"/>
                <w:lang w:eastAsia="en-AU"/>
              </w:rPr>
            </w:pPr>
            <w:r w:rsidRPr="00DB213C">
              <w:rPr>
                <w:rFonts w:ascii="Times New Roman" w:eastAsia="Times New Roman" w:hAnsi="Times New Roman"/>
                <w:sz w:val="16"/>
                <w:szCs w:val="16"/>
                <w:lang w:eastAsia="en-AU"/>
              </w:rPr>
              <w:t xml:space="preserve"> </w:t>
            </w:r>
          </w:p>
        </w:tc>
        <w:tc>
          <w:tcPr>
            <w:tcW w:w="992" w:type="dxa"/>
            <w:tcBorders>
              <w:right w:val="nil"/>
            </w:tcBorders>
          </w:tcPr>
          <w:p w:rsidR="00663AD1" w:rsidRPr="00DB213C" w:rsidRDefault="00663AD1" w:rsidP="00663AD1">
            <w:pPr>
              <w:tabs>
                <w:tab w:val="left" w:pos="372"/>
                <w:tab w:val="left" w:pos="1876"/>
              </w:tabs>
              <w:spacing w:after="0" w:line="240" w:lineRule="auto"/>
              <w:ind w:right="-1242"/>
              <w:rPr>
                <w:rFonts w:ascii="Times New Roman" w:hAnsi="Times New Roman"/>
                <w:sz w:val="16"/>
                <w:szCs w:val="16"/>
              </w:rPr>
            </w:pPr>
            <w:r w:rsidRPr="00DB213C">
              <w:rPr>
                <w:rFonts w:ascii="Times New Roman" w:hAnsi="Times New Roman"/>
                <w:sz w:val="16"/>
                <w:szCs w:val="16"/>
              </w:rPr>
              <w:t xml:space="preserve">All cancer </w:t>
            </w:r>
            <w:r w:rsidRPr="00DB213C">
              <w:rPr>
                <w:rFonts w:ascii="Times New Roman" w:hAnsi="Times New Roman"/>
                <w:sz w:val="16"/>
                <w:szCs w:val="16"/>
              </w:rPr>
              <w:br/>
              <w:t>patients</w:t>
            </w:r>
          </w:p>
        </w:tc>
        <w:tc>
          <w:tcPr>
            <w:tcW w:w="1559" w:type="dxa"/>
            <w:tcBorders>
              <w:top w:val="nil"/>
              <w:left w:val="nil"/>
              <w:bottom w:val="nil"/>
            </w:tcBorders>
          </w:tcPr>
          <w:p w:rsidR="00663AD1" w:rsidRPr="00DB213C" w:rsidRDefault="00663AD1" w:rsidP="00663AD1">
            <w:pPr>
              <w:spacing w:after="0" w:line="240" w:lineRule="auto"/>
              <w:rPr>
                <w:rFonts w:ascii="Times New Roman" w:hAnsi="Times New Roman"/>
                <w:i/>
                <w:sz w:val="16"/>
                <w:szCs w:val="16"/>
              </w:rPr>
            </w:pPr>
            <w:r w:rsidRPr="00DB213C">
              <w:rPr>
                <w:rFonts w:ascii="Times New Roman" w:hAnsi="Times New Roman"/>
                <w:i/>
                <w:sz w:val="16"/>
                <w:szCs w:val="16"/>
              </w:rPr>
              <w:t>Top 6 of 12</w:t>
            </w:r>
          </w:p>
          <w:p w:rsidR="00663AD1" w:rsidRPr="00DB213C" w:rsidRDefault="00663AD1" w:rsidP="00663AD1">
            <w:pPr>
              <w:spacing w:after="0" w:line="240" w:lineRule="auto"/>
              <w:ind w:right="-108"/>
              <w:rPr>
                <w:rFonts w:ascii="Times New Roman" w:hAnsi="Times New Roman"/>
                <w:sz w:val="16"/>
                <w:szCs w:val="16"/>
              </w:rPr>
            </w:pPr>
            <w:r w:rsidRPr="00DB213C">
              <w:rPr>
                <w:rFonts w:ascii="Times New Roman" w:hAnsi="Times New Roman"/>
                <w:sz w:val="16"/>
                <w:szCs w:val="16"/>
              </w:rPr>
              <w:t>BDI</w:t>
            </w:r>
            <w:r w:rsidRPr="00DB213C">
              <w:rPr>
                <w:rFonts w:ascii="Times New Roman" w:hAnsi="Times New Roman"/>
                <w:sz w:val="16"/>
                <w:szCs w:val="16"/>
              </w:rPr>
              <w:br/>
              <w:t>BSI-18/53</w:t>
            </w:r>
          </w:p>
          <w:p w:rsidR="00663AD1" w:rsidRPr="00DB213C" w:rsidRDefault="00663AD1" w:rsidP="00663AD1">
            <w:pPr>
              <w:spacing w:after="0" w:line="240" w:lineRule="auto"/>
              <w:ind w:right="-108"/>
              <w:rPr>
                <w:rFonts w:ascii="Times New Roman" w:hAnsi="Times New Roman"/>
                <w:i/>
                <w:sz w:val="16"/>
                <w:szCs w:val="16"/>
              </w:rPr>
            </w:pPr>
            <w:r w:rsidRPr="00DB213C">
              <w:rPr>
                <w:rFonts w:ascii="Times New Roman" w:hAnsi="Times New Roman"/>
                <w:sz w:val="16"/>
                <w:szCs w:val="16"/>
              </w:rPr>
              <w:t>CES-D</w:t>
            </w:r>
            <w:r w:rsidRPr="00DB213C">
              <w:rPr>
                <w:rFonts w:ascii="Times New Roman" w:hAnsi="Times New Roman"/>
                <w:sz w:val="16"/>
                <w:szCs w:val="16"/>
              </w:rPr>
              <w:br/>
              <w:t>GHQ-12/20/28/30/60</w:t>
            </w:r>
            <w:r w:rsidRPr="00DB213C">
              <w:rPr>
                <w:rFonts w:ascii="Times New Roman" w:hAnsi="Times New Roman"/>
                <w:sz w:val="16"/>
                <w:szCs w:val="16"/>
              </w:rPr>
              <w:br/>
              <w:t>HADS</w:t>
            </w:r>
            <w:r w:rsidRPr="00DB213C" w:rsidDel="00590EBE">
              <w:rPr>
                <w:rFonts w:ascii="Times New Roman" w:hAnsi="Times New Roman"/>
                <w:i/>
                <w:sz w:val="16"/>
                <w:szCs w:val="16"/>
              </w:rPr>
              <w:t xml:space="preserve"> </w:t>
            </w:r>
          </w:p>
          <w:p w:rsidR="00663AD1" w:rsidRPr="00DB213C" w:rsidRDefault="00663AD1" w:rsidP="00663AD1">
            <w:pPr>
              <w:spacing w:after="0" w:line="240" w:lineRule="auto"/>
              <w:ind w:right="-108"/>
              <w:rPr>
                <w:rFonts w:ascii="Times New Roman" w:hAnsi="Times New Roman"/>
                <w:sz w:val="16"/>
                <w:szCs w:val="16"/>
              </w:rPr>
            </w:pPr>
            <w:r w:rsidRPr="00DB213C">
              <w:rPr>
                <w:rFonts w:ascii="Times New Roman" w:hAnsi="Times New Roman"/>
                <w:sz w:val="16"/>
                <w:szCs w:val="16"/>
              </w:rPr>
              <w:t>ZSDS</w:t>
            </w:r>
          </w:p>
        </w:tc>
        <w:tc>
          <w:tcPr>
            <w:tcW w:w="2835" w:type="dxa"/>
          </w:tcPr>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Provides general evaluation of the psychometric properties of commonly in use, plus editorial comments. Highlighted three depression specific measures. Other measures (eg, HADS) not evaluated for capacity to assess depression specifically.</w:t>
            </w:r>
          </w:p>
        </w:tc>
        <w:tc>
          <w:tcPr>
            <w:tcW w:w="5387" w:type="dxa"/>
            <w:gridSpan w:val="2"/>
          </w:tcPr>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 xml:space="preserve">CES-D described as ‘excellent’ in providing population-based assessment of depression. BDI described as ‘good’, focused purely on depression, but not highly responsive to change. </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 xml:space="preserve">GHQ is losing favour in psycho-oncology settings. </w:t>
            </w:r>
          </w:p>
        </w:tc>
        <w:tc>
          <w:tcPr>
            <w:tcW w:w="3544" w:type="dxa"/>
          </w:tcPr>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CES-D received highest qualitative rating of depression specific measures. Review highlights potential for electronic administration of measures.</w:t>
            </w:r>
          </w:p>
        </w:tc>
      </w:tr>
      <w:tr w:rsidR="00663AD1" w:rsidRPr="00FB020F" w:rsidTr="00663AD1">
        <w:trPr>
          <w:trHeight w:val="224"/>
        </w:trPr>
        <w:tc>
          <w:tcPr>
            <w:tcW w:w="1368" w:type="dxa"/>
            <w:shd w:val="clear" w:color="auto" w:fill="auto"/>
          </w:tcPr>
          <w:p w:rsidR="00663AD1" w:rsidRDefault="00663AD1" w:rsidP="00663AD1">
            <w:pPr>
              <w:spacing w:after="0" w:line="240" w:lineRule="auto"/>
              <w:rPr>
                <w:rFonts w:ascii="Times New Roman" w:eastAsia="Times New Roman" w:hAnsi="Times New Roman"/>
                <w:sz w:val="16"/>
                <w:szCs w:val="16"/>
                <w:vertAlign w:val="superscript"/>
                <w:lang w:eastAsia="en-AU"/>
              </w:rPr>
            </w:pPr>
            <w:r w:rsidRPr="00DB213C">
              <w:rPr>
                <w:rFonts w:ascii="Times New Roman" w:eastAsia="Times New Roman" w:hAnsi="Times New Roman"/>
                <w:sz w:val="16"/>
                <w:szCs w:val="16"/>
                <w:lang w:eastAsia="en-AU"/>
              </w:rPr>
              <w:t xml:space="preserve">King </w:t>
            </w:r>
            <w:r w:rsidRPr="00DB213C">
              <w:rPr>
                <w:rStyle w:val="bibrecord-highlight-user"/>
                <w:rFonts w:ascii="Times New Roman" w:hAnsi="Times New Roman"/>
                <w:sz w:val="16"/>
                <w:szCs w:val="16"/>
              </w:rPr>
              <w:t xml:space="preserve">et al </w:t>
            </w:r>
            <w:r w:rsidRPr="00DB213C">
              <w:rPr>
                <w:rFonts w:ascii="Times New Roman" w:eastAsia="Times New Roman" w:hAnsi="Times New Roman"/>
                <w:sz w:val="16"/>
                <w:szCs w:val="16"/>
                <w:lang w:eastAsia="en-AU"/>
              </w:rPr>
              <w:t>(2005)</w:t>
            </w:r>
            <w:r>
              <w:rPr>
                <w:rFonts w:ascii="Times New Roman" w:eastAsia="Times New Roman" w:hAnsi="Times New Roman"/>
                <w:sz w:val="16"/>
                <w:szCs w:val="16"/>
                <w:vertAlign w:val="superscript"/>
                <w:lang w:eastAsia="en-AU"/>
              </w:rPr>
              <w:t>11</w:t>
            </w:r>
          </w:p>
          <w:p w:rsidR="00663AD1" w:rsidRPr="00DB213C" w:rsidRDefault="00663AD1" w:rsidP="00663AD1">
            <w:pPr>
              <w:spacing w:after="0" w:line="240" w:lineRule="auto"/>
              <w:rPr>
                <w:rFonts w:ascii="Times New Roman" w:eastAsia="Times New Roman" w:hAnsi="Times New Roman"/>
                <w:sz w:val="16"/>
                <w:szCs w:val="16"/>
                <w:lang w:eastAsia="en-AU"/>
              </w:rPr>
            </w:pPr>
            <w:r w:rsidRPr="00DB213C">
              <w:rPr>
                <w:rFonts w:ascii="Times New Roman" w:eastAsia="Times New Roman" w:hAnsi="Times New Roman"/>
                <w:sz w:val="16"/>
                <w:szCs w:val="16"/>
                <w:lang w:eastAsia="en-AU"/>
              </w:rPr>
              <w:t>United States</w:t>
            </w:r>
          </w:p>
          <w:p w:rsidR="00663AD1" w:rsidRPr="00DB213C" w:rsidRDefault="00663AD1" w:rsidP="00663AD1">
            <w:pPr>
              <w:spacing w:after="0" w:line="240" w:lineRule="auto"/>
              <w:rPr>
                <w:rFonts w:ascii="Times New Roman" w:eastAsia="Times New Roman" w:hAnsi="Times New Roman"/>
                <w:sz w:val="16"/>
                <w:szCs w:val="16"/>
                <w:lang w:eastAsia="en-AU"/>
              </w:rPr>
            </w:pPr>
          </w:p>
          <w:p w:rsidR="00663AD1" w:rsidRPr="00DB213C" w:rsidRDefault="00663AD1" w:rsidP="00663AD1">
            <w:pPr>
              <w:spacing w:after="0" w:line="240" w:lineRule="auto"/>
              <w:rPr>
                <w:rFonts w:ascii="Times New Roman" w:eastAsia="Times New Roman" w:hAnsi="Times New Roman"/>
                <w:sz w:val="16"/>
                <w:szCs w:val="16"/>
                <w:lang w:eastAsia="en-AU"/>
              </w:rPr>
            </w:pPr>
            <w:r w:rsidRPr="00DB213C">
              <w:rPr>
                <w:rFonts w:ascii="Times New Roman" w:eastAsia="Times New Roman" w:hAnsi="Times New Roman"/>
                <w:sz w:val="16"/>
                <w:szCs w:val="16"/>
                <w:lang w:eastAsia="en-AU"/>
              </w:rPr>
              <w:t xml:space="preserve"> </w:t>
            </w:r>
          </w:p>
          <w:p w:rsidR="00663AD1" w:rsidRPr="00DB213C" w:rsidRDefault="00663AD1" w:rsidP="00663AD1">
            <w:pPr>
              <w:spacing w:after="0" w:line="240" w:lineRule="auto"/>
              <w:rPr>
                <w:rFonts w:ascii="Times New Roman" w:eastAsia="Times New Roman" w:hAnsi="Times New Roman"/>
                <w:sz w:val="16"/>
                <w:szCs w:val="16"/>
                <w:lang w:eastAsia="en-AU"/>
              </w:rPr>
            </w:pPr>
          </w:p>
        </w:tc>
        <w:tc>
          <w:tcPr>
            <w:tcW w:w="992" w:type="dxa"/>
            <w:tcBorders>
              <w:right w:val="nil"/>
            </w:tcBorders>
          </w:tcPr>
          <w:p w:rsidR="00663AD1" w:rsidRPr="00DB213C" w:rsidRDefault="00663AD1" w:rsidP="00663AD1">
            <w:pPr>
              <w:tabs>
                <w:tab w:val="left" w:pos="372"/>
                <w:tab w:val="left" w:pos="1593"/>
              </w:tabs>
              <w:spacing w:after="0" w:line="240" w:lineRule="auto"/>
              <w:rPr>
                <w:rFonts w:ascii="Times New Roman" w:hAnsi="Times New Roman"/>
                <w:sz w:val="16"/>
                <w:szCs w:val="16"/>
              </w:rPr>
            </w:pPr>
            <w:r w:rsidRPr="00DB213C">
              <w:rPr>
                <w:rFonts w:ascii="Times New Roman" w:hAnsi="Times New Roman"/>
                <w:sz w:val="16"/>
                <w:szCs w:val="16"/>
              </w:rPr>
              <w:t>Terminally ill older patients</w:t>
            </w:r>
          </w:p>
        </w:tc>
        <w:tc>
          <w:tcPr>
            <w:tcW w:w="1559" w:type="dxa"/>
            <w:tcBorders>
              <w:top w:val="nil"/>
              <w:left w:val="nil"/>
              <w:bottom w:val="nil"/>
            </w:tcBorders>
          </w:tcPr>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BDI-SF</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CES-D</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EDS</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 xml:space="preserve">GDS </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HADS</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MEQ</w:t>
            </w:r>
          </w:p>
          <w:p w:rsidR="00663AD1" w:rsidRPr="00DB213C" w:rsidRDefault="00663AD1" w:rsidP="00663AD1">
            <w:pPr>
              <w:spacing w:after="0" w:line="240" w:lineRule="auto"/>
              <w:rPr>
                <w:rFonts w:ascii="Times New Roman" w:hAnsi="Times New Roman"/>
                <w:sz w:val="16"/>
                <w:szCs w:val="16"/>
              </w:rPr>
            </w:pPr>
          </w:p>
        </w:tc>
        <w:tc>
          <w:tcPr>
            <w:tcW w:w="2835" w:type="dxa"/>
          </w:tcPr>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HADS, EDS, GDS, MEQ, BDI, CES-D have ‘some usefulness’. GDS highlighted as having fewer somatic items.</w:t>
            </w:r>
          </w:p>
        </w:tc>
        <w:tc>
          <w:tcPr>
            <w:tcW w:w="5387" w:type="dxa"/>
            <w:gridSpan w:val="2"/>
          </w:tcPr>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 xml:space="preserve">The listed patient-reported measures have ‘some usefulness’ in the older patient population, however they should be used cautiously. Existing studies found to be unable to differentiate between measures based on psychometric properties. </w:t>
            </w:r>
          </w:p>
        </w:tc>
        <w:tc>
          <w:tcPr>
            <w:tcW w:w="3544" w:type="dxa"/>
          </w:tcPr>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Consider augmenting assessment with clinical interview. Possibly use measures to quantify severity of symptoms and change over time, rather than for case identification.</w:t>
            </w:r>
          </w:p>
        </w:tc>
      </w:tr>
      <w:tr w:rsidR="00663AD1" w:rsidRPr="00FB020F" w:rsidTr="00663AD1">
        <w:trPr>
          <w:trHeight w:val="224"/>
        </w:trPr>
        <w:tc>
          <w:tcPr>
            <w:tcW w:w="1368" w:type="dxa"/>
            <w:shd w:val="clear" w:color="auto" w:fill="auto"/>
          </w:tcPr>
          <w:p w:rsidR="00663AD1" w:rsidRPr="002F74C0" w:rsidRDefault="00663AD1" w:rsidP="00663AD1">
            <w:pPr>
              <w:spacing w:after="0" w:line="240" w:lineRule="auto"/>
              <w:rPr>
                <w:rFonts w:ascii="Times New Roman" w:eastAsia="Times New Roman" w:hAnsi="Times New Roman"/>
                <w:sz w:val="16"/>
                <w:szCs w:val="16"/>
                <w:lang w:eastAsia="en-AU"/>
              </w:rPr>
            </w:pPr>
            <w:r w:rsidRPr="002F74C0">
              <w:rPr>
                <w:rFonts w:ascii="Times New Roman" w:eastAsia="Times New Roman" w:hAnsi="Times New Roman"/>
                <w:sz w:val="16"/>
                <w:szCs w:val="16"/>
                <w:lang w:eastAsia="en-AU"/>
              </w:rPr>
              <w:t>Lloyd-Williams et al (2003)</w:t>
            </w:r>
            <w:r w:rsidRPr="002F74C0">
              <w:rPr>
                <w:rFonts w:ascii="Times New Roman" w:eastAsia="Times New Roman" w:hAnsi="Times New Roman"/>
                <w:sz w:val="16"/>
                <w:szCs w:val="16"/>
                <w:vertAlign w:val="superscript"/>
                <w:lang w:eastAsia="en-AU"/>
              </w:rPr>
              <w:t>72</w:t>
            </w:r>
          </w:p>
          <w:p w:rsidR="00663AD1" w:rsidRDefault="00663AD1" w:rsidP="00663AD1">
            <w:pPr>
              <w:spacing w:after="0" w:line="240" w:lineRule="auto"/>
              <w:rPr>
                <w:rFonts w:ascii="Times New Roman" w:eastAsia="Times New Roman" w:hAnsi="Times New Roman"/>
                <w:sz w:val="16"/>
                <w:szCs w:val="16"/>
                <w:lang w:eastAsia="en-AU"/>
              </w:rPr>
            </w:pPr>
            <w:r w:rsidRPr="002F74C0">
              <w:rPr>
                <w:rFonts w:ascii="Times New Roman" w:eastAsia="Times New Roman" w:hAnsi="Times New Roman"/>
                <w:sz w:val="16"/>
                <w:szCs w:val="16"/>
                <w:lang w:eastAsia="en-AU"/>
              </w:rPr>
              <w:t>United Kingdom</w:t>
            </w:r>
          </w:p>
          <w:p w:rsidR="00663AD1" w:rsidRPr="00DB213C" w:rsidRDefault="00663AD1" w:rsidP="00663AD1">
            <w:pPr>
              <w:spacing w:after="0" w:line="240" w:lineRule="auto"/>
              <w:rPr>
                <w:rFonts w:ascii="Times New Roman" w:eastAsia="Times New Roman" w:hAnsi="Times New Roman"/>
                <w:sz w:val="16"/>
                <w:szCs w:val="16"/>
                <w:lang w:eastAsia="en-AU"/>
              </w:rPr>
            </w:pPr>
          </w:p>
        </w:tc>
        <w:tc>
          <w:tcPr>
            <w:tcW w:w="992" w:type="dxa"/>
            <w:tcBorders>
              <w:right w:val="nil"/>
            </w:tcBorders>
          </w:tcPr>
          <w:p w:rsidR="00663AD1" w:rsidRPr="00E97789" w:rsidRDefault="00663AD1" w:rsidP="00663AD1">
            <w:pPr>
              <w:spacing w:after="0" w:line="240" w:lineRule="auto"/>
              <w:rPr>
                <w:rFonts w:ascii="Times New Roman" w:hAnsi="Times New Roman"/>
                <w:sz w:val="16"/>
                <w:szCs w:val="16"/>
              </w:rPr>
            </w:pPr>
            <w:r>
              <w:rPr>
                <w:rFonts w:ascii="Times New Roman" w:hAnsi="Times New Roman"/>
                <w:sz w:val="16"/>
                <w:szCs w:val="16"/>
              </w:rPr>
              <w:t>Palliative</w:t>
            </w:r>
            <w:r w:rsidRPr="00E97789">
              <w:rPr>
                <w:rFonts w:ascii="Times New Roman" w:hAnsi="Times New Roman"/>
                <w:sz w:val="16"/>
                <w:szCs w:val="16"/>
              </w:rPr>
              <w:t xml:space="preserve"> care </w:t>
            </w:r>
          </w:p>
        </w:tc>
        <w:tc>
          <w:tcPr>
            <w:tcW w:w="1559" w:type="dxa"/>
            <w:tcBorders>
              <w:top w:val="nil"/>
              <w:left w:val="nil"/>
              <w:bottom w:val="nil"/>
            </w:tcBorders>
          </w:tcPr>
          <w:p w:rsidR="00663AD1" w:rsidRPr="00E97789" w:rsidRDefault="00663AD1" w:rsidP="00663AD1">
            <w:pPr>
              <w:spacing w:after="0" w:line="240" w:lineRule="auto"/>
              <w:rPr>
                <w:rFonts w:ascii="Times New Roman" w:hAnsi="Times New Roman"/>
                <w:i/>
                <w:sz w:val="16"/>
                <w:szCs w:val="16"/>
              </w:rPr>
            </w:pPr>
            <w:r w:rsidRPr="00E97789">
              <w:rPr>
                <w:rFonts w:ascii="Times New Roman" w:hAnsi="Times New Roman"/>
                <w:i/>
                <w:sz w:val="16"/>
                <w:szCs w:val="16"/>
              </w:rPr>
              <w:t>Top 6 of 8</w:t>
            </w:r>
          </w:p>
          <w:p w:rsidR="00663AD1" w:rsidRPr="00E97789" w:rsidRDefault="00663AD1" w:rsidP="00663AD1">
            <w:pPr>
              <w:spacing w:after="0" w:line="240" w:lineRule="auto"/>
              <w:rPr>
                <w:rFonts w:ascii="Times New Roman" w:hAnsi="Times New Roman"/>
                <w:sz w:val="16"/>
                <w:szCs w:val="16"/>
              </w:rPr>
            </w:pPr>
            <w:r w:rsidRPr="00E97789">
              <w:rPr>
                <w:rFonts w:ascii="Times New Roman" w:hAnsi="Times New Roman"/>
                <w:sz w:val="16"/>
                <w:szCs w:val="16"/>
              </w:rPr>
              <w:t>BDI</w:t>
            </w:r>
          </w:p>
          <w:p w:rsidR="00663AD1" w:rsidRPr="00E97789" w:rsidRDefault="00663AD1" w:rsidP="00663AD1">
            <w:pPr>
              <w:spacing w:after="0" w:line="240" w:lineRule="auto"/>
              <w:rPr>
                <w:rFonts w:ascii="Times New Roman" w:hAnsi="Times New Roman"/>
                <w:sz w:val="16"/>
                <w:szCs w:val="16"/>
              </w:rPr>
            </w:pPr>
            <w:r w:rsidRPr="00E97789">
              <w:rPr>
                <w:rFonts w:ascii="Times New Roman" w:hAnsi="Times New Roman"/>
                <w:sz w:val="16"/>
                <w:szCs w:val="16"/>
              </w:rPr>
              <w:t>EDS</w:t>
            </w:r>
          </w:p>
          <w:p w:rsidR="00663AD1" w:rsidRPr="00E97789" w:rsidRDefault="00663AD1" w:rsidP="00663AD1">
            <w:pPr>
              <w:spacing w:after="0" w:line="240" w:lineRule="auto"/>
              <w:rPr>
                <w:rFonts w:ascii="Times New Roman" w:hAnsi="Times New Roman"/>
                <w:sz w:val="16"/>
                <w:szCs w:val="16"/>
              </w:rPr>
            </w:pPr>
            <w:r w:rsidRPr="00E97789">
              <w:rPr>
                <w:rFonts w:ascii="Times New Roman" w:hAnsi="Times New Roman"/>
                <w:sz w:val="16"/>
                <w:szCs w:val="16"/>
              </w:rPr>
              <w:t>GHQ</w:t>
            </w:r>
          </w:p>
          <w:p w:rsidR="00663AD1" w:rsidRPr="00E97789" w:rsidRDefault="00663AD1" w:rsidP="00663AD1">
            <w:pPr>
              <w:spacing w:after="0" w:line="240" w:lineRule="auto"/>
              <w:rPr>
                <w:rFonts w:ascii="Times New Roman" w:hAnsi="Times New Roman"/>
                <w:sz w:val="16"/>
                <w:szCs w:val="16"/>
              </w:rPr>
            </w:pPr>
            <w:r w:rsidRPr="00E97789">
              <w:rPr>
                <w:rFonts w:ascii="Times New Roman" w:hAnsi="Times New Roman"/>
                <w:sz w:val="16"/>
                <w:szCs w:val="16"/>
              </w:rPr>
              <w:t>HADS</w:t>
            </w:r>
          </w:p>
          <w:p w:rsidR="00663AD1" w:rsidRPr="00E97789" w:rsidRDefault="00663AD1" w:rsidP="00663AD1">
            <w:pPr>
              <w:spacing w:after="0" w:line="240" w:lineRule="auto"/>
              <w:rPr>
                <w:rFonts w:ascii="Times New Roman" w:hAnsi="Times New Roman"/>
                <w:sz w:val="16"/>
                <w:szCs w:val="16"/>
              </w:rPr>
            </w:pPr>
            <w:r w:rsidRPr="00E97789">
              <w:rPr>
                <w:rFonts w:ascii="Times New Roman" w:hAnsi="Times New Roman"/>
                <w:sz w:val="16"/>
                <w:szCs w:val="16"/>
              </w:rPr>
              <w:t>MEQ</w:t>
            </w:r>
          </w:p>
          <w:p w:rsidR="00663AD1" w:rsidRDefault="00663AD1" w:rsidP="00663AD1">
            <w:pPr>
              <w:spacing w:after="0" w:line="240" w:lineRule="auto"/>
              <w:rPr>
                <w:rFonts w:ascii="Times New Roman" w:hAnsi="Times New Roman"/>
                <w:sz w:val="16"/>
                <w:szCs w:val="16"/>
              </w:rPr>
            </w:pPr>
            <w:r w:rsidRPr="00E97789">
              <w:rPr>
                <w:rFonts w:ascii="Times New Roman" w:hAnsi="Times New Roman"/>
                <w:sz w:val="16"/>
                <w:szCs w:val="16"/>
              </w:rPr>
              <w:t>ZSDS</w:t>
            </w:r>
          </w:p>
          <w:p w:rsidR="00663AD1" w:rsidRPr="00E97789" w:rsidRDefault="00663AD1" w:rsidP="00663AD1">
            <w:pPr>
              <w:spacing w:after="0" w:line="240" w:lineRule="auto"/>
              <w:rPr>
                <w:rFonts w:ascii="Times New Roman" w:hAnsi="Times New Roman"/>
                <w:sz w:val="16"/>
                <w:szCs w:val="16"/>
              </w:rPr>
            </w:pPr>
          </w:p>
        </w:tc>
        <w:tc>
          <w:tcPr>
            <w:tcW w:w="2835" w:type="dxa"/>
          </w:tcPr>
          <w:p w:rsidR="00663AD1" w:rsidRPr="00E97789" w:rsidRDefault="00663AD1" w:rsidP="00663AD1">
            <w:pPr>
              <w:spacing w:after="0" w:line="240" w:lineRule="auto"/>
              <w:rPr>
                <w:rFonts w:ascii="Times New Roman" w:hAnsi="Times New Roman"/>
                <w:sz w:val="16"/>
                <w:szCs w:val="16"/>
              </w:rPr>
            </w:pPr>
            <w:r>
              <w:rPr>
                <w:rFonts w:ascii="Times New Roman" w:hAnsi="Times New Roman"/>
                <w:sz w:val="16"/>
                <w:szCs w:val="16"/>
              </w:rPr>
              <w:t>Provides review of most used depression screening measures in palliative care. Highlights the use of</w:t>
            </w:r>
            <w:r w:rsidRPr="00E97789">
              <w:rPr>
                <w:rFonts w:ascii="Times New Roman" w:hAnsi="Times New Roman"/>
                <w:sz w:val="16"/>
                <w:szCs w:val="16"/>
              </w:rPr>
              <w:t xml:space="preserve"> </w:t>
            </w:r>
            <w:r>
              <w:rPr>
                <w:rFonts w:ascii="Times New Roman" w:hAnsi="Times New Roman"/>
                <w:sz w:val="16"/>
                <w:szCs w:val="16"/>
              </w:rPr>
              <w:t>the HADS and EDS</w:t>
            </w:r>
            <w:r w:rsidRPr="00E97789">
              <w:rPr>
                <w:rFonts w:ascii="Times New Roman" w:hAnsi="Times New Roman"/>
                <w:sz w:val="16"/>
                <w:szCs w:val="16"/>
              </w:rPr>
              <w:t xml:space="preserve"> as a screening in palliative care.</w:t>
            </w:r>
          </w:p>
        </w:tc>
        <w:tc>
          <w:tcPr>
            <w:tcW w:w="5387" w:type="dxa"/>
            <w:gridSpan w:val="2"/>
          </w:tcPr>
          <w:p w:rsidR="00663AD1" w:rsidRPr="00317D36" w:rsidRDefault="00663AD1" w:rsidP="00663AD1">
            <w:pPr>
              <w:spacing w:after="0" w:line="240" w:lineRule="auto"/>
              <w:rPr>
                <w:rFonts w:ascii="Times New Roman" w:hAnsi="Times New Roman"/>
                <w:sz w:val="16"/>
                <w:szCs w:val="16"/>
                <w:lang w:eastAsia="en-AU"/>
              </w:rPr>
            </w:pPr>
            <w:r w:rsidRPr="00317D36">
              <w:rPr>
                <w:rFonts w:ascii="Times New Roman" w:hAnsi="Times New Roman"/>
                <w:sz w:val="16"/>
                <w:szCs w:val="16"/>
                <w:lang w:eastAsia="en-AU"/>
              </w:rPr>
              <w:t>In palliative care inpatient population, the HADS appears to perform</w:t>
            </w:r>
            <w:r>
              <w:rPr>
                <w:rFonts w:ascii="Times New Roman" w:hAnsi="Times New Roman"/>
                <w:sz w:val="16"/>
                <w:szCs w:val="16"/>
                <w:lang w:eastAsia="en-AU"/>
              </w:rPr>
              <w:t xml:space="preserve"> </w:t>
            </w:r>
            <w:r w:rsidRPr="00317D36">
              <w:rPr>
                <w:rFonts w:ascii="Times New Roman" w:hAnsi="Times New Roman"/>
                <w:sz w:val="16"/>
                <w:szCs w:val="16"/>
                <w:lang w:eastAsia="en-AU"/>
              </w:rPr>
              <w:t xml:space="preserve">better than the GHQ-12. </w:t>
            </w:r>
            <w:r>
              <w:rPr>
                <w:rFonts w:ascii="Times New Roman" w:hAnsi="Times New Roman"/>
                <w:sz w:val="16"/>
                <w:szCs w:val="16"/>
              </w:rPr>
              <w:t xml:space="preserve">HADS should be used as a combined scale. </w:t>
            </w:r>
            <w:r w:rsidRPr="00317D36">
              <w:rPr>
                <w:rFonts w:ascii="Times New Roman" w:hAnsi="Times New Roman"/>
                <w:sz w:val="16"/>
                <w:szCs w:val="16"/>
              </w:rPr>
              <w:t xml:space="preserve">EDS and HADS appear similar in regards to sensitivity, specific and positive predictive value </w:t>
            </w:r>
          </w:p>
          <w:p w:rsidR="00663AD1" w:rsidRPr="00317D36" w:rsidRDefault="00663AD1" w:rsidP="00663AD1">
            <w:pPr>
              <w:autoSpaceDE w:val="0"/>
              <w:autoSpaceDN w:val="0"/>
              <w:adjustRightInd w:val="0"/>
              <w:spacing w:after="0" w:line="240" w:lineRule="auto"/>
              <w:rPr>
                <w:rFonts w:ascii="AdvTR" w:hAnsi="AdvTR" w:cs="AdvTR"/>
                <w:sz w:val="20"/>
                <w:szCs w:val="20"/>
                <w:lang w:eastAsia="en-AU"/>
              </w:rPr>
            </w:pPr>
          </w:p>
        </w:tc>
        <w:tc>
          <w:tcPr>
            <w:tcW w:w="3544" w:type="dxa"/>
          </w:tcPr>
          <w:p w:rsidR="00663AD1" w:rsidRPr="00DB213C" w:rsidRDefault="00663AD1" w:rsidP="00663AD1">
            <w:pPr>
              <w:spacing w:after="0" w:line="240" w:lineRule="auto"/>
              <w:rPr>
                <w:rFonts w:ascii="Times New Roman" w:hAnsi="Times New Roman"/>
                <w:sz w:val="16"/>
                <w:szCs w:val="16"/>
              </w:rPr>
            </w:pPr>
            <w:r>
              <w:rPr>
                <w:rFonts w:ascii="Times New Roman" w:hAnsi="Times New Roman"/>
                <w:sz w:val="16"/>
                <w:szCs w:val="16"/>
              </w:rPr>
              <w:t xml:space="preserve">Minimal evidence suggesting best depression measures in palliative care. HADS and EDS appear to be the most used in palliative care. </w:t>
            </w:r>
          </w:p>
        </w:tc>
      </w:tr>
      <w:tr w:rsidR="00663AD1" w:rsidRPr="00FB020F" w:rsidTr="00663AD1">
        <w:trPr>
          <w:trHeight w:val="224"/>
        </w:trPr>
        <w:tc>
          <w:tcPr>
            <w:tcW w:w="1368" w:type="dxa"/>
            <w:shd w:val="clear" w:color="auto" w:fill="auto"/>
          </w:tcPr>
          <w:p w:rsidR="00663AD1" w:rsidRPr="00DB213C" w:rsidRDefault="00663AD1" w:rsidP="00663AD1">
            <w:pPr>
              <w:spacing w:after="0" w:line="240" w:lineRule="auto"/>
              <w:rPr>
                <w:rFonts w:ascii="Times New Roman" w:hAnsi="Times New Roman"/>
                <w:sz w:val="16"/>
                <w:szCs w:val="16"/>
                <w:lang w:eastAsia="en-AU"/>
              </w:rPr>
            </w:pPr>
            <w:r w:rsidRPr="008D5EB3">
              <w:rPr>
                <w:rFonts w:ascii="Times New Roman" w:hAnsi="Times New Roman"/>
                <w:sz w:val="16"/>
                <w:szCs w:val="16"/>
                <w:lang w:eastAsia="en-AU"/>
              </w:rPr>
              <w:t>Love (2004)</w:t>
            </w:r>
            <w:r w:rsidRPr="008D5EB3">
              <w:rPr>
                <w:rFonts w:ascii="Times New Roman" w:hAnsi="Times New Roman"/>
                <w:sz w:val="16"/>
                <w:szCs w:val="16"/>
                <w:vertAlign w:val="superscript"/>
                <w:lang w:eastAsia="en-AU"/>
              </w:rPr>
              <w:t>73</w:t>
            </w:r>
          </w:p>
          <w:p w:rsidR="00663AD1" w:rsidRPr="00DB213C" w:rsidRDefault="00663AD1" w:rsidP="00663AD1">
            <w:pPr>
              <w:spacing w:after="0" w:line="240" w:lineRule="auto"/>
              <w:rPr>
                <w:rFonts w:ascii="Times New Roman" w:hAnsi="Times New Roman"/>
                <w:sz w:val="16"/>
                <w:szCs w:val="16"/>
                <w:lang w:eastAsia="en-AU"/>
              </w:rPr>
            </w:pPr>
            <w:r w:rsidRPr="00DB213C">
              <w:rPr>
                <w:rFonts w:ascii="Times New Roman" w:hAnsi="Times New Roman"/>
                <w:sz w:val="16"/>
                <w:szCs w:val="16"/>
                <w:lang w:eastAsia="en-AU"/>
              </w:rPr>
              <w:t>Australia</w:t>
            </w:r>
          </w:p>
          <w:p w:rsidR="00663AD1" w:rsidRPr="00DB213C" w:rsidRDefault="00663AD1" w:rsidP="00663AD1">
            <w:pPr>
              <w:spacing w:after="0" w:line="240" w:lineRule="auto"/>
              <w:rPr>
                <w:rFonts w:ascii="Times New Roman" w:eastAsia="Times New Roman" w:hAnsi="Times New Roman"/>
                <w:sz w:val="16"/>
                <w:szCs w:val="16"/>
                <w:lang w:eastAsia="en-AU"/>
              </w:rPr>
            </w:pPr>
          </w:p>
        </w:tc>
        <w:tc>
          <w:tcPr>
            <w:tcW w:w="992" w:type="dxa"/>
            <w:tcBorders>
              <w:right w:val="nil"/>
            </w:tcBorders>
          </w:tcPr>
          <w:p w:rsidR="00663AD1" w:rsidRPr="00DB213C" w:rsidRDefault="00663AD1" w:rsidP="00663AD1">
            <w:pPr>
              <w:tabs>
                <w:tab w:val="left" w:pos="372"/>
                <w:tab w:val="left" w:pos="1593"/>
              </w:tabs>
              <w:spacing w:after="0" w:line="240" w:lineRule="auto"/>
              <w:rPr>
                <w:rFonts w:ascii="Times New Roman" w:hAnsi="Times New Roman"/>
                <w:sz w:val="16"/>
                <w:szCs w:val="16"/>
              </w:rPr>
            </w:pPr>
            <w:r w:rsidRPr="00DB213C">
              <w:rPr>
                <w:rFonts w:ascii="Times New Roman" w:hAnsi="Times New Roman"/>
                <w:sz w:val="16"/>
                <w:szCs w:val="16"/>
              </w:rPr>
              <w:t xml:space="preserve">Women with breast cancer </w:t>
            </w:r>
          </w:p>
        </w:tc>
        <w:tc>
          <w:tcPr>
            <w:tcW w:w="1559" w:type="dxa"/>
            <w:tcBorders>
              <w:top w:val="nil"/>
              <w:left w:val="nil"/>
              <w:bottom w:val="nil"/>
            </w:tcBorders>
          </w:tcPr>
          <w:p w:rsidR="00663AD1" w:rsidRPr="00DB213C" w:rsidRDefault="00663AD1" w:rsidP="00663AD1">
            <w:pPr>
              <w:spacing w:after="0" w:line="240" w:lineRule="auto"/>
              <w:rPr>
                <w:rFonts w:ascii="Times New Roman" w:hAnsi="Times New Roman"/>
                <w:i/>
                <w:sz w:val="16"/>
                <w:szCs w:val="16"/>
              </w:rPr>
            </w:pPr>
            <w:r w:rsidRPr="00DB213C">
              <w:rPr>
                <w:rFonts w:ascii="Times New Roman" w:hAnsi="Times New Roman"/>
                <w:i/>
                <w:sz w:val="16"/>
                <w:szCs w:val="16"/>
              </w:rPr>
              <w:t>Top 6 of 17</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 xml:space="preserve">BDI </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BDI-SF</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BSI-18</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BSI-53</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 xml:space="preserve">GHQ-12 </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GHQ-30</w:t>
            </w:r>
          </w:p>
          <w:p w:rsidR="00663AD1" w:rsidRPr="00DB213C" w:rsidRDefault="00663AD1" w:rsidP="00663AD1">
            <w:pPr>
              <w:spacing w:after="0" w:line="240" w:lineRule="auto"/>
              <w:rPr>
                <w:rFonts w:ascii="Times New Roman" w:hAnsi="Times New Roman"/>
                <w:sz w:val="16"/>
                <w:szCs w:val="16"/>
              </w:rPr>
            </w:pPr>
          </w:p>
        </w:tc>
        <w:tc>
          <w:tcPr>
            <w:tcW w:w="2835" w:type="dxa"/>
          </w:tcPr>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 xml:space="preserve">Provides a summary of patient-reported screening tools used for psychological distress in women with breast cancer. Evaluated the psychometric properties and provided pros and cons of each measure. </w:t>
            </w:r>
          </w:p>
        </w:tc>
        <w:tc>
          <w:tcPr>
            <w:tcW w:w="5387" w:type="dxa"/>
            <w:gridSpan w:val="2"/>
          </w:tcPr>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 xml:space="preserve">Found BDI-SF most appropriate tool to use to detect depression in a clinical setting. BSI-18 and GHQ-12 also recommended, although GHQ-12 has not widely been used in cancer groups. Although CES-D has been widely used in cancer populations, it has limitations as a suitable choice for a screening tool. Similarly, HADS might not be suitable for screening for depression. </w:t>
            </w:r>
          </w:p>
        </w:tc>
        <w:tc>
          <w:tcPr>
            <w:tcW w:w="3544" w:type="dxa"/>
          </w:tcPr>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 xml:space="preserve">The most suitable screening tool will depend on the intended use. </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 xml:space="preserve">BDI-SF was considered the most suitable screening tool to detect depression in a clinical setting. </w:t>
            </w:r>
          </w:p>
        </w:tc>
      </w:tr>
      <w:tr w:rsidR="00663AD1" w:rsidRPr="00FB020F" w:rsidTr="00663AD1">
        <w:trPr>
          <w:trHeight w:val="224"/>
        </w:trPr>
        <w:tc>
          <w:tcPr>
            <w:tcW w:w="1368" w:type="dxa"/>
            <w:shd w:val="clear" w:color="auto" w:fill="auto"/>
          </w:tcPr>
          <w:p w:rsidR="00663AD1" w:rsidRPr="00DB213C" w:rsidRDefault="00663AD1" w:rsidP="00663AD1">
            <w:pPr>
              <w:spacing w:after="0" w:line="240" w:lineRule="auto"/>
              <w:rPr>
                <w:rStyle w:val="bibrecord-highlight-user"/>
                <w:rFonts w:ascii="Times New Roman" w:hAnsi="Times New Roman"/>
                <w:sz w:val="16"/>
                <w:szCs w:val="16"/>
              </w:rPr>
            </w:pPr>
            <w:r w:rsidRPr="00DB213C">
              <w:rPr>
                <w:rStyle w:val="bibrecord-highlight-user"/>
                <w:rFonts w:ascii="Times New Roman" w:hAnsi="Times New Roman"/>
                <w:sz w:val="16"/>
                <w:szCs w:val="16"/>
              </w:rPr>
              <w:t>Pirl (2010)</w:t>
            </w:r>
            <w:r>
              <w:rPr>
                <w:rStyle w:val="bibrecord-highlight-user"/>
                <w:rFonts w:ascii="Times New Roman" w:hAnsi="Times New Roman"/>
                <w:sz w:val="16"/>
                <w:szCs w:val="16"/>
                <w:vertAlign w:val="superscript"/>
              </w:rPr>
              <w:t>16</w:t>
            </w:r>
            <w:r w:rsidRPr="00DB213C">
              <w:rPr>
                <w:rStyle w:val="bibrecord-highlight-user"/>
                <w:rFonts w:ascii="Times New Roman" w:hAnsi="Times New Roman"/>
                <w:sz w:val="16"/>
                <w:szCs w:val="16"/>
              </w:rPr>
              <w:t xml:space="preserve"> </w:t>
            </w:r>
          </w:p>
          <w:p w:rsidR="00663AD1" w:rsidRPr="00DB213C" w:rsidRDefault="00663AD1" w:rsidP="00663AD1">
            <w:pPr>
              <w:spacing w:after="0" w:line="240" w:lineRule="auto"/>
              <w:rPr>
                <w:rFonts w:ascii="Times New Roman" w:eastAsia="Times New Roman" w:hAnsi="Times New Roman"/>
                <w:sz w:val="16"/>
                <w:szCs w:val="16"/>
                <w:lang w:eastAsia="en-AU"/>
              </w:rPr>
            </w:pPr>
            <w:r w:rsidRPr="00DB213C">
              <w:rPr>
                <w:rFonts w:ascii="Times New Roman" w:eastAsia="Times New Roman" w:hAnsi="Times New Roman"/>
                <w:sz w:val="16"/>
                <w:szCs w:val="16"/>
                <w:lang w:eastAsia="en-AU"/>
              </w:rPr>
              <w:t>United States</w:t>
            </w:r>
          </w:p>
          <w:p w:rsidR="00663AD1" w:rsidRPr="00DB213C" w:rsidRDefault="00663AD1" w:rsidP="00663AD1">
            <w:pPr>
              <w:spacing w:after="0" w:line="240" w:lineRule="auto"/>
              <w:rPr>
                <w:rStyle w:val="bibrecord-highlight-user"/>
                <w:rFonts w:ascii="Times New Roman" w:hAnsi="Times New Roman"/>
                <w:sz w:val="16"/>
                <w:szCs w:val="16"/>
              </w:rPr>
            </w:pPr>
          </w:p>
        </w:tc>
        <w:tc>
          <w:tcPr>
            <w:tcW w:w="992" w:type="dxa"/>
            <w:tcBorders>
              <w:right w:val="nil"/>
            </w:tcBorders>
          </w:tcPr>
          <w:p w:rsidR="00663AD1" w:rsidRPr="00DB213C" w:rsidRDefault="00663AD1" w:rsidP="00663AD1">
            <w:pPr>
              <w:tabs>
                <w:tab w:val="left" w:pos="372"/>
                <w:tab w:val="left" w:pos="1593"/>
              </w:tabs>
              <w:spacing w:after="0" w:line="240" w:lineRule="auto"/>
              <w:rPr>
                <w:rStyle w:val="bibrecord-highlight-user"/>
                <w:rFonts w:ascii="Times New Roman" w:hAnsi="Times New Roman"/>
                <w:sz w:val="16"/>
                <w:szCs w:val="16"/>
              </w:rPr>
            </w:pPr>
            <w:r w:rsidRPr="00DB213C">
              <w:rPr>
                <w:rStyle w:val="bibrecord-highlight-user"/>
                <w:rFonts w:ascii="Times New Roman" w:hAnsi="Times New Roman"/>
                <w:sz w:val="16"/>
                <w:szCs w:val="16"/>
              </w:rPr>
              <w:t>Mixed diagnoses: all individuals with cancer</w:t>
            </w:r>
          </w:p>
        </w:tc>
        <w:tc>
          <w:tcPr>
            <w:tcW w:w="1559" w:type="dxa"/>
            <w:tcBorders>
              <w:top w:val="nil"/>
              <w:left w:val="nil"/>
              <w:bottom w:val="nil"/>
            </w:tcBorders>
          </w:tcPr>
          <w:p w:rsidR="00663AD1" w:rsidRPr="00DB213C" w:rsidRDefault="00663AD1" w:rsidP="00663AD1">
            <w:pPr>
              <w:spacing w:after="0" w:line="240" w:lineRule="auto"/>
              <w:rPr>
                <w:rStyle w:val="bibrecord-highlight-user"/>
                <w:rFonts w:ascii="Times New Roman" w:hAnsi="Times New Roman"/>
                <w:sz w:val="16"/>
                <w:szCs w:val="16"/>
              </w:rPr>
            </w:pPr>
            <w:r w:rsidRPr="00DB213C">
              <w:rPr>
                <w:rStyle w:val="bibrecord-highlight-user"/>
                <w:rFonts w:ascii="Times New Roman" w:hAnsi="Times New Roman"/>
                <w:sz w:val="16"/>
                <w:szCs w:val="16"/>
              </w:rPr>
              <w:t>BDI</w:t>
            </w:r>
          </w:p>
          <w:p w:rsidR="00663AD1" w:rsidRPr="00DB213C" w:rsidRDefault="00663AD1" w:rsidP="00663AD1">
            <w:pPr>
              <w:spacing w:after="0" w:line="240" w:lineRule="auto"/>
              <w:rPr>
                <w:rStyle w:val="bibrecord-highlight-user"/>
                <w:rFonts w:ascii="Times New Roman" w:hAnsi="Times New Roman"/>
                <w:sz w:val="16"/>
                <w:szCs w:val="16"/>
              </w:rPr>
            </w:pPr>
            <w:r w:rsidRPr="00DB213C">
              <w:rPr>
                <w:rStyle w:val="bibrecord-highlight-user"/>
                <w:rFonts w:ascii="Times New Roman" w:hAnsi="Times New Roman"/>
                <w:sz w:val="16"/>
                <w:szCs w:val="16"/>
              </w:rPr>
              <w:t>BDI-II</w:t>
            </w:r>
          </w:p>
          <w:p w:rsidR="00663AD1" w:rsidRPr="00DB213C" w:rsidRDefault="00663AD1" w:rsidP="00663AD1">
            <w:pPr>
              <w:spacing w:after="0" w:line="240" w:lineRule="auto"/>
              <w:rPr>
                <w:rStyle w:val="bibrecord-highlight-user"/>
                <w:rFonts w:ascii="Times New Roman" w:hAnsi="Times New Roman"/>
                <w:sz w:val="16"/>
                <w:szCs w:val="16"/>
              </w:rPr>
            </w:pPr>
            <w:r w:rsidRPr="00DB213C">
              <w:rPr>
                <w:rStyle w:val="bibrecord-highlight-user"/>
                <w:rFonts w:ascii="Times New Roman" w:hAnsi="Times New Roman"/>
                <w:sz w:val="16"/>
                <w:szCs w:val="16"/>
              </w:rPr>
              <w:t>BSI-18</w:t>
            </w:r>
          </w:p>
          <w:p w:rsidR="00663AD1" w:rsidRPr="00DB213C" w:rsidRDefault="00663AD1" w:rsidP="00663AD1">
            <w:pPr>
              <w:spacing w:after="0" w:line="240" w:lineRule="auto"/>
              <w:rPr>
                <w:rStyle w:val="bibrecord-highlight-user"/>
                <w:rFonts w:ascii="Times New Roman" w:hAnsi="Times New Roman"/>
                <w:sz w:val="16"/>
                <w:szCs w:val="16"/>
              </w:rPr>
            </w:pPr>
            <w:r w:rsidRPr="00DB213C">
              <w:rPr>
                <w:rStyle w:val="bibrecord-highlight-user"/>
                <w:rFonts w:ascii="Times New Roman" w:hAnsi="Times New Roman"/>
                <w:sz w:val="16"/>
                <w:szCs w:val="16"/>
              </w:rPr>
              <w:t>CES-D</w:t>
            </w:r>
          </w:p>
          <w:p w:rsidR="00663AD1" w:rsidRPr="00DB213C" w:rsidRDefault="00663AD1" w:rsidP="00663AD1">
            <w:pPr>
              <w:spacing w:after="0" w:line="240" w:lineRule="auto"/>
              <w:rPr>
                <w:rStyle w:val="bibrecord-highlight-user"/>
                <w:rFonts w:ascii="Times New Roman" w:hAnsi="Times New Roman"/>
                <w:sz w:val="16"/>
                <w:szCs w:val="16"/>
              </w:rPr>
            </w:pPr>
            <w:r w:rsidRPr="00DB213C">
              <w:rPr>
                <w:rStyle w:val="bibrecord-highlight-user"/>
                <w:rFonts w:ascii="Times New Roman" w:hAnsi="Times New Roman"/>
                <w:sz w:val="16"/>
                <w:szCs w:val="16"/>
              </w:rPr>
              <w:t>HADS</w:t>
            </w:r>
          </w:p>
          <w:p w:rsidR="00663AD1" w:rsidRPr="00DB213C" w:rsidRDefault="00663AD1" w:rsidP="00663AD1">
            <w:pPr>
              <w:spacing w:after="0" w:line="240" w:lineRule="auto"/>
              <w:rPr>
                <w:rStyle w:val="bibrecord-highlight-user"/>
                <w:rFonts w:ascii="Times New Roman" w:hAnsi="Times New Roman"/>
                <w:sz w:val="16"/>
                <w:szCs w:val="16"/>
              </w:rPr>
            </w:pPr>
            <w:r w:rsidRPr="00DB213C">
              <w:rPr>
                <w:rStyle w:val="bibrecord-highlight-user"/>
                <w:rFonts w:ascii="Times New Roman" w:hAnsi="Times New Roman"/>
                <w:sz w:val="16"/>
                <w:szCs w:val="16"/>
              </w:rPr>
              <w:t>PHQ-9</w:t>
            </w:r>
          </w:p>
          <w:p w:rsidR="00663AD1" w:rsidRPr="00DB213C" w:rsidRDefault="00663AD1" w:rsidP="00663AD1">
            <w:pPr>
              <w:spacing w:after="0" w:line="240" w:lineRule="auto"/>
              <w:rPr>
                <w:rStyle w:val="bibrecord-highlight-user"/>
                <w:rFonts w:ascii="Times New Roman" w:hAnsi="Times New Roman"/>
                <w:sz w:val="16"/>
                <w:szCs w:val="16"/>
              </w:rPr>
            </w:pPr>
          </w:p>
        </w:tc>
        <w:tc>
          <w:tcPr>
            <w:tcW w:w="2835" w:type="dxa"/>
          </w:tcPr>
          <w:p w:rsidR="00663AD1" w:rsidRPr="00DB213C" w:rsidRDefault="00663AD1" w:rsidP="00663AD1">
            <w:pPr>
              <w:spacing w:after="0" w:line="240" w:lineRule="auto"/>
              <w:rPr>
                <w:rStyle w:val="bibrecord-highlight-user"/>
                <w:rFonts w:ascii="Times New Roman" w:hAnsi="Times New Roman"/>
                <w:sz w:val="16"/>
                <w:szCs w:val="16"/>
              </w:rPr>
            </w:pPr>
            <w:r w:rsidRPr="00DB213C">
              <w:rPr>
                <w:rStyle w:val="bibrecord-highlight-user"/>
                <w:rFonts w:ascii="Times New Roman" w:hAnsi="Times New Roman"/>
                <w:sz w:val="16"/>
                <w:szCs w:val="16"/>
              </w:rPr>
              <w:t>Provides a narrative guide to the use of commonly used outcome measures in psycho-oncology.</w:t>
            </w:r>
          </w:p>
        </w:tc>
        <w:tc>
          <w:tcPr>
            <w:tcW w:w="5387" w:type="dxa"/>
            <w:gridSpan w:val="2"/>
          </w:tcPr>
          <w:p w:rsidR="00663AD1" w:rsidRPr="00DB213C" w:rsidRDefault="00663AD1" w:rsidP="00663AD1">
            <w:pPr>
              <w:spacing w:after="0" w:line="240" w:lineRule="auto"/>
              <w:rPr>
                <w:rStyle w:val="bibrecord-highlight-user"/>
                <w:rFonts w:ascii="Times New Roman" w:hAnsi="Times New Roman"/>
                <w:sz w:val="16"/>
                <w:szCs w:val="16"/>
              </w:rPr>
            </w:pPr>
            <w:r w:rsidRPr="00DB213C">
              <w:rPr>
                <w:rStyle w:val="bibrecord-highlight-user"/>
                <w:rFonts w:ascii="Times New Roman" w:hAnsi="Times New Roman"/>
                <w:sz w:val="16"/>
                <w:szCs w:val="16"/>
              </w:rPr>
              <w:t>BDI described as widely used with cancer patients, although it contains some somatic items which may affect scores. BDI-II described as having ‘good performance’, easy to use, quick to complete and less emphasis on somatic symptoms. CES-D described as growing in popularity, with good validity/reliability in specific cancer patients (</w:t>
            </w:r>
            <w:r w:rsidRPr="00DB213C">
              <w:rPr>
                <w:rFonts w:ascii="Times New Roman" w:hAnsi="Times New Roman"/>
                <w:sz w:val="16"/>
                <w:szCs w:val="16"/>
              </w:rPr>
              <w:t xml:space="preserve">eg, </w:t>
            </w:r>
            <w:r w:rsidRPr="00DB213C">
              <w:rPr>
                <w:rStyle w:val="bibrecord-highlight-user"/>
                <w:rFonts w:ascii="Times New Roman" w:hAnsi="Times New Roman"/>
                <w:sz w:val="16"/>
                <w:szCs w:val="16"/>
              </w:rPr>
              <w:t>breast). HADS has least focus on somatic symptoms.</w:t>
            </w:r>
          </w:p>
        </w:tc>
        <w:tc>
          <w:tcPr>
            <w:tcW w:w="3544" w:type="dxa"/>
          </w:tcPr>
          <w:p w:rsidR="00663AD1" w:rsidRPr="00DB213C" w:rsidRDefault="00663AD1" w:rsidP="00663AD1">
            <w:pPr>
              <w:spacing w:after="0" w:line="240" w:lineRule="auto"/>
              <w:rPr>
                <w:rStyle w:val="bibrecord-highlight-user"/>
                <w:rFonts w:ascii="Times New Roman" w:hAnsi="Times New Roman"/>
                <w:sz w:val="16"/>
                <w:szCs w:val="16"/>
              </w:rPr>
            </w:pPr>
            <w:r w:rsidRPr="00DB213C">
              <w:rPr>
                <w:rStyle w:val="bibrecord-highlight-user"/>
                <w:rFonts w:ascii="Times New Roman" w:hAnsi="Times New Roman"/>
                <w:sz w:val="16"/>
                <w:szCs w:val="16"/>
              </w:rPr>
              <w:t>BDI, CES-D and HADS may all be reasonable depression screening measures in ambulatory cancer patients.</w:t>
            </w:r>
          </w:p>
        </w:tc>
      </w:tr>
      <w:tr w:rsidR="00663AD1" w:rsidRPr="00FB020F" w:rsidTr="00663AD1">
        <w:trPr>
          <w:trHeight w:val="224"/>
        </w:trPr>
        <w:tc>
          <w:tcPr>
            <w:tcW w:w="1368" w:type="dxa"/>
            <w:shd w:val="clear" w:color="auto" w:fill="auto"/>
          </w:tcPr>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Trask (2004)</w:t>
            </w:r>
            <w:r w:rsidRPr="00EC7331">
              <w:rPr>
                <w:rFonts w:ascii="Times New Roman" w:hAnsi="Times New Roman"/>
                <w:sz w:val="16"/>
                <w:szCs w:val="16"/>
                <w:vertAlign w:val="superscript"/>
              </w:rPr>
              <w:t>20</w:t>
            </w:r>
          </w:p>
          <w:p w:rsidR="00663AD1" w:rsidRPr="00DB213C" w:rsidRDefault="00663AD1" w:rsidP="00663AD1">
            <w:pPr>
              <w:spacing w:after="0" w:line="240" w:lineRule="auto"/>
              <w:rPr>
                <w:rFonts w:ascii="Times New Roman" w:eastAsia="Times New Roman" w:hAnsi="Times New Roman"/>
                <w:sz w:val="16"/>
                <w:szCs w:val="16"/>
                <w:lang w:eastAsia="en-AU"/>
              </w:rPr>
            </w:pPr>
            <w:r w:rsidRPr="00DB213C">
              <w:rPr>
                <w:rFonts w:ascii="Times New Roman" w:eastAsia="Times New Roman" w:hAnsi="Times New Roman"/>
                <w:sz w:val="16"/>
                <w:szCs w:val="16"/>
                <w:lang w:eastAsia="en-AU"/>
              </w:rPr>
              <w:t>United States</w:t>
            </w:r>
          </w:p>
          <w:p w:rsidR="00663AD1" w:rsidRPr="00DB213C" w:rsidRDefault="00663AD1" w:rsidP="00663AD1">
            <w:pPr>
              <w:spacing w:after="0" w:line="240" w:lineRule="auto"/>
              <w:rPr>
                <w:rFonts w:ascii="Times New Roman" w:hAnsi="Times New Roman"/>
                <w:sz w:val="16"/>
                <w:szCs w:val="16"/>
              </w:rPr>
            </w:pPr>
          </w:p>
          <w:p w:rsidR="00663AD1" w:rsidRPr="00DB213C" w:rsidRDefault="00663AD1" w:rsidP="00663AD1">
            <w:pPr>
              <w:spacing w:after="0" w:line="240" w:lineRule="auto"/>
              <w:rPr>
                <w:rFonts w:ascii="Times New Roman" w:hAnsi="Times New Roman"/>
                <w:sz w:val="16"/>
                <w:szCs w:val="16"/>
              </w:rPr>
            </w:pPr>
          </w:p>
        </w:tc>
        <w:tc>
          <w:tcPr>
            <w:tcW w:w="992" w:type="dxa"/>
            <w:tcBorders>
              <w:right w:val="nil"/>
            </w:tcBorders>
          </w:tcPr>
          <w:p w:rsidR="00663AD1" w:rsidRPr="00DB213C" w:rsidRDefault="00663AD1" w:rsidP="00663AD1">
            <w:pPr>
              <w:tabs>
                <w:tab w:val="left" w:pos="372"/>
                <w:tab w:val="left" w:pos="1593"/>
              </w:tabs>
              <w:spacing w:after="0" w:line="240" w:lineRule="auto"/>
              <w:rPr>
                <w:rFonts w:ascii="Times New Roman" w:hAnsi="Times New Roman"/>
                <w:sz w:val="16"/>
                <w:szCs w:val="16"/>
                <w:lang w:eastAsia="en-AU"/>
              </w:rPr>
            </w:pPr>
            <w:r w:rsidRPr="00DB213C">
              <w:rPr>
                <w:rFonts w:ascii="Times New Roman" w:hAnsi="Times New Roman"/>
                <w:sz w:val="16"/>
                <w:szCs w:val="16"/>
              </w:rPr>
              <w:t>Cancer patients of mixed diagnoses</w:t>
            </w:r>
          </w:p>
        </w:tc>
        <w:tc>
          <w:tcPr>
            <w:tcW w:w="1559" w:type="dxa"/>
            <w:tcBorders>
              <w:top w:val="nil"/>
              <w:left w:val="nil"/>
              <w:bottom w:val="nil"/>
              <w:right w:val="nil"/>
            </w:tcBorders>
          </w:tcPr>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i/>
                <w:sz w:val="16"/>
                <w:szCs w:val="16"/>
              </w:rPr>
              <w:t xml:space="preserve">Top 6 of 10 </w:t>
            </w:r>
            <w:r w:rsidRPr="00DB213C">
              <w:rPr>
                <w:rFonts w:ascii="Times New Roman" w:hAnsi="Times New Roman"/>
                <w:sz w:val="16"/>
                <w:szCs w:val="16"/>
              </w:rPr>
              <w:br/>
              <w:t xml:space="preserve">BDI </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CES-D</w:t>
            </w:r>
            <w:r w:rsidRPr="00DB213C" w:rsidDel="00C859E2">
              <w:rPr>
                <w:rFonts w:ascii="Times New Roman" w:hAnsi="Times New Roman"/>
                <w:sz w:val="16"/>
                <w:szCs w:val="16"/>
              </w:rPr>
              <w:t xml:space="preserve"> </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GDS</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HADS</w:t>
            </w:r>
            <w:r w:rsidRPr="00DB213C">
              <w:rPr>
                <w:rFonts w:ascii="Times New Roman" w:hAnsi="Times New Roman"/>
                <w:sz w:val="16"/>
                <w:szCs w:val="16"/>
              </w:rPr>
              <w:br/>
              <w:t>RSCL</w:t>
            </w:r>
            <w:r w:rsidRPr="00DB213C">
              <w:rPr>
                <w:rFonts w:ascii="Times New Roman" w:hAnsi="Times New Roman"/>
                <w:sz w:val="16"/>
                <w:szCs w:val="16"/>
              </w:rPr>
              <w:br/>
              <w:t>ZSDS</w:t>
            </w:r>
          </w:p>
          <w:p w:rsidR="00663AD1" w:rsidRPr="00DB213C" w:rsidRDefault="00663AD1" w:rsidP="00663AD1">
            <w:pPr>
              <w:spacing w:after="0" w:line="240" w:lineRule="auto"/>
              <w:rPr>
                <w:rFonts w:ascii="Times New Roman" w:hAnsi="Times New Roman"/>
                <w:sz w:val="16"/>
                <w:szCs w:val="16"/>
                <w:lang w:eastAsia="en-AU"/>
              </w:rPr>
            </w:pPr>
          </w:p>
        </w:tc>
        <w:tc>
          <w:tcPr>
            <w:tcW w:w="2977" w:type="dxa"/>
            <w:gridSpan w:val="2"/>
            <w:tcBorders>
              <w:top w:val="nil"/>
              <w:left w:val="nil"/>
              <w:bottom w:val="nil"/>
            </w:tcBorders>
          </w:tcPr>
          <w:p w:rsidR="00663AD1" w:rsidRPr="00DB213C" w:rsidRDefault="00663AD1" w:rsidP="00663AD1">
            <w:pPr>
              <w:spacing w:after="0" w:line="240" w:lineRule="auto"/>
              <w:rPr>
                <w:rFonts w:ascii="Times New Roman" w:hAnsi="Times New Roman"/>
                <w:sz w:val="16"/>
                <w:szCs w:val="16"/>
                <w:lang w:eastAsia="en-AU"/>
              </w:rPr>
            </w:pPr>
            <w:r w:rsidRPr="00DB213C">
              <w:rPr>
                <w:rFonts w:ascii="Times New Roman" w:hAnsi="Times New Roman"/>
                <w:sz w:val="16"/>
                <w:szCs w:val="16"/>
                <w:lang w:eastAsia="en-AU"/>
              </w:rPr>
              <w:t xml:space="preserve"> Review aimed to provide a summary of the available means of assessing depression in cancer, including patient-reported measures.</w:t>
            </w:r>
          </w:p>
        </w:tc>
        <w:tc>
          <w:tcPr>
            <w:tcW w:w="5245" w:type="dxa"/>
          </w:tcPr>
          <w:p w:rsidR="00663AD1" w:rsidRPr="00DB213C" w:rsidRDefault="00663AD1" w:rsidP="00663AD1">
            <w:pPr>
              <w:spacing w:after="0" w:line="240" w:lineRule="auto"/>
              <w:rPr>
                <w:rFonts w:ascii="Times New Roman" w:hAnsi="Times New Roman"/>
                <w:sz w:val="16"/>
                <w:szCs w:val="16"/>
                <w:lang w:eastAsia="en-AU"/>
              </w:rPr>
            </w:pPr>
            <w:r w:rsidRPr="00DB213C">
              <w:rPr>
                <w:rFonts w:ascii="Times New Roman" w:hAnsi="Times New Roman"/>
                <w:sz w:val="16"/>
                <w:szCs w:val="16"/>
                <w:lang w:eastAsia="en-AU"/>
              </w:rPr>
              <w:t xml:space="preserve">HADS is most used and was explicitly developed for the medically unwell. Appropriate cut-points for HADS-T and HADS-D vary by study. If HADS is to be used, it should be followed by in-depth assessment. Large variability in sensitivity, specificity, misclassification rate and positive predictive value of each of the reviewed measures. HADS performs well in those who are disease free or have stable disease, but not with progressive cancer. </w:t>
            </w:r>
          </w:p>
        </w:tc>
        <w:tc>
          <w:tcPr>
            <w:tcW w:w="3544" w:type="dxa"/>
          </w:tcPr>
          <w:p w:rsidR="00663AD1" w:rsidRPr="00DB213C" w:rsidRDefault="00663AD1" w:rsidP="00663AD1">
            <w:pPr>
              <w:spacing w:after="0" w:line="240" w:lineRule="auto"/>
              <w:rPr>
                <w:rFonts w:ascii="Times New Roman" w:hAnsi="Times New Roman"/>
                <w:sz w:val="16"/>
                <w:szCs w:val="16"/>
                <w:lang w:eastAsia="en-AU"/>
              </w:rPr>
            </w:pPr>
            <w:r w:rsidRPr="00DB213C">
              <w:rPr>
                <w:rFonts w:ascii="Times New Roman" w:hAnsi="Times New Roman"/>
                <w:sz w:val="16"/>
                <w:szCs w:val="16"/>
                <w:lang w:eastAsia="en-AU"/>
              </w:rPr>
              <w:t>Clinical interview still considered gold standard diagnostic tool. Depression measures for children and the elderly needed to be considered separately.</w:t>
            </w:r>
          </w:p>
          <w:p w:rsidR="00663AD1" w:rsidRPr="00DB213C" w:rsidRDefault="00663AD1" w:rsidP="00663AD1">
            <w:pPr>
              <w:spacing w:after="0" w:line="240" w:lineRule="auto"/>
              <w:rPr>
                <w:rFonts w:ascii="Times New Roman" w:hAnsi="Times New Roman"/>
                <w:sz w:val="16"/>
                <w:szCs w:val="16"/>
                <w:lang w:eastAsia="en-AU"/>
              </w:rPr>
            </w:pPr>
            <w:r w:rsidRPr="00DB213C">
              <w:rPr>
                <w:rFonts w:ascii="Times New Roman" w:hAnsi="Times New Roman"/>
                <w:sz w:val="16"/>
                <w:szCs w:val="16"/>
                <w:lang w:eastAsia="en-AU"/>
              </w:rPr>
              <w:t>Clear need for further research.</w:t>
            </w:r>
          </w:p>
        </w:tc>
      </w:tr>
      <w:tr w:rsidR="00663AD1" w:rsidRPr="00FB020F" w:rsidTr="00663AD1">
        <w:trPr>
          <w:trHeight w:val="224"/>
        </w:trPr>
        <w:tc>
          <w:tcPr>
            <w:tcW w:w="1368" w:type="dxa"/>
            <w:shd w:val="clear" w:color="auto" w:fill="auto"/>
          </w:tcPr>
          <w:p w:rsidR="00663AD1" w:rsidRDefault="00663AD1" w:rsidP="00663AD1">
            <w:pPr>
              <w:spacing w:after="0" w:line="240" w:lineRule="auto"/>
              <w:rPr>
                <w:rFonts w:ascii="Times New Roman" w:hAnsi="Times New Roman"/>
                <w:sz w:val="16"/>
                <w:szCs w:val="16"/>
                <w:vertAlign w:val="superscript"/>
              </w:rPr>
            </w:pPr>
            <w:r w:rsidRPr="00DB213C">
              <w:rPr>
                <w:rFonts w:ascii="Times New Roman" w:hAnsi="Times New Roman"/>
                <w:sz w:val="16"/>
                <w:szCs w:val="16"/>
              </w:rPr>
              <w:t xml:space="preserve">Wilson </w:t>
            </w:r>
            <w:r w:rsidRPr="00DB213C">
              <w:rPr>
                <w:rStyle w:val="bibrecord-highlight-user"/>
                <w:rFonts w:ascii="Times New Roman" w:hAnsi="Times New Roman"/>
                <w:sz w:val="16"/>
                <w:szCs w:val="16"/>
              </w:rPr>
              <w:t xml:space="preserve">et al </w:t>
            </w:r>
            <w:r w:rsidRPr="00DB213C">
              <w:rPr>
                <w:rFonts w:ascii="Times New Roman" w:hAnsi="Times New Roman"/>
                <w:sz w:val="16"/>
                <w:szCs w:val="16"/>
              </w:rPr>
              <w:lastRenderedPageBreak/>
              <w:t>(2000)</w:t>
            </w:r>
            <w:hyperlink w:anchor="_ENREF_22" w:tooltip="Wilson, 2000 #10" w:history="1"/>
            <w:r w:rsidRPr="002D3CD1">
              <w:rPr>
                <w:rFonts w:ascii="Times New Roman" w:hAnsi="Times New Roman"/>
                <w:sz w:val="16"/>
                <w:szCs w:val="16"/>
                <w:vertAlign w:val="superscript"/>
              </w:rPr>
              <w:t>10</w:t>
            </w:r>
          </w:p>
          <w:p w:rsidR="00663AD1" w:rsidRPr="00DB213C" w:rsidRDefault="00663AD1" w:rsidP="00663AD1">
            <w:pPr>
              <w:spacing w:after="0" w:line="240" w:lineRule="auto"/>
              <w:rPr>
                <w:rFonts w:ascii="Times New Roman" w:eastAsia="Times New Roman" w:hAnsi="Times New Roman"/>
                <w:sz w:val="16"/>
                <w:szCs w:val="16"/>
                <w:lang w:eastAsia="en-AU"/>
              </w:rPr>
            </w:pPr>
            <w:r w:rsidRPr="00DB213C">
              <w:rPr>
                <w:rFonts w:ascii="Times New Roman" w:eastAsia="Times New Roman" w:hAnsi="Times New Roman"/>
                <w:sz w:val="16"/>
                <w:szCs w:val="16"/>
                <w:lang w:eastAsia="en-AU"/>
              </w:rPr>
              <w:t>United States</w:t>
            </w:r>
          </w:p>
          <w:p w:rsidR="00663AD1" w:rsidRPr="00DB213C" w:rsidRDefault="00663AD1" w:rsidP="00663AD1">
            <w:pPr>
              <w:spacing w:after="0" w:line="240" w:lineRule="auto"/>
              <w:rPr>
                <w:rFonts w:ascii="Times New Roman" w:hAnsi="Times New Roman"/>
                <w:sz w:val="16"/>
                <w:szCs w:val="16"/>
              </w:rPr>
            </w:pP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 xml:space="preserve"> </w:t>
            </w:r>
          </w:p>
          <w:p w:rsidR="00663AD1" w:rsidRPr="00DB213C" w:rsidRDefault="00663AD1" w:rsidP="00663AD1">
            <w:pPr>
              <w:spacing w:after="0" w:line="240" w:lineRule="auto"/>
              <w:rPr>
                <w:rFonts w:ascii="Times New Roman" w:hAnsi="Times New Roman"/>
                <w:sz w:val="16"/>
                <w:szCs w:val="16"/>
              </w:rPr>
            </w:pPr>
          </w:p>
        </w:tc>
        <w:tc>
          <w:tcPr>
            <w:tcW w:w="992" w:type="dxa"/>
            <w:tcBorders>
              <w:right w:val="nil"/>
            </w:tcBorders>
          </w:tcPr>
          <w:p w:rsidR="00663AD1" w:rsidRPr="00DB213C" w:rsidRDefault="00663AD1" w:rsidP="00663AD1">
            <w:pPr>
              <w:tabs>
                <w:tab w:val="left" w:pos="372"/>
                <w:tab w:val="left" w:pos="1593"/>
              </w:tabs>
              <w:spacing w:after="0" w:line="240" w:lineRule="auto"/>
              <w:rPr>
                <w:rFonts w:ascii="Times New Roman" w:hAnsi="Times New Roman"/>
                <w:sz w:val="16"/>
                <w:szCs w:val="16"/>
              </w:rPr>
            </w:pPr>
            <w:r w:rsidRPr="00DB213C">
              <w:rPr>
                <w:rFonts w:ascii="Times New Roman" w:hAnsi="Times New Roman"/>
                <w:sz w:val="16"/>
                <w:szCs w:val="16"/>
              </w:rPr>
              <w:lastRenderedPageBreak/>
              <w:t xml:space="preserve">Palliative </w:t>
            </w:r>
            <w:r w:rsidRPr="00DB213C">
              <w:rPr>
                <w:rFonts w:ascii="Times New Roman" w:hAnsi="Times New Roman"/>
                <w:sz w:val="16"/>
                <w:szCs w:val="16"/>
              </w:rPr>
              <w:lastRenderedPageBreak/>
              <w:t>cancer patients, mixed diagnoses.</w:t>
            </w:r>
          </w:p>
        </w:tc>
        <w:tc>
          <w:tcPr>
            <w:tcW w:w="1559" w:type="dxa"/>
            <w:tcBorders>
              <w:top w:val="nil"/>
              <w:left w:val="nil"/>
              <w:bottom w:val="single" w:sz="4" w:space="0" w:color="auto"/>
              <w:right w:val="nil"/>
            </w:tcBorders>
          </w:tcPr>
          <w:p w:rsidR="00663AD1" w:rsidRPr="00DB213C" w:rsidRDefault="00663AD1" w:rsidP="00663AD1">
            <w:pPr>
              <w:spacing w:after="0" w:line="240" w:lineRule="auto"/>
              <w:rPr>
                <w:rFonts w:ascii="Times New Roman" w:hAnsi="Times New Roman"/>
                <w:i/>
                <w:sz w:val="16"/>
                <w:szCs w:val="16"/>
              </w:rPr>
            </w:pPr>
            <w:r w:rsidRPr="00DB213C">
              <w:rPr>
                <w:rFonts w:ascii="Times New Roman" w:hAnsi="Times New Roman"/>
                <w:i/>
                <w:sz w:val="16"/>
                <w:szCs w:val="16"/>
              </w:rPr>
              <w:lastRenderedPageBreak/>
              <w:t>Top 6 of 9</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lastRenderedPageBreak/>
              <w:t>BDI-SF</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DT</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EDS</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HADS</w:t>
            </w:r>
          </w:p>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t>PHQ-9</w:t>
            </w:r>
          </w:p>
          <w:p w:rsidR="00663AD1" w:rsidRPr="00DB213C" w:rsidRDefault="00663AD1" w:rsidP="00663AD1">
            <w:pPr>
              <w:spacing w:after="0" w:line="240" w:lineRule="auto"/>
              <w:rPr>
                <w:rFonts w:ascii="Times New Roman" w:hAnsi="Times New Roman"/>
                <w:sz w:val="16"/>
                <w:szCs w:val="16"/>
                <w:highlight w:val="yellow"/>
              </w:rPr>
            </w:pPr>
          </w:p>
        </w:tc>
        <w:tc>
          <w:tcPr>
            <w:tcW w:w="2977" w:type="dxa"/>
            <w:gridSpan w:val="2"/>
            <w:tcBorders>
              <w:top w:val="nil"/>
              <w:left w:val="nil"/>
              <w:bottom w:val="single" w:sz="4" w:space="0" w:color="auto"/>
            </w:tcBorders>
          </w:tcPr>
          <w:p w:rsidR="00663AD1" w:rsidRPr="00DB213C" w:rsidRDefault="00663AD1" w:rsidP="00663AD1">
            <w:pPr>
              <w:keepNext/>
              <w:spacing w:after="0" w:line="240" w:lineRule="auto"/>
              <w:rPr>
                <w:rFonts w:ascii="Times New Roman" w:hAnsi="Times New Roman"/>
                <w:sz w:val="16"/>
                <w:szCs w:val="16"/>
              </w:rPr>
            </w:pPr>
            <w:r w:rsidRPr="00DB213C">
              <w:rPr>
                <w:rFonts w:ascii="Times New Roman" w:hAnsi="Times New Roman"/>
                <w:sz w:val="16"/>
                <w:szCs w:val="16"/>
              </w:rPr>
              <w:lastRenderedPageBreak/>
              <w:t xml:space="preserve">Provides an overview of depression </w:t>
            </w:r>
            <w:r w:rsidRPr="00DB213C">
              <w:rPr>
                <w:rFonts w:ascii="Times New Roman" w:hAnsi="Times New Roman"/>
                <w:sz w:val="16"/>
                <w:szCs w:val="16"/>
              </w:rPr>
              <w:lastRenderedPageBreak/>
              <w:t>assessment in palliative care in cancer, including criterion-based diagnostic systems (eg, DSM-IV) and patient-reported scales.</w:t>
            </w:r>
          </w:p>
        </w:tc>
        <w:tc>
          <w:tcPr>
            <w:tcW w:w="5245" w:type="dxa"/>
          </w:tcPr>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lastRenderedPageBreak/>
              <w:t xml:space="preserve">Although many depression measures in the literature, all those reviewed have </w:t>
            </w:r>
            <w:r w:rsidRPr="00DB213C">
              <w:rPr>
                <w:rFonts w:ascii="Times New Roman" w:hAnsi="Times New Roman"/>
                <w:sz w:val="16"/>
                <w:szCs w:val="16"/>
              </w:rPr>
              <w:lastRenderedPageBreak/>
              <w:t xml:space="preserve">been developed or tested with medical populations. None of the questionnaires provide perfect concordance with structured diagnostic interviews, with HADS showing twice the rates of “definite depression” than that reported in studies of diagnostic interviews. HADs however has outperformed GHQ in two studies. Optimal HADS cut-points vary between studies. Measures as VAS, such as the DT may be preferable in palliative care, although caution should be made as ‘distress’ does not indicate ‘clinical depression’. </w:t>
            </w:r>
          </w:p>
        </w:tc>
        <w:tc>
          <w:tcPr>
            <w:tcW w:w="3544" w:type="dxa"/>
          </w:tcPr>
          <w:p w:rsidR="00663AD1" w:rsidRPr="00DB213C" w:rsidRDefault="00663AD1" w:rsidP="00663AD1">
            <w:pPr>
              <w:spacing w:after="0" w:line="240" w:lineRule="auto"/>
              <w:rPr>
                <w:rFonts w:ascii="Times New Roman" w:hAnsi="Times New Roman"/>
                <w:sz w:val="16"/>
                <w:szCs w:val="16"/>
              </w:rPr>
            </w:pPr>
            <w:r w:rsidRPr="00DB213C">
              <w:rPr>
                <w:rFonts w:ascii="Times New Roman" w:hAnsi="Times New Roman"/>
                <w:sz w:val="16"/>
                <w:szCs w:val="16"/>
              </w:rPr>
              <w:lastRenderedPageBreak/>
              <w:t xml:space="preserve">Given the necessary trade-off between sensitivity </w:t>
            </w:r>
            <w:r w:rsidRPr="00DB213C">
              <w:rPr>
                <w:rFonts w:ascii="Times New Roman" w:hAnsi="Times New Roman"/>
                <w:sz w:val="16"/>
                <w:szCs w:val="16"/>
              </w:rPr>
              <w:lastRenderedPageBreak/>
              <w:t xml:space="preserve">and specificity for all measures, practical considerations also important (eg, brevity). Outcomes measures can be useful when clinical interviews not feasible, however they are unlikely to match the diagnostic efficiency of a brief interview. Suggested that patient-reported measures be used only as indices of general distress. </w:t>
            </w:r>
          </w:p>
        </w:tc>
      </w:tr>
    </w:tbl>
    <w:p w:rsidR="00663AD1" w:rsidRPr="009E525A" w:rsidRDefault="00663AD1" w:rsidP="00663AD1">
      <w:pPr>
        <w:spacing w:after="0" w:line="240" w:lineRule="auto"/>
        <w:rPr>
          <w:rFonts w:ascii="Times New Roman" w:hAnsi="Times New Roman"/>
          <w:sz w:val="16"/>
          <w:szCs w:val="16"/>
        </w:rPr>
        <w:sectPr w:rsidR="00663AD1" w:rsidRPr="009E525A" w:rsidSect="00663AD1">
          <w:headerReference w:type="default" r:id="rId15"/>
          <w:footerReference w:type="default" r:id="rId16"/>
          <w:type w:val="continuous"/>
          <w:pgSz w:w="16838" w:h="11906" w:orient="landscape"/>
          <w:pgMar w:top="1440" w:right="1440" w:bottom="1440" w:left="1440" w:header="709" w:footer="709" w:gutter="0"/>
          <w:cols w:space="720"/>
          <w:docGrid w:linePitch="360"/>
        </w:sectPr>
      </w:pPr>
    </w:p>
    <w:p w:rsidR="00663AD1" w:rsidRPr="009E525A" w:rsidRDefault="00663AD1" w:rsidP="00663AD1">
      <w:pPr>
        <w:spacing w:after="0" w:line="240" w:lineRule="auto"/>
        <w:rPr>
          <w:rFonts w:ascii="Times New Roman" w:hAnsi="Times New Roman"/>
          <w:sz w:val="16"/>
          <w:szCs w:val="16"/>
        </w:rPr>
      </w:pPr>
    </w:p>
    <w:p w:rsidR="00663AD1" w:rsidRPr="009E525A" w:rsidRDefault="00663AD1" w:rsidP="00663AD1">
      <w:pPr>
        <w:spacing w:after="0" w:line="240" w:lineRule="auto"/>
        <w:rPr>
          <w:rFonts w:ascii="Times New Roman" w:hAnsi="Times New Roman"/>
          <w:sz w:val="16"/>
          <w:szCs w:val="16"/>
        </w:rPr>
      </w:pPr>
      <w:r w:rsidRPr="009E525A">
        <w:rPr>
          <w:rFonts w:ascii="Times New Roman" w:hAnsi="Times New Roman"/>
          <w:sz w:val="16"/>
          <w:szCs w:val="16"/>
        </w:rPr>
        <w:t>Note: ‘HADS’ has been used to refer to ‘HADS-A’, ‘HADS-D’ and ‘HADS-T.</w:t>
      </w:r>
    </w:p>
    <w:p w:rsidR="00663AD1" w:rsidRPr="009E525A" w:rsidRDefault="00663AD1" w:rsidP="00663AD1">
      <w:pPr>
        <w:spacing w:after="0" w:line="240" w:lineRule="auto"/>
        <w:outlineLvl w:val="0"/>
        <w:rPr>
          <w:rFonts w:ascii="Times New Roman" w:hAnsi="Times New Roman"/>
          <w:sz w:val="16"/>
          <w:szCs w:val="16"/>
        </w:rPr>
      </w:pPr>
      <w:r w:rsidRPr="009E525A">
        <w:rPr>
          <w:rFonts w:ascii="Times New Roman" w:hAnsi="Times New Roman"/>
          <w:sz w:val="16"/>
          <w:szCs w:val="16"/>
          <w:vertAlign w:val="superscript"/>
        </w:rPr>
        <w:t xml:space="preserve">a </w:t>
      </w:r>
      <w:r w:rsidRPr="009E525A">
        <w:rPr>
          <w:rFonts w:ascii="Times New Roman" w:hAnsi="Times New Roman"/>
          <w:sz w:val="16"/>
          <w:szCs w:val="16"/>
        </w:rPr>
        <w:t>For studies that reviewed more than six measures, the top six recommended measures were included in the table in alphabetical order</w:t>
      </w:r>
    </w:p>
    <w:p w:rsidR="00663AD1" w:rsidRPr="009E525A" w:rsidRDefault="00663AD1" w:rsidP="00663AD1">
      <w:pPr>
        <w:spacing w:after="0" w:line="240" w:lineRule="auto"/>
        <w:outlineLvl w:val="0"/>
        <w:rPr>
          <w:rFonts w:ascii="Times New Roman" w:hAnsi="Times New Roman"/>
          <w:sz w:val="16"/>
          <w:szCs w:val="16"/>
        </w:rPr>
      </w:pPr>
      <w:r w:rsidRPr="009E525A">
        <w:rPr>
          <w:rFonts w:ascii="Times New Roman" w:hAnsi="Times New Roman"/>
          <w:sz w:val="16"/>
          <w:szCs w:val="16"/>
        </w:rPr>
        <w:t xml:space="preserve">BDI=Beck Depression Inventory. BSI-18/53=Brief Symptom Inventory-18/53 items. CES-D=Center of Epidemiologic Studies-Depression. GHQ-12/20/28/30/60=General Health Questionnaire-12/20/28/30/60 items. HADS=Hospital Anxiety and Depression Scale. ZSDS=Zung Self-rating Depression Scale. GHQ=General Health Questionnaire. BDI-SF=Beck Depression Inventory-Short Form. EDS=Edinburgh Depression Scale. GDS=Geriatric Depression Scale. MEQ=Mood Evaluation Questionnaire. BDI-II=Beck Depression Inventory-II. PHQ-9=Patient Health Questionnaire-9 items. RSCL=Rotterdam Symptom Checklist. HADS-T=Hospital Anxiety and Depression Scale-Total. HADS-D=Hospital Anxiety and Depression Scale-Depression subscale. DT=Distress Thermometer. </w:t>
      </w:r>
    </w:p>
    <w:p w:rsidR="00663AD1" w:rsidRPr="009E525A" w:rsidRDefault="00663AD1" w:rsidP="00663AD1">
      <w:pPr>
        <w:spacing w:after="0" w:line="360" w:lineRule="auto"/>
        <w:outlineLvl w:val="0"/>
        <w:rPr>
          <w:rFonts w:ascii="Times New Roman" w:hAnsi="Times New Roman"/>
          <w:i/>
          <w:sz w:val="16"/>
          <w:szCs w:val="16"/>
        </w:rPr>
      </w:pPr>
      <w:r>
        <w:rPr>
          <w:rFonts w:ascii="Times New Roman" w:hAnsi="Times New Roman"/>
          <w:noProof/>
          <w:sz w:val="20"/>
          <w:szCs w:val="20"/>
          <w:lang w:eastAsia="en-AU"/>
        </w:rPr>
        <mc:AlternateContent>
          <mc:Choice Requires="wps">
            <w:drawing>
              <wp:anchor distT="0" distB="0" distL="114300" distR="114300" simplePos="0" relativeHeight="251778048" behindDoc="0" locked="0" layoutInCell="1" allowOverlap="1">
                <wp:simplePos x="0" y="0"/>
                <wp:positionH relativeFrom="column">
                  <wp:posOffset>-297180</wp:posOffset>
                </wp:positionH>
                <wp:positionV relativeFrom="paragraph">
                  <wp:posOffset>107950</wp:posOffset>
                </wp:positionV>
                <wp:extent cx="9799320" cy="0"/>
                <wp:effectExtent l="7620" t="5080" r="13335" b="13970"/>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993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 o:spid="_x0000_s1026" type="#_x0000_t32" style="position:absolute;margin-left:-23.4pt;margin-top:8.5pt;width:771.6pt;height:0;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"/>
            </w:pict>
          </mc:Fallback>
        </mc:AlternateContent>
      </w:r>
    </w:p>
    <w:p w:rsidR="00663AD1" w:rsidRPr="009E525A" w:rsidRDefault="00663AD1" w:rsidP="00663AD1">
      <w:pPr>
        <w:spacing w:after="0" w:line="240" w:lineRule="auto"/>
        <w:rPr>
          <w:rFonts w:ascii="Times New Roman" w:hAnsi="Times New Roman"/>
          <w:b/>
          <w:sz w:val="16"/>
          <w:szCs w:val="16"/>
        </w:rPr>
      </w:pPr>
      <w:r w:rsidRPr="009E525A">
        <w:rPr>
          <w:rFonts w:ascii="Times New Roman" w:hAnsi="Times New Roman"/>
          <w:b/>
          <w:i/>
          <w:sz w:val="16"/>
          <w:szCs w:val="16"/>
        </w:rPr>
        <w:t>Table S2.</w:t>
      </w:r>
      <w:r w:rsidRPr="009E525A">
        <w:rPr>
          <w:rFonts w:ascii="Times New Roman" w:hAnsi="Times New Roman"/>
          <w:b/>
          <w:sz w:val="16"/>
          <w:szCs w:val="16"/>
        </w:rPr>
        <w:t xml:space="preserve"> General findings of narrative reviews</w:t>
      </w:r>
    </w:p>
    <w:p w:rsidR="00663AD1" w:rsidRPr="009E525A" w:rsidRDefault="00663AD1" w:rsidP="00663AD1">
      <w:pPr>
        <w:spacing w:after="0" w:line="360" w:lineRule="auto"/>
        <w:outlineLvl w:val="0"/>
        <w:rPr>
          <w:rFonts w:ascii="Times New Roman" w:hAnsi="Times New Roman"/>
          <w:b/>
          <w:sz w:val="16"/>
          <w:szCs w:val="16"/>
        </w:rPr>
      </w:pPr>
    </w:p>
    <w:p w:rsidR="00663AD1" w:rsidRPr="009E525A" w:rsidRDefault="00663AD1" w:rsidP="00663AD1">
      <w:pPr>
        <w:spacing w:after="0" w:line="360" w:lineRule="auto"/>
        <w:outlineLvl w:val="0"/>
        <w:rPr>
          <w:rFonts w:ascii="Times New Roman" w:hAnsi="Times New Roman"/>
          <w:b/>
          <w:sz w:val="16"/>
          <w:szCs w:val="16"/>
        </w:rPr>
      </w:pPr>
    </w:p>
    <w:p w:rsidR="00663AD1" w:rsidRDefault="00663AD1" w:rsidP="00663AD1">
      <w:pPr>
        <w:spacing w:after="0" w:line="240" w:lineRule="auto"/>
        <w:ind w:hanging="560"/>
        <w:rPr>
          <w:rFonts w:ascii="Times New Roman" w:hAnsi="Times New Roman"/>
          <w:b/>
        </w:rPr>
      </w:pPr>
    </w:p>
    <w:p w:rsidR="00663AD1" w:rsidRDefault="00663AD1" w:rsidP="00663AD1"/>
    <w:p w:rsidR="00663AD1" w:rsidRDefault="00663AD1" w:rsidP="00663AD1">
      <w:pPr>
        <w:spacing w:after="0" w:line="240" w:lineRule="auto"/>
        <w:ind w:hanging="560"/>
        <w:rPr>
          <w:rFonts w:ascii="Times New Roman" w:hAnsi="Times New Roman"/>
          <w:b/>
        </w:rPr>
      </w:pPr>
    </w:p>
    <w:p w:rsidR="00663AD1" w:rsidRDefault="00663AD1"/>
    <w:sectPr w:rsidR="00663AD1" w:rsidSect="00663AD1">
      <w:footerReference w:type="default" r:id="rId17"/>
      <w:type w:val="continuous"/>
      <w:pgSz w:w="16838" w:h="11906" w:orient="landscape"/>
      <w:pgMar w:top="1440" w:right="1440" w:bottom="1440" w:left="144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 w:name="AdvTR">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3AD1" w:rsidRPr="00441AFF" w:rsidRDefault="00663AD1" w:rsidP="00663AD1">
    <w:pPr>
      <w:pStyle w:val="Footer"/>
      <w:jc w:val="center"/>
      <w:rPr>
        <w:rFonts w:ascii="Times New Roman" w:hAnsi="Times New Roman"/>
      </w:rPr>
    </w:pPr>
    <w:r w:rsidRPr="00441AFF">
      <w:rPr>
        <w:rFonts w:ascii="Times New Roman" w:hAnsi="Times New Roman"/>
      </w:rPr>
      <w:fldChar w:fldCharType="begin"/>
    </w:r>
    <w:r w:rsidRPr="00441AFF">
      <w:rPr>
        <w:rFonts w:ascii="Times New Roman" w:hAnsi="Times New Roman"/>
      </w:rPr>
      <w:instrText xml:space="preserve"> PAGE   \* MERGEFORMAT </w:instrText>
    </w:r>
    <w:r w:rsidRPr="00441AFF">
      <w:rPr>
        <w:rFonts w:ascii="Times New Roman" w:hAnsi="Times New Roman"/>
      </w:rPr>
      <w:fldChar w:fldCharType="separate"/>
    </w:r>
    <w:r w:rsidR="00B35AC7">
      <w:rPr>
        <w:rFonts w:ascii="Times New Roman" w:hAnsi="Times New Roman"/>
        <w:noProof/>
      </w:rPr>
      <w:t>18</w:t>
    </w:r>
    <w:r w:rsidRPr="00441AFF">
      <w:rPr>
        <w:rFonts w:ascii="Times New Roman" w:hAnsi="Times New Roman"/>
        <w:noProof/>
      </w:rPr>
      <w:fldChar w:fldCharType="end"/>
    </w:r>
  </w:p>
  <w:p w:rsidR="00663AD1" w:rsidRDefault="00663AD1" w:rsidP="00663AD1">
    <w:pPr>
      <w:pStyle w:val="Footer"/>
      <w:tabs>
        <w:tab w:val="clear" w:pos="4513"/>
        <w:tab w:val="clear" w:pos="9026"/>
        <w:tab w:val="left" w:pos="1425"/>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3AD1" w:rsidRPr="00BC7BE7" w:rsidRDefault="00663AD1" w:rsidP="00663AD1">
    <w:pPr>
      <w:pStyle w:val="Footer"/>
      <w:jc w:val="center"/>
      <w:rPr>
        <w:rFonts w:ascii="Times New Roman" w:hAnsi="Times New Roman"/>
        <w:lang w:val="en-AU"/>
      </w:rPr>
    </w:pPr>
    <w:r w:rsidRPr="00BC7BE7">
      <w:rPr>
        <w:rFonts w:ascii="Times New Roman" w:hAnsi="Times New Roman"/>
      </w:rPr>
      <w:fldChar w:fldCharType="begin"/>
    </w:r>
    <w:r w:rsidRPr="00BC7BE7">
      <w:rPr>
        <w:rFonts w:ascii="Times New Roman" w:hAnsi="Times New Roman"/>
      </w:rPr>
      <w:instrText xml:space="preserve"> PAGE   \* MERGEFORMAT </w:instrText>
    </w:r>
    <w:r w:rsidRPr="00BC7BE7">
      <w:rPr>
        <w:rFonts w:ascii="Times New Roman" w:hAnsi="Times New Roman"/>
      </w:rPr>
      <w:fldChar w:fldCharType="separate"/>
    </w:r>
    <w:r w:rsidR="00B35AC7">
      <w:rPr>
        <w:rFonts w:ascii="Times New Roman" w:hAnsi="Times New Roman"/>
        <w:noProof/>
      </w:rPr>
      <w:t>30</w:t>
    </w:r>
    <w:r w:rsidRPr="00BC7BE7">
      <w:rPr>
        <w:rFonts w:ascii="Times New Roman" w:hAnsi="Times New Roman"/>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3AD1" w:rsidRPr="0026260B" w:rsidRDefault="00663AD1" w:rsidP="00663AD1">
    <w:pPr>
      <w:pStyle w:val="Footer"/>
      <w:jc w:val="center"/>
      <w:rPr>
        <w:rFonts w:ascii="Times New Roman" w:hAnsi="Times New Roman"/>
        <w:lang w:val="en-AU"/>
      </w:rPr>
    </w:pPr>
    <w:r w:rsidRPr="0026260B">
      <w:rPr>
        <w:rFonts w:ascii="Times New Roman" w:hAnsi="Times New Roman"/>
      </w:rPr>
      <w:fldChar w:fldCharType="begin"/>
    </w:r>
    <w:r w:rsidRPr="0026260B">
      <w:rPr>
        <w:rFonts w:ascii="Times New Roman" w:hAnsi="Times New Roman"/>
      </w:rPr>
      <w:instrText xml:space="preserve"> PAGE   \* MERGEFORMAT </w:instrText>
    </w:r>
    <w:r w:rsidRPr="0026260B">
      <w:rPr>
        <w:rFonts w:ascii="Times New Roman" w:hAnsi="Times New Roman"/>
      </w:rPr>
      <w:fldChar w:fldCharType="separate"/>
    </w:r>
    <w:r w:rsidR="00B35AC7">
      <w:rPr>
        <w:rFonts w:ascii="Times New Roman" w:hAnsi="Times New Roman"/>
        <w:noProof/>
      </w:rPr>
      <w:t>31</w:t>
    </w:r>
    <w:r w:rsidRPr="0026260B">
      <w:rPr>
        <w:rFonts w:ascii="Times New Roman" w:hAnsi="Times New Roman"/>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3AD1" w:rsidRDefault="00663AD1" w:rsidP="00663AD1">
    <w:pPr>
      <w:pStyle w:val="Footer"/>
      <w:jc w:val="center"/>
    </w:pPr>
    <w:r w:rsidRPr="001216DB">
      <w:rPr>
        <w:rFonts w:ascii="Times New Roman" w:hAnsi="Times New Roman"/>
      </w:rPr>
      <w:fldChar w:fldCharType="begin"/>
    </w:r>
    <w:r w:rsidRPr="001216DB">
      <w:rPr>
        <w:rFonts w:ascii="Times New Roman" w:hAnsi="Times New Roman"/>
      </w:rPr>
      <w:instrText xml:space="preserve"> PAGE   \* MERGEFORMAT </w:instrText>
    </w:r>
    <w:r w:rsidRPr="001216DB">
      <w:rPr>
        <w:rFonts w:ascii="Times New Roman" w:hAnsi="Times New Roman"/>
      </w:rPr>
      <w:fldChar w:fldCharType="separate"/>
    </w:r>
    <w:r w:rsidR="00B35AC7">
      <w:rPr>
        <w:rFonts w:ascii="Times New Roman" w:hAnsi="Times New Roman"/>
        <w:noProof/>
      </w:rPr>
      <w:t>37</w:t>
    </w:r>
    <w:r w:rsidRPr="001216DB">
      <w:rPr>
        <w:rFonts w:ascii="Times New Roman" w:hAnsi="Times New Roman"/>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3AD1" w:rsidRPr="00441AFF" w:rsidRDefault="00663AD1" w:rsidP="00663AD1">
    <w:pPr>
      <w:pStyle w:val="Footer"/>
      <w:jc w:val="center"/>
      <w:rPr>
        <w:rFonts w:ascii="Times New Roman" w:hAnsi="Times New Roman"/>
      </w:rPr>
    </w:pPr>
    <w:r w:rsidRPr="00441AFF">
      <w:rPr>
        <w:rFonts w:ascii="Times New Roman" w:hAnsi="Times New Roman"/>
      </w:rPr>
      <w:fldChar w:fldCharType="begin"/>
    </w:r>
    <w:r w:rsidRPr="00441AFF">
      <w:rPr>
        <w:rFonts w:ascii="Times New Roman" w:hAnsi="Times New Roman"/>
      </w:rPr>
      <w:instrText xml:space="preserve"> PAGE   \* MERGEFORMAT </w:instrText>
    </w:r>
    <w:r w:rsidRPr="00441AFF">
      <w:rPr>
        <w:rFonts w:ascii="Times New Roman" w:hAnsi="Times New Roman"/>
      </w:rPr>
      <w:fldChar w:fldCharType="separate"/>
    </w:r>
    <w:r>
      <w:rPr>
        <w:rFonts w:ascii="Times New Roman" w:hAnsi="Times New Roman"/>
        <w:noProof/>
      </w:rPr>
      <w:t>17</w:t>
    </w:r>
    <w:r w:rsidRPr="00441AFF">
      <w:rPr>
        <w:rFonts w:ascii="Times New Roman" w:hAnsi="Times New Roman"/>
        <w:noProof/>
      </w:rPr>
      <w:fldChar w:fldCharType="end"/>
    </w:r>
  </w:p>
  <w:p w:rsidR="00663AD1" w:rsidRDefault="00663AD1" w:rsidP="00663AD1">
    <w:pPr>
      <w:pStyle w:val="Footer"/>
      <w:tabs>
        <w:tab w:val="clear" w:pos="4513"/>
        <w:tab w:val="clear" w:pos="9026"/>
        <w:tab w:val="left" w:pos="1425"/>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3AD1" w:rsidRPr="00D007C5" w:rsidRDefault="00663AD1" w:rsidP="00663AD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3AD1" w:rsidRDefault="00663AD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3AD1" w:rsidRDefault="00663AD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AE22EA5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Arial"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Arial"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1A30B79"/>
    <w:multiLevelType w:val="hybridMultilevel"/>
    <w:tmpl w:val="B4A23A4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4391BD6"/>
    <w:multiLevelType w:val="hybridMultilevel"/>
    <w:tmpl w:val="B09CD3F8"/>
    <w:lvl w:ilvl="0" w:tplc="ED347096">
      <w:start w:val="1"/>
      <w:numFmt w:val="lowerLetter"/>
      <w:lvlText w:val="%1)"/>
      <w:lvlJc w:val="left"/>
      <w:pPr>
        <w:ind w:left="408" w:hanging="360"/>
      </w:pPr>
      <w:rPr>
        <w:rFonts w:hint="default"/>
        <w:b w:val="0"/>
        <w:i w:val="0"/>
        <w:u w:val="none"/>
      </w:rPr>
    </w:lvl>
    <w:lvl w:ilvl="1" w:tplc="0C090019" w:tentative="1">
      <w:start w:val="1"/>
      <w:numFmt w:val="lowerLetter"/>
      <w:lvlText w:val="%2."/>
      <w:lvlJc w:val="left"/>
      <w:pPr>
        <w:ind w:left="1128" w:hanging="360"/>
      </w:pPr>
    </w:lvl>
    <w:lvl w:ilvl="2" w:tplc="0C09001B" w:tentative="1">
      <w:start w:val="1"/>
      <w:numFmt w:val="lowerRoman"/>
      <w:lvlText w:val="%3."/>
      <w:lvlJc w:val="right"/>
      <w:pPr>
        <w:ind w:left="1848" w:hanging="180"/>
      </w:pPr>
    </w:lvl>
    <w:lvl w:ilvl="3" w:tplc="0C09000F" w:tentative="1">
      <w:start w:val="1"/>
      <w:numFmt w:val="decimal"/>
      <w:lvlText w:val="%4."/>
      <w:lvlJc w:val="left"/>
      <w:pPr>
        <w:ind w:left="2568" w:hanging="360"/>
      </w:pPr>
    </w:lvl>
    <w:lvl w:ilvl="4" w:tplc="0C090019" w:tentative="1">
      <w:start w:val="1"/>
      <w:numFmt w:val="lowerLetter"/>
      <w:lvlText w:val="%5."/>
      <w:lvlJc w:val="left"/>
      <w:pPr>
        <w:ind w:left="3288" w:hanging="360"/>
      </w:pPr>
    </w:lvl>
    <w:lvl w:ilvl="5" w:tplc="0C09001B" w:tentative="1">
      <w:start w:val="1"/>
      <w:numFmt w:val="lowerRoman"/>
      <w:lvlText w:val="%6."/>
      <w:lvlJc w:val="right"/>
      <w:pPr>
        <w:ind w:left="4008" w:hanging="180"/>
      </w:pPr>
    </w:lvl>
    <w:lvl w:ilvl="6" w:tplc="0C09000F" w:tentative="1">
      <w:start w:val="1"/>
      <w:numFmt w:val="decimal"/>
      <w:lvlText w:val="%7."/>
      <w:lvlJc w:val="left"/>
      <w:pPr>
        <w:ind w:left="4728" w:hanging="360"/>
      </w:pPr>
    </w:lvl>
    <w:lvl w:ilvl="7" w:tplc="0C090019" w:tentative="1">
      <w:start w:val="1"/>
      <w:numFmt w:val="lowerLetter"/>
      <w:lvlText w:val="%8."/>
      <w:lvlJc w:val="left"/>
      <w:pPr>
        <w:ind w:left="5448" w:hanging="360"/>
      </w:pPr>
    </w:lvl>
    <w:lvl w:ilvl="8" w:tplc="0C09001B" w:tentative="1">
      <w:start w:val="1"/>
      <w:numFmt w:val="lowerRoman"/>
      <w:lvlText w:val="%9."/>
      <w:lvlJc w:val="right"/>
      <w:pPr>
        <w:ind w:left="6168" w:hanging="180"/>
      </w:pPr>
    </w:lvl>
  </w:abstractNum>
  <w:abstractNum w:abstractNumId="3">
    <w:nsid w:val="0BD111CE"/>
    <w:multiLevelType w:val="hybridMultilevel"/>
    <w:tmpl w:val="CA76B342"/>
    <w:lvl w:ilvl="0" w:tplc="20B4007A">
      <w:numFmt w:val="bullet"/>
      <w:lvlText w:val="-"/>
      <w:lvlJc w:val="left"/>
      <w:pPr>
        <w:ind w:left="720" w:hanging="360"/>
      </w:pPr>
      <w:rPr>
        <w:rFonts w:ascii="Calibri" w:eastAsia="Calibri" w:hAnsi="Calibri" w:cs="Times New Roman"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0C5E2237"/>
    <w:multiLevelType w:val="hybridMultilevel"/>
    <w:tmpl w:val="42B45AB4"/>
    <w:lvl w:ilvl="0" w:tplc="A13275F8">
      <w:start w:val="19"/>
      <w:numFmt w:val="bullet"/>
      <w:lvlText w:val="-"/>
      <w:lvlJc w:val="left"/>
      <w:pPr>
        <w:ind w:left="720" w:hanging="360"/>
      </w:pPr>
      <w:rPr>
        <w:rFonts w:ascii="Calibri" w:eastAsia="Calibri" w:hAnsi="Calibri" w:cs="Times New Roman" w:hint="default"/>
      </w:rPr>
    </w:lvl>
    <w:lvl w:ilvl="1" w:tplc="0C090003">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0DD60174"/>
    <w:multiLevelType w:val="hybridMultilevel"/>
    <w:tmpl w:val="94C856C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nsid w:val="0DD84303"/>
    <w:multiLevelType w:val="hybridMultilevel"/>
    <w:tmpl w:val="62DE46A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nsid w:val="0F172710"/>
    <w:multiLevelType w:val="hybridMultilevel"/>
    <w:tmpl w:val="E152B9B2"/>
    <w:lvl w:ilvl="0" w:tplc="B6FC5770">
      <w:start w:val="2"/>
      <w:numFmt w:val="bullet"/>
      <w:lvlText w:val="-"/>
      <w:lvlJc w:val="left"/>
      <w:pPr>
        <w:ind w:left="720" w:hanging="360"/>
      </w:pPr>
      <w:rPr>
        <w:rFonts w:ascii="Times New Roman" w:eastAsia="Calibri" w:hAnsi="Times New Roman" w:cs="Times New Roman"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0F393666"/>
    <w:multiLevelType w:val="hybridMultilevel"/>
    <w:tmpl w:val="DDEA11B4"/>
    <w:lvl w:ilvl="0" w:tplc="0AC0B088">
      <w:start w:val="14"/>
      <w:numFmt w:val="bullet"/>
      <w:lvlText w:val="-"/>
      <w:lvlJc w:val="left"/>
      <w:pPr>
        <w:ind w:left="720" w:hanging="360"/>
      </w:pPr>
      <w:rPr>
        <w:rFonts w:ascii="Times New Roman" w:eastAsia="Calibri" w:hAnsi="Times New Roman" w:cs="Times New Roman"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0FEA4A25"/>
    <w:multiLevelType w:val="hybridMultilevel"/>
    <w:tmpl w:val="50704E9E"/>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0">
    <w:nsid w:val="15981413"/>
    <w:multiLevelType w:val="hybridMultilevel"/>
    <w:tmpl w:val="94C856C6"/>
    <w:lvl w:ilvl="0" w:tplc="0C09000F">
      <w:start w:val="1"/>
      <w:numFmt w:val="decimal"/>
      <w:lvlText w:val="%1."/>
      <w:lvlJc w:val="left"/>
      <w:pPr>
        <w:ind w:left="1440" w:hanging="360"/>
      </w:pPr>
      <w:rPr>
        <w:rFonts w:hint="default"/>
      </w:r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11">
    <w:nsid w:val="17BC3D89"/>
    <w:multiLevelType w:val="hybridMultilevel"/>
    <w:tmpl w:val="2CE4B122"/>
    <w:lvl w:ilvl="0" w:tplc="A95A7968">
      <w:numFmt w:val="bullet"/>
      <w:lvlText w:val="-"/>
      <w:lvlJc w:val="left"/>
      <w:pPr>
        <w:ind w:left="720" w:hanging="360"/>
      </w:pPr>
      <w:rPr>
        <w:rFonts w:ascii="Calibri" w:eastAsia="Calibri" w:hAnsi="Calibri"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19B02207"/>
    <w:multiLevelType w:val="hybridMultilevel"/>
    <w:tmpl w:val="2A322D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25E32B60"/>
    <w:multiLevelType w:val="hybridMultilevel"/>
    <w:tmpl w:val="8196DE8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2E907CC5"/>
    <w:multiLevelType w:val="hybridMultilevel"/>
    <w:tmpl w:val="57688D6E"/>
    <w:lvl w:ilvl="0" w:tplc="C59C8C64">
      <w:start w:val="2"/>
      <w:numFmt w:val="bullet"/>
      <w:lvlText w:val="-"/>
      <w:lvlJc w:val="left"/>
      <w:pPr>
        <w:ind w:left="720" w:hanging="360"/>
      </w:pPr>
      <w:rPr>
        <w:rFonts w:ascii="Times New Roman" w:eastAsia="Calibri" w:hAnsi="Times New Roman" w:cs="Times New Roman"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303D60C1"/>
    <w:multiLevelType w:val="hybridMultilevel"/>
    <w:tmpl w:val="16D4072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3484783F"/>
    <w:multiLevelType w:val="hybridMultilevel"/>
    <w:tmpl w:val="D7103CC4"/>
    <w:lvl w:ilvl="0" w:tplc="0C090001">
      <w:start w:val="1"/>
      <w:numFmt w:val="bullet"/>
      <w:lvlText w:val=""/>
      <w:lvlJc w:val="left"/>
      <w:pPr>
        <w:ind w:left="644" w:hanging="360"/>
      </w:pPr>
      <w:rPr>
        <w:rFonts w:ascii="Symbol" w:hAnsi="Symbol" w:hint="default"/>
        <w:i w:val="0"/>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7">
    <w:nsid w:val="35820186"/>
    <w:multiLevelType w:val="hybridMultilevel"/>
    <w:tmpl w:val="CB7266EE"/>
    <w:lvl w:ilvl="0" w:tplc="E99E01F8">
      <w:start w:val="14"/>
      <w:numFmt w:val="bullet"/>
      <w:lvlText w:val="-"/>
      <w:lvlJc w:val="left"/>
      <w:pPr>
        <w:ind w:left="720" w:hanging="360"/>
      </w:pPr>
      <w:rPr>
        <w:rFonts w:ascii="Times New Roman" w:eastAsia="Calibri" w:hAnsi="Times New Roman" w:cs="Times New Roman"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36761267"/>
    <w:multiLevelType w:val="hybridMultilevel"/>
    <w:tmpl w:val="88B4D4B6"/>
    <w:lvl w:ilvl="0" w:tplc="6C36BE50">
      <w:start w:val="8"/>
      <w:numFmt w:val="bullet"/>
      <w:lvlText w:val="-"/>
      <w:lvlJc w:val="left"/>
      <w:pPr>
        <w:ind w:left="720" w:hanging="360"/>
      </w:pPr>
      <w:rPr>
        <w:rFonts w:ascii="Times New Roman" w:eastAsia="Calibr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3A354907"/>
    <w:multiLevelType w:val="hybridMultilevel"/>
    <w:tmpl w:val="5DDC4FAC"/>
    <w:lvl w:ilvl="0" w:tplc="CCCA0D24">
      <w:start w:val="7"/>
      <w:numFmt w:val="bullet"/>
      <w:lvlText w:val="-"/>
      <w:lvlJc w:val="left"/>
      <w:pPr>
        <w:ind w:left="720" w:hanging="360"/>
      </w:pPr>
      <w:rPr>
        <w:rFonts w:ascii="Times New Roman" w:eastAsia="Calibri" w:hAnsi="Times New Roman" w:cs="Times New Roman"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3FB82D70"/>
    <w:multiLevelType w:val="hybridMultilevel"/>
    <w:tmpl w:val="CD68C1B2"/>
    <w:lvl w:ilvl="0" w:tplc="C696E2DA">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nsid w:val="40E258B8"/>
    <w:multiLevelType w:val="hybridMultilevel"/>
    <w:tmpl w:val="872AD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2087604"/>
    <w:multiLevelType w:val="hybridMultilevel"/>
    <w:tmpl w:val="21620AFE"/>
    <w:lvl w:ilvl="0" w:tplc="20CE0742">
      <w:start w:val="1"/>
      <w:numFmt w:val="decimal"/>
      <w:lvlText w:val="%1."/>
      <w:lvlJc w:val="left"/>
      <w:pPr>
        <w:ind w:left="720" w:hanging="360"/>
      </w:pPr>
      <w:rPr>
        <w:rFonts w:ascii="Times New Roman" w:eastAsia="Times New Roman" w:hAnsi="Times New Roman" w:cs="Times New Roman"/>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423C4390"/>
    <w:multiLevelType w:val="hybridMultilevel"/>
    <w:tmpl w:val="4AB8E114"/>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24">
    <w:nsid w:val="43E27FBE"/>
    <w:multiLevelType w:val="hybridMultilevel"/>
    <w:tmpl w:val="D58601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4943439B"/>
    <w:multiLevelType w:val="multilevel"/>
    <w:tmpl w:val="C596C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A515988"/>
    <w:multiLevelType w:val="hybridMultilevel"/>
    <w:tmpl w:val="DF44E5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4ECF2B31"/>
    <w:multiLevelType w:val="hybridMultilevel"/>
    <w:tmpl w:val="9808072C"/>
    <w:lvl w:ilvl="0" w:tplc="DCF08A78">
      <w:numFmt w:val="bullet"/>
      <w:lvlText w:val="-"/>
      <w:lvlJc w:val="left"/>
      <w:pPr>
        <w:ind w:left="720" w:hanging="360"/>
      </w:pPr>
      <w:rPr>
        <w:rFonts w:ascii="Calibri" w:eastAsia="Calibri" w:hAnsi="Calibri"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543A6EBD"/>
    <w:multiLevelType w:val="hybridMultilevel"/>
    <w:tmpl w:val="F99ED002"/>
    <w:lvl w:ilvl="0" w:tplc="3C4A2B42">
      <w:start w:val="45"/>
      <w:numFmt w:val="bullet"/>
      <w:lvlText w:val=""/>
      <w:lvlJc w:val="left"/>
      <w:pPr>
        <w:ind w:left="720" w:hanging="360"/>
      </w:pPr>
      <w:rPr>
        <w:rFonts w:ascii="Symbol" w:eastAsia="Calibri" w:hAnsi="Symbol" w:cs="Times New Roman"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56C5166C"/>
    <w:multiLevelType w:val="hybridMultilevel"/>
    <w:tmpl w:val="7068C95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nsid w:val="580E5D45"/>
    <w:multiLevelType w:val="hybridMultilevel"/>
    <w:tmpl w:val="D36ED1A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59810022"/>
    <w:multiLevelType w:val="hybridMultilevel"/>
    <w:tmpl w:val="9D265E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5A826E01"/>
    <w:multiLevelType w:val="hybridMultilevel"/>
    <w:tmpl w:val="7772AED2"/>
    <w:lvl w:ilvl="0" w:tplc="890E78A2">
      <w:numFmt w:val="bullet"/>
      <w:lvlText w:val="-"/>
      <w:lvlJc w:val="left"/>
      <w:pPr>
        <w:ind w:left="720" w:hanging="360"/>
      </w:pPr>
      <w:rPr>
        <w:rFonts w:ascii="Times New Roman" w:eastAsia="Calibri" w:hAnsi="Times New Roman" w:cs="Times New Roman"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33">
    <w:nsid w:val="5BFA52B2"/>
    <w:multiLevelType w:val="hybridMultilevel"/>
    <w:tmpl w:val="952C3A9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34">
    <w:nsid w:val="5FF04DC9"/>
    <w:multiLevelType w:val="hybridMultilevel"/>
    <w:tmpl w:val="A14A1150"/>
    <w:lvl w:ilvl="0" w:tplc="4F748C30">
      <w:start w:val="2"/>
      <w:numFmt w:val="bullet"/>
      <w:lvlText w:val="-"/>
      <w:lvlJc w:val="left"/>
      <w:pPr>
        <w:ind w:left="720" w:hanging="360"/>
      </w:pPr>
      <w:rPr>
        <w:rFonts w:ascii="Times New Roman" w:eastAsia="Calibri" w:hAnsi="Times New Roman" w:cs="Times New Roman"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35">
    <w:nsid w:val="622B692E"/>
    <w:multiLevelType w:val="hybridMultilevel"/>
    <w:tmpl w:val="AA62FA36"/>
    <w:lvl w:ilvl="0" w:tplc="4EE28BE0">
      <w:start w:val="2"/>
      <w:numFmt w:val="bullet"/>
      <w:lvlText w:val="-"/>
      <w:lvlJc w:val="left"/>
      <w:pPr>
        <w:ind w:left="720" w:hanging="360"/>
      </w:pPr>
      <w:rPr>
        <w:rFonts w:ascii="Times New Roman" w:eastAsia="Calibri" w:hAnsi="Times New Roman" w:cs="Times New Roman"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36">
    <w:nsid w:val="67A5622C"/>
    <w:multiLevelType w:val="hybridMultilevel"/>
    <w:tmpl w:val="A54024EE"/>
    <w:lvl w:ilvl="0" w:tplc="C97C1F2E">
      <w:start w:val="2"/>
      <w:numFmt w:val="bullet"/>
      <w:lvlText w:val="-"/>
      <w:lvlJc w:val="left"/>
      <w:pPr>
        <w:ind w:left="720" w:hanging="360"/>
      </w:pPr>
      <w:rPr>
        <w:rFonts w:ascii="Times New Roman" w:eastAsia="Calibri" w:hAnsi="Times New Roman" w:cs="Times New Roman"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37">
    <w:nsid w:val="69C91962"/>
    <w:multiLevelType w:val="hybridMultilevel"/>
    <w:tmpl w:val="FD180450"/>
    <w:lvl w:ilvl="0" w:tplc="D1287BFC">
      <w:start w:val="3"/>
      <w:numFmt w:val="bullet"/>
      <w:lvlText w:val=""/>
      <w:lvlJc w:val="left"/>
      <w:pPr>
        <w:ind w:left="-122" w:hanging="360"/>
      </w:pPr>
      <w:rPr>
        <w:rFonts w:ascii="Symbol" w:eastAsia="Calibri" w:hAnsi="Symbol" w:cs="Times New Roman" w:hint="default"/>
      </w:rPr>
    </w:lvl>
    <w:lvl w:ilvl="1" w:tplc="0C090003" w:tentative="1">
      <w:start w:val="1"/>
      <w:numFmt w:val="bullet"/>
      <w:lvlText w:val="o"/>
      <w:lvlJc w:val="left"/>
      <w:pPr>
        <w:ind w:left="598" w:hanging="360"/>
      </w:pPr>
      <w:rPr>
        <w:rFonts w:ascii="Courier New" w:hAnsi="Courier New" w:cs="Arial" w:hint="default"/>
      </w:rPr>
    </w:lvl>
    <w:lvl w:ilvl="2" w:tplc="0C090005" w:tentative="1">
      <w:start w:val="1"/>
      <w:numFmt w:val="bullet"/>
      <w:lvlText w:val=""/>
      <w:lvlJc w:val="left"/>
      <w:pPr>
        <w:ind w:left="1318" w:hanging="360"/>
      </w:pPr>
      <w:rPr>
        <w:rFonts w:ascii="Wingdings" w:hAnsi="Wingdings" w:hint="default"/>
      </w:rPr>
    </w:lvl>
    <w:lvl w:ilvl="3" w:tplc="0C090001" w:tentative="1">
      <w:start w:val="1"/>
      <w:numFmt w:val="bullet"/>
      <w:lvlText w:val=""/>
      <w:lvlJc w:val="left"/>
      <w:pPr>
        <w:ind w:left="2038" w:hanging="360"/>
      </w:pPr>
      <w:rPr>
        <w:rFonts w:ascii="Symbol" w:hAnsi="Symbol" w:hint="default"/>
      </w:rPr>
    </w:lvl>
    <w:lvl w:ilvl="4" w:tplc="0C090003" w:tentative="1">
      <w:start w:val="1"/>
      <w:numFmt w:val="bullet"/>
      <w:lvlText w:val="o"/>
      <w:lvlJc w:val="left"/>
      <w:pPr>
        <w:ind w:left="2758" w:hanging="360"/>
      </w:pPr>
      <w:rPr>
        <w:rFonts w:ascii="Courier New" w:hAnsi="Courier New" w:cs="Arial" w:hint="default"/>
      </w:rPr>
    </w:lvl>
    <w:lvl w:ilvl="5" w:tplc="0C090005" w:tentative="1">
      <w:start w:val="1"/>
      <w:numFmt w:val="bullet"/>
      <w:lvlText w:val=""/>
      <w:lvlJc w:val="left"/>
      <w:pPr>
        <w:ind w:left="3478" w:hanging="360"/>
      </w:pPr>
      <w:rPr>
        <w:rFonts w:ascii="Wingdings" w:hAnsi="Wingdings" w:hint="default"/>
      </w:rPr>
    </w:lvl>
    <w:lvl w:ilvl="6" w:tplc="0C090001" w:tentative="1">
      <w:start w:val="1"/>
      <w:numFmt w:val="bullet"/>
      <w:lvlText w:val=""/>
      <w:lvlJc w:val="left"/>
      <w:pPr>
        <w:ind w:left="4198" w:hanging="360"/>
      </w:pPr>
      <w:rPr>
        <w:rFonts w:ascii="Symbol" w:hAnsi="Symbol" w:hint="default"/>
      </w:rPr>
    </w:lvl>
    <w:lvl w:ilvl="7" w:tplc="0C090003" w:tentative="1">
      <w:start w:val="1"/>
      <w:numFmt w:val="bullet"/>
      <w:lvlText w:val="o"/>
      <w:lvlJc w:val="left"/>
      <w:pPr>
        <w:ind w:left="4918" w:hanging="360"/>
      </w:pPr>
      <w:rPr>
        <w:rFonts w:ascii="Courier New" w:hAnsi="Courier New" w:cs="Arial" w:hint="default"/>
      </w:rPr>
    </w:lvl>
    <w:lvl w:ilvl="8" w:tplc="0C090005" w:tentative="1">
      <w:start w:val="1"/>
      <w:numFmt w:val="bullet"/>
      <w:lvlText w:val=""/>
      <w:lvlJc w:val="left"/>
      <w:pPr>
        <w:ind w:left="5638" w:hanging="360"/>
      </w:pPr>
      <w:rPr>
        <w:rFonts w:ascii="Wingdings" w:hAnsi="Wingdings" w:hint="default"/>
      </w:rPr>
    </w:lvl>
  </w:abstractNum>
  <w:abstractNum w:abstractNumId="38">
    <w:nsid w:val="6A2B4DCC"/>
    <w:multiLevelType w:val="hybridMultilevel"/>
    <w:tmpl w:val="07E06EF4"/>
    <w:lvl w:ilvl="0" w:tplc="4E2EC892">
      <w:start w:val="6"/>
      <w:numFmt w:val="bullet"/>
      <w:lvlText w:val="-"/>
      <w:lvlJc w:val="left"/>
      <w:pPr>
        <w:ind w:left="720" w:hanging="360"/>
      </w:pPr>
      <w:rPr>
        <w:rFonts w:ascii="Calibri" w:eastAsia="Calibri" w:hAnsi="Calibri" w:cs="Times New Roman"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39">
    <w:nsid w:val="6C20681E"/>
    <w:multiLevelType w:val="hybridMultilevel"/>
    <w:tmpl w:val="E76E2428"/>
    <w:lvl w:ilvl="0" w:tplc="D19E1B26">
      <w:start w:val="1"/>
      <w:numFmt w:val="bullet"/>
      <w:lvlText w:val="-"/>
      <w:lvlJc w:val="left"/>
      <w:pPr>
        <w:ind w:left="720" w:hanging="360"/>
      </w:pPr>
      <w:rPr>
        <w:rFonts w:ascii="Times New Roman" w:eastAsia="Calibr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nsid w:val="6D2D27B0"/>
    <w:multiLevelType w:val="hybridMultilevel"/>
    <w:tmpl w:val="AD8A018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41">
    <w:nsid w:val="6DB33ED5"/>
    <w:multiLevelType w:val="hybridMultilevel"/>
    <w:tmpl w:val="85F219E2"/>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42">
    <w:nsid w:val="70C05293"/>
    <w:multiLevelType w:val="hybridMultilevel"/>
    <w:tmpl w:val="45DC93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43">
    <w:nsid w:val="71742DEE"/>
    <w:multiLevelType w:val="hybridMultilevel"/>
    <w:tmpl w:val="047205A6"/>
    <w:lvl w:ilvl="0" w:tplc="0C090001">
      <w:start w:val="1"/>
      <w:numFmt w:val="bullet"/>
      <w:lvlText w:val=""/>
      <w:lvlJc w:val="left"/>
      <w:pPr>
        <w:ind w:left="842" w:hanging="360"/>
      </w:pPr>
      <w:rPr>
        <w:rFonts w:ascii="Symbol" w:hAnsi="Symbol" w:hint="default"/>
      </w:rPr>
    </w:lvl>
    <w:lvl w:ilvl="1" w:tplc="0C090003" w:tentative="1">
      <w:start w:val="1"/>
      <w:numFmt w:val="bullet"/>
      <w:lvlText w:val="o"/>
      <w:lvlJc w:val="left"/>
      <w:pPr>
        <w:ind w:left="1562" w:hanging="360"/>
      </w:pPr>
      <w:rPr>
        <w:rFonts w:ascii="Courier New" w:hAnsi="Courier New" w:cs="Courier New" w:hint="default"/>
      </w:rPr>
    </w:lvl>
    <w:lvl w:ilvl="2" w:tplc="0C090005" w:tentative="1">
      <w:start w:val="1"/>
      <w:numFmt w:val="bullet"/>
      <w:lvlText w:val=""/>
      <w:lvlJc w:val="left"/>
      <w:pPr>
        <w:ind w:left="2282" w:hanging="360"/>
      </w:pPr>
      <w:rPr>
        <w:rFonts w:ascii="Wingdings" w:hAnsi="Wingdings" w:hint="default"/>
      </w:rPr>
    </w:lvl>
    <w:lvl w:ilvl="3" w:tplc="0C090001" w:tentative="1">
      <w:start w:val="1"/>
      <w:numFmt w:val="bullet"/>
      <w:lvlText w:val=""/>
      <w:lvlJc w:val="left"/>
      <w:pPr>
        <w:ind w:left="3002" w:hanging="360"/>
      </w:pPr>
      <w:rPr>
        <w:rFonts w:ascii="Symbol" w:hAnsi="Symbol" w:hint="default"/>
      </w:rPr>
    </w:lvl>
    <w:lvl w:ilvl="4" w:tplc="0C090003" w:tentative="1">
      <w:start w:val="1"/>
      <w:numFmt w:val="bullet"/>
      <w:lvlText w:val="o"/>
      <w:lvlJc w:val="left"/>
      <w:pPr>
        <w:ind w:left="3722" w:hanging="360"/>
      </w:pPr>
      <w:rPr>
        <w:rFonts w:ascii="Courier New" w:hAnsi="Courier New" w:cs="Courier New" w:hint="default"/>
      </w:rPr>
    </w:lvl>
    <w:lvl w:ilvl="5" w:tplc="0C090005" w:tentative="1">
      <w:start w:val="1"/>
      <w:numFmt w:val="bullet"/>
      <w:lvlText w:val=""/>
      <w:lvlJc w:val="left"/>
      <w:pPr>
        <w:ind w:left="4442" w:hanging="360"/>
      </w:pPr>
      <w:rPr>
        <w:rFonts w:ascii="Wingdings" w:hAnsi="Wingdings" w:hint="default"/>
      </w:rPr>
    </w:lvl>
    <w:lvl w:ilvl="6" w:tplc="0C090001" w:tentative="1">
      <w:start w:val="1"/>
      <w:numFmt w:val="bullet"/>
      <w:lvlText w:val=""/>
      <w:lvlJc w:val="left"/>
      <w:pPr>
        <w:ind w:left="5162" w:hanging="360"/>
      </w:pPr>
      <w:rPr>
        <w:rFonts w:ascii="Symbol" w:hAnsi="Symbol" w:hint="default"/>
      </w:rPr>
    </w:lvl>
    <w:lvl w:ilvl="7" w:tplc="0C090003" w:tentative="1">
      <w:start w:val="1"/>
      <w:numFmt w:val="bullet"/>
      <w:lvlText w:val="o"/>
      <w:lvlJc w:val="left"/>
      <w:pPr>
        <w:ind w:left="5882" w:hanging="360"/>
      </w:pPr>
      <w:rPr>
        <w:rFonts w:ascii="Courier New" w:hAnsi="Courier New" w:cs="Courier New" w:hint="default"/>
      </w:rPr>
    </w:lvl>
    <w:lvl w:ilvl="8" w:tplc="0C090005" w:tentative="1">
      <w:start w:val="1"/>
      <w:numFmt w:val="bullet"/>
      <w:lvlText w:val=""/>
      <w:lvlJc w:val="left"/>
      <w:pPr>
        <w:ind w:left="6602" w:hanging="360"/>
      </w:pPr>
      <w:rPr>
        <w:rFonts w:ascii="Wingdings" w:hAnsi="Wingdings" w:hint="default"/>
      </w:rPr>
    </w:lvl>
  </w:abstractNum>
  <w:abstractNum w:abstractNumId="44">
    <w:nsid w:val="76E04860"/>
    <w:multiLevelType w:val="hybridMultilevel"/>
    <w:tmpl w:val="46189D44"/>
    <w:lvl w:ilvl="0" w:tplc="1854B0E8">
      <w:start w:val="6"/>
      <w:numFmt w:val="bullet"/>
      <w:lvlText w:val="-"/>
      <w:lvlJc w:val="left"/>
      <w:pPr>
        <w:ind w:left="408" w:hanging="360"/>
      </w:pPr>
      <w:rPr>
        <w:rFonts w:ascii="Calibri" w:eastAsia="Calibri" w:hAnsi="Calibri" w:cs="Times New Roman" w:hint="default"/>
      </w:rPr>
    </w:lvl>
    <w:lvl w:ilvl="1" w:tplc="0C090003" w:tentative="1">
      <w:start w:val="1"/>
      <w:numFmt w:val="bullet"/>
      <w:lvlText w:val="o"/>
      <w:lvlJc w:val="left"/>
      <w:pPr>
        <w:ind w:left="1128" w:hanging="360"/>
      </w:pPr>
      <w:rPr>
        <w:rFonts w:ascii="Courier New" w:hAnsi="Courier New" w:cs="Courier New" w:hint="default"/>
      </w:rPr>
    </w:lvl>
    <w:lvl w:ilvl="2" w:tplc="0C090005" w:tentative="1">
      <w:start w:val="1"/>
      <w:numFmt w:val="bullet"/>
      <w:lvlText w:val=""/>
      <w:lvlJc w:val="left"/>
      <w:pPr>
        <w:ind w:left="1848" w:hanging="360"/>
      </w:pPr>
      <w:rPr>
        <w:rFonts w:ascii="Wingdings" w:hAnsi="Wingdings" w:hint="default"/>
      </w:rPr>
    </w:lvl>
    <w:lvl w:ilvl="3" w:tplc="0C090001" w:tentative="1">
      <w:start w:val="1"/>
      <w:numFmt w:val="bullet"/>
      <w:lvlText w:val=""/>
      <w:lvlJc w:val="left"/>
      <w:pPr>
        <w:ind w:left="2568" w:hanging="360"/>
      </w:pPr>
      <w:rPr>
        <w:rFonts w:ascii="Symbol" w:hAnsi="Symbol" w:hint="default"/>
      </w:rPr>
    </w:lvl>
    <w:lvl w:ilvl="4" w:tplc="0C090003" w:tentative="1">
      <w:start w:val="1"/>
      <w:numFmt w:val="bullet"/>
      <w:lvlText w:val="o"/>
      <w:lvlJc w:val="left"/>
      <w:pPr>
        <w:ind w:left="3288" w:hanging="360"/>
      </w:pPr>
      <w:rPr>
        <w:rFonts w:ascii="Courier New" w:hAnsi="Courier New" w:cs="Courier New" w:hint="default"/>
      </w:rPr>
    </w:lvl>
    <w:lvl w:ilvl="5" w:tplc="0C090005" w:tentative="1">
      <w:start w:val="1"/>
      <w:numFmt w:val="bullet"/>
      <w:lvlText w:val=""/>
      <w:lvlJc w:val="left"/>
      <w:pPr>
        <w:ind w:left="4008" w:hanging="360"/>
      </w:pPr>
      <w:rPr>
        <w:rFonts w:ascii="Wingdings" w:hAnsi="Wingdings" w:hint="default"/>
      </w:rPr>
    </w:lvl>
    <w:lvl w:ilvl="6" w:tplc="0C090001" w:tentative="1">
      <w:start w:val="1"/>
      <w:numFmt w:val="bullet"/>
      <w:lvlText w:val=""/>
      <w:lvlJc w:val="left"/>
      <w:pPr>
        <w:ind w:left="4728" w:hanging="360"/>
      </w:pPr>
      <w:rPr>
        <w:rFonts w:ascii="Symbol" w:hAnsi="Symbol" w:hint="default"/>
      </w:rPr>
    </w:lvl>
    <w:lvl w:ilvl="7" w:tplc="0C090003" w:tentative="1">
      <w:start w:val="1"/>
      <w:numFmt w:val="bullet"/>
      <w:lvlText w:val="o"/>
      <w:lvlJc w:val="left"/>
      <w:pPr>
        <w:ind w:left="5448" w:hanging="360"/>
      </w:pPr>
      <w:rPr>
        <w:rFonts w:ascii="Courier New" w:hAnsi="Courier New" w:cs="Courier New" w:hint="default"/>
      </w:rPr>
    </w:lvl>
    <w:lvl w:ilvl="8" w:tplc="0C090005" w:tentative="1">
      <w:start w:val="1"/>
      <w:numFmt w:val="bullet"/>
      <w:lvlText w:val=""/>
      <w:lvlJc w:val="left"/>
      <w:pPr>
        <w:ind w:left="6168" w:hanging="360"/>
      </w:pPr>
      <w:rPr>
        <w:rFonts w:ascii="Wingdings" w:hAnsi="Wingdings" w:hint="default"/>
      </w:rPr>
    </w:lvl>
  </w:abstractNum>
  <w:abstractNum w:abstractNumId="45">
    <w:nsid w:val="79993AA1"/>
    <w:multiLevelType w:val="hybridMultilevel"/>
    <w:tmpl w:val="5A98F5CC"/>
    <w:lvl w:ilvl="0" w:tplc="143A4E32">
      <w:start w:val="2"/>
      <w:numFmt w:val="bullet"/>
      <w:lvlText w:val="-"/>
      <w:lvlJc w:val="left"/>
      <w:pPr>
        <w:ind w:left="720" w:hanging="360"/>
      </w:pPr>
      <w:rPr>
        <w:rFonts w:ascii="Times New Roman" w:eastAsia="Calibri" w:hAnsi="Times New Roman" w:cs="Times New Roman"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46">
    <w:nsid w:val="7A9863F7"/>
    <w:multiLevelType w:val="hybridMultilevel"/>
    <w:tmpl w:val="A19ECE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num w:numId="1">
    <w:abstractNumId w:val="21"/>
  </w:num>
  <w:num w:numId="2">
    <w:abstractNumId w:val="46"/>
  </w:num>
  <w:num w:numId="3">
    <w:abstractNumId w:val="22"/>
  </w:num>
  <w:num w:numId="4">
    <w:abstractNumId w:val="15"/>
  </w:num>
  <w:num w:numId="5">
    <w:abstractNumId w:val="40"/>
  </w:num>
  <w:num w:numId="6">
    <w:abstractNumId w:val="30"/>
  </w:num>
  <w:num w:numId="7">
    <w:abstractNumId w:val="12"/>
  </w:num>
  <w:num w:numId="8">
    <w:abstractNumId w:val="6"/>
  </w:num>
  <w:num w:numId="9">
    <w:abstractNumId w:val="20"/>
  </w:num>
  <w:num w:numId="10">
    <w:abstractNumId w:val="2"/>
  </w:num>
  <w:num w:numId="11">
    <w:abstractNumId w:val="8"/>
  </w:num>
  <w:num w:numId="12">
    <w:abstractNumId w:val="17"/>
  </w:num>
  <w:num w:numId="13">
    <w:abstractNumId w:val="0"/>
  </w:num>
  <w:num w:numId="14">
    <w:abstractNumId w:val="35"/>
  </w:num>
  <w:num w:numId="15">
    <w:abstractNumId w:val="10"/>
  </w:num>
  <w:num w:numId="16">
    <w:abstractNumId w:val="28"/>
  </w:num>
  <w:num w:numId="17">
    <w:abstractNumId w:val="42"/>
  </w:num>
  <w:num w:numId="18">
    <w:abstractNumId w:val="5"/>
  </w:num>
  <w:num w:numId="19">
    <w:abstractNumId w:val="29"/>
  </w:num>
  <w:num w:numId="20">
    <w:abstractNumId w:val="38"/>
  </w:num>
  <w:num w:numId="21">
    <w:abstractNumId w:val="37"/>
  </w:num>
  <w:num w:numId="22">
    <w:abstractNumId w:val="41"/>
  </w:num>
  <w:num w:numId="23">
    <w:abstractNumId w:val="23"/>
  </w:num>
  <w:num w:numId="24">
    <w:abstractNumId w:val="32"/>
  </w:num>
  <w:num w:numId="25">
    <w:abstractNumId w:val="1"/>
  </w:num>
  <w:num w:numId="26">
    <w:abstractNumId w:val="31"/>
  </w:num>
  <w:num w:numId="27">
    <w:abstractNumId w:val="4"/>
  </w:num>
  <w:num w:numId="28">
    <w:abstractNumId w:val="33"/>
  </w:num>
  <w:num w:numId="29">
    <w:abstractNumId w:val="7"/>
  </w:num>
  <w:num w:numId="30">
    <w:abstractNumId w:val="14"/>
  </w:num>
  <w:num w:numId="31">
    <w:abstractNumId w:val="45"/>
  </w:num>
  <w:num w:numId="32">
    <w:abstractNumId w:val="34"/>
  </w:num>
  <w:num w:numId="33">
    <w:abstractNumId w:val="36"/>
  </w:num>
  <w:num w:numId="34">
    <w:abstractNumId w:val="19"/>
  </w:num>
  <w:num w:numId="35">
    <w:abstractNumId w:val="39"/>
  </w:num>
  <w:num w:numId="36">
    <w:abstractNumId w:val="26"/>
  </w:num>
  <w:num w:numId="37">
    <w:abstractNumId w:val="27"/>
  </w:num>
  <w:num w:numId="38">
    <w:abstractNumId w:val="43"/>
  </w:num>
  <w:num w:numId="39">
    <w:abstractNumId w:val="11"/>
  </w:num>
  <w:num w:numId="40">
    <w:abstractNumId w:val="3"/>
  </w:num>
  <w:num w:numId="41">
    <w:abstractNumId w:val="25"/>
  </w:num>
  <w:num w:numId="42">
    <w:abstractNumId w:val="44"/>
  </w:num>
  <w:num w:numId="43">
    <w:abstractNumId w:val="18"/>
  </w:num>
  <w:num w:numId="44">
    <w:abstractNumId w:val="24"/>
  </w:num>
  <w:num w:numId="45">
    <w:abstractNumId w:val="9"/>
  </w:num>
  <w:num w:numId="46">
    <w:abstractNumId w:val="16"/>
  </w:num>
  <w:num w:numId="4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125AF1"/>
    <w:rsid w:val="00125AF1"/>
    <w:rsid w:val="00663AD1"/>
    <w:rsid w:val="00701047"/>
    <w:rsid w:val="007A284D"/>
    <w:rsid w:val="00B35AC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5AF1"/>
    <w:rPr>
      <w:rFonts w:ascii="Calibri" w:eastAsia="Calibri" w:hAnsi="Calibri" w:cs="Times New Roman"/>
    </w:rPr>
  </w:style>
  <w:style w:type="paragraph" w:styleId="Heading1">
    <w:name w:val="heading 1"/>
    <w:basedOn w:val="Normal"/>
    <w:next w:val="Normal"/>
    <w:link w:val="Heading1Char"/>
    <w:uiPriority w:val="9"/>
    <w:qFormat/>
    <w:rsid w:val="00125AF1"/>
    <w:pPr>
      <w:keepNext/>
      <w:spacing w:before="240" w:after="60"/>
      <w:outlineLvl w:val="0"/>
    </w:pPr>
    <w:rPr>
      <w:rFonts w:ascii="Cambria" w:eastAsia="Times New Roman" w:hAnsi="Cambria"/>
      <w:b/>
      <w:bCs/>
      <w:kern w:val="32"/>
      <w:sz w:val="32"/>
      <w:szCs w:val="32"/>
    </w:rPr>
  </w:style>
  <w:style w:type="paragraph" w:styleId="Heading3">
    <w:name w:val="heading 3"/>
    <w:basedOn w:val="Normal"/>
    <w:next w:val="Normal"/>
    <w:link w:val="Heading3Char"/>
    <w:uiPriority w:val="9"/>
    <w:qFormat/>
    <w:rsid w:val="00125AF1"/>
    <w:pPr>
      <w:keepNext/>
      <w:spacing w:before="240" w:after="60"/>
      <w:outlineLvl w:val="2"/>
    </w:pPr>
    <w:rPr>
      <w:rFonts w:ascii="Cambria" w:eastAsia="Times New Roman" w:hAnsi="Cambria"/>
      <w:b/>
      <w:bCs/>
      <w:sz w:val="26"/>
      <w:szCs w:val="26"/>
      <w:lang w:val="x-none"/>
    </w:rPr>
  </w:style>
  <w:style w:type="character" w:default="1" w:styleId="DefaultParagraphFont">
    <w:name w:val="Default Paragraph Font"/>
    <w:uiPriority w:val="1"/>
    <w:unhideWhenUsed/>
    <w:rsid w:val="00125AF1"/>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125AF1"/>
  </w:style>
  <w:style w:type="character" w:customStyle="1" w:styleId="Heading1Char">
    <w:name w:val="Heading 1 Char"/>
    <w:link w:val="Heading1"/>
    <w:uiPriority w:val="9"/>
    <w:rsid w:val="00125AF1"/>
    <w:rPr>
      <w:rFonts w:ascii="Cambria" w:eastAsia="Times New Roman" w:hAnsi="Cambria" w:cs="Times New Roman"/>
      <w:b/>
      <w:bCs/>
      <w:kern w:val="32"/>
      <w:sz w:val="32"/>
      <w:szCs w:val="32"/>
    </w:rPr>
  </w:style>
  <w:style w:type="character" w:customStyle="1" w:styleId="Heading3Char">
    <w:name w:val="Heading 3 Char"/>
    <w:link w:val="Heading3"/>
    <w:uiPriority w:val="9"/>
    <w:rsid w:val="00125AF1"/>
    <w:rPr>
      <w:rFonts w:ascii="Cambria" w:eastAsia="Times New Roman" w:hAnsi="Cambria" w:cs="Times New Roman"/>
      <w:b/>
      <w:bCs/>
      <w:sz w:val="26"/>
      <w:szCs w:val="26"/>
      <w:lang w:val="x-none"/>
    </w:rPr>
  </w:style>
  <w:style w:type="paragraph" w:customStyle="1" w:styleId="MediumGrid1-Accent21">
    <w:name w:val="Medium Grid 1 - Accent 21"/>
    <w:basedOn w:val="Normal"/>
    <w:uiPriority w:val="34"/>
    <w:qFormat/>
    <w:rsid w:val="00125AF1"/>
    <w:pPr>
      <w:spacing w:after="0" w:line="240" w:lineRule="auto"/>
      <w:ind w:left="720"/>
      <w:contextualSpacing/>
    </w:pPr>
    <w:rPr>
      <w:rFonts w:eastAsia="Times New Roman"/>
      <w:sz w:val="24"/>
      <w:szCs w:val="24"/>
      <w:lang w:val="en-US"/>
    </w:rPr>
  </w:style>
  <w:style w:type="character" w:customStyle="1" w:styleId="searchhistory-search-term">
    <w:name w:val="searchhistory-search-term"/>
    <w:basedOn w:val="DefaultParagraphFont"/>
    <w:rsid w:val="00125AF1"/>
  </w:style>
  <w:style w:type="character" w:customStyle="1" w:styleId="titles-title">
    <w:name w:val="titles-title"/>
    <w:basedOn w:val="DefaultParagraphFont"/>
    <w:rsid w:val="00125AF1"/>
  </w:style>
  <w:style w:type="character" w:styleId="Hyperlink">
    <w:name w:val="Hyperlink"/>
    <w:uiPriority w:val="99"/>
    <w:unhideWhenUsed/>
    <w:rsid w:val="00125AF1"/>
    <w:rPr>
      <w:color w:val="0000FF"/>
      <w:u w:val="single"/>
    </w:rPr>
  </w:style>
  <w:style w:type="character" w:customStyle="1" w:styleId="bibrecord-highlight-user">
    <w:name w:val="bibrecord-highlight-user"/>
    <w:basedOn w:val="DefaultParagraphFont"/>
    <w:rsid w:val="00125AF1"/>
  </w:style>
  <w:style w:type="character" w:customStyle="1" w:styleId="titles-source">
    <w:name w:val="titles-source"/>
    <w:basedOn w:val="DefaultParagraphFont"/>
    <w:rsid w:val="00125AF1"/>
  </w:style>
  <w:style w:type="character" w:styleId="CommentReference">
    <w:name w:val="annotation reference"/>
    <w:uiPriority w:val="99"/>
    <w:semiHidden/>
    <w:unhideWhenUsed/>
    <w:rsid w:val="00125AF1"/>
    <w:rPr>
      <w:sz w:val="16"/>
      <w:szCs w:val="16"/>
    </w:rPr>
  </w:style>
  <w:style w:type="paragraph" w:styleId="CommentText">
    <w:name w:val="annotation text"/>
    <w:basedOn w:val="Normal"/>
    <w:link w:val="CommentTextChar"/>
    <w:uiPriority w:val="99"/>
    <w:unhideWhenUsed/>
    <w:rsid w:val="00125AF1"/>
    <w:rPr>
      <w:sz w:val="20"/>
      <w:szCs w:val="20"/>
      <w:lang w:val="x-none"/>
    </w:rPr>
  </w:style>
  <w:style w:type="character" w:customStyle="1" w:styleId="CommentTextChar">
    <w:name w:val="Comment Text Char"/>
    <w:link w:val="CommentText"/>
    <w:uiPriority w:val="99"/>
    <w:rsid w:val="00125AF1"/>
    <w:rPr>
      <w:rFonts w:ascii="Calibri" w:eastAsia="Calibri" w:hAnsi="Calibri" w:cs="Times New Roman"/>
      <w:sz w:val="20"/>
      <w:szCs w:val="20"/>
      <w:lang w:val="x-none"/>
    </w:rPr>
  </w:style>
  <w:style w:type="paragraph" w:styleId="CommentSubject">
    <w:name w:val="annotation subject"/>
    <w:basedOn w:val="CommentText"/>
    <w:next w:val="CommentText"/>
    <w:link w:val="CommentSubjectChar"/>
    <w:uiPriority w:val="99"/>
    <w:semiHidden/>
    <w:unhideWhenUsed/>
    <w:rsid w:val="00125AF1"/>
    <w:rPr>
      <w:b/>
      <w:bCs/>
    </w:rPr>
  </w:style>
  <w:style w:type="character" w:customStyle="1" w:styleId="CommentSubjectChar">
    <w:name w:val="Comment Subject Char"/>
    <w:link w:val="CommentSubject"/>
    <w:uiPriority w:val="99"/>
    <w:semiHidden/>
    <w:rsid w:val="00125AF1"/>
    <w:rPr>
      <w:rFonts w:ascii="Calibri" w:eastAsia="Calibri" w:hAnsi="Calibri" w:cs="Times New Roman"/>
      <w:b/>
      <w:bCs/>
      <w:sz w:val="20"/>
      <w:szCs w:val="20"/>
      <w:lang w:val="x-none"/>
    </w:rPr>
  </w:style>
  <w:style w:type="paragraph" w:styleId="BalloonText">
    <w:name w:val="Balloon Text"/>
    <w:basedOn w:val="Normal"/>
    <w:link w:val="BalloonTextChar"/>
    <w:uiPriority w:val="99"/>
    <w:semiHidden/>
    <w:unhideWhenUsed/>
    <w:rsid w:val="00125AF1"/>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125AF1"/>
    <w:rPr>
      <w:rFonts w:ascii="Tahoma" w:eastAsia="Calibri" w:hAnsi="Tahoma" w:cs="Times New Roman"/>
      <w:sz w:val="16"/>
      <w:szCs w:val="16"/>
      <w:lang w:val="x-none"/>
    </w:rPr>
  </w:style>
  <w:style w:type="paragraph" w:styleId="DocumentMap">
    <w:name w:val="Document Map"/>
    <w:basedOn w:val="Normal"/>
    <w:link w:val="DocumentMapChar"/>
    <w:uiPriority w:val="99"/>
    <w:semiHidden/>
    <w:unhideWhenUsed/>
    <w:rsid w:val="00125AF1"/>
    <w:rPr>
      <w:rFonts w:ascii="Tahoma" w:hAnsi="Tahoma"/>
      <w:sz w:val="16"/>
      <w:szCs w:val="16"/>
      <w:lang w:val="x-none"/>
    </w:rPr>
  </w:style>
  <w:style w:type="character" w:customStyle="1" w:styleId="DocumentMapChar">
    <w:name w:val="Document Map Char"/>
    <w:link w:val="DocumentMap"/>
    <w:uiPriority w:val="99"/>
    <w:semiHidden/>
    <w:rsid w:val="00125AF1"/>
    <w:rPr>
      <w:rFonts w:ascii="Tahoma" w:eastAsia="Calibri" w:hAnsi="Tahoma" w:cs="Times New Roman"/>
      <w:sz w:val="16"/>
      <w:szCs w:val="16"/>
      <w:lang w:val="x-none"/>
    </w:rPr>
  </w:style>
  <w:style w:type="character" w:styleId="Emphasis">
    <w:name w:val="Emphasis"/>
    <w:uiPriority w:val="20"/>
    <w:qFormat/>
    <w:rsid w:val="00125AF1"/>
    <w:rPr>
      <w:i/>
      <w:iCs/>
    </w:rPr>
  </w:style>
  <w:style w:type="paragraph" w:customStyle="1" w:styleId="ColorfulShading-Accent11">
    <w:name w:val="Colorful Shading - Accent 11"/>
    <w:hidden/>
    <w:uiPriority w:val="71"/>
    <w:rsid w:val="00125AF1"/>
    <w:pPr>
      <w:spacing w:after="0" w:line="240" w:lineRule="auto"/>
    </w:pPr>
    <w:rPr>
      <w:rFonts w:ascii="Calibri" w:eastAsia="Calibri" w:hAnsi="Calibri" w:cs="Times New Roman"/>
    </w:rPr>
  </w:style>
  <w:style w:type="paragraph" w:styleId="Header">
    <w:name w:val="header"/>
    <w:basedOn w:val="Normal"/>
    <w:link w:val="HeaderChar"/>
    <w:uiPriority w:val="99"/>
    <w:unhideWhenUsed/>
    <w:rsid w:val="00125AF1"/>
    <w:pPr>
      <w:tabs>
        <w:tab w:val="center" w:pos="4513"/>
        <w:tab w:val="right" w:pos="9026"/>
      </w:tabs>
    </w:pPr>
    <w:rPr>
      <w:lang w:val="x-none"/>
    </w:rPr>
  </w:style>
  <w:style w:type="character" w:customStyle="1" w:styleId="HeaderChar">
    <w:name w:val="Header Char"/>
    <w:link w:val="Header"/>
    <w:uiPriority w:val="99"/>
    <w:rsid w:val="00125AF1"/>
    <w:rPr>
      <w:rFonts w:ascii="Calibri" w:eastAsia="Calibri" w:hAnsi="Calibri" w:cs="Times New Roman"/>
      <w:lang w:val="x-none"/>
    </w:rPr>
  </w:style>
  <w:style w:type="paragraph" w:styleId="Footer">
    <w:name w:val="footer"/>
    <w:basedOn w:val="Normal"/>
    <w:link w:val="FooterChar"/>
    <w:uiPriority w:val="99"/>
    <w:unhideWhenUsed/>
    <w:rsid w:val="00125AF1"/>
    <w:pPr>
      <w:tabs>
        <w:tab w:val="center" w:pos="4513"/>
        <w:tab w:val="right" w:pos="9026"/>
      </w:tabs>
    </w:pPr>
    <w:rPr>
      <w:lang w:val="x-none"/>
    </w:rPr>
  </w:style>
  <w:style w:type="character" w:customStyle="1" w:styleId="FooterChar">
    <w:name w:val="Footer Char"/>
    <w:link w:val="Footer"/>
    <w:uiPriority w:val="99"/>
    <w:rsid w:val="00125AF1"/>
    <w:rPr>
      <w:rFonts w:ascii="Calibri" w:eastAsia="Calibri" w:hAnsi="Calibri" w:cs="Times New Roman"/>
      <w:lang w:val="x-none"/>
    </w:rPr>
  </w:style>
  <w:style w:type="paragraph" w:styleId="FootnoteText">
    <w:name w:val="footnote text"/>
    <w:basedOn w:val="Normal"/>
    <w:link w:val="FootnoteTextChar"/>
    <w:uiPriority w:val="99"/>
    <w:unhideWhenUsed/>
    <w:rsid w:val="00125AF1"/>
    <w:rPr>
      <w:sz w:val="20"/>
      <w:szCs w:val="20"/>
      <w:lang w:val="x-none"/>
    </w:rPr>
  </w:style>
  <w:style w:type="character" w:customStyle="1" w:styleId="FootnoteTextChar">
    <w:name w:val="Footnote Text Char"/>
    <w:link w:val="FootnoteText"/>
    <w:uiPriority w:val="99"/>
    <w:rsid w:val="00125AF1"/>
    <w:rPr>
      <w:rFonts w:ascii="Calibri" w:eastAsia="Calibri" w:hAnsi="Calibri" w:cs="Times New Roman"/>
      <w:sz w:val="20"/>
      <w:szCs w:val="20"/>
      <w:lang w:val="x-none"/>
    </w:rPr>
  </w:style>
  <w:style w:type="character" w:styleId="FootnoteReference">
    <w:name w:val="footnote reference"/>
    <w:uiPriority w:val="99"/>
    <w:semiHidden/>
    <w:unhideWhenUsed/>
    <w:rsid w:val="00125AF1"/>
    <w:rPr>
      <w:vertAlign w:val="superscript"/>
    </w:rPr>
  </w:style>
  <w:style w:type="table" w:styleId="TableGrid">
    <w:name w:val="Table Grid"/>
    <w:basedOn w:val="TableNormal"/>
    <w:uiPriority w:val="59"/>
    <w:rsid w:val="00125AF1"/>
    <w:pPr>
      <w:spacing w:after="0" w:line="240" w:lineRule="auto"/>
    </w:pPr>
    <w:rPr>
      <w:rFonts w:ascii="Calibri" w:eastAsia="Calibri" w:hAnsi="Calibri"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25AF1"/>
    <w:pPr>
      <w:widowControl w:val="0"/>
      <w:autoSpaceDE w:val="0"/>
      <w:autoSpaceDN w:val="0"/>
      <w:adjustRightInd w:val="0"/>
      <w:spacing w:after="0" w:line="240" w:lineRule="auto"/>
    </w:pPr>
    <w:rPr>
      <w:rFonts w:ascii="Calibri" w:eastAsia="Times New Roman" w:hAnsi="Calibri" w:cs="Calibri"/>
      <w:color w:val="000000"/>
      <w:sz w:val="24"/>
      <w:szCs w:val="24"/>
      <w:lang w:val="en-CA" w:eastAsia="en-CA"/>
    </w:rPr>
  </w:style>
  <w:style w:type="paragraph" w:customStyle="1" w:styleId="CM1">
    <w:name w:val="CM1"/>
    <w:basedOn w:val="Default"/>
    <w:next w:val="Default"/>
    <w:rsid w:val="00125AF1"/>
    <w:rPr>
      <w:rFonts w:cs="Times New Roman"/>
      <w:color w:val="auto"/>
    </w:rPr>
  </w:style>
  <w:style w:type="paragraph" w:customStyle="1" w:styleId="EndNoteBibliographyTitle">
    <w:name w:val="EndNote Bibliography Title"/>
    <w:basedOn w:val="Normal"/>
    <w:link w:val="EndNoteBibliographyTitleChar"/>
    <w:rsid w:val="00125AF1"/>
    <w:pPr>
      <w:spacing w:after="0"/>
      <w:jc w:val="center"/>
    </w:pPr>
    <w:rPr>
      <w:rFonts w:ascii="Times New Roman" w:hAnsi="Times New Roman"/>
      <w:noProof/>
      <w:lang w:val="en-US"/>
    </w:rPr>
  </w:style>
  <w:style w:type="character" w:customStyle="1" w:styleId="EndNoteBibliographyTitleChar">
    <w:name w:val="EndNote Bibliography Title Char"/>
    <w:link w:val="EndNoteBibliographyTitle"/>
    <w:rsid w:val="00125AF1"/>
    <w:rPr>
      <w:rFonts w:ascii="Times New Roman" w:eastAsia="Calibri" w:hAnsi="Times New Roman" w:cs="Times New Roman"/>
      <w:noProof/>
      <w:lang w:val="en-US"/>
    </w:rPr>
  </w:style>
  <w:style w:type="paragraph" w:customStyle="1" w:styleId="EndNoteBibliography">
    <w:name w:val="EndNote Bibliography"/>
    <w:basedOn w:val="Normal"/>
    <w:link w:val="EndNoteBibliographyChar"/>
    <w:rsid w:val="00125AF1"/>
    <w:pPr>
      <w:spacing w:line="240" w:lineRule="auto"/>
    </w:pPr>
    <w:rPr>
      <w:rFonts w:ascii="Times New Roman" w:hAnsi="Times New Roman"/>
      <w:noProof/>
      <w:lang w:val="en-US"/>
    </w:rPr>
  </w:style>
  <w:style w:type="character" w:customStyle="1" w:styleId="EndNoteBibliographyChar">
    <w:name w:val="EndNote Bibliography Char"/>
    <w:link w:val="EndNoteBibliography"/>
    <w:rsid w:val="00125AF1"/>
    <w:rPr>
      <w:rFonts w:ascii="Times New Roman" w:eastAsia="Calibri" w:hAnsi="Times New Roman" w:cs="Times New Roman"/>
      <w:noProof/>
      <w:lang w:val="en-US"/>
    </w:rPr>
  </w:style>
  <w:style w:type="character" w:customStyle="1" w:styleId="apple-converted-space">
    <w:name w:val="apple-converted-space"/>
    <w:rsid w:val="00125AF1"/>
  </w:style>
  <w:style w:type="character" w:styleId="FollowedHyperlink">
    <w:name w:val="FollowedHyperlink"/>
    <w:uiPriority w:val="99"/>
    <w:semiHidden/>
    <w:unhideWhenUsed/>
    <w:rsid w:val="00125AF1"/>
    <w:rPr>
      <w:color w:val="800080"/>
      <w:u w:val="single"/>
    </w:rPr>
  </w:style>
  <w:style w:type="paragraph" w:styleId="ListParagraph">
    <w:name w:val="List Paragraph"/>
    <w:basedOn w:val="Normal"/>
    <w:uiPriority w:val="34"/>
    <w:qFormat/>
    <w:rsid w:val="00125AF1"/>
    <w:pPr>
      <w:spacing w:after="120"/>
      <w:ind w:left="720"/>
      <w:contextualSpacing/>
    </w:pPr>
    <w:rPr>
      <w:rFonts w:eastAsia="PMingLiU"/>
      <w:lang w:val="en-GB" w:eastAsia="zh-TW"/>
    </w:rPr>
  </w:style>
  <w:style w:type="paragraph" w:styleId="Revision">
    <w:name w:val="Revision"/>
    <w:hidden/>
    <w:uiPriority w:val="99"/>
    <w:semiHidden/>
    <w:rsid w:val="00125AF1"/>
    <w:pPr>
      <w:spacing w:after="0" w:line="240" w:lineRule="auto"/>
    </w:pPr>
    <w:rPr>
      <w:rFonts w:ascii="Calibri" w:eastAsia="Calibri" w:hAnsi="Calibri" w:cs="Times New Roman"/>
    </w:rPr>
  </w:style>
  <w:style w:type="paragraph" w:styleId="NoSpacing">
    <w:name w:val="No Spacing"/>
    <w:rsid w:val="00125AF1"/>
    <w:pPr>
      <w:suppressAutoHyphens/>
      <w:spacing w:after="0" w:line="100" w:lineRule="atLeast"/>
    </w:pPr>
    <w:rPr>
      <w:rFonts w:ascii="Times New Roman" w:eastAsia="Calibri" w:hAnsi="Times New Roman" w:cs="Times New Roman"/>
      <w:sz w:val="28"/>
      <w:lang w:val="ru-RU"/>
    </w:rPr>
  </w:style>
  <w:style w:type="paragraph" w:styleId="PlainText">
    <w:name w:val="Plain Text"/>
    <w:basedOn w:val="Normal"/>
    <w:link w:val="PlainTextChar"/>
    <w:uiPriority w:val="99"/>
    <w:semiHidden/>
    <w:unhideWhenUsed/>
    <w:rsid w:val="00125AF1"/>
    <w:pPr>
      <w:spacing w:after="0" w:line="240" w:lineRule="auto"/>
    </w:pPr>
    <w:rPr>
      <w:rFonts w:cs="Consolas"/>
      <w:szCs w:val="21"/>
    </w:rPr>
  </w:style>
  <w:style w:type="character" w:customStyle="1" w:styleId="PlainTextChar">
    <w:name w:val="Plain Text Char"/>
    <w:link w:val="PlainText"/>
    <w:uiPriority w:val="99"/>
    <w:semiHidden/>
    <w:rsid w:val="00125AF1"/>
    <w:rPr>
      <w:rFonts w:ascii="Calibri" w:eastAsia="Calibri" w:hAnsi="Calibri" w:cs="Consolas"/>
      <w:szCs w:val="21"/>
    </w:rPr>
  </w:style>
  <w:style w:type="character" w:customStyle="1" w:styleId="italicizeit">
    <w:name w:val="italicizeit"/>
    <w:rsid w:val="00125AF1"/>
  </w:style>
  <w:style w:type="character" w:customStyle="1" w:styleId="boldit">
    <w:name w:val="boldit"/>
    <w:rsid w:val="00125AF1"/>
  </w:style>
  <w:style w:type="character" w:customStyle="1" w:styleId="slug-doi">
    <w:name w:val="slug-doi"/>
    <w:rsid w:val="00125AF1"/>
  </w:style>
  <w:style w:type="character" w:customStyle="1" w:styleId="maintitle">
    <w:name w:val="maintitle"/>
    <w:rsid w:val="00125AF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5AF1"/>
    <w:rPr>
      <w:rFonts w:ascii="Calibri" w:eastAsia="Calibri" w:hAnsi="Calibri" w:cs="Times New Roman"/>
    </w:rPr>
  </w:style>
  <w:style w:type="paragraph" w:styleId="Heading1">
    <w:name w:val="heading 1"/>
    <w:basedOn w:val="Normal"/>
    <w:next w:val="Normal"/>
    <w:link w:val="Heading1Char"/>
    <w:uiPriority w:val="9"/>
    <w:qFormat/>
    <w:rsid w:val="00125AF1"/>
    <w:pPr>
      <w:keepNext/>
      <w:spacing w:before="240" w:after="60"/>
      <w:outlineLvl w:val="0"/>
    </w:pPr>
    <w:rPr>
      <w:rFonts w:ascii="Cambria" w:eastAsia="Times New Roman" w:hAnsi="Cambria"/>
      <w:b/>
      <w:bCs/>
      <w:kern w:val="32"/>
      <w:sz w:val="32"/>
      <w:szCs w:val="32"/>
    </w:rPr>
  </w:style>
  <w:style w:type="paragraph" w:styleId="Heading3">
    <w:name w:val="heading 3"/>
    <w:basedOn w:val="Normal"/>
    <w:next w:val="Normal"/>
    <w:link w:val="Heading3Char"/>
    <w:uiPriority w:val="9"/>
    <w:qFormat/>
    <w:rsid w:val="00125AF1"/>
    <w:pPr>
      <w:keepNext/>
      <w:spacing w:before="240" w:after="60"/>
      <w:outlineLvl w:val="2"/>
    </w:pPr>
    <w:rPr>
      <w:rFonts w:ascii="Cambria" w:eastAsia="Times New Roman" w:hAnsi="Cambria"/>
      <w:b/>
      <w:bCs/>
      <w:sz w:val="26"/>
      <w:szCs w:val="26"/>
      <w:lang w:val="x-none"/>
    </w:rPr>
  </w:style>
  <w:style w:type="character" w:default="1" w:styleId="DefaultParagraphFont">
    <w:name w:val="Default Paragraph Font"/>
    <w:uiPriority w:val="1"/>
    <w:unhideWhenUsed/>
    <w:rsid w:val="00125AF1"/>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125AF1"/>
  </w:style>
  <w:style w:type="character" w:customStyle="1" w:styleId="Heading1Char">
    <w:name w:val="Heading 1 Char"/>
    <w:link w:val="Heading1"/>
    <w:uiPriority w:val="9"/>
    <w:rsid w:val="00125AF1"/>
    <w:rPr>
      <w:rFonts w:ascii="Cambria" w:eastAsia="Times New Roman" w:hAnsi="Cambria" w:cs="Times New Roman"/>
      <w:b/>
      <w:bCs/>
      <w:kern w:val="32"/>
      <w:sz w:val="32"/>
      <w:szCs w:val="32"/>
    </w:rPr>
  </w:style>
  <w:style w:type="character" w:customStyle="1" w:styleId="Heading3Char">
    <w:name w:val="Heading 3 Char"/>
    <w:link w:val="Heading3"/>
    <w:uiPriority w:val="9"/>
    <w:rsid w:val="00125AF1"/>
    <w:rPr>
      <w:rFonts w:ascii="Cambria" w:eastAsia="Times New Roman" w:hAnsi="Cambria" w:cs="Times New Roman"/>
      <w:b/>
      <w:bCs/>
      <w:sz w:val="26"/>
      <w:szCs w:val="26"/>
      <w:lang w:val="x-none"/>
    </w:rPr>
  </w:style>
  <w:style w:type="paragraph" w:customStyle="1" w:styleId="MediumGrid1-Accent21">
    <w:name w:val="Medium Grid 1 - Accent 21"/>
    <w:basedOn w:val="Normal"/>
    <w:uiPriority w:val="34"/>
    <w:qFormat/>
    <w:rsid w:val="00125AF1"/>
    <w:pPr>
      <w:spacing w:after="0" w:line="240" w:lineRule="auto"/>
      <w:ind w:left="720"/>
      <w:contextualSpacing/>
    </w:pPr>
    <w:rPr>
      <w:rFonts w:eastAsia="Times New Roman"/>
      <w:sz w:val="24"/>
      <w:szCs w:val="24"/>
      <w:lang w:val="en-US"/>
    </w:rPr>
  </w:style>
  <w:style w:type="character" w:customStyle="1" w:styleId="searchhistory-search-term">
    <w:name w:val="searchhistory-search-term"/>
    <w:basedOn w:val="DefaultParagraphFont"/>
    <w:rsid w:val="00125AF1"/>
  </w:style>
  <w:style w:type="character" w:customStyle="1" w:styleId="titles-title">
    <w:name w:val="titles-title"/>
    <w:basedOn w:val="DefaultParagraphFont"/>
    <w:rsid w:val="00125AF1"/>
  </w:style>
  <w:style w:type="character" w:styleId="Hyperlink">
    <w:name w:val="Hyperlink"/>
    <w:uiPriority w:val="99"/>
    <w:unhideWhenUsed/>
    <w:rsid w:val="00125AF1"/>
    <w:rPr>
      <w:color w:val="0000FF"/>
      <w:u w:val="single"/>
    </w:rPr>
  </w:style>
  <w:style w:type="character" w:customStyle="1" w:styleId="bibrecord-highlight-user">
    <w:name w:val="bibrecord-highlight-user"/>
    <w:basedOn w:val="DefaultParagraphFont"/>
    <w:rsid w:val="00125AF1"/>
  </w:style>
  <w:style w:type="character" w:customStyle="1" w:styleId="titles-source">
    <w:name w:val="titles-source"/>
    <w:basedOn w:val="DefaultParagraphFont"/>
    <w:rsid w:val="00125AF1"/>
  </w:style>
  <w:style w:type="character" w:styleId="CommentReference">
    <w:name w:val="annotation reference"/>
    <w:uiPriority w:val="99"/>
    <w:semiHidden/>
    <w:unhideWhenUsed/>
    <w:rsid w:val="00125AF1"/>
    <w:rPr>
      <w:sz w:val="16"/>
      <w:szCs w:val="16"/>
    </w:rPr>
  </w:style>
  <w:style w:type="paragraph" w:styleId="CommentText">
    <w:name w:val="annotation text"/>
    <w:basedOn w:val="Normal"/>
    <w:link w:val="CommentTextChar"/>
    <w:uiPriority w:val="99"/>
    <w:unhideWhenUsed/>
    <w:rsid w:val="00125AF1"/>
    <w:rPr>
      <w:sz w:val="20"/>
      <w:szCs w:val="20"/>
      <w:lang w:val="x-none"/>
    </w:rPr>
  </w:style>
  <w:style w:type="character" w:customStyle="1" w:styleId="CommentTextChar">
    <w:name w:val="Comment Text Char"/>
    <w:link w:val="CommentText"/>
    <w:uiPriority w:val="99"/>
    <w:rsid w:val="00125AF1"/>
    <w:rPr>
      <w:rFonts w:ascii="Calibri" w:eastAsia="Calibri" w:hAnsi="Calibri" w:cs="Times New Roman"/>
      <w:sz w:val="20"/>
      <w:szCs w:val="20"/>
      <w:lang w:val="x-none"/>
    </w:rPr>
  </w:style>
  <w:style w:type="paragraph" w:styleId="CommentSubject">
    <w:name w:val="annotation subject"/>
    <w:basedOn w:val="CommentText"/>
    <w:next w:val="CommentText"/>
    <w:link w:val="CommentSubjectChar"/>
    <w:uiPriority w:val="99"/>
    <w:semiHidden/>
    <w:unhideWhenUsed/>
    <w:rsid w:val="00125AF1"/>
    <w:rPr>
      <w:b/>
      <w:bCs/>
    </w:rPr>
  </w:style>
  <w:style w:type="character" w:customStyle="1" w:styleId="CommentSubjectChar">
    <w:name w:val="Comment Subject Char"/>
    <w:link w:val="CommentSubject"/>
    <w:uiPriority w:val="99"/>
    <w:semiHidden/>
    <w:rsid w:val="00125AF1"/>
    <w:rPr>
      <w:rFonts w:ascii="Calibri" w:eastAsia="Calibri" w:hAnsi="Calibri" w:cs="Times New Roman"/>
      <w:b/>
      <w:bCs/>
      <w:sz w:val="20"/>
      <w:szCs w:val="20"/>
      <w:lang w:val="x-none"/>
    </w:rPr>
  </w:style>
  <w:style w:type="paragraph" w:styleId="BalloonText">
    <w:name w:val="Balloon Text"/>
    <w:basedOn w:val="Normal"/>
    <w:link w:val="BalloonTextChar"/>
    <w:uiPriority w:val="99"/>
    <w:semiHidden/>
    <w:unhideWhenUsed/>
    <w:rsid w:val="00125AF1"/>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125AF1"/>
    <w:rPr>
      <w:rFonts w:ascii="Tahoma" w:eastAsia="Calibri" w:hAnsi="Tahoma" w:cs="Times New Roman"/>
      <w:sz w:val="16"/>
      <w:szCs w:val="16"/>
      <w:lang w:val="x-none"/>
    </w:rPr>
  </w:style>
  <w:style w:type="paragraph" w:styleId="DocumentMap">
    <w:name w:val="Document Map"/>
    <w:basedOn w:val="Normal"/>
    <w:link w:val="DocumentMapChar"/>
    <w:uiPriority w:val="99"/>
    <w:semiHidden/>
    <w:unhideWhenUsed/>
    <w:rsid w:val="00125AF1"/>
    <w:rPr>
      <w:rFonts w:ascii="Tahoma" w:hAnsi="Tahoma"/>
      <w:sz w:val="16"/>
      <w:szCs w:val="16"/>
      <w:lang w:val="x-none"/>
    </w:rPr>
  </w:style>
  <w:style w:type="character" w:customStyle="1" w:styleId="DocumentMapChar">
    <w:name w:val="Document Map Char"/>
    <w:link w:val="DocumentMap"/>
    <w:uiPriority w:val="99"/>
    <w:semiHidden/>
    <w:rsid w:val="00125AF1"/>
    <w:rPr>
      <w:rFonts w:ascii="Tahoma" w:eastAsia="Calibri" w:hAnsi="Tahoma" w:cs="Times New Roman"/>
      <w:sz w:val="16"/>
      <w:szCs w:val="16"/>
      <w:lang w:val="x-none"/>
    </w:rPr>
  </w:style>
  <w:style w:type="character" w:styleId="Emphasis">
    <w:name w:val="Emphasis"/>
    <w:uiPriority w:val="20"/>
    <w:qFormat/>
    <w:rsid w:val="00125AF1"/>
    <w:rPr>
      <w:i/>
      <w:iCs/>
    </w:rPr>
  </w:style>
  <w:style w:type="paragraph" w:customStyle="1" w:styleId="ColorfulShading-Accent11">
    <w:name w:val="Colorful Shading - Accent 11"/>
    <w:hidden/>
    <w:uiPriority w:val="71"/>
    <w:rsid w:val="00125AF1"/>
    <w:pPr>
      <w:spacing w:after="0" w:line="240" w:lineRule="auto"/>
    </w:pPr>
    <w:rPr>
      <w:rFonts w:ascii="Calibri" w:eastAsia="Calibri" w:hAnsi="Calibri" w:cs="Times New Roman"/>
    </w:rPr>
  </w:style>
  <w:style w:type="paragraph" w:styleId="Header">
    <w:name w:val="header"/>
    <w:basedOn w:val="Normal"/>
    <w:link w:val="HeaderChar"/>
    <w:uiPriority w:val="99"/>
    <w:unhideWhenUsed/>
    <w:rsid w:val="00125AF1"/>
    <w:pPr>
      <w:tabs>
        <w:tab w:val="center" w:pos="4513"/>
        <w:tab w:val="right" w:pos="9026"/>
      </w:tabs>
    </w:pPr>
    <w:rPr>
      <w:lang w:val="x-none"/>
    </w:rPr>
  </w:style>
  <w:style w:type="character" w:customStyle="1" w:styleId="HeaderChar">
    <w:name w:val="Header Char"/>
    <w:link w:val="Header"/>
    <w:uiPriority w:val="99"/>
    <w:rsid w:val="00125AF1"/>
    <w:rPr>
      <w:rFonts w:ascii="Calibri" w:eastAsia="Calibri" w:hAnsi="Calibri" w:cs="Times New Roman"/>
      <w:lang w:val="x-none"/>
    </w:rPr>
  </w:style>
  <w:style w:type="paragraph" w:styleId="Footer">
    <w:name w:val="footer"/>
    <w:basedOn w:val="Normal"/>
    <w:link w:val="FooterChar"/>
    <w:uiPriority w:val="99"/>
    <w:unhideWhenUsed/>
    <w:rsid w:val="00125AF1"/>
    <w:pPr>
      <w:tabs>
        <w:tab w:val="center" w:pos="4513"/>
        <w:tab w:val="right" w:pos="9026"/>
      </w:tabs>
    </w:pPr>
    <w:rPr>
      <w:lang w:val="x-none"/>
    </w:rPr>
  </w:style>
  <w:style w:type="character" w:customStyle="1" w:styleId="FooterChar">
    <w:name w:val="Footer Char"/>
    <w:link w:val="Footer"/>
    <w:uiPriority w:val="99"/>
    <w:rsid w:val="00125AF1"/>
    <w:rPr>
      <w:rFonts w:ascii="Calibri" w:eastAsia="Calibri" w:hAnsi="Calibri" w:cs="Times New Roman"/>
      <w:lang w:val="x-none"/>
    </w:rPr>
  </w:style>
  <w:style w:type="paragraph" w:styleId="FootnoteText">
    <w:name w:val="footnote text"/>
    <w:basedOn w:val="Normal"/>
    <w:link w:val="FootnoteTextChar"/>
    <w:uiPriority w:val="99"/>
    <w:unhideWhenUsed/>
    <w:rsid w:val="00125AF1"/>
    <w:rPr>
      <w:sz w:val="20"/>
      <w:szCs w:val="20"/>
      <w:lang w:val="x-none"/>
    </w:rPr>
  </w:style>
  <w:style w:type="character" w:customStyle="1" w:styleId="FootnoteTextChar">
    <w:name w:val="Footnote Text Char"/>
    <w:link w:val="FootnoteText"/>
    <w:uiPriority w:val="99"/>
    <w:rsid w:val="00125AF1"/>
    <w:rPr>
      <w:rFonts w:ascii="Calibri" w:eastAsia="Calibri" w:hAnsi="Calibri" w:cs="Times New Roman"/>
      <w:sz w:val="20"/>
      <w:szCs w:val="20"/>
      <w:lang w:val="x-none"/>
    </w:rPr>
  </w:style>
  <w:style w:type="character" w:styleId="FootnoteReference">
    <w:name w:val="footnote reference"/>
    <w:uiPriority w:val="99"/>
    <w:semiHidden/>
    <w:unhideWhenUsed/>
    <w:rsid w:val="00125AF1"/>
    <w:rPr>
      <w:vertAlign w:val="superscript"/>
    </w:rPr>
  </w:style>
  <w:style w:type="table" w:styleId="TableGrid">
    <w:name w:val="Table Grid"/>
    <w:basedOn w:val="TableNormal"/>
    <w:uiPriority w:val="59"/>
    <w:rsid w:val="00125AF1"/>
    <w:pPr>
      <w:spacing w:after="0" w:line="240" w:lineRule="auto"/>
    </w:pPr>
    <w:rPr>
      <w:rFonts w:ascii="Calibri" w:eastAsia="Calibri" w:hAnsi="Calibri"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25AF1"/>
    <w:pPr>
      <w:widowControl w:val="0"/>
      <w:autoSpaceDE w:val="0"/>
      <w:autoSpaceDN w:val="0"/>
      <w:adjustRightInd w:val="0"/>
      <w:spacing w:after="0" w:line="240" w:lineRule="auto"/>
    </w:pPr>
    <w:rPr>
      <w:rFonts w:ascii="Calibri" w:eastAsia="Times New Roman" w:hAnsi="Calibri" w:cs="Calibri"/>
      <w:color w:val="000000"/>
      <w:sz w:val="24"/>
      <w:szCs w:val="24"/>
      <w:lang w:val="en-CA" w:eastAsia="en-CA"/>
    </w:rPr>
  </w:style>
  <w:style w:type="paragraph" w:customStyle="1" w:styleId="CM1">
    <w:name w:val="CM1"/>
    <w:basedOn w:val="Default"/>
    <w:next w:val="Default"/>
    <w:rsid w:val="00125AF1"/>
    <w:rPr>
      <w:rFonts w:cs="Times New Roman"/>
      <w:color w:val="auto"/>
    </w:rPr>
  </w:style>
  <w:style w:type="paragraph" w:customStyle="1" w:styleId="EndNoteBibliographyTitle">
    <w:name w:val="EndNote Bibliography Title"/>
    <w:basedOn w:val="Normal"/>
    <w:link w:val="EndNoteBibliographyTitleChar"/>
    <w:rsid w:val="00125AF1"/>
    <w:pPr>
      <w:spacing w:after="0"/>
      <w:jc w:val="center"/>
    </w:pPr>
    <w:rPr>
      <w:rFonts w:ascii="Times New Roman" w:hAnsi="Times New Roman"/>
      <w:noProof/>
      <w:lang w:val="en-US"/>
    </w:rPr>
  </w:style>
  <w:style w:type="character" w:customStyle="1" w:styleId="EndNoteBibliographyTitleChar">
    <w:name w:val="EndNote Bibliography Title Char"/>
    <w:link w:val="EndNoteBibliographyTitle"/>
    <w:rsid w:val="00125AF1"/>
    <w:rPr>
      <w:rFonts w:ascii="Times New Roman" w:eastAsia="Calibri" w:hAnsi="Times New Roman" w:cs="Times New Roman"/>
      <w:noProof/>
      <w:lang w:val="en-US"/>
    </w:rPr>
  </w:style>
  <w:style w:type="paragraph" w:customStyle="1" w:styleId="EndNoteBibliography">
    <w:name w:val="EndNote Bibliography"/>
    <w:basedOn w:val="Normal"/>
    <w:link w:val="EndNoteBibliographyChar"/>
    <w:rsid w:val="00125AF1"/>
    <w:pPr>
      <w:spacing w:line="240" w:lineRule="auto"/>
    </w:pPr>
    <w:rPr>
      <w:rFonts w:ascii="Times New Roman" w:hAnsi="Times New Roman"/>
      <w:noProof/>
      <w:lang w:val="en-US"/>
    </w:rPr>
  </w:style>
  <w:style w:type="character" w:customStyle="1" w:styleId="EndNoteBibliographyChar">
    <w:name w:val="EndNote Bibliography Char"/>
    <w:link w:val="EndNoteBibliography"/>
    <w:rsid w:val="00125AF1"/>
    <w:rPr>
      <w:rFonts w:ascii="Times New Roman" w:eastAsia="Calibri" w:hAnsi="Times New Roman" w:cs="Times New Roman"/>
      <w:noProof/>
      <w:lang w:val="en-US"/>
    </w:rPr>
  </w:style>
  <w:style w:type="character" w:customStyle="1" w:styleId="apple-converted-space">
    <w:name w:val="apple-converted-space"/>
    <w:rsid w:val="00125AF1"/>
  </w:style>
  <w:style w:type="character" w:styleId="FollowedHyperlink">
    <w:name w:val="FollowedHyperlink"/>
    <w:uiPriority w:val="99"/>
    <w:semiHidden/>
    <w:unhideWhenUsed/>
    <w:rsid w:val="00125AF1"/>
    <w:rPr>
      <w:color w:val="800080"/>
      <w:u w:val="single"/>
    </w:rPr>
  </w:style>
  <w:style w:type="paragraph" w:styleId="ListParagraph">
    <w:name w:val="List Paragraph"/>
    <w:basedOn w:val="Normal"/>
    <w:uiPriority w:val="34"/>
    <w:qFormat/>
    <w:rsid w:val="00125AF1"/>
    <w:pPr>
      <w:spacing w:after="120"/>
      <w:ind w:left="720"/>
      <w:contextualSpacing/>
    </w:pPr>
    <w:rPr>
      <w:rFonts w:eastAsia="PMingLiU"/>
      <w:lang w:val="en-GB" w:eastAsia="zh-TW"/>
    </w:rPr>
  </w:style>
  <w:style w:type="paragraph" w:styleId="Revision">
    <w:name w:val="Revision"/>
    <w:hidden/>
    <w:uiPriority w:val="99"/>
    <w:semiHidden/>
    <w:rsid w:val="00125AF1"/>
    <w:pPr>
      <w:spacing w:after="0" w:line="240" w:lineRule="auto"/>
    </w:pPr>
    <w:rPr>
      <w:rFonts w:ascii="Calibri" w:eastAsia="Calibri" w:hAnsi="Calibri" w:cs="Times New Roman"/>
    </w:rPr>
  </w:style>
  <w:style w:type="paragraph" w:styleId="NoSpacing">
    <w:name w:val="No Spacing"/>
    <w:rsid w:val="00125AF1"/>
    <w:pPr>
      <w:suppressAutoHyphens/>
      <w:spacing w:after="0" w:line="100" w:lineRule="atLeast"/>
    </w:pPr>
    <w:rPr>
      <w:rFonts w:ascii="Times New Roman" w:eastAsia="Calibri" w:hAnsi="Times New Roman" w:cs="Times New Roman"/>
      <w:sz w:val="28"/>
      <w:lang w:val="ru-RU"/>
    </w:rPr>
  </w:style>
  <w:style w:type="paragraph" w:styleId="PlainText">
    <w:name w:val="Plain Text"/>
    <w:basedOn w:val="Normal"/>
    <w:link w:val="PlainTextChar"/>
    <w:uiPriority w:val="99"/>
    <w:semiHidden/>
    <w:unhideWhenUsed/>
    <w:rsid w:val="00125AF1"/>
    <w:pPr>
      <w:spacing w:after="0" w:line="240" w:lineRule="auto"/>
    </w:pPr>
    <w:rPr>
      <w:rFonts w:cs="Consolas"/>
      <w:szCs w:val="21"/>
    </w:rPr>
  </w:style>
  <w:style w:type="character" w:customStyle="1" w:styleId="PlainTextChar">
    <w:name w:val="Plain Text Char"/>
    <w:link w:val="PlainText"/>
    <w:uiPriority w:val="99"/>
    <w:semiHidden/>
    <w:rsid w:val="00125AF1"/>
    <w:rPr>
      <w:rFonts w:ascii="Calibri" w:eastAsia="Calibri" w:hAnsi="Calibri" w:cs="Consolas"/>
      <w:szCs w:val="21"/>
    </w:rPr>
  </w:style>
  <w:style w:type="character" w:customStyle="1" w:styleId="italicizeit">
    <w:name w:val="italicizeit"/>
    <w:rsid w:val="00125AF1"/>
  </w:style>
  <w:style w:type="character" w:customStyle="1" w:styleId="boldit">
    <w:name w:val="boldit"/>
    <w:rsid w:val="00125AF1"/>
  </w:style>
  <w:style w:type="character" w:customStyle="1" w:styleId="slug-doi">
    <w:name w:val="slug-doi"/>
    <w:rsid w:val="00125AF1"/>
  </w:style>
  <w:style w:type="character" w:customStyle="1" w:styleId="maintitle">
    <w:name w:val="maintitle"/>
    <w:rsid w:val="00125A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ncer.gov/" TargetMode="External"/><Relationship Id="rId13" Type="http://schemas.openxmlformats.org/officeDocument/2006/relationships/footer" Target="footer3.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cancer.gov/" TargetMode="External"/><Relationship Id="rId12" Type="http://schemas.openxmlformats.org/officeDocument/2006/relationships/header" Target="header2.xml"/><Relationship Id="rId17" Type="http://schemas.openxmlformats.org/officeDocument/2006/relationships/footer" Target="footer5.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hyperlink" Target="http://www.cebm.net/index.aspx?o=1025"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cebm.net/index.aspx?o=102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37</Pages>
  <Words>13457</Words>
  <Characters>76710</Characters>
  <Application>Microsoft Office Word</Application>
  <DocSecurity>0</DocSecurity>
  <Lines>639</Lines>
  <Paragraphs>179</Paragraphs>
  <ScaleCrop>false</ScaleCrop>
  <HeadingPairs>
    <vt:vector size="2" baseType="variant">
      <vt:variant>
        <vt:lpstr>Title</vt:lpstr>
      </vt:variant>
      <vt:variant>
        <vt:i4>1</vt:i4>
      </vt:variant>
    </vt:vector>
  </HeadingPairs>
  <TitlesOfParts>
    <vt:vector size="1" baseType="lpstr">
      <vt:lpstr/>
    </vt:vector>
  </TitlesOfParts>
  <Company>University of New South Wales</Company>
  <LinksUpToDate>false</LinksUpToDate>
  <CharactersWithSpaces>89988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Claire Wakefield</dc:creator>
  <cp:lastModifiedBy>Claire Wakefield</cp:lastModifiedBy>
  <cp:revision>2</cp:revision>
  <dcterms:created xsi:type="dcterms:W3CDTF">2015-04-01T07:34:00Z</dcterms:created>
  <dcterms:modified xsi:type="dcterms:W3CDTF">2015-04-01T07:34:00Z</dcterms:modified>
</cp:coreProperties>
</file>