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7218" w:rsidRPr="006C4471" w:rsidRDefault="00527218" w:rsidP="002B4025">
      <w:pPr>
        <w:rPr>
          <w:b/>
          <w:caps/>
        </w:rPr>
      </w:pPr>
      <w:r w:rsidRPr="006C4471">
        <w:rPr>
          <w:b/>
          <w:caps/>
        </w:rPr>
        <w:t>Student nurses’ views on respect towards service users – an INTERPRETATIVE phenomenological study</w:t>
      </w:r>
    </w:p>
    <w:p w:rsidR="00E2452C" w:rsidRPr="006C4471" w:rsidRDefault="00E2452C" w:rsidP="002B4025">
      <w:pPr>
        <w:rPr>
          <w:b/>
        </w:rPr>
      </w:pPr>
      <w:r w:rsidRPr="006C4471">
        <w:rPr>
          <w:b/>
        </w:rPr>
        <w:t>Keywords</w:t>
      </w:r>
    </w:p>
    <w:p w:rsidR="00E2452C" w:rsidRPr="006C4471" w:rsidRDefault="00E2452C" w:rsidP="006E3563">
      <w:pPr>
        <w:spacing w:after="0" w:line="240" w:lineRule="auto"/>
      </w:pPr>
      <w:r w:rsidRPr="006C4471">
        <w:t>Congruence</w:t>
      </w:r>
    </w:p>
    <w:p w:rsidR="00E2452C" w:rsidRPr="006C4471" w:rsidRDefault="00E2452C" w:rsidP="006E3563">
      <w:pPr>
        <w:spacing w:after="0" w:line="240" w:lineRule="auto"/>
      </w:pPr>
      <w:r w:rsidRPr="006C4471">
        <w:t>Education</w:t>
      </w:r>
    </w:p>
    <w:p w:rsidR="00E2452C" w:rsidRPr="006C4471" w:rsidRDefault="00E2452C" w:rsidP="006E3563">
      <w:pPr>
        <w:spacing w:after="0" w:line="240" w:lineRule="auto"/>
      </w:pPr>
      <w:r w:rsidRPr="006C4471">
        <w:t>Empathy</w:t>
      </w:r>
    </w:p>
    <w:p w:rsidR="00E2452C" w:rsidRPr="006C4471" w:rsidRDefault="00E2452C" w:rsidP="006E3563">
      <w:pPr>
        <w:spacing w:after="0" w:line="240" w:lineRule="auto"/>
      </w:pPr>
      <w:r w:rsidRPr="006C4471">
        <w:t>Hermeneutic phenomenology</w:t>
      </w:r>
    </w:p>
    <w:p w:rsidR="00E2452C" w:rsidRPr="006C4471" w:rsidRDefault="00E2452C" w:rsidP="006E3563">
      <w:pPr>
        <w:spacing w:after="0" w:line="240" w:lineRule="auto"/>
      </w:pPr>
      <w:r w:rsidRPr="006C4471">
        <w:t>Interpretative phenomenological analysis (IPA)</w:t>
      </w:r>
    </w:p>
    <w:p w:rsidR="00E2452C" w:rsidRPr="006C4471" w:rsidRDefault="00E2452C" w:rsidP="006E3563">
      <w:pPr>
        <w:spacing w:after="0" w:line="240" w:lineRule="auto"/>
      </w:pPr>
      <w:r w:rsidRPr="006C4471">
        <w:t>Practice</w:t>
      </w:r>
    </w:p>
    <w:p w:rsidR="00E2452C" w:rsidRPr="006C4471" w:rsidRDefault="00E2452C" w:rsidP="006E3563">
      <w:pPr>
        <w:spacing w:after="0" w:line="240" w:lineRule="auto"/>
      </w:pPr>
      <w:r w:rsidRPr="006C4471">
        <w:t>Respect</w:t>
      </w:r>
    </w:p>
    <w:p w:rsidR="00E2452C" w:rsidRPr="006C4471" w:rsidRDefault="00E2452C" w:rsidP="006E3563">
      <w:pPr>
        <w:spacing w:after="0" w:line="240" w:lineRule="auto"/>
      </w:pPr>
      <w:r w:rsidRPr="006C4471">
        <w:t>Student nurses</w:t>
      </w:r>
    </w:p>
    <w:p w:rsidR="00E2452C" w:rsidRPr="006C4471" w:rsidRDefault="00E2452C" w:rsidP="006E3563">
      <w:pPr>
        <w:spacing w:after="0" w:line="240" w:lineRule="auto"/>
      </w:pPr>
    </w:p>
    <w:p w:rsidR="00E2452C" w:rsidRPr="006C4471" w:rsidRDefault="00E2452C" w:rsidP="002B4025">
      <w:pPr>
        <w:rPr>
          <w:b/>
        </w:rPr>
      </w:pPr>
      <w:r w:rsidRPr="006C4471">
        <w:rPr>
          <w:b/>
        </w:rPr>
        <w:t>Abstract/Summary</w:t>
      </w:r>
    </w:p>
    <w:p w:rsidR="00E2452C" w:rsidRPr="006C4471" w:rsidRDefault="00E2452C" w:rsidP="002B4025">
      <w:r w:rsidRPr="006C4471">
        <w:rPr>
          <w:i/>
        </w:rPr>
        <w:t xml:space="preserve">Aim: </w:t>
      </w:r>
      <w:r w:rsidRPr="006C4471">
        <w:t>To explore student nurses’ understanding and behaviours of respect towards patients in order to inform educational strategies to optimise respectful care.</w:t>
      </w:r>
    </w:p>
    <w:p w:rsidR="00E2452C" w:rsidRPr="006C4471" w:rsidRDefault="00E2452C" w:rsidP="002B4025">
      <w:r w:rsidRPr="006C4471">
        <w:rPr>
          <w:i/>
        </w:rPr>
        <w:t>Background:</w:t>
      </w:r>
      <w:r w:rsidRPr="006C4471">
        <w:t xml:space="preserve"> There is a causal relationship between the perception of being treated with respect and p</w:t>
      </w:r>
      <w:r w:rsidR="00560F36" w:rsidRPr="006C4471">
        <w:t>atient satisfaction</w:t>
      </w:r>
      <w:r w:rsidRPr="006C4471">
        <w:t xml:space="preserve">. Concerns over standards of care prompted a commissioned report into the quality of nurse education in the United Kingdom. </w:t>
      </w:r>
    </w:p>
    <w:p w:rsidR="00E2452C" w:rsidRPr="006C4471" w:rsidRDefault="00E2452C" w:rsidP="002B4025">
      <w:r w:rsidRPr="006C4471">
        <w:rPr>
          <w:i/>
        </w:rPr>
        <w:t>Design:</w:t>
      </w:r>
      <w:r w:rsidRPr="006C4471">
        <w:t xml:space="preserve"> A hermeneutic phenomenological interview study was used to identify and interpret student nurses’ behaviours and understanding of respect towards patients.</w:t>
      </w:r>
    </w:p>
    <w:p w:rsidR="00E2452C" w:rsidRPr="006C4471" w:rsidRDefault="00E2452C" w:rsidP="002B4025">
      <w:r w:rsidRPr="006C4471">
        <w:rPr>
          <w:i/>
        </w:rPr>
        <w:t xml:space="preserve">Setting: </w:t>
      </w:r>
      <w:r w:rsidRPr="006C4471">
        <w:t>University health and social care faculty in the north-west of England, United Kingdom</w:t>
      </w:r>
    </w:p>
    <w:p w:rsidR="00E2452C" w:rsidRPr="006C4471" w:rsidRDefault="00E2452C" w:rsidP="002B4025">
      <w:r w:rsidRPr="006C4471">
        <w:rPr>
          <w:i/>
        </w:rPr>
        <w:t>Participants:</w:t>
      </w:r>
      <w:r w:rsidRPr="006C4471">
        <w:t xml:space="preserve"> Eight third-year student nurses</w:t>
      </w:r>
      <w:r w:rsidR="00F77F56" w:rsidRPr="006C4471">
        <w:t xml:space="preserve"> (</w:t>
      </w:r>
      <w:r w:rsidR="002469B1" w:rsidRPr="006C4471">
        <w:t>a</w:t>
      </w:r>
      <w:r w:rsidR="00F77F56" w:rsidRPr="006C4471">
        <w:t>dult</w:t>
      </w:r>
      <w:r w:rsidR="002469B1" w:rsidRPr="006C4471">
        <w:t xml:space="preserve"> branch)</w:t>
      </w:r>
      <w:r w:rsidRPr="006C4471">
        <w:t>, on different university sites, with practice placements across different healthcare trusts.</w:t>
      </w:r>
    </w:p>
    <w:p w:rsidR="00E2452C" w:rsidRPr="006C4471" w:rsidRDefault="00E2452C" w:rsidP="002B4025">
      <w:r w:rsidRPr="006C4471">
        <w:rPr>
          <w:i/>
        </w:rPr>
        <w:t>Methods:</w:t>
      </w:r>
      <w:r w:rsidRPr="006C4471">
        <w:t xml:space="preserve"> Interviews about their understanding of respect and their behavioural intentions of respect towards patients were recorded and transcribed, then analysed using interpretative phenomenological analysis (IPA) to produce themes from the data.</w:t>
      </w:r>
    </w:p>
    <w:p w:rsidR="00E2452C" w:rsidRPr="006C4471" w:rsidRDefault="00E2452C" w:rsidP="002B4025">
      <w:r w:rsidRPr="006C4471">
        <w:rPr>
          <w:i/>
        </w:rPr>
        <w:t xml:space="preserve">Findings: </w:t>
      </w:r>
      <w:r w:rsidR="00827CC3" w:rsidRPr="006C4471">
        <w:t xml:space="preserve">Three themes of relevance to nurse education were identified. </w:t>
      </w:r>
      <w:r w:rsidRPr="006C4471">
        <w:t>Respect is a complex concept that is difficult to apply in practice. Students are not alw</w:t>
      </w:r>
      <w:r w:rsidR="00637E74" w:rsidRPr="006C4471">
        <w:t>ays aware of</w:t>
      </w:r>
      <w:r w:rsidRPr="006C4471">
        <w:t xml:space="preserve"> incongruence between their feelings of respect towards patients and their behaviours towards them. Role-modelling of respectful care is variable, and essential care is often learned from healthcare assistants.</w:t>
      </w:r>
    </w:p>
    <w:p w:rsidR="00E2452C" w:rsidRPr="006C4471" w:rsidRDefault="00E2452C" w:rsidP="002B4025">
      <w:r w:rsidRPr="006C4471">
        <w:rPr>
          <w:i/>
        </w:rPr>
        <w:t xml:space="preserve">Discussion: </w:t>
      </w:r>
      <w:r w:rsidRPr="006C4471">
        <w:t>Awareness of emotional responses and their relationship to patient perceptions of respect should be facilitated in theory and practice. Rehearsal of the application of respect involving emotional labour, and reflection in and on the practice of respectful care, are needed to address student learning needs. The theory-practice gap in relation to respect, variation in professional practice and the under-recognised importance of healthcare assistants in student nurse education, are barriers to the l</w:t>
      </w:r>
      <w:r w:rsidR="00560F36" w:rsidRPr="006C4471">
        <w:t>earning of respect to patients.</w:t>
      </w:r>
    </w:p>
    <w:p w:rsidR="00E2452C" w:rsidRPr="006C4471" w:rsidRDefault="00E2452C" w:rsidP="002B4025">
      <w:r w:rsidRPr="006C4471">
        <w:rPr>
          <w:i/>
        </w:rPr>
        <w:t xml:space="preserve">Conclusions: </w:t>
      </w:r>
      <w:r w:rsidRPr="006C4471">
        <w:t xml:space="preserve">Interactive education experiences are important to develop self-awareness and insight into respectful care. Mentorship in practice should encourage reflection in and on the practice of respect towards patients. </w:t>
      </w:r>
    </w:p>
    <w:p w:rsidR="00E2452C" w:rsidRPr="006C4471" w:rsidRDefault="00E2452C" w:rsidP="001D1974">
      <w:pPr>
        <w:keepNext/>
        <w:keepLines/>
        <w:jc w:val="center"/>
        <w:rPr>
          <w:caps/>
          <w:u w:val="single"/>
        </w:rPr>
      </w:pPr>
      <w:r w:rsidRPr="006C4471">
        <w:rPr>
          <w:caps/>
          <w:u w:val="single"/>
        </w:rPr>
        <w:lastRenderedPageBreak/>
        <w:t>introduction</w:t>
      </w:r>
    </w:p>
    <w:p w:rsidR="002B258B" w:rsidRPr="006C4471" w:rsidRDefault="002B258B" w:rsidP="005A3A58">
      <w:pPr>
        <w:rPr>
          <w:u w:val="single"/>
        </w:rPr>
      </w:pPr>
      <w:r w:rsidRPr="006C4471">
        <w:rPr>
          <w:u w:val="single"/>
        </w:rPr>
        <w:t>Respect as an ethical and therapeutic approach in nursing</w:t>
      </w:r>
    </w:p>
    <w:p w:rsidR="00B54D5F" w:rsidRPr="006C4471" w:rsidRDefault="00E2452C" w:rsidP="005A3A58">
      <w:r w:rsidRPr="006C4471">
        <w:t>The recent report of the Willis Commission on Nursing Education in the United Kingdom (UK) stated that “(N)ursing education should foster… a caring professionalism that has patient safety as its top priority, and respects the dignity and values of service users and carers” (Willis Commission on Nursing Education, 2012, p. 6). Respect is a core element of good relationships between healthcare professionals and patients, and is important for optimal care (Ong et al., 1995).</w:t>
      </w:r>
      <w:r w:rsidR="000A67DC" w:rsidRPr="006C4471">
        <w:t xml:space="preserve"> It has value for patients across cultures and care settings, with different needs and has common elements in different countries </w:t>
      </w:r>
      <w:r w:rsidR="000A67DC" w:rsidRPr="006C4471">
        <w:fldChar w:fldCharType="begin"/>
      </w:r>
      <w:r w:rsidR="000A67DC" w:rsidRPr="006C4471">
        <w:fldChar w:fldCharType="separate"/>
      </w:r>
      <w:r w:rsidR="000A67DC" w:rsidRPr="006C4471">
        <w:t>{Hughes, 2008 #38}</w:t>
      </w:r>
      <w:r w:rsidR="000A67DC" w:rsidRPr="006C4471">
        <w:fldChar w:fldCharType="end"/>
      </w:r>
      <w:r w:rsidR="000A67DC" w:rsidRPr="006C4471">
        <w:t xml:space="preserve">(Hughes, Davies, &amp; Gudmundsdottir, 2008; Papastavrou et al., 2012) </w:t>
      </w:r>
      <w:r w:rsidRPr="006C4471">
        <w:t xml:space="preserve"> </w:t>
      </w:r>
      <w:r w:rsidR="00F33B45" w:rsidRPr="006C4471">
        <w:t>I</w:t>
      </w:r>
      <w:r w:rsidR="00F33B45" w:rsidRPr="006C4471">
        <w:rPr>
          <w:rFonts w:cs="Segoe UI"/>
          <w:color w:val="000000"/>
        </w:rPr>
        <w:t xml:space="preserve">nherent in nursing is respect for human rights, including the right to be treated with respect (International Council of Nurses [ICN], 2013). </w:t>
      </w:r>
      <w:r w:rsidRPr="006C4471">
        <w:t>Research based on national patient surveys has established a relationship between being treated with respect and dignity and patient health outcomes such as patient satisfaction, adherence to the doctor’s advice, receiving optimal preventive care and seeking needed care (Beac</w:t>
      </w:r>
      <w:r w:rsidR="00560F36" w:rsidRPr="006C4471">
        <w:t>h</w:t>
      </w:r>
      <w:r w:rsidRPr="006C4471">
        <w:t xml:space="preserve"> </w:t>
      </w:r>
      <w:r w:rsidR="00560F36" w:rsidRPr="006C4471">
        <w:t>et al</w:t>
      </w:r>
      <w:r w:rsidR="00BF2759" w:rsidRPr="006C4471">
        <w:t>.</w:t>
      </w:r>
      <w:r w:rsidRPr="006C4471">
        <w:t xml:space="preserve">, 2006; Blanchard, 2004). A causal relationship between being treated with respect and patient satisfaction, adherence, trust in the doctor, illness perception and self-esteem has also been established </w:t>
      </w:r>
      <w:r w:rsidR="00BF2759" w:rsidRPr="006C4471">
        <w:t>(Clucas and</w:t>
      </w:r>
      <w:r w:rsidRPr="006C4471">
        <w:t xml:space="preserve"> St Claire, 2010), further strengthening the importance of studying </w:t>
      </w:r>
      <w:r w:rsidR="00B54D5F" w:rsidRPr="006C4471">
        <w:t>respect in healthcare contexts.</w:t>
      </w:r>
    </w:p>
    <w:p w:rsidR="00E2452C" w:rsidRPr="006C4471" w:rsidRDefault="00E2452C" w:rsidP="005A3A58">
      <w:r w:rsidRPr="006C4471">
        <w:t xml:space="preserve">Respect and caring are seen as essential to nursing and are closely related </w:t>
      </w:r>
      <w:r w:rsidR="00BF2759" w:rsidRPr="006C4471">
        <w:t>(Horton et al,</w:t>
      </w:r>
      <w:r w:rsidRPr="006C4471">
        <w:t xml:space="preserve"> 2007). Patients in the UK have the right to be treated with respect enshrined in the </w:t>
      </w:r>
      <w:r w:rsidR="00CF0A29" w:rsidRPr="006C4471">
        <w:t>N</w:t>
      </w:r>
      <w:r w:rsidRPr="006C4471">
        <w:t xml:space="preserve">ational </w:t>
      </w:r>
      <w:r w:rsidR="00CF0A29" w:rsidRPr="006C4471">
        <w:t>H</w:t>
      </w:r>
      <w:r w:rsidRPr="006C4471">
        <w:t xml:space="preserve">ealth </w:t>
      </w:r>
      <w:r w:rsidR="00CF0A29" w:rsidRPr="006C4471">
        <w:t>S</w:t>
      </w:r>
      <w:r w:rsidRPr="006C4471">
        <w:t>ervice (NHS) Constitution (Department of Health, 2012)</w:t>
      </w:r>
      <w:r w:rsidR="00F0326E" w:rsidRPr="006C4471">
        <w:t>:</w:t>
      </w:r>
      <w:r w:rsidRPr="006C4471">
        <w:t xml:space="preserve"> </w:t>
      </w:r>
      <w:r w:rsidR="00F0326E" w:rsidRPr="006C4471">
        <w:t>r</w:t>
      </w:r>
      <w:r w:rsidRPr="006C4471">
        <w:t>espect is seen as a set of behaviours against which nursing care can be judged, as in the Code (Nursing and Midwifery</w:t>
      </w:r>
      <w:r w:rsidR="00BF2759" w:rsidRPr="006C4471">
        <w:t xml:space="preserve"> Council</w:t>
      </w:r>
      <w:r w:rsidRPr="006C4471">
        <w:t>, 2008). This documents the standards of practice expected of nurses in the UK by their regulatory body, requir</w:t>
      </w:r>
      <w:r w:rsidR="002557A3" w:rsidRPr="006C4471">
        <w:t>ing</w:t>
      </w:r>
      <w:r w:rsidRPr="006C4471">
        <w:t xml:space="preserve"> them to respect people’s dignity and confidentiality, people’s contribution to their own health, and patient autonomy. Ultimately, the way in which respect can be fostered through nursing education programmes must be assessed through research (Willis Commission on Nursing Education, 2012). This study explored final year student nurses’ understanding of respect and respectful behaviour towards patients, including cultural, cognitive, attitudinal and organisational influences on practice.</w:t>
      </w:r>
    </w:p>
    <w:p w:rsidR="002B258B" w:rsidRPr="006C4471" w:rsidRDefault="002B258B" w:rsidP="004A1DD0">
      <w:pPr>
        <w:rPr>
          <w:u w:val="single"/>
        </w:rPr>
      </w:pPr>
      <w:r w:rsidRPr="006C4471">
        <w:rPr>
          <w:u w:val="single"/>
        </w:rPr>
        <w:t>Understanding respect and its implications for nurse education</w:t>
      </w:r>
    </w:p>
    <w:p w:rsidR="00E2452C" w:rsidRPr="006C4471" w:rsidRDefault="00E2452C" w:rsidP="004A1DD0">
      <w:r w:rsidRPr="006C4471">
        <w:t xml:space="preserve">Despite the importance that respect is accorded within government guidelines and professional standards, </w:t>
      </w:r>
      <w:r w:rsidRPr="006C4471">
        <w:rPr>
          <w:rFonts w:cstheme="minorHAnsi"/>
        </w:rPr>
        <w:t xml:space="preserve">“prescriptions in professional codes are insufficient, given the complexity and ambiguity of everyday nursing practice” </w:t>
      </w:r>
      <w:r w:rsidRPr="006C4471">
        <w:rPr>
          <w:rFonts w:cstheme="minorHAnsi"/>
          <w:noProof/>
        </w:rPr>
        <w:t>(Gallagher, 2007, p. 360)</w:t>
      </w:r>
      <w:r w:rsidRPr="006C4471">
        <w:rPr>
          <w:rFonts w:cstheme="minorHAnsi"/>
        </w:rPr>
        <w:t xml:space="preserve"> because giving respect is more than a set of behaviours, which is why it is difficult to define. </w:t>
      </w:r>
      <w:r w:rsidRPr="006C4471">
        <w:t xml:space="preserve">Immanuel Kant, the eighteenth century moral philosopher, identified the importance of treating people as ends in themselves, rather than as means to an end </w:t>
      </w:r>
      <w:r w:rsidRPr="006C4471">
        <w:rPr>
          <w:noProof/>
        </w:rPr>
        <w:t>(McCormack</w:t>
      </w:r>
      <w:r w:rsidR="00BF2759" w:rsidRPr="006C4471">
        <w:rPr>
          <w:noProof/>
        </w:rPr>
        <w:t xml:space="preserve"> and McCance</w:t>
      </w:r>
      <w:r w:rsidRPr="006C4471">
        <w:rPr>
          <w:noProof/>
        </w:rPr>
        <w:t>, 2010)</w:t>
      </w:r>
      <w:r w:rsidRPr="006C4471">
        <w:t xml:space="preserve">. The nurse must do more than act towards a patient to care for them, but must engage with that person, understand their perspective and ascertain their wishes in order to achieve an agreed outcome, within a mutually respectful relationship. Respect is an attitude, fundamental to engaging with the person, from which appropriate behaviours will follow </w:t>
      </w:r>
      <w:r w:rsidRPr="006C4471">
        <w:rPr>
          <w:noProof/>
        </w:rPr>
        <w:t>(Gallagher, 2007)</w:t>
      </w:r>
      <w:r w:rsidRPr="006C4471">
        <w:t>.</w:t>
      </w:r>
    </w:p>
    <w:p w:rsidR="00E2452C" w:rsidRPr="006C4471" w:rsidRDefault="00E2452C" w:rsidP="00D04063">
      <w:r w:rsidRPr="006C4471">
        <w:t xml:space="preserve">Concerns about a lack of respect for people’s human rights and dignity within the </w:t>
      </w:r>
      <w:r w:rsidR="00CF0A29" w:rsidRPr="006C4471">
        <w:t>NHS</w:t>
      </w:r>
      <w:r w:rsidRPr="006C4471">
        <w:t xml:space="preserve"> </w:t>
      </w:r>
      <w:r w:rsidRPr="006C4471">
        <w:rPr>
          <w:noProof/>
        </w:rPr>
        <w:t>(Abraham, 2011)</w:t>
      </w:r>
      <w:r w:rsidRPr="006C4471">
        <w:t xml:space="preserve">, despite documented standards, have led to an overhaul of nurse education to specifically include instilling attitudes of respect into student nurses </w:t>
      </w:r>
      <w:r w:rsidRPr="006C4471">
        <w:rPr>
          <w:noProof/>
        </w:rPr>
        <w:t>(NHS Health Education England, 2012)</w:t>
      </w:r>
      <w:r w:rsidRPr="006C4471">
        <w:t xml:space="preserve">. The </w:t>
      </w:r>
      <w:r w:rsidRPr="006C4471">
        <w:lastRenderedPageBreak/>
        <w:t xml:space="preserve">development of communication skills training for health professionals </w:t>
      </w:r>
      <w:r w:rsidRPr="006C4471">
        <w:rPr>
          <w:noProof/>
        </w:rPr>
        <w:t>(Nørgaard</w:t>
      </w:r>
      <w:r w:rsidR="00BF2759" w:rsidRPr="006C4471">
        <w:rPr>
          <w:noProof/>
        </w:rPr>
        <w:t xml:space="preserve"> et al.,</w:t>
      </w:r>
      <w:r w:rsidRPr="006C4471">
        <w:rPr>
          <w:noProof/>
        </w:rPr>
        <w:t xml:space="preserve"> 2012)</w:t>
      </w:r>
      <w:r w:rsidRPr="006C4471">
        <w:t xml:space="preserve">, to improve patient outcomes and satisfaction, often focuses on teaching the understanding and practice of communication behaviours towards patients </w:t>
      </w:r>
      <w:r w:rsidRPr="006C4471">
        <w:rPr>
          <w:noProof/>
        </w:rPr>
        <w:t>(McGilton et al., 2011)</w:t>
      </w:r>
      <w:r w:rsidRPr="006C4471">
        <w:t xml:space="preserve">. However, feeling respect for patients increases both positive emotions towards them and information-giving behaviour in doctors, and patients have significantly accurate levels of awareness of doctors’ attitudes of respect for them </w:t>
      </w:r>
      <w:r w:rsidRPr="006C4471">
        <w:rPr>
          <w:noProof/>
        </w:rPr>
        <w:t>(Beach et al., 2006)</w:t>
      </w:r>
      <w:r w:rsidRPr="006C4471">
        <w:t>. As student nurses need to develop respectful approaches to patients, it would be useful to know what student nurses think respect is, how this translates into their nursing practice, and their identification of barriers to learning respect. This could be used to identify areas of learning in theory and practice that could be enhanced to develop their attitudes and behaviours of respect towards patients.</w:t>
      </w:r>
      <w:r w:rsidR="00373024" w:rsidRPr="006C4471">
        <w:t xml:space="preserve"> Participants experienced large-group learning about respect in ethics, applied sciences, nursing and skills modules, </w:t>
      </w:r>
      <w:r w:rsidR="00827CC3" w:rsidRPr="006C4471">
        <w:t xml:space="preserve">through lectures, discussion, reading and assignment writing. </w:t>
      </w:r>
      <w:r w:rsidR="00373024" w:rsidRPr="006C4471">
        <w:t xml:space="preserve"> </w:t>
      </w:r>
      <w:r w:rsidR="00827CC3" w:rsidRPr="006C4471">
        <w:t xml:space="preserve">This </w:t>
      </w:r>
      <w:r w:rsidR="00373024" w:rsidRPr="006C4471">
        <w:t>study explores how they interpret this, relate it to practice and apply it.</w:t>
      </w:r>
    </w:p>
    <w:p w:rsidR="00E2452C" w:rsidRPr="006C4471" w:rsidRDefault="00E2452C" w:rsidP="001D1974">
      <w:pPr>
        <w:keepNext/>
        <w:keepLines/>
        <w:jc w:val="center"/>
        <w:rPr>
          <w:caps/>
          <w:u w:val="single"/>
        </w:rPr>
      </w:pPr>
      <w:r w:rsidRPr="006C4471">
        <w:rPr>
          <w:caps/>
          <w:u w:val="single"/>
        </w:rPr>
        <w:t>study design</w:t>
      </w:r>
    </w:p>
    <w:p w:rsidR="00E2452C" w:rsidRPr="006C4471" w:rsidRDefault="00E2452C" w:rsidP="001D1974">
      <w:pPr>
        <w:keepNext/>
        <w:keepLines/>
        <w:rPr>
          <w:u w:val="single"/>
        </w:rPr>
      </w:pPr>
      <w:r w:rsidRPr="006C4471">
        <w:rPr>
          <w:u w:val="single"/>
        </w:rPr>
        <w:t>Study aim</w:t>
      </w:r>
    </w:p>
    <w:p w:rsidR="00E2452C" w:rsidRPr="006C4471" w:rsidRDefault="00E2452C" w:rsidP="00AF63A3">
      <w:r w:rsidRPr="006C4471">
        <w:t xml:space="preserve">The </w:t>
      </w:r>
      <w:r w:rsidR="00CF0A29" w:rsidRPr="006C4471">
        <w:t xml:space="preserve">study </w:t>
      </w:r>
      <w:r w:rsidRPr="006C4471">
        <w:t>aim</w:t>
      </w:r>
      <w:r w:rsidR="00CF0A29" w:rsidRPr="006C4471">
        <w:t>ed</w:t>
      </w:r>
      <w:r w:rsidRPr="006C4471">
        <w:t xml:space="preserve"> to explore student nurses’ understanding of respect towards patients, with examples of how they showed respect in relation to their clinical practice, and clinical learning experiences related to showing respect. This will help to inform interventions to improve pre-registration nurse education, in terms of both curriculum delivery and practice experience, with a view to promoting respectful nursing care.</w:t>
      </w:r>
    </w:p>
    <w:p w:rsidR="00E2452C" w:rsidRPr="006C4471" w:rsidRDefault="00E2452C" w:rsidP="00AF63A3">
      <w:pPr>
        <w:keepNext/>
        <w:rPr>
          <w:u w:val="single"/>
        </w:rPr>
      </w:pPr>
      <w:r w:rsidRPr="006C4471">
        <w:rPr>
          <w:u w:val="single"/>
        </w:rPr>
        <w:t>Methods</w:t>
      </w:r>
    </w:p>
    <w:p w:rsidR="00E2452C" w:rsidRPr="006C4471" w:rsidRDefault="00E2452C" w:rsidP="005A3A58">
      <w:r w:rsidRPr="006C4471">
        <w:t xml:space="preserve">An interpretative hermeneutic phenomenological approach was adopted to identify the meaning of respect for student nurses in relation to their experiences. The fundamental principles of interpretative phenomenology include using an inductive, idiographic approach to understanding people’s interpretations of their own experiences, in which they have agency (Rapport, 2005). This enabled us to develop an “insider perspective”, while being aware of our own role in that formulation (Shaw, 2010). The evidence that respectful behaviours are affected by attitudes towards them is explicated in the theory of planned behaviour, a model of the significant, knowable factors affecting behaviour. These factors, including the attitude towards the behaviour, perceived norms of the behaviour and perceived behavioural control over the behaviour, all contributing towards an intention to carry </w:t>
      </w:r>
      <w:r w:rsidR="000F0121" w:rsidRPr="006C4471">
        <w:t xml:space="preserve">it </w:t>
      </w:r>
      <w:r w:rsidRPr="006C4471">
        <w:t>out (Ajzen</w:t>
      </w:r>
      <w:r w:rsidR="00064D8F" w:rsidRPr="006C4471">
        <w:t>,</w:t>
      </w:r>
      <w:r w:rsidRPr="006C4471">
        <w:t xml:space="preserve"> 2005), were used as a guide for the interview schedule exploring behaviours and feelings of respect towards patients.</w:t>
      </w:r>
    </w:p>
    <w:p w:rsidR="00E2452C" w:rsidRPr="006C4471" w:rsidRDefault="00E2452C" w:rsidP="00D04063">
      <w:pPr>
        <w:rPr>
          <w:u w:val="single"/>
        </w:rPr>
      </w:pPr>
      <w:r w:rsidRPr="006C4471">
        <w:rPr>
          <w:u w:val="single"/>
        </w:rPr>
        <w:t>Data collection</w:t>
      </w:r>
    </w:p>
    <w:p w:rsidR="00E2452C" w:rsidRPr="006C4471" w:rsidRDefault="00E2452C" w:rsidP="008E5455">
      <w:r w:rsidRPr="006C4471">
        <w:t>Third-year student nurses</w:t>
      </w:r>
      <w:r w:rsidR="008950D3" w:rsidRPr="006C4471">
        <w:t xml:space="preserve"> in adult branch</w:t>
      </w:r>
      <w:r w:rsidR="002C358E" w:rsidRPr="006C4471">
        <w:t>, who responded following written information given by lecturers (n=8 out of p</w:t>
      </w:r>
      <w:r w:rsidR="00876268" w:rsidRPr="006C4471">
        <w:t>opulation of 12</w:t>
      </w:r>
      <w:r w:rsidR="002C358E" w:rsidRPr="006C4471">
        <w:t>0),</w:t>
      </w:r>
      <w:r w:rsidRPr="006C4471">
        <w:t xml:space="preserve"> were recruited from a UK university</w:t>
      </w:r>
      <w:r w:rsidR="008950D3" w:rsidRPr="006C4471">
        <w:t xml:space="preserve"> </w:t>
      </w:r>
      <w:r w:rsidRPr="006C4471">
        <w:t xml:space="preserve">using purposive </w:t>
      </w:r>
      <w:r w:rsidR="00614054" w:rsidRPr="006C4471">
        <w:t xml:space="preserve">sampling. </w:t>
      </w:r>
      <w:r w:rsidRPr="006C4471">
        <w:t xml:space="preserve">Participants were </w:t>
      </w:r>
      <w:r w:rsidR="00F850D2" w:rsidRPr="006C4471">
        <w:t>recruited from</w:t>
      </w:r>
      <w:r w:rsidRPr="006C4471">
        <w:t xml:space="preserve"> </w:t>
      </w:r>
      <w:r w:rsidR="008950D3" w:rsidRPr="006C4471">
        <w:t xml:space="preserve">four </w:t>
      </w:r>
      <w:r w:rsidRPr="006C4471">
        <w:t>differe</w:t>
      </w:r>
      <w:r w:rsidR="00F850D2" w:rsidRPr="006C4471">
        <w:t>nt education and practice sites. Equal numbers of</w:t>
      </w:r>
      <w:r w:rsidRPr="006C4471">
        <w:t xml:space="preserve"> diploma and degree students took part. In-depth </w:t>
      </w:r>
      <w:r w:rsidR="002C358E" w:rsidRPr="006C4471">
        <w:t>interviews were</w:t>
      </w:r>
      <w:r w:rsidRPr="006C4471">
        <w:t xml:space="preserve"> used to explore </w:t>
      </w:r>
      <w:r w:rsidR="002158C4" w:rsidRPr="006C4471">
        <w:t xml:space="preserve">their views on respect (See Table 1). </w:t>
      </w:r>
      <w:r w:rsidRPr="006C4471">
        <w:t xml:space="preserve">Interviews were conducted in January and February 2012 </w:t>
      </w:r>
      <w:r w:rsidR="00E10E2C" w:rsidRPr="006C4471">
        <w:t>by a nurse lecturer known to some participants</w:t>
      </w:r>
      <w:r w:rsidRPr="006C4471">
        <w:t>, digitally audio-recorded and transcribed verbatim from the audio files.</w:t>
      </w:r>
    </w:p>
    <w:tbl>
      <w:tblPr>
        <w:tblStyle w:val="TableGrid"/>
        <w:tblW w:w="0" w:type="auto"/>
        <w:tblLook w:val="0620" w:firstRow="1" w:lastRow="0" w:firstColumn="0" w:lastColumn="0" w:noHBand="1" w:noVBand="1"/>
      </w:tblPr>
      <w:tblGrid>
        <w:gridCol w:w="9242"/>
      </w:tblGrid>
      <w:tr w:rsidR="006C4471" w:rsidRPr="006C4471" w:rsidTr="00CE2E51">
        <w:tc>
          <w:tcPr>
            <w:tcW w:w="9242" w:type="dxa"/>
          </w:tcPr>
          <w:p w:rsidR="006C4471" w:rsidRPr="006C4471" w:rsidRDefault="006C4471" w:rsidP="00CE2E51">
            <w:pPr>
              <w:keepNext/>
              <w:keepLines/>
              <w:rPr>
                <w:b/>
              </w:rPr>
            </w:pPr>
            <w:bookmarkStart w:id="0" w:name="_GoBack" w:colFirst="0" w:colLast="0"/>
            <w:r w:rsidRPr="006C4471">
              <w:rPr>
                <w:b/>
              </w:rPr>
              <w:lastRenderedPageBreak/>
              <w:t>Table 1 – Key Interview Questions</w:t>
            </w:r>
          </w:p>
        </w:tc>
      </w:tr>
      <w:tr w:rsidR="006C4471" w:rsidRPr="006C4471" w:rsidTr="00CE2E51">
        <w:tc>
          <w:tcPr>
            <w:tcW w:w="9242" w:type="dxa"/>
          </w:tcPr>
          <w:p w:rsidR="006C4471" w:rsidRPr="006C4471" w:rsidRDefault="006C4471" w:rsidP="00CE2E51">
            <w:pPr>
              <w:keepNext/>
              <w:keepLines/>
            </w:pPr>
            <w:r w:rsidRPr="006C4471">
              <w:t>Do you think other nurses usually behave with respect towards service users/ patients?</w:t>
            </w:r>
          </w:p>
          <w:p w:rsidR="006C4471" w:rsidRPr="006C4471" w:rsidRDefault="006C4471" w:rsidP="006C4471">
            <w:pPr>
              <w:pStyle w:val="ListParagraph"/>
              <w:keepNext/>
              <w:keepLines/>
              <w:numPr>
                <w:ilvl w:val="0"/>
                <w:numId w:val="1"/>
              </w:numPr>
            </w:pPr>
            <w:r w:rsidRPr="006C4471">
              <w:t>Do you think there is an expectation that nurses should behave with respect towards service users/patients?</w:t>
            </w:r>
          </w:p>
        </w:tc>
      </w:tr>
      <w:tr w:rsidR="006C4471" w:rsidRPr="006C4471" w:rsidTr="00CE2E51">
        <w:tc>
          <w:tcPr>
            <w:tcW w:w="9242" w:type="dxa"/>
          </w:tcPr>
          <w:p w:rsidR="006C4471" w:rsidRPr="006C4471" w:rsidRDefault="006C4471" w:rsidP="00CE2E51">
            <w:pPr>
              <w:keepNext/>
              <w:keepLines/>
            </w:pPr>
            <w:r w:rsidRPr="006C4471">
              <w:t>What does respect for service users/patients mean?</w:t>
            </w:r>
          </w:p>
        </w:tc>
      </w:tr>
      <w:tr w:rsidR="006C4471" w:rsidRPr="006C4471" w:rsidTr="00CE2E51">
        <w:tc>
          <w:tcPr>
            <w:tcW w:w="9242" w:type="dxa"/>
          </w:tcPr>
          <w:p w:rsidR="006C4471" w:rsidRPr="006C4471" w:rsidRDefault="006C4471" w:rsidP="00CE2E51">
            <w:pPr>
              <w:keepNext/>
              <w:keepLines/>
            </w:pPr>
            <w:r w:rsidRPr="006C4471">
              <w:t>What does it mean to treat a service user/patient with respect?</w:t>
            </w:r>
          </w:p>
          <w:p w:rsidR="006C4471" w:rsidRPr="006C4471" w:rsidRDefault="006C4471" w:rsidP="006C4471">
            <w:pPr>
              <w:pStyle w:val="ListParagraph"/>
              <w:keepNext/>
              <w:keepLines/>
              <w:numPr>
                <w:ilvl w:val="0"/>
                <w:numId w:val="1"/>
              </w:numPr>
            </w:pPr>
            <w:r w:rsidRPr="006C4471">
              <w:t>What types of behaviour are important for showing respect towards a service user/patient?</w:t>
            </w:r>
          </w:p>
          <w:p w:rsidR="006C4471" w:rsidRPr="006C4471" w:rsidRDefault="006C4471" w:rsidP="006C4471">
            <w:pPr>
              <w:pStyle w:val="ListParagraph"/>
              <w:keepNext/>
              <w:keepLines/>
              <w:numPr>
                <w:ilvl w:val="0"/>
                <w:numId w:val="1"/>
              </w:numPr>
            </w:pPr>
            <w:r w:rsidRPr="006C4471">
              <w:t>What types of behaviour might show a lack of respect towards a service user/patient?</w:t>
            </w:r>
          </w:p>
        </w:tc>
      </w:tr>
      <w:tr w:rsidR="006C4471" w:rsidRPr="006C4471" w:rsidTr="00CE2E51">
        <w:tc>
          <w:tcPr>
            <w:tcW w:w="9242" w:type="dxa"/>
          </w:tcPr>
          <w:p w:rsidR="006C4471" w:rsidRPr="006C4471" w:rsidRDefault="006C4471" w:rsidP="00CE2E51">
            <w:pPr>
              <w:keepNext/>
              <w:keepLines/>
            </w:pPr>
            <w:r w:rsidRPr="006C4471">
              <w:t>Have you ever found it difficult to give respect to a service user/patient?</w:t>
            </w:r>
          </w:p>
          <w:p w:rsidR="006C4471" w:rsidRPr="006C4471" w:rsidRDefault="006C4471" w:rsidP="006C4471">
            <w:pPr>
              <w:pStyle w:val="ListParagraph"/>
              <w:keepNext/>
              <w:keepLines/>
              <w:numPr>
                <w:ilvl w:val="0"/>
                <w:numId w:val="1"/>
              </w:numPr>
            </w:pPr>
            <w:r w:rsidRPr="006C4471">
              <w:t>If so, why?</w:t>
            </w:r>
          </w:p>
          <w:p w:rsidR="006C4471" w:rsidRPr="006C4471" w:rsidRDefault="006C4471" w:rsidP="006C4471">
            <w:pPr>
              <w:pStyle w:val="ListParagraph"/>
              <w:keepNext/>
              <w:keepLines/>
              <w:numPr>
                <w:ilvl w:val="0"/>
                <w:numId w:val="1"/>
              </w:numPr>
            </w:pPr>
            <w:r w:rsidRPr="006C4471">
              <w:t>What sort of situation was this?</w:t>
            </w:r>
          </w:p>
          <w:p w:rsidR="006C4471" w:rsidRPr="006C4471" w:rsidRDefault="006C4471" w:rsidP="006C4471">
            <w:pPr>
              <w:pStyle w:val="ListParagraph"/>
              <w:keepNext/>
              <w:keepLines/>
              <w:numPr>
                <w:ilvl w:val="0"/>
                <w:numId w:val="1"/>
              </w:numPr>
            </w:pPr>
            <w:r w:rsidRPr="006C4471">
              <w:t xml:space="preserve">How would you deal with this? </w:t>
            </w:r>
          </w:p>
        </w:tc>
      </w:tr>
      <w:tr w:rsidR="006C4471" w:rsidRPr="006C4471" w:rsidTr="00CE2E51">
        <w:tc>
          <w:tcPr>
            <w:tcW w:w="9242" w:type="dxa"/>
          </w:tcPr>
          <w:p w:rsidR="006C4471" w:rsidRPr="006C4471" w:rsidRDefault="006C4471" w:rsidP="00CE2E51">
            <w:r w:rsidRPr="006C4471">
              <w:t>Are there any barriers to you showing respect towards service users/patients?</w:t>
            </w:r>
          </w:p>
        </w:tc>
      </w:tr>
      <w:tr w:rsidR="006C4471" w:rsidRPr="006C4471" w:rsidTr="00CE2E51">
        <w:tc>
          <w:tcPr>
            <w:tcW w:w="9242" w:type="dxa"/>
          </w:tcPr>
          <w:p w:rsidR="006C4471" w:rsidRPr="006C4471" w:rsidRDefault="006C4471" w:rsidP="00CE2E51">
            <w:r w:rsidRPr="006C4471">
              <w:t>Is respectful behaviour under the control of the individual nurse?</w:t>
            </w:r>
          </w:p>
        </w:tc>
      </w:tr>
      <w:tr w:rsidR="006C4471" w:rsidRPr="006C4471" w:rsidTr="00CE2E51">
        <w:tc>
          <w:tcPr>
            <w:tcW w:w="9242" w:type="dxa"/>
          </w:tcPr>
          <w:p w:rsidR="006C4471" w:rsidRPr="006C4471" w:rsidRDefault="006C4471" w:rsidP="00CE2E51">
            <w:r w:rsidRPr="006C4471">
              <w:t>Do you feel able to show respect towards service users/patients?</w:t>
            </w:r>
          </w:p>
        </w:tc>
      </w:tr>
      <w:tr w:rsidR="006C4471" w:rsidRPr="006C4471" w:rsidTr="00CE2E51">
        <w:tc>
          <w:tcPr>
            <w:tcW w:w="9242" w:type="dxa"/>
          </w:tcPr>
          <w:p w:rsidR="006C4471" w:rsidRPr="006C4471" w:rsidRDefault="006C4471" w:rsidP="00CE2E51">
            <w:r w:rsidRPr="006C4471">
              <w:t>Have your experiences in practice altered your values and beliefs towards service users/patients?</w:t>
            </w:r>
          </w:p>
        </w:tc>
      </w:tr>
      <w:tr w:rsidR="006C4471" w:rsidRPr="006C4471" w:rsidTr="00CE2E51">
        <w:tc>
          <w:tcPr>
            <w:tcW w:w="9242" w:type="dxa"/>
          </w:tcPr>
          <w:p w:rsidR="006C4471" w:rsidRPr="006C4471" w:rsidRDefault="006C4471" w:rsidP="00CE2E51">
            <w:r w:rsidRPr="006C4471">
              <w:t>Has your nurse education altered your values and beliefs towards service users/patients?</w:t>
            </w:r>
          </w:p>
        </w:tc>
      </w:tr>
      <w:bookmarkEnd w:id="0"/>
    </w:tbl>
    <w:p w:rsidR="006C4471" w:rsidRPr="006C4471" w:rsidRDefault="006C4471" w:rsidP="008E5455"/>
    <w:p w:rsidR="00E2452C" w:rsidRPr="006C4471" w:rsidRDefault="00E2452C" w:rsidP="00D04063">
      <w:pPr>
        <w:rPr>
          <w:u w:val="single"/>
        </w:rPr>
      </w:pPr>
      <w:r w:rsidRPr="006C4471">
        <w:rPr>
          <w:u w:val="single"/>
        </w:rPr>
        <w:t>Data analysis</w:t>
      </w:r>
    </w:p>
    <w:p w:rsidR="00E2452C" w:rsidRPr="006C4471" w:rsidRDefault="00E2452C" w:rsidP="00CE3FCA">
      <w:pPr>
        <w:rPr>
          <w:rFonts w:ascii="AdvTT94c8263f.I" w:hAnsi="AdvTT94c8263f.I" w:cs="AdvTT94c8263f.I"/>
          <w:color w:val="000000"/>
          <w:sz w:val="16"/>
          <w:szCs w:val="16"/>
        </w:rPr>
      </w:pPr>
      <w:r w:rsidRPr="006C4471">
        <w:t>Interpretative phenomenological analysis (IPA) was used</w:t>
      </w:r>
      <w:r w:rsidR="00614054" w:rsidRPr="006C4471">
        <w:t>, once all data had been transcribed,</w:t>
      </w:r>
      <w:r w:rsidRPr="006C4471">
        <w:t xml:space="preserve"> to understand the content and complexity of the meanings of participants’ experiences related to respect for patients. This required sustained engagement with the transcripts and interpretation of the meanings in order to elicit themes for discussion. The IPA process </w:t>
      </w:r>
      <w:r w:rsidR="00C978E6" w:rsidRPr="006C4471">
        <w:t>involved</w:t>
      </w:r>
      <w:r w:rsidRPr="006C4471">
        <w:t xml:space="preserve"> initial saturation in the data by both researchers, followed by detailed note-mak</w:t>
      </w:r>
      <w:r w:rsidR="00C978E6" w:rsidRPr="006C4471">
        <w:t xml:space="preserve">ing and interpretation </w:t>
      </w:r>
      <w:r w:rsidRPr="006C4471">
        <w:t xml:space="preserve">and discussion of the themes produced between </w:t>
      </w:r>
      <w:r w:rsidR="000F0121" w:rsidRPr="006C4471">
        <w:t>us</w:t>
      </w:r>
      <w:r w:rsidR="00C978E6" w:rsidRPr="006C4471">
        <w:rPr>
          <w:noProof/>
        </w:rPr>
        <w:t xml:space="preserve"> (J.A. Smith et al., 2009)</w:t>
      </w:r>
      <w:r w:rsidRPr="006C4471">
        <w:t>. These themes were then integrated to produce an account of the data. D</w:t>
      </w:r>
      <w:r w:rsidR="00C978E6" w:rsidRPr="006C4471">
        <w:t xml:space="preserve">etailed notes </w:t>
      </w:r>
      <w:r w:rsidRPr="006C4471">
        <w:t>were kept to provide an audit trail of the process. The themes most closely linked to nurse education, and their implications for educational practice, will be discussed in this paper.</w:t>
      </w:r>
      <w:r w:rsidR="00E42A99" w:rsidRPr="006C4471">
        <w:t xml:space="preserve"> Other identified themes included: factors related to performance of the nursing role, including ward/organisational factors and the nature of the job; effects of attributes of the service user on respect; internalisation of the role of the nurse.</w:t>
      </w:r>
    </w:p>
    <w:p w:rsidR="00E2452C" w:rsidRPr="006C4471" w:rsidRDefault="00E2452C" w:rsidP="00D04063">
      <w:pPr>
        <w:rPr>
          <w:u w:val="single"/>
        </w:rPr>
      </w:pPr>
      <w:r w:rsidRPr="006C4471">
        <w:rPr>
          <w:u w:val="single"/>
        </w:rPr>
        <w:t>Ethical issues</w:t>
      </w:r>
    </w:p>
    <w:p w:rsidR="00E2452C" w:rsidRPr="006C4471" w:rsidRDefault="00E2452C" w:rsidP="00AF63A3">
      <w:pPr>
        <w:rPr>
          <w:color w:val="FF0000"/>
        </w:rPr>
      </w:pPr>
      <w:r w:rsidRPr="006C4471">
        <w:t>Approval to undertake this study was granted by the Faculty Research Ethics Committee, under the Helsinki Agreement guidelines</w:t>
      </w:r>
      <w:r w:rsidR="00DF6CED" w:rsidRPr="006C4471">
        <w:t xml:space="preserve"> (World Medical Association, 2008)</w:t>
      </w:r>
      <w:r w:rsidRPr="006C4471">
        <w:t xml:space="preserve">. Written informed consent was gained from </w:t>
      </w:r>
      <w:r w:rsidR="009F1E1E" w:rsidRPr="006C4471">
        <w:t>all</w:t>
      </w:r>
      <w:r w:rsidRPr="006C4471">
        <w:t xml:space="preserve"> participants, who were reassured that the information given would not affect their education or future, and that their data would remain completely confidential and be anonymised </w:t>
      </w:r>
      <w:r w:rsidR="00C978E6" w:rsidRPr="006C4471">
        <w:t xml:space="preserve">(using </w:t>
      </w:r>
      <w:r w:rsidR="007670E2" w:rsidRPr="006C4471">
        <w:t xml:space="preserve">gender-neutral </w:t>
      </w:r>
      <w:r w:rsidR="00C978E6" w:rsidRPr="006C4471">
        <w:t xml:space="preserve">pseudonyms) </w:t>
      </w:r>
      <w:r w:rsidRPr="006C4471">
        <w:t xml:space="preserve">before publication. Participants were reminded before and after the interview that they could withdraw their participation at any time without concern. Some participants knew </w:t>
      </w:r>
      <w:r w:rsidR="00F67962" w:rsidRPr="006C4471">
        <w:t>the interviewing</w:t>
      </w:r>
      <w:r w:rsidR="00A6226B" w:rsidRPr="006C4471">
        <w:t xml:space="preserve"> </w:t>
      </w:r>
      <w:r w:rsidR="00A21AC2" w:rsidRPr="006C4471">
        <w:t>researcher</w:t>
      </w:r>
      <w:r w:rsidRPr="006C4471">
        <w:t>. De-briefing was offered following interviews to discuss any issues that affected participants. Participants did not show signs of distress, and some reported benefit from the experience, including self-development and gaining knowledge of the research process.</w:t>
      </w:r>
      <w:r w:rsidRPr="006C4471">
        <w:rPr>
          <w:color w:val="FF0000"/>
        </w:rPr>
        <w:t xml:space="preserve"> </w:t>
      </w:r>
    </w:p>
    <w:p w:rsidR="00E2452C" w:rsidRPr="006C4471" w:rsidRDefault="00E2452C" w:rsidP="00AF63A3">
      <w:r w:rsidRPr="006C4471">
        <w:lastRenderedPageBreak/>
        <w:t>This research was partially funded by an internal competitive research grant by the authors’ university. There is no conflict of interest between the aims of the research and the grant funding body.</w:t>
      </w:r>
    </w:p>
    <w:p w:rsidR="00E2452C" w:rsidRPr="006C4471" w:rsidRDefault="00E2452C" w:rsidP="00D04063">
      <w:pPr>
        <w:jc w:val="center"/>
        <w:rPr>
          <w:caps/>
          <w:u w:val="single"/>
        </w:rPr>
      </w:pPr>
      <w:r w:rsidRPr="006C4471">
        <w:rPr>
          <w:caps/>
          <w:u w:val="single"/>
        </w:rPr>
        <w:t>findings</w:t>
      </w:r>
    </w:p>
    <w:p w:rsidR="00E2452C" w:rsidRPr="006C4471" w:rsidRDefault="00FD71CF" w:rsidP="003E6A22">
      <w:r w:rsidRPr="006C4471">
        <w:t xml:space="preserve">Three themes </w:t>
      </w:r>
      <w:r w:rsidR="00E42A99" w:rsidRPr="006C4471">
        <w:t>were</w:t>
      </w:r>
      <w:r w:rsidRPr="006C4471">
        <w:t xml:space="preserve"> found in most or all of the transcripts and provide insight into why being respectful in practice is not a straightforward aspect of nursing for students to learn. These were: 1. the complexity of respect; 2, conflict between attitudes towards individual patients and attitudes of respect; 3, other barriers to learning respect in practice. </w:t>
      </w:r>
      <w:r w:rsidR="00E42A99" w:rsidRPr="006C4471">
        <w:t xml:space="preserve"> </w:t>
      </w:r>
      <w:r w:rsidR="00E2452C" w:rsidRPr="006C4471">
        <w:t>Students’ perceptions of respect, giving examples from practice to illustrate their understanding, showed how ubiquitous</w:t>
      </w:r>
      <w:r w:rsidR="009B16A1" w:rsidRPr="006C4471">
        <w:t xml:space="preserve"> respect was in nursing thought, and how complex</w:t>
      </w:r>
      <w:r w:rsidR="00E2452C" w:rsidRPr="006C4471">
        <w:t xml:space="preserve"> its application was. This theme</w:t>
      </w:r>
      <w:r w:rsidR="002B258B" w:rsidRPr="006C4471">
        <w:t>, the complexity of respect,</w:t>
      </w:r>
      <w:r w:rsidR="00E2452C" w:rsidRPr="006C4471">
        <w:t xml:space="preserve"> demonstrated the difficulty of explaining what respect means and relating it to a set of observable behaviours due to its widespread use, lack of specificity and accepted value within nursing. The second theme arose out of statements emphasising the importance of showing respect and the belief that they and most nurses did that, compared with experiences in practice where feelings and behaviour were incongruent with that belief. The third theme, about barriers to learning respectful attitudes and behaviours, highlights experiences in practice that may contribute towards this incongruence through conflict between socialisation into the </w:t>
      </w:r>
      <w:r w:rsidR="00534353" w:rsidRPr="006C4471">
        <w:t xml:space="preserve">nurse’s </w:t>
      </w:r>
      <w:r w:rsidR="00E2452C" w:rsidRPr="006C4471">
        <w:t>role, and the theoretical absolute standards of the profession.</w:t>
      </w:r>
    </w:p>
    <w:p w:rsidR="00E2452C" w:rsidRPr="006C4471" w:rsidRDefault="00E2452C" w:rsidP="00962BBF">
      <w:pPr>
        <w:keepNext/>
        <w:keepLines/>
        <w:rPr>
          <w:u w:val="single"/>
        </w:rPr>
      </w:pPr>
      <w:r w:rsidRPr="006C4471">
        <w:rPr>
          <w:u w:val="single"/>
        </w:rPr>
        <w:t>Theme 1 – The different meanings of respect make it complex to apply to practice behaviours</w:t>
      </w:r>
    </w:p>
    <w:p w:rsidR="00E2452C" w:rsidRPr="006C4471" w:rsidRDefault="00E2452C" w:rsidP="005A3A58">
      <w:r w:rsidRPr="006C4471">
        <w:t>Students generally found it difficult to define respect. They identified a broad selection of meanings of respect, though not all applied to behaviours in nursing. Respect can be difficult to describe behaviourally, as it is often the quality of the interaction that denotes respect. For example, one student identified respectful behaviours as closing curtains, talking to patients and telling them what they were going to do, saying:</w:t>
      </w:r>
    </w:p>
    <w:p w:rsidR="00E2452C" w:rsidRPr="006C4471" w:rsidRDefault="00E2452C" w:rsidP="00CB45FD">
      <w:pPr>
        <w:ind w:left="1440" w:right="1440"/>
      </w:pPr>
      <w:r w:rsidRPr="006C4471">
        <w:t>you just respect them, it’s just automatic to me, it’s not, I can’t explain it to be honest (Kelly)</w:t>
      </w:r>
    </w:p>
    <w:p w:rsidR="00E2452C" w:rsidRPr="006C4471" w:rsidRDefault="00E2452C" w:rsidP="00E27E13">
      <w:r w:rsidRPr="006C4471">
        <w:t>Some students identified it with respecting patient autonomy, from explaining what they were doing, to informed consent (Ronnie), and to giving patients more choice in when they had their wash or took their medicines (before or after breakfast, for example). This included speaking to them in terms of questions rather than orders (Billie), or respecting their right to live a different lifestyle, such as using intravenous drugs (Pat). One student identified respect as meaning:</w:t>
      </w:r>
    </w:p>
    <w:p w:rsidR="00E2452C" w:rsidRPr="006C4471" w:rsidRDefault="00E2452C" w:rsidP="009D1562">
      <w:pPr>
        <w:ind w:left="1440" w:right="1440"/>
      </w:pPr>
      <w:r w:rsidRPr="006C4471">
        <w:t xml:space="preserve">valuing them as a person, and valuing what </w:t>
      </w:r>
      <w:r w:rsidRPr="006C4471">
        <w:rPr>
          <w:i/>
        </w:rPr>
        <w:t>they</w:t>
      </w:r>
      <w:r w:rsidRPr="006C4471">
        <w:t xml:space="preserve"> believe and what matters to them (Chris)</w:t>
      </w:r>
    </w:p>
    <w:p w:rsidR="00E2452C" w:rsidRPr="006C4471" w:rsidRDefault="00E2452C" w:rsidP="004C538F">
      <w:r w:rsidRPr="006C4471">
        <w:t>and another described respect as:</w:t>
      </w:r>
    </w:p>
    <w:p w:rsidR="00E2452C" w:rsidRPr="006C4471" w:rsidRDefault="00E2452C" w:rsidP="004C538F">
      <w:pPr>
        <w:ind w:left="1440" w:right="1440"/>
      </w:pPr>
      <w:r w:rsidRPr="006C4471">
        <w:t xml:space="preserve">treating them as an individual, letting them tell </w:t>
      </w:r>
      <w:r w:rsidRPr="006C4471">
        <w:rPr>
          <w:i/>
        </w:rPr>
        <w:t>you</w:t>
      </w:r>
      <w:r w:rsidRPr="006C4471">
        <w:t xml:space="preserve"> how they’re feeling, what they wish to do that day, whatever they’re capable of (Alex)</w:t>
      </w:r>
    </w:p>
    <w:p w:rsidR="00E2452C" w:rsidRPr="006C4471" w:rsidRDefault="00E2452C" w:rsidP="00E27E13">
      <w:r w:rsidRPr="006C4471">
        <w:t>but when asked how they respected someone in practice one student responded:</w:t>
      </w:r>
    </w:p>
    <w:p w:rsidR="00E2452C" w:rsidRPr="006C4471" w:rsidRDefault="00E2452C" w:rsidP="00E27E13">
      <w:pPr>
        <w:ind w:left="1440" w:right="1440"/>
      </w:pPr>
      <w:r w:rsidRPr="006C4471">
        <w:lastRenderedPageBreak/>
        <w:t>I just do it. It just comes, you just care for them, value them (Chris)</w:t>
      </w:r>
    </w:p>
    <w:p w:rsidR="00E2452C" w:rsidRPr="006C4471" w:rsidRDefault="00C978E6" w:rsidP="004C538F">
      <w:r w:rsidRPr="006C4471">
        <w:t>highlighting</w:t>
      </w:r>
      <w:r w:rsidR="00E2452C" w:rsidRPr="006C4471">
        <w:t xml:space="preserve"> the difficulty in relating respect to specific behaviours. Respect is implicit and nuanced in social interaction, so the students tended to talk about it in more abstract, conceptual terms, rather than beh</w:t>
      </w:r>
      <w:r w:rsidRPr="006C4471">
        <w:t>aviourally. Moving slightly from</w:t>
      </w:r>
      <w:r w:rsidR="00E2452C" w:rsidRPr="006C4471">
        <w:t xml:space="preserve"> individuality and autonomy, some students focused more on giving respect in the way they would want for themselves (Jamie) and by promoting fair treatment:</w:t>
      </w:r>
    </w:p>
    <w:p w:rsidR="00E2452C" w:rsidRPr="006C4471" w:rsidRDefault="00E2452C" w:rsidP="009838B6">
      <w:pPr>
        <w:ind w:left="1440" w:right="1440"/>
      </w:pPr>
      <w:r w:rsidRPr="006C4471">
        <w:t>to treat them as you…</w:t>
      </w:r>
      <w:r w:rsidR="00412967" w:rsidRPr="006C4471">
        <w:t xml:space="preserve"> </w:t>
      </w:r>
      <w:r w:rsidRPr="006C4471">
        <w:t>would wish to be treated…</w:t>
      </w:r>
      <w:r w:rsidR="00412967" w:rsidRPr="006C4471">
        <w:t xml:space="preserve"> </w:t>
      </w:r>
      <w:r w:rsidRPr="006C4471">
        <w:t>to treat them the way you would treat everybody else, which is completely equally and fairly (Pat)</w:t>
      </w:r>
    </w:p>
    <w:p w:rsidR="00E2452C" w:rsidRPr="006C4471" w:rsidRDefault="00E2452C" w:rsidP="004A476C">
      <w:r w:rsidRPr="006C4471">
        <w:t>The idea that patients should be treated as the participants themselves would wish to be treated shows an attempt to address the quality of care, and identifies the importance of treating people equally. Several students identified the importance of respecting patients regardless of who they are or what they have done, for example:</w:t>
      </w:r>
    </w:p>
    <w:p w:rsidR="00E2452C" w:rsidRPr="006C4471" w:rsidRDefault="00412967" w:rsidP="004A476C">
      <w:pPr>
        <w:ind w:left="1440" w:right="1440"/>
        <w:mirrorIndents/>
      </w:pPr>
      <w:r w:rsidRPr="006C4471">
        <w:t>if you took</w:t>
      </w:r>
      <w:r w:rsidR="00E2452C" w:rsidRPr="006C4471">
        <w:t>… a nice little old lady who was lovely every time you come and spoke to her and then you had, say, a d</w:t>
      </w:r>
      <w:r w:rsidRPr="006C4471">
        <w:t>rug user come in</w:t>
      </w:r>
      <w:r w:rsidR="00E2452C" w:rsidRPr="006C4471">
        <w:t>…</w:t>
      </w:r>
      <w:r w:rsidRPr="006C4471">
        <w:t xml:space="preserve"> </w:t>
      </w:r>
      <w:r w:rsidR="00E2452C" w:rsidRPr="006C4471">
        <w:t>some people might treat the drug user different to how they would treat the little old lady, but</w:t>
      </w:r>
      <w:r w:rsidRPr="006C4471">
        <w:t>… i</w:t>
      </w:r>
      <w:r w:rsidR="00E2452C" w:rsidRPr="006C4471">
        <w:t>t’s not our… role to judge people for the reason why they’re here, it’s to just treat them as an individual and respectfully for why</w:t>
      </w:r>
      <w:r w:rsidRPr="006C4471">
        <w:t xml:space="preserve"> they are here and in your care</w:t>
      </w:r>
      <w:r w:rsidR="00E2452C" w:rsidRPr="006C4471">
        <w:t xml:space="preserve"> (Billie)</w:t>
      </w:r>
    </w:p>
    <w:p w:rsidR="00E2452C" w:rsidRPr="006C4471" w:rsidRDefault="00E2452C" w:rsidP="00CD1F34">
      <w:pPr>
        <w:rPr>
          <w:u w:val="single"/>
        </w:rPr>
      </w:pPr>
      <w:r w:rsidRPr="006C4471">
        <w:t xml:space="preserve">Many of the </w:t>
      </w:r>
      <w:r w:rsidR="00F0326E" w:rsidRPr="006C4471">
        <w:t>participants</w:t>
      </w:r>
      <w:r w:rsidRPr="006C4471">
        <w:t xml:space="preserve"> identified building a relationship with patients as being a key part of the nurse’s role, some as a therapeutic and moral imperative, others more as a means to gain co-operation with care interventions. Overall, although some students identified empathy as being central to the </w:t>
      </w:r>
      <w:r w:rsidR="00534353" w:rsidRPr="006C4471">
        <w:t xml:space="preserve">nurse’s </w:t>
      </w:r>
      <w:r w:rsidRPr="006C4471">
        <w:t xml:space="preserve">role, they were more likely to relate showing respect to being professional and treating people as autonomous and equal. </w:t>
      </w:r>
    </w:p>
    <w:p w:rsidR="00E2452C" w:rsidRPr="006C4471" w:rsidRDefault="00E2452C" w:rsidP="00D04063">
      <w:pPr>
        <w:rPr>
          <w:u w:val="single"/>
        </w:rPr>
      </w:pPr>
      <w:r w:rsidRPr="006C4471">
        <w:rPr>
          <w:u w:val="single"/>
        </w:rPr>
        <w:t>Theme 2 – Conflict between attitudes towards the patient and attitudes towards behaving with respect</w:t>
      </w:r>
    </w:p>
    <w:p w:rsidR="00E2452C" w:rsidRPr="006C4471" w:rsidRDefault="00E2452C" w:rsidP="00B81C7E">
      <w:r w:rsidRPr="006C4471">
        <w:t>Showing respect for the patient was central to the</w:t>
      </w:r>
      <w:r w:rsidR="00534353" w:rsidRPr="006C4471">
        <w:t xml:space="preserve"> nurse’s</w:t>
      </w:r>
      <w:r w:rsidRPr="006C4471">
        <w:t xml:space="preserve"> role</w:t>
      </w:r>
      <w:r w:rsidR="00534353" w:rsidRPr="006C4471">
        <w:t>,</w:t>
      </w:r>
      <w:r w:rsidRPr="006C4471">
        <w:t xml:space="preserve"> and there was an expectation that nurses should behave with respect so that they could provide the best care. One </w:t>
      </w:r>
      <w:r w:rsidR="00534353" w:rsidRPr="006C4471">
        <w:t>participant</w:t>
      </w:r>
      <w:r w:rsidRPr="006C4471">
        <w:t xml:space="preserve"> expected nurses to respect the patients’ right to make their own decisions, but had conflicting feelings towards intravenous drug users:</w:t>
      </w:r>
    </w:p>
    <w:p w:rsidR="00E2452C" w:rsidRPr="006C4471" w:rsidRDefault="00E2452C" w:rsidP="009D1562">
      <w:pPr>
        <w:ind w:left="1440" w:right="1440"/>
      </w:pPr>
      <w:r w:rsidRPr="006C4471">
        <w:t>You see patients come in and it is a circle, revolving door and that does frustrate me and it does lessen my respect a little bit for that person, because…</w:t>
      </w:r>
      <w:r w:rsidR="00412967" w:rsidRPr="006C4471">
        <w:t xml:space="preserve"> </w:t>
      </w:r>
      <w:r w:rsidRPr="006C4471">
        <w:t>with an overdose, you’re not able to help them because of their addiction because if you need…</w:t>
      </w:r>
      <w:r w:rsidR="00412967" w:rsidRPr="006C4471">
        <w:t xml:space="preserve"> </w:t>
      </w:r>
      <w:r w:rsidRPr="006C4471">
        <w:t>to put fluids in because there’s no veins available… but, if they come in for help, they go or they discharge themselves and then a few days later they’re back in again saying “I want the help again.” (Sam)</w:t>
      </w:r>
    </w:p>
    <w:p w:rsidR="00E2452C" w:rsidRPr="006C4471" w:rsidRDefault="00E2452C" w:rsidP="00D547A1">
      <w:r w:rsidRPr="006C4471">
        <w:t>The student’s feelings towards patients in this situation lessened the respect felt because of a perception that they act against the care given to them. This inconsistency suggest</w:t>
      </w:r>
      <w:r w:rsidR="00534353" w:rsidRPr="006C4471">
        <w:t>s</w:t>
      </w:r>
      <w:r w:rsidRPr="006C4471">
        <w:t xml:space="preserve"> a lack of insight, </w:t>
      </w:r>
      <w:r w:rsidRPr="006C4471">
        <w:lastRenderedPageBreak/>
        <w:t>where the student had not examined these views in relation to one another. Until these feelings were expressed, the student may not have made a connection between the ideal of patient autonomy and feelings of frustration over not being able to help the patient due to their lifestyle.</w:t>
      </w:r>
    </w:p>
    <w:p w:rsidR="00E2452C" w:rsidRPr="006C4471" w:rsidRDefault="00E2452C" w:rsidP="005E24B5">
      <w:r w:rsidRPr="006C4471">
        <w:t xml:space="preserve">A clue to this inconsistency may be that some of the </w:t>
      </w:r>
      <w:r w:rsidR="00534353" w:rsidRPr="006C4471">
        <w:t xml:space="preserve">participants’ </w:t>
      </w:r>
      <w:r w:rsidRPr="006C4471">
        <w:t xml:space="preserve">examples of the </w:t>
      </w:r>
      <w:r w:rsidR="00534353" w:rsidRPr="006C4471">
        <w:t xml:space="preserve">nurse’s </w:t>
      </w:r>
      <w:r w:rsidRPr="006C4471">
        <w:t xml:space="preserve">role  seemed to be quite rule-based and idealistic, and the appearance of being in control was important. For example, participants felt that student nurses are expected to be professional at all times, maintaining a calm outer appearance and being responsible, respecting patient confidentiality and making sure all tasks are completed correctly. These diverse and absolute expectations of the nurse are potentially conflicting and difficult to learn to apply in practice. One </w:t>
      </w:r>
      <w:r w:rsidR="00F0326E" w:rsidRPr="006C4471">
        <w:t>participant</w:t>
      </w:r>
      <w:r w:rsidRPr="006C4471">
        <w:t xml:space="preserve"> made the following observation about nurses needing to show respect:</w:t>
      </w:r>
    </w:p>
    <w:p w:rsidR="00E2452C" w:rsidRPr="006C4471" w:rsidRDefault="00E2452C" w:rsidP="005E24B5">
      <w:pPr>
        <w:ind w:left="1440" w:right="1440"/>
        <w:rPr>
          <w:rFonts w:cstheme="minorHAnsi"/>
        </w:rPr>
      </w:pPr>
      <w:r w:rsidRPr="006C4471">
        <w:rPr>
          <w:rFonts w:cstheme="minorHAnsi"/>
          <w:i/>
        </w:rPr>
        <w:t xml:space="preserve">Yes, </w:t>
      </w:r>
      <w:r w:rsidRPr="006C4471">
        <w:rPr>
          <w:rFonts w:cstheme="minorHAnsi"/>
        </w:rPr>
        <w:t>definitely, they have to. Not only for the respect of the patient and for their care to be a certain level, it’s also to protect themselves and their PIN</w:t>
      </w:r>
      <w:r w:rsidRPr="006C4471">
        <w:rPr>
          <w:rStyle w:val="FootnoteReference"/>
          <w:rFonts w:cstheme="minorHAnsi"/>
        </w:rPr>
        <w:footnoteReference w:id="1"/>
      </w:r>
      <w:r w:rsidRPr="006C4471">
        <w:rPr>
          <w:rFonts w:cstheme="minorHAnsi"/>
        </w:rPr>
        <w:t xml:space="preserve"> at the end of the day, so they</w:t>
      </w:r>
      <w:r w:rsidRPr="006C4471">
        <w:rPr>
          <w:rFonts w:cstheme="minorHAnsi"/>
          <w:i/>
        </w:rPr>
        <w:t xml:space="preserve"> need </w:t>
      </w:r>
      <w:r w:rsidRPr="006C4471">
        <w:rPr>
          <w:rFonts w:cstheme="minorHAnsi"/>
        </w:rPr>
        <w:t>to behave in a certain way in order to maintain the profession (Ronnie)</w:t>
      </w:r>
    </w:p>
    <w:p w:rsidR="00E2452C" w:rsidRPr="006C4471" w:rsidRDefault="00E2452C" w:rsidP="00B72DB8">
      <w:pPr>
        <w:rPr>
          <w:rFonts w:cstheme="minorHAnsi"/>
        </w:rPr>
      </w:pPr>
      <w:r w:rsidRPr="006C4471">
        <w:rPr>
          <w:rFonts w:cstheme="minorHAnsi"/>
        </w:rPr>
        <w:t>Another student identified the difficulty of maintaining a respectful attitude at all times, particularly when such high standards are expected of nurses:</w:t>
      </w:r>
    </w:p>
    <w:p w:rsidR="00E2452C" w:rsidRPr="006C4471" w:rsidRDefault="00E2452C" w:rsidP="00B72DB8">
      <w:pPr>
        <w:ind w:left="1440" w:right="1440"/>
        <w:rPr>
          <w:rFonts w:cstheme="minorHAnsi"/>
        </w:rPr>
      </w:pPr>
      <w:r w:rsidRPr="006C4471">
        <w:rPr>
          <w:rFonts w:cstheme="minorHAnsi"/>
        </w:rPr>
        <w:t>There’s feeling it and then there’s actually displaying it. Displaying it – completely wrong; walking away and taking five minutes to yourself because you feel a bit frustrated, is fine, but I don’t think we’re supposed to show that any more, but I think they expect us not to, a bit robotic, you know (Jamie)</w:t>
      </w:r>
    </w:p>
    <w:p w:rsidR="00E2452C" w:rsidRPr="006C4471" w:rsidRDefault="00E2452C" w:rsidP="005E24B5">
      <w:r w:rsidRPr="006C4471">
        <w:t xml:space="preserve">Thus, if student nurses do not show respect towards patients, they fear serious sanctions with consequent effects on their career. This behavioural emphasis could conflict with an empathetic, person-centred approach to respect, where the emphasis is on openness and genuineness of feelings. </w:t>
      </w:r>
    </w:p>
    <w:p w:rsidR="00E2452C" w:rsidRPr="006C4471" w:rsidRDefault="00E2452C" w:rsidP="002A0231">
      <w:pPr>
        <w:keepNext/>
        <w:keepLines/>
        <w:rPr>
          <w:u w:val="single"/>
        </w:rPr>
      </w:pPr>
      <w:r w:rsidRPr="006C4471">
        <w:rPr>
          <w:u w:val="single"/>
        </w:rPr>
        <w:t>Theme 3 – Barriers to learning respectful attitudes and behaviours</w:t>
      </w:r>
    </w:p>
    <w:p w:rsidR="00E2452C" w:rsidRPr="006C4471" w:rsidRDefault="00457FDA" w:rsidP="005E73C0">
      <w:pPr>
        <w:rPr>
          <w:rFonts w:cstheme="minorHAnsi"/>
        </w:rPr>
      </w:pPr>
      <w:r w:rsidRPr="006C4471">
        <w:rPr>
          <w:rFonts w:cstheme="minorHAnsi"/>
        </w:rPr>
        <w:t>P</w:t>
      </w:r>
      <w:r w:rsidR="00E2452C" w:rsidRPr="006C4471">
        <w:rPr>
          <w:rFonts w:cstheme="minorHAnsi"/>
        </w:rPr>
        <w:t>articipants were not always aware of how they learned respectful attitudes:</w:t>
      </w:r>
    </w:p>
    <w:p w:rsidR="00E2452C" w:rsidRPr="006C4471" w:rsidRDefault="00E2452C" w:rsidP="005E73C0">
      <w:pPr>
        <w:ind w:left="1440" w:right="1440"/>
        <w:rPr>
          <w:rFonts w:cstheme="minorHAnsi"/>
        </w:rPr>
      </w:pPr>
      <w:r w:rsidRPr="006C4471">
        <w:rPr>
          <w:rFonts w:cstheme="minorHAnsi"/>
        </w:rPr>
        <w:t>I don’t know how you would instil a sense of respect in nurses if it’s not there, if they’ve lost the heart out of their job or whether it’s just too stressful for them…</w:t>
      </w:r>
      <w:r w:rsidR="008D6F5C" w:rsidRPr="006C4471">
        <w:rPr>
          <w:rFonts w:cstheme="minorHAnsi"/>
        </w:rPr>
        <w:t xml:space="preserve"> </w:t>
      </w:r>
      <w:r w:rsidRPr="006C4471">
        <w:rPr>
          <w:rFonts w:cstheme="minorHAnsi"/>
        </w:rPr>
        <w:t>if they’re not showing respect then something else is, is not right, erm so I don’t know how you would sort of bring that back, or train it, you can’t really train respect (Ronnie)</w:t>
      </w:r>
    </w:p>
    <w:p w:rsidR="00E2452C" w:rsidRPr="006C4471" w:rsidRDefault="00E2452C" w:rsidP="00413CC4">
      <w:r w:rsidRPr="006C4471">
        <w:t xml:space="preserve">All </w:t>
      </w:r>
      <w:r w:rsidR="00457FDA" w:rsidRPr="006C4471">
        <w:t>participants</w:t>
      </w:r>
      <w:r w:rsidRPr="006C4471">
        <w:t xml:space="preserve"> had quite definite expectations of their role as a nurse, but when asked about barriers to showing respect gave examples that conflicted with those expectations. One </w:t>
      </w:r>
      <w:r w:rsidR="00457FDA" w:rsidRPr="006C4471">
        <w:t xml:space="preserve">participant </w:t>
      </w:r>
      <w:r w:rsidRPr="006C4471">
        <w:t>expressed the belief that most nurses behaved respectfully towards patients, but at the same time stated:</w:t>
      </w:r>
    </w:p>
    <w:p w:rsidR="00E2452C" w:rsidRPr="006C4471" w:rsidRDefault="00E2452C" w:rsidP="006A4218">
      <w:pPr>
        <w:ind w:left="1440" w:right="1440"/>
        <w:rPr>
          <w:rFonts w:cstheme="minorHAnsi"/>
        </w:rPr>
      </w:pPr>
      <w:r w:rsidRPr="006C4471">
        <w:rPr>
          <w:rFonts w:cstheme="minorHAnsi"/>
        </w:rPr>
        <w:lastRenderedPageBreak/>
        <w:t xml:space="preserve">I think as a profession, there are certain nurses that could do more, and should do more, erm and focus too much on </w:t>
      </w:r>
      <w:r w:rsidRPr="006C4471">
        <w:rPr>
          <w:rFonts w:cstheme="minorHAnsi"/>
          <w:i/>
        </w:rPr>
        <w:t>their</w:t>
      </w:r>
      <w:r w:rsidRPr="006C4471">
        <w:rPr>
          <w:rFonts w:cstheme="minorHAnsi"/>
        </w:rPr>
        <w:t xml:space="preserve"> needs, and their focus is more on them and their trust in the paperwork, than actually on the patients (Pat)</w:t>
      </w:r>
    </w:p>
    <w:p w:rsidR="003C05B7" w:rsidRPr="006C4471" w:rsidRDefault="00457FDA" w:rsidP="003C05B7">
      <w:pPr>
        <w:rPr>
          <w:rFonts w:cstheme="minorHAnsi"/>
        </w:rPr>
      </w:pPr>
      <w:r w:rsidRPr="006C4471">
        <w:rPr>
          <w:rFonts w:cstheme="minorHAnsi"/>
        </w:rPr>
        <w:t>w</w:t>
      </w:r>
      <w:r w:rsidR="003C05B7" w:rsidRPr="006C4471">
        <w:rPr>
          <w:rFonts w:cstheme="minorHAnsi"/>
        </w:rPr>
        <w:t>hile another commented about caring for a…</w:t>
      </w:r>
    </w:p>
    <w:p w:rsidR="003C05B7" w:rsidRPr="006C4471" w:rsidRDefault="003C05B7" w:rsidP="006A4218">
      <w:pPr>
        <w:ind w:left="1440" w:right="1440"/>
        <w:rPr>
          <w:rFonts w:cstheme="minorHAnsi"/>
        </w:rPr>
      </w:pPr>
      <w:r w:rsidRPr="006C4471">
        <w:rPr>
          <w:rFonts w:cstheme="minorHAnsi"/>
        </w:rPr>
        <w:t>dementia patient if they’re asking a lot of awkward questions. Some staff members don’t have the patience, because they just end up…</w:t>
      </w:r>
      <w:r w:rsidR="008D6F5C" w:rsidRPr="006C4471">
        <w:rPr>
          <w:rFonts w:cstheme="minorHAnsi"/>
        </w:rPr>
        <w:t xml:space="preserve"> </w:t>
      </w:r>
      <w:r w:rsidR="00412967" w:rsidRPr="006C4471">
        <w:rPr>
          <w:rFonts w:cstheme="minorHAnsi"/>
        </w:rPr>
        <w:t>keep repeating themselves (Sam)</w:t>
      </w:r>
      <w:r w:rsidRPr="006C4471">
        <w:rPr>
          <w:rFonts w:cstheme="minorHAnsi"/>
        </w:rPr>
        <w:t xml:space="preserve"> </w:t>
      </w:r>
    </w:p>
    <w:p w:rsidR="00E2452C" w:rsidRPr="006C4471" w:rsidRDefault="00E2452C" w:rsidP="009D1562">
      <w:pPr>
        <w:rPr>
          <w:rFonts w:cstheme="minorHAnsi"/>
        </w:rPr>
      </w:pPr>
      <w:r w:rsidRPr="006C4471">
        <w:rPr>
          <w:rFonts w:cstheme="minorHAnsi"/>
        </w:rPr>
        <w:t>One student, when asked what respect is, answered that it involved giving patients a say in their care:</w:t>
      </w:r>
    </w:p>
    <w:p w:rsidR="00E2452C" w:rsidRPr="006C4471" w:rsidRDefault="00E2452C" w:rsidP="006A4218">
      <w:pPr>
        <w:ind w:left="1440" w:right="1440"/>
        <w:rPr>
          <w:rFonts w:cstheme="minorHAnsi"/>
        </w:rPr>
      </w:pPr>
      <w:r w:rsidRPr="006C4471">
        <w:rPr>
          <w:rFonts w:cstheme="minorHAnsi"/>
        </w:rPr>
        <w:t>Care comes into it, standards of care, erm, but also allowing them to voice their concerns, erm how they want their treatment, if they want their treatment, treating them as an individual with a voice of their own, rather than, as nurses or other health professionals, erm saying</w:t>
      </w:r>
      <w:r w:rsidR="002940D4" w:rsidRPr="006C4471">
        <w:rPr>
          <w:rFonts w:cstheme="minorHAnsi"/>
        </w:rPr>
        <w:t>,</w:t>
      </w:r>
      <w:r w:rsidRPr="006C4471">
        <w:rPr>
          <w:rFonts w:cstheme="minorHAnsi"/>
        </w:rPr>
        <w:t xml:space="preserve"> “This is how it is and this is what we’re going to do”, erm without them having any input, erm I’ve seen that often. Erm, it hasn’t, maybe something hasn’t been explained in clinics, so they come to the ward and they’re not sure of what treatment and it hasn’t, they haven’t had time to explain it (Alex)</w:t>
      </w:r>
    </w:p>
    <w:p w:rsidR="00E2452C" w:rsidRPr="006C4471" w:rsidRDefault="00E2452C" w:rsidP="002940D4">
      <w:pPr>
        <w:rPr>
          <w:rFonts w:cstheme="minorHAnsi"/>
        </w:rPr>
      </w:pPr>
      <w:r w:rsidRPr="006C4471">
        <w:rPr>
          <w:rFonts w:cstheme="minorHAnsi"/>
        </w:rPr>
        <w:t>The same student went on to describe an incident where an older pati</w:t>
      </w:r>
      <w:r w:rsidR="0040749E" w:rsidRPr="006C4471">
        <w:rPr>
          <w:rFonts w:cstheme="minorHAnsi"/>
        </w:rPr>
        <w:t xml:space="preserve">ent refused intravenous fluids </w:t>
      </w:r>
      <w:r w:rsidRPr="006C4471">
        <w:rPr>
          <w:rFonts w:cstheme="minorHAnsi"/>
        </w:rPr>
        <w:t>following repeated cannulation attempts:</w:t>
      </w:r>
    </w:p>
    <w:p w:rsidR="00E2452C" w:rsidRPr="006C4471" w:rsidRDefault="00E2452C" w:rsidP="001973F9">
      <w:pPr>
        <w:ind w:left="1440" w:right="1440"/>
        <w:rPr>
          <w:rFonts w:cstheme="minorHAnsi"/>
        </w:rPr>
      </w:pPr>
      <w:r w:rsidRPr="006C4471">
        <w:rPr>
          <w:rFonts w:cstheme="minorHAnsi"/>
        </w:rPr>
        <w:t>it was</w:t>
      </w:r>
      <w:r w:rsidR="002940D4" w:rsidRPr="006C4471">
        <w:rPr>
          <w:rFonts w:cstheme="minorHAnsi"/>
        </w:rPr>
        <w:t>,</w:t>
      </w:r>
      <w:r w:rsidRPr="006C4471">
        <w:rPr>
          <w:rFonts w:cstheme="minorHAnsi"/>
        </w:rPr>
        <w:t xml:space="preserve"> “No, the doctor’s ordered this, it’s what you’re having, erm, whether you sort of like it or not.” And she was screaming and she just didn’t want any more, erm moving her arms, pushing her arms out, getting quite agitated (Alex)</w:t>
      </w:r>
    </w:p>
    <w:p w:rsidR="00E2452C" w:rsidRPr="006C4471" w:rsidRDefault="00E2452C" w:rsidP="001973F9">
      <w:pPr>
        <w:rPr>
          <w:rFonts w:cstheme="minorHAnsi"/>
        </w:rPr>
      </w:pPr>
      <w:r w:rsidRPr="006C4471">
        <w:rPr>
          <w:rFonts w:cstheme="minorHAnsi"/>
        </w:rPr>
        <w:t xml:space="preserve">However, this paternalistic (at best) approach to care cannot be aligned with respectful behaviour towards patients. </w:t>
      </w:r>
    </w:p>
    <w:p w:rsidR="003C05B7" w:rsidRPr="006C4471" w:rsidRDefault="003C05B7" w:rsidP="0040749E">
      <w:pPr>
        <w:rPr>
          <w:rFonts w:cstheme="minorHAnsi"/>
        </w:rPr>
      </w:pPr>
      <w:r w:rsidRPr="006C4471">
        <w:rPr>
          <w:rFonts w:cstheme="minorHAnsi"/>
        </w:rPr>
        <w:t>Student nurses do not always learn caring skills from nurses. Part</w:t>
      </w:r>
      <w:r w:rsidR="0040749E" w:rsidRPr="006C4471">
        <w:rPr>
          <w:rFonts w:cstheme="minorHAnsi"/>
        </w:rPr>
        <w:t xml:space="preserve">icipants regularly referred to </w:t>
      </w:r>
      <w:r w:rsidRPr="006C4471">
        <w:rPr>
          <w:rFonts w:cstheme="minorHAnsi"/>
        </w:rPr>
        <w:t>“other health professionals” and “staff members”, and there is evidence that healthcare assistants are acting as role models for student nurses:</w:t>
      </w:r>
    </w:p>
    <w:p w:rsidR="003C05B7" w:rsidRPr="006C4471" w:rsidRDefault="003C05B7" w:rsidP="003C05B7">
      <w:pPr>
        <w:ind w:left="1440" w:right="1440"/>
        <w:rPr>
          <w:rFonts w:cstheme="minorHAnsi"/>
        </w:rPr>
      </w:pPr>
      <w:r w:rsidRPr="006C4471">
        <w:rPr>
          <w:rFonts w:cstheme="minorHAnsi"/>
        </w:rPr>
        <w:t xml:space="preserve">you’re able to keep an eye on it throughout the day, ask all of the staff how they’re doing because </w:t>
      </w:r>
      <w:r w:rsidR="008D6F5C" w:rsidRPr="006C4471">
        <w:rPr>
          <w:rFonts w:cstheme="minorHAnsi"/>
        </w:rPr>
        <w:t>h</w:t>
      </w:r>
      <w:r w:rsidRPr="006C4471">
        <w:rPr>
          <w:rFonts w:cstheme="minorHAnsi"/>
        </w:rPr>
        <w:t>ealth</w:t>
      </w:r>
      <w:r w:rsidR="008D6F5C" w:rsidRPr="006C4471">
        <w:rPr>
          <w:rFonts w:cstheme="minorHAnsi"/>
        </w:rPr>
        <w:t>c</w:t>
      </w:r>
      <w:r w:rsidRPr="006C4471">
        <w:rPr>
          <w:rFonts w:cstheme="minorHAnsi"/>
        </w:rPr>
        <w:t xml:space="preserve">ares </w:t>
      </w:r>
      <w:r w:rsidR="008D6F5C" w:rsidRPr="006C4471">
        <w:rPr>
          <w:rFonts w:cstheme="minorHAnsi"/>
        </w:rPr>
        <w:t xml:space="preserve">[healthcare assistants] </w:t>
      </w:r>
      <w:r w:rsidRPr="006C4471">
        <w:rPr>
          <w:rFonts w:cstheme="minorHAnsi"/>
        </w:rPr>
        <w:t>are the eyes and the ears of the ward as well if the nurses aren’t, if the nurses are</w:t>
      </w:r>
      <w:r w:rsidR="00897044" w:rsidRPr="006C4471">
        <w:rPr>
          <w:rFonts w:cstheme="minorHAnsi"/>
        </w:rPr>
        <w:t xml:space="preserve"> doing other areas, the </w:t>
      </w:r>
      <w:r w:rsidR="008D6F5C" w:rsidRPr="006C4471">
        <w:rPr>
          <w:rFonts w:cstheme="minorHAnsi"/>
        </w:rPr>
        <w:t>h</w:t>
      </w:r>
      <w:r w:rsidR="00897044" w:rsidRPr="006C4471">
        <w:rPr>
          <w:rFonts w:cstheme="minorHAnsi"/>
        </w:rPr>
        <w:t>ealth</w:t>
      </w:r>
      <w:r w:rsidR="008D6F5C" w:rsidRPr="006C4471">
        <w:rPr>
          <w:rFonts w:cstheme="minorHAnsi"/>
        </w:rPr>
        <w:t>c</w:t>
      </w:r>
      <w:r w:rsidR="00897044" w:rsidRPr="006C4471">
        <w:rPr>
          <w:rFonts w:cstheme="minorHAnsi"/>
        </w:rPr>
        <w:t xml:space="preserve">ares are, at least one </w:t>
      </w:r>
      <w:r w:rsidR="008D6F5C" w:rsidRPr="006C4471">
        <w:rPr>
          <w:rFonts w:cstheme="minorHAnsi"/>
        </w:rPr>
        <w:t>h</w:t>
      </w:r>
      <w:r w:rsidR="00897044" w:rsidRPr="006C4471">
        <w:rPr>
          <w:rFonts w:cstheme="minorHAnsi"/>
        </w:rPr>
        <w:t>ealth</w:t>
      </w:r>
      <w:r w:rsidR="008D6F5C" w:rsidRPr="006C4471">
        <w:rPr>
          <w:rFonts w:cstheme="minorHAnsi"/>
        </w:rPr>
        <w:t>c</w:t>
      </w:r>
      <w:r w:rsidRPr="006C4471">
        <w:rPr>
          <w:rFonts w:cstheme="minorHAnsi"/>
        </w:rPr>
        <w:t>are’s going to be in the bay throughout the majority of the day and they can inform you if you’ve missed something (Sam)</w:t>
      </w:r>
    </w:p>
    <w:p w:rsidR="00E2452C" w:rsidRPr="006C4471" w:rsidRDefault="00E2452C" w:rsidP="00B81C7E">
      <w:pPr>
        <w:jc w:val="center"/>
      </w:pPr>
      <w:r w:rsidRPr="006C4471">
        <w:rPr>
          <w:caps/>
          <w:u w:val="single"/>
        </w:rPr>
        <w:t>Discussion</w:t>
      </w:r>
    </w:p>
    <w:p w:rsidR="00E2452C" w:rsidRPr="006C4471" w:rsidRDefault="00E2452C" w:rsidP="00F74313">
      <w:r w:rsidRPr="006C4471">
        <w:lastRenderedPageBreak/>
        <w:t>A wide variety of different thoughts, feelings and behaviours were included in the meaning of respect. Applying respect to clinical practice is complicated, and some students were unable to explain how they were respectful in practice, seeing it as an automatic behaviour. Showing respect to patients was mainly associated with maintaining dignity in washing and dressing, and giving some choice over the timing of essential care. However, there was tension between promoting autonomy and the general acceptance of the ethical principle of equity. The concept of equity has a positive intention, that is, to prevent discrimination against patients perceived to have fewer “respect-worthy” qualities, such as non-adherence to healthy lifestyle advice. However, incorrectly understood as not giving one person an over-generous share of nursing resources, it could militate against respect due to the conflict with personalised care. This may reflect the difficulty of applying ideals of care in practice. If the focus of respect is on behaviours, rather than attitudes, this could be translated into “doing” the same for all patients, rather than meeting their individual needs and feeling genuine empathy.</w:t>
      </w:r>
    </w:p>
    <w:p w:rsidR="00E2452C" w:rsidRPr="006C4471" w:rsidRDefault="00E2452C" w:rsidP="00D547A1">
      <w:pPr>
        <w:rPr>
          <w:rFonts w:cstheme="minorHAnsi"/>
        </w:rPr>
      </w:pPr>
      <w:r w:rsidRPr="006C4471">
        <w:t xml:space="preserve">Throughout the data, the few examples of not behaving with respect are presented as anomalies. This could highlight high standards of respectful behaviour, or a strong denial of being disrespectful.  This cultural norm for the role of the nurse may not be a positive thing because, although usually we want a society to endorse desired behaviours, the taboo on disrespectful attitudes and behaviours can also prevent reflection, learning and self-insight. Teaching ethics as a rule-based subject can prevent reflection on respect as an attitudinal and emotional aspect of practice. Student nurses and ultimately qualified nurses who lack self-awareness, a quality which is key to relationship development, may find it difficult to empathise with others and treat them with a deep sense of respect </w:t>
      </w:r>
      <w:r w:rsidRPr="006C4471">
        <w:rPr>
          <w:noProof/>
        </w:rPr>
        <w:t>(McKenzie, 2002)</w:t>
      </w:r>
      <w:r w:rsidRPr="006C4471">
        <w:rPr>
          <w:rFonts w:cstheme="minorHAnsi"/>
        </w:rPr>
        <w:t xml:space="preserve">. </w:t>
      </w:r>
      <w:r w:rsidRPr="006C4471">
        <w:t>There is a suggestion in the data that the demands of the student nurses’ role impose unrealistic expectations on them, causing a theory-practice gap. This conflict between emotional demands and resources supports research suggest</w:t>
      </w:r>
      <w:r w:rsidR="00C6557C" w:rsidRPr="006C4471">
        <w:t>ing</w:t>
      </w:r>
      <w:r w:rsidRPr="006C4471">
        <w:t xml:space="preserve"> that working on feelings experienced in practice is necessary to allow student nurses to develop emotion-based nursing </w:t>
      </w:r>
      <w:r w:rsidRPr="006C4471">
        <w:rPr>
          <w:noProof/>
        </w:rPr>
        <w:t>(Allan, 2011)</w:t>
      </w:r>
      <w:r w:rsidRPr="006C4471">
        <w:t xml:space="preserve">. There were contradictions between feelings towards some patients and behaviours of respect. Nurses must be accessible to patients, relatives and other professionals, and their perceived vulnerability to criticism could prioritise overtly respectful behaviour over the need to engage more meaningfully with the patient, which requires openness, thought and emotional labour. This incongruence between feelings and behaviours could lead to the patient perceiving a lack of respect. In order to protect their egos from potentially damaging feelings of under-achievement </w:t>
      </w:r>
      <w:r w:rsidRPr="006C4471">
        <w:rPr>
          <w:noProof/>
        </w:rPr>
        <w:t>(Higgins, 1987)</w:t>
      </w:r>
      <w:r w:rsidRPr="006C4471">
        <w:t xml:space="preserve"> in relation to respectful care, students may avoid exploring their feelings in this regard. Unless reflection is encouraged, potential feelings of vulnerability and cognitive dissonance prevent insight and awareness </w:t>
      </w:r>
      <w:r w:rsidRPr="006C4471">
        <w:rPr>
          <w:noProof/>
        </w:rPr>
        <w:t>(Allan, 2011)</w:t>
      </w:r>
      <w:r w:rsidRPr="006C4471">
        <w:t xml:space="preserve">. This lack of self-awareness could allow these inconsistencies to continue.  </w:t>
      </w:r>
    </w:p>
    <w:p w:rsidR="00E2452C" w:rsidRPr="006C4471" w:rsidRDefault="00E2452C" w:rsidP="00F74313">
      <w:pPr>
        <w:rPr>
          <w:rFonts w:cstheme="minorHAnsi"/>
        </w:rPr>
      </w:pPr>
      <w:r w:rsidRPr="006C4471">
        <w:rPr>
          <w:rFonts w:cstheme="minorHAnsi"/>
        </w:rPr>
        <w:t xml:space="preserve">Education providers are responsible for ensuring that education allows student nurses the opportunity to reflect on practice-based scenarios related to showing respect in complex clinical situations; and that communication skills are incorporated into clinical skills practice. </w:t>
      </w:r>
      <w:r w:rsidRPr="006C4471">
        <w:t xml:space="preserve">Having an ideal, standards-based approach to practice from an early stage of learning, although important for helping students to understand the ethical requirements of the nurse’s role, could be counter-productive because it makes it difficult for students to examine their own practice closely without causing cognitive dissonance. </w:t>
      </w:r>
      <w:r w:rsidRPr="006C4471">
        <w:rPr>
          <w:rFonts w:cstheme="minorHAnsi"/>
        </w:rPr>
        <w:t xml:space="preserve">Student nurses need safe, controlled experiential learning in order to develop an understanding of critical situations where these conflicts arise, not only at an ethical level, but also at an emotional literacy level. In nurse education, this means facilitating group </w:t>
      </w:r>
      <w:r w:rsidRPr="006C4471">
        <w:rPr>
          <w:rFonts w:cstheme="minorHAnsi"/>
        </w:rPr>
        <w:lastRenderedPageBreak/>
        <w:t xml:space="preserve">discussions and role play in order to explore and develop empathy with service users </w:t>
      </w:r>
      <w:r w:rsidRPr="006C4471">
        <w:rPr>
          <w:rFonts w:cstheme="minorHAnsi"/>
          <w:noProof/>
        </w:rPr>
        <w:t>(Brunero</w:t>
      </w:r>
      <w:r w:rsidR="006B6729" w:rsidRPr="006C4471">
        <w:rPr>
          <w:rFonts w:cstheme="minorHAnsi"/>
          <w:noProof/>
        </w:rPr>
        <w:t xml:space="preserve"> et al.</w:t>
      </w:r>
      <w:r w:rsidRPr="006C4471">
        <w:rPr>
          <w:rFonts w:cstheme="minorHAnsi"/>
          <w:noProof/>
        </w:rPr>
        <w:t>, 2010)</w:t>
      </w:r>
      <w:r w:rsidRPr="006C4471">
        <w:rPr>
          <w:rFonts w:cstheme="minorHAnsi"/>
        </w:rPr>
        <w:t xml:space="preserve">. Student nurses need the opportunity for supported discussion of and reflection on experiences in practice that they might otherwise not revisit due to the emotional disturbance they could cause </w:t>
      </w:r>
      <w:r w:rsidRPr="006C4471">
        <w:rPr>
          <w:rFonts w:cstheme="minorHAnsi"/>
          <w:noProof/>
        </w:rPr>
        <w:t>(Allan, 2011)</w:t>
      </w:r>
      <w:r w:rsidRPr="006C4471">
        <w:rPr>
          <w:rFonts w:cstheme="minorHAnsi"/>
        </w:rPr>
        <w:t xml:space="preserve">. Involving service users in education delivery can also be helpful as it alters power relationships and provides an opportunity for students to learn about healthcare from </w:t>
      </w:r>
      <w:r w:rsidR="00C6557C" w:rsidRPr="006C4471">
        <w:rPr>
          <w:rFonts w:cstheme="minorHAnsi"/>
        </w:rPr>
        <w:t>another</w:t>
      </w:r>
      <w:r w:rsidRPr="006C4471">
        <w:rPr>
          <w:rFonts w:cstheme="minorHAnsi"/>
        </w:rPr>
        <w:t xml:space="preserve"> perspective. However, preparation and support for the role are needed to ensure that service users are empowered to help student nurses achieve learning outcomes related to person-centred care </w:t>
      </w:r>
      <w:r w:rsidRPr="006C4471">
        <w:rPr>
          <w:rFonts w:cstheme="minorHAnsi"/>
          <w:noProof/>
        </w:rPr>
        <w:t>(E. Smith et al., 2008)</w:t>
      </w:r>
    </w:p>
    <w:p w:rsidR="00E2452C" w:rsidRPr="006C4471" w:rsidRDefault="00E2452C" w:rsidP="00F74313">
      <w:pPr>
        <w:rPr>
          <w:rFonts w:cstheme="minorHAnsi"/>
        </w:rPr>
      </w:pPr>
      <w:r w:rsidRPr="006C4471">
        <w:rPr>
          <w:rFonts w:cstheme="minorHAnsi"/>
        </w:rPr>
        <w:t xml:space="preserve">Healthcare providers are responsible for ensuring their processes facilitate respectful, person-centred care. For student nurses, this includes mentor-led discussion of relevant issues, reflection on practice and ethics, and involvement in decision-making processes in clinical practice </w:t>
      </w:r>
      <w:r w:rsidRPr="006C4471">
        <w:rPr>
          <w:rFonts w:cstheme="minorHAnsi"/>
          <w:noProof/>
        </w:rPr>
        <w:t>(Skaalvik</w:t>
      </w:r>
      <w:r w:rsidR="006B6729" w:rsidRPr="006C4471">
        <w:rPr>
          <w:rFonts w:cstheme="minorHAnsi"/>
          <w:noProof/>
        </w:rPr>
        <w:t xml:space="preserve"> et al.</w:t>
      </w:r>
      <w:r w:rsidRPr="006C4471">
        <w:rPr>
          <w:rFonts w:cstheme="minorHAnsi"/>
          <w:noProof/>
        </w:rPr>
        <w:t>, 2012)</w:t>
      </w:r>
      <w:r w:rsidRPr="006C4471">
        <w:rPr>
          <w:rFonts w:cstheme="minorHAnsi"/>
        </w:rPr>
        <w:t xml:space="preserve">, as well as being empowered with regard to their ability to care for patients through inclusion in the team </w:t>
      </w:r>
      <w:r w:rsidRPr="006C4471">
        <w:rPr>
          <w:rFonts w:cstheme="minorHAnsi"/>
          <w:noProof/>
        </w:rPr>
        <w:t>(Bradbury-Jones</w:t>
      </w:r>
      <w:r w:rsidR="006B6729" w:rsidRPr="006C4471">
        <w:rPr>
          <w:rFonts w:cstheme="minorHAnsi"/>
          <w:noProof/>
        </w:rPr>
        <w:t xml:space="preserve"> et al.</w:t>
      </w:r>
      <w:r w:rsidRPr="006C4471">
        <w:rPr>
          <w:rFonts w:cstheme="minorHAnsi"/>
          <w:noProof/>
        </w:rPr>
        <w:t>, 2009)</w:t>
      </w:r>
      <w:r w:rsidRPr="006C4471">
        <w:rPr>
          <w:rFonts w:cstheme="minorHAnsi"/>
        </w:rPr>
        <w:t xml:space="preserve">. They are jointly responsible for ensuring a high quality of mentorship preparation, including awareness of the importance of role-modelling for student nurses. </w:t>
      </w:r>
      <w:r w:rsidR="004602B7" w:rsidRPr="006C4471">
        <w:rPr>
          <w:rFonts w:cstheme="minorHAnsi"/>
        </w:rPr>
        <w:t xml:space="preserve">Even where the standards of care </w:t>
      </w:r>
      <w:r w:rsidR="009B16A1" w:rsidRPr="006C4471">
        <w:rPr>
          <w:rFonts w:cstheme="minorHAnsi"/>
        </w:rPr>
        <w:t xml:space="preserve">given by a health care assistant are high, the student is learning that essential care is given by healthcare assistants, rather than nurses, so they will not aspire to provide essential and intimate care once qualified. </w:t>
      </w:r>
      <w:r w:rsidRPr="006C4471">
        <w:rPr>
          <w:rFonts w:cstheme="minorHAnsi"/>
        </w:rPr>
        <w:t xml:space="preserve">A theory-practice gap between the standards of respect that nurses are expected to show and the examples they sometimes see in practice reduces the effectiveness of role models of respectful care. The suggestion that much of the essential care observed by student nurses was given by healthcare assistants supports previous findings that healthcare assistants have become informally responsible for teaching bedside skills to students, raising issues of quality assurance in both practice and education </w:t>
      </w:r>
      <w:r w:rsidR="00F33CF5" w:rsidRPr="006C4471">
        <w:rPr>
          <w:rFonts w:cstheme="minorHAnsi"/>
          <w:noProof/>
        </w:rPr>
        <w:t>(O’Driscoll et al.</w:t>
      </w:r>
      <w:r w:rsidRPr="006C4471">
        <w:rPr>
          <w:rFonts w:cstheme="minorHAnsi"/>
          <w:noProof/>
        </w:rPr>
        <w:t>, 2010)</w:t>
      </w:r>
      <w:r w:rsidRPr="006C4471">
        <w:rPr>
          <w:rFonts w:cstheme="minorHAnsi"/>
        </w:rPr>
        <w:t xml:space="preserve">. </w:t>
      </w:r>
    </w:p>
    <w:p w:rsidR="00E2452C" w:rsidRPr="006C4471" w:rsidRDefault="00E2452C" w:rsidP="00A13732">
      <w:pPr>
        <w:rPr>
          <w:u w:val="single"/>
        </w:rPr>
      </w:pPr>
      <w:r w:rsidRPr="006C4471">
        <w:rPr>
          <w:u w:val="single"/>
        </w:rPr>
        <w:t>Limitations</w:t>
      </w:r>
    </w:p>
    <w:p w:rsidR="00E2452C" w:rsidRPr="006C4471" w:rsidRDefault="00E2452C" w:rsidP="00A13732">
      <w:r w:rsidRPr="006C4471">
        <w:t>These data were taken at only one point in the students’ education programme, making it difficult to identify development and the effects of different experiences on respectful care of patients. In addition, students may have been inhibited from disclosing issues from practice to a nurse lecturer. Although there are questions over researcher influence on interpreting qualitative data, these were minimised through using a rigorous IPA analysis, with researchers from different disciplines cross-checking findings</w:t>
      </w:r>
      <w:r w:rsidR="00E94350" w:rsidRPr="006C4471">
        <w:t xml:space="preserve"> to ensure themes were not theory-driven</w:t>
      </w:r>
      <w:r w:rsidRPr="006C4471">
        <w:t>. This is an idiographic study based on data from a small sample of students on a pre-registration nurse education programme at one university, so further research is needed to assess its wider implications.</w:t>
      </w:r>
    </w:p>
    <w:p w:rsidR="00E2452C" w:rsidRPr="006C4471" w:rsidRDefault="00E2452C" w:rsidP="00D04063">
      <w:pPr>
        <w:jc w:val="center"/>
        <w:rPr>
          <w:caps/>
          <w:u w:val="single"/>
        </w:rPr>
      </w:pPr>
      <w:r w:rsidRPr="006C4471">
        <w:rPr>
          <w:caps/>
          <w:u w:val="single"/>
        </w:rPr>
        <w:t>Conclusions</w:t>
      </w:r>
    </w:p>
    <w:p w:rsidR="001C3A70" w:rsidRPr="006C4471" w:rsidRDefault="00B03873" w:rsidP="006F1D51">
      <w:r w:rsidRPr="006C4471">
        <w:t>In the first theme, where participants had difficulty in defining respect because of its complexity, this made it difficult for them to give examples of how they behaved with respect in practice. Behaviours included in respect ranged from closing curtains, to explaining to the patient what they were going to do, to treating people both equally and individually, listening to their feelings and valuing them. Some students had difficulty in articulating how they showed respect, suggesting that it was just assumed that their practice was automatically respectful. These findings suggest that more reflection is needed to aid the application of respect within nursing practice.</w:t>
      </w:r>
      <w:r w:rsidR="00E2452C" w:rsidRPr="006C4471">
        <w:t xml:space="preserve"> </w:t>
      </w:r>
    </w:p>
    <w:p w:rsidR="00145CB0" w:rsidRPr="006C4471" w:rsidRDefault="009A2242" w:rsidP="006F1D51">
      <w:r w:rsidRPr="006C4471">
        <w:t xml:space="preserve">Within the second theme of conflict between feelings towards respect and practice, it was clear that the participants strongly believed that showing respect was essential in nursing practice. However, </w:t>
      </w:r>
      <w:r w:rsidRPr="006C4471">
        <w:lastRenderedPageBreak/>
        <w:t xml:space="preserve">they expressed conflict between believing that not showing respect is wrong, also fearing that any failings in showing respect could be used to deprive them of achieving or retaining their nursing registration, and having respectful attitudes and behaviours in practice. The consequence of this was that sometimes student nurses had to separate their emotions from their behaviour, behaving “robotically” or walking away from a situation in order to gain control of their feelings.. This </w:t>
      </w:r>
      <w:r w:rsidR="00145CB0" w:rsidRPr="006C4471">
        <w:t>f</w:t>
      </w:r>
      <w:r w:rsidR="00E2452C" w:rsidRPr="006C4471">
        <w:t xml:space="preserve">ear of inadequacy and high visibility make it difficult for student nurses to explore their feelings towards patients and how they may influence their respectful behaviours, inhibiting development of emotional intelligence. </w:t>
      </w:r>
    </w:p>
    <w:p w:rsidR="00145CB0" w:rsidRPr="006C4471" w:rsidRDefault="009A2242" w:rsidP="006F1D51">
      <w:r w:rsidRPr="006C4471">
        <w:t xml:space="preserve">Although occasional, seeing a lack of respect in care by a role model does increase the probability of  replicating that behaviour in the future, even though student nurses may identify that this behaviour is not valued in nursing ethics and theory </w:t>
      </w:r>
      <w:r w:rsidRPr="006C4471">
        <w:fldChar w:fldCharType="begin"/>
      </w:r>
      <w:r w:rsidRPr="006C4471">
        <w:instrText xml:space="preserve"> ADDIN EN.CITE &lt;EndNote&gt;&lt;Cite&gt;&lt;Author&gt;Bandura&lt;/Author&gt;&lt;Year&gt;1986&lt;/Year&gt;&lt;RecNum&gt;40&lt;/RecNum&gt;&lt;DisplayText&gt;(Bandura, 1986)&lt;/DisplayText&gt;&lt;record&gt;&lt;rec-number&gt;40&lt;/rec-number&gt;&lt;foreign-keys&gt;&lt;key app="EN" db-id="twfpvza5ssp2rbexp9sppzpj2pf5xsw999r9"&gt;40&lt;/key&gt;&lt;/foreign-keys&gt;&lt;ref-type name="Book"&gt;6&lt;/ref-type&gt;&lt;contributors&gt;&lt;authors&gt;&lt;author&gt;Bandura, A.&lt;/author&gt;&lt;/authors&gt;&lt;/contributors&gt;&lt;titles&gt;&lt;title&gt;Social foundations of thought and action: a social cognitive theory&lt;/title&gt;&lt;/titles&gt;&lt;dates&gt;&lt;year&gt;1986&lt;/year&gt;&lt;/dates&gt;&lt;pub-location&gt;Englewood Cliffs, New Jersey&lt;/pub-location&gt;&lt;publisher&gt;Prentice-Hall&lt;/publisher&gt;&lt;isbn&gt;9780138156145&lt;/isbn&gt;&lt;urls&gt;&lt;related-urls&gt;&lt;url&gt;http://books.google.co.uk/books?id=DKK3AAAAIAAJ&lt;/url&gt;&lt;/related-urls&gt;&lt;/urls&gt;&lt;/record&gt;&lt;/Cite&gt;&lt;/EndNote&gt;</w:instrText>
      </w:r>
      <w:r w:rsidRPr="006C4471">
        <w:fldChar w:fldCharType="separate"/>
      </w:r>
      <w:r w:rsidRPr="006C4471">
        <w:rPr>
          <w:noProof/>
        </w:rPr>
        <w:t>(</w:t>
      </w:r>
      <w:hyperlink w:anchor="_ENREF_1" w:tooltip="Bandura, 1986 #40" w:history="1">
        <w:r w:rsidRPr="006C4471">
          <w:rPr>
            <w:noProof/>
          </w:rPr>
          <w:t>Bandura, 1986</w:t>
        </w:r>
      </w:hyperlink>
      <w:r w:rsidRPr="006C4471">
        <w:rPr>
          <w:noProof/>
        </w:rPr>
        <w:t>)</w:t>
      </w:r>
      <w:r w:rsidRPr="006C4471">
        <w:fldChar w:fldCharType="end"/>
      </w:r>
      <w:r w:rsidRPr="006C4471">
        <w:t xml:space="preserve">. This is more likely to be attended to because it is different to expectations and if it is carried out by a valued colleague, someone whom the student respects either from a personal or professional perspective. In practice, essential care skills are often learned from healthcare assistants. The quality of this care may be good, but it is unlikely to encompass all the care interventions that a qualified nurse would perform and, more importantly, it is less likely to be seen as valued by the learner who will aim to model themselves on the nurse. </w:t>
      </w:r>
      <w:r w:rsidR="00145CB0" w:rsidRPr="006C4471">
        <w:t>In practice, e</w:t>
      </w:r>
      <w:r w:rsidR="00E2452C" w:rsidRPr="006C4471">
        <w:t>ssential care skills are often learned from healthcare assistants.</w:t>
      </w:r>
      <w:r w:rsidR="00145CB0" w:rsidRPr="006C4471">
        <w:t xml:space="preserve"> The quality of this care may be good, but it is unlikely to encompass all the care interventions that a qualified nurse would perform and, more importantly, it is less likely to be seen as valued by the learner who will aim to model themselves on the nurse. </w:t>
      </w:r>
    </w:p>
    <w:p w:rsidR="00087A23" w:rsidRPr="006C4471" w:rsidRDefault="00087A23" w:rsidP="006F1D51">
      <w:pPr>
        <w:rPr>
          <w:u w:val="single"/>
        </w:rPr>
      </w:pPr>
      <w:r w:rsidRPr="006C4471">
        <w:rPr>
          <w:u w:val="single"/>
        </w:rPr>
        <w:t>Implications for Nursing Education</w:t>
      </w:r>
    </w:p>
    <w:p w:rsidR="00E2452C" w:rsidRPr="006C4471" w:rsidRDefault="00E2452C" w:rsidP="006F1D51">
      <w:r w:rsidRPr="006C4471">
        <w:t xml:space="preserve"> Educational strategies to improve learning related to respectful care include: interactive learning opportunities to explore feelings in practice, develop self-awareness of incongruent feelings and facilitate empathetic practice; promotion of reflection in practice with mentors, focusing on respect for patients; consideration of the importance of role-modelling of essential care skills by qualified nurses; and quality-assured development of the educational role of healthcare assistants to formalise an existing situation.</w:t>
      </w:r>
      <w:r w:rsidR="00087A23" w:rsidRPr="006C4471">
        <w:t xml:space="preserve"> This requires the development of small-group sessions to reflect on experiences in practice and support the student nurse to develop an awareness of their own strengths and skills in showing respect. It also requires analysis of practice education and agreement over strategies to ensure that student nurses are exposed to positive respectful role-modelling.</w:t>
      </w:r>
    </w:p>
    <w:p w:rsidR="00087A23" w:rsidRPr="006C4471" w:rsidRDefault="00087A23" w:rsidP="006F1D51">
      <w:pPr>
        <w:rPr>
          <w:u w:val="single"/>
        </w:rPr>
      </w:pPr>
      <w:r w:rsidRPr="006C4471">
        <w:rPr>
          <w:u w:val="single"/>
        </w:rPr>
        <w:t>Recommendations for Future Research</w:t>
      </w:r>
    </w:p>
    <w:p w:rsidR="00087A23" w:rsidRPr="006C4471" w:rsidRDefault="00087A23" w:rsidP="006F1D51">
      <w:r w:rsidRPr="006C4471">
        <w:t xml:space="preserve">This study was limited in only showing student nurses’ attitudes towards and behaviours of respect towards the end of their programme, making it difficult to identify the causative factors in their development. A longitudinal study of student nurses’ respect in attitude and behaviour, supporting them to reflect on the effects of practice experiences and university learning experiences on the development of respect, would support the development of evidence-based approaches within nursing education. This would allow a greater understanding of factors involved in the development of respect, such as role-modelling and self-efficacy, and how these are affected by practice and university experiences. Certain educational interventions could be made and evaluated to assess their effectiveness, such as: designated sessions within the curriculum dedicated to the analysis of practice and promotion of emotional development for practice; supported reflection on respectful practice with mentors; training programmes in respectful practice for healthcare assistants; </w:t>
      </w:r>
      <w:r w:rsidRPr="006C4471">
        <w:lastRenderedPageBreak/>
        <w:t>designated personal care skills to be taught and assessed by qualified nurses in practice. Replication of this research across different curricula, cultures and societies to assess the applicability of the findings is needed.</w:t>
      </w:r>
    </w:p>
    <w:p w:rsidR="00E2452C" w:rsidRPr="006C4471" w:rsidRDefault="00E2452C" w:rsidP="00D04063">
      <w:pPr>
        <w:jc w:val="center"/>
        <w:rPr>
          <w:caps/>
          <w:u w:val="single"/>
        </w:rPr>
      </w:pPr>
      <w:r w:rsidRPr="006C4471">
        <w:rPr>
          <w:caps/>
          <w:u w:val="single"/>
        </w:rPr>
        <w:t>References</w:t>
      </w:r>
    </w:p>
    <w:p w:rsidR="00E2452C" w:rsidRPr="006C4471" w:rsidRDefault="00E2452C" w:rsidP="006405D8">
      <w:pPr>
        <w:spacing w:after="0" w:line="240" w:lineRule="auto"/>
        <w:ind w:left="720" w:hanging="720"/>
        <w:rPr>
          <w:rFonts w:ascii="Calibri" w:hAnsi="Calibri" w:cs="Calibri"/>
          <w:noProof/>
        </w:rPr>
      </w:pPr>
      <w:bookmarkStart w:id="1" w:name="_ENREF_1"/>
      <w:r w:rsidRPr="006C4471">
        <w:rPr>
          <w:rFonts w:ascii="Calibri" w:hAnsi="Calibri" w:cs="Calibri"/>
          <w:noProof/>
        </w:rPr>
        <w:t>Abraham</w:t>
      </w:r>
      <w:r w:rsidR="005765E5" w:rsidRPr="006C4471">
        <w:rPr>
          <w:rFonts w:ascii="Calibri" w:hAnsi="Calibri" w:cs="Calibri"/>
          <w:noProof/>
        </w:rPr>
        <w:t>, A.</w:t>
      </w:r>
      <w:r w:rsidR="0002669E" w:rsidRPr="006C4471">
        <w:rPr>
          <w:rFonts w:ascii="Calibri" w:hAnsi="Calibri" w:cs="Calibri"/>
          <w:noProof/>
        </w:rPr>
        <w:t>,</w:t>
      </w:r>
      <w:r w:rsidR="005765E5" w:rsidRPr="006C4471">
        <w:rPr>
          <w:rFonts w:ascii="Calibri" w:hAnsi="Calibri" w:cs="Calibri"/>
          <w:noProof/>
        </w:rPr>
        <w:t xml:space="preserve"> </w:t>
      </w:r>
      <w:r w:rsidRPr="006C4471">
        <w:rPr>
          <w:rFonts w:ascii="Calibri" w:hAnsi="Calibri" w:cs="Calibri"/>
          <w:noProof/>
        </w:rPr>
        <w:t>2011. Care and compassion? Report of the H</w:t>
      </w:r>
      <w:r w:rsidR="005765E5" w:rsidRPr="006C4471">
        <w:rPr>
          <w:rFonts w:ascii="Calibri" w:hAnsi="Calibri" w:cs="Calibri"/>
          <w:noProof/>
        </w:rPr>
        <w:t>ealth Service Ombudsman on ten I</w:t>
      </w:r>
      <w:r w:rsidRPr="006C4471">
        <w:rPr>
          <w:rFonts w:ascii="Calibri" w:hAnsi="Calibri" w:cs="Calibri"/>
          <w:noProof/>
        </w:rPr>
        <w:t xml:space="preserve">nvestigations into NHS care of </w:t>
      </w:r>
      <w:r w:rsidR="005765E5" w:rsidRPr="006C4471">
        <w:rPr>
          <w:rFonts w:ascii="Calibri" w:hAnsi="Calibri" w:cs="Calibri"/>
          <w:noProof/>
        </w:rPr>
        <w:t>O</w:t>
      </w:r>
      <w:r w:rsidRPr="006C4471">
        <w:rPr>
          <w:rFonts w:ascii="Calibri" w:hAnsi="Calibri" w:cs="Calibri"/>
          <w:noProof/>
        </w:rPr>
        <w:t>lde</w:t>
      </w:r>
      <w:r w:rsidR="005765E5" w:rsidRPr="006C4471">
        <w:rPr>
          <w:rFonts w:ascii="Calibri" w:hAnsi="Calibri" w:cs="Calibri"/>
          <w:noProof/>
        </w:rPr>
        <w:t>r People</w:t>
      </w:r>
      <w:r w:rsidR="001730DC" w:rsidRPr="006C4471">
        <w:rPr>
          <w:rFonts w:ascii="Calibri" w:hAnsi="Calibri" w:cs="Calibri"/>
          <w:noProof/>
        </w:rPr>
        <w:t>,</w:t>
      </w:r>
      <w:r w:rsidR="005765E5" w:rsidRPr="006C4471">
        <w:rPr>
          <w:rFonts w:ascii="Calibri" w:hAnsi="Calibri" w:cs="Calibri"/>
          <w:noProof/>
        </w:rPr>
        <w:t xml:space="preserve"> Parliamentary and H</w:t>
      </w:r>
      <w:r w:rsidRPr="006C4471">
        <w:rPr>
          <w:rFonts w:ascii="Calibri" w:hAnsi="Calibri" w:cs="Calibri"/>
          <w:noProof/>
        </w:rPr>
        <w:t xml:space="preserve">ealth </w:t>
      </w:r>
      <w:r w:rsidR="005765E5" w:rsidRPr="006C4471">
        <w:rPr>
          <w:rFonts w:ascii="Calibri" w:hAnsi="Calibri" w:cs="Calibri"/>
          <w:noProof/>
        </w:rPr>
        <w:t>S</w:t>
      </w:r>
      <w:r w:rsidRPr="006C4471">
        <w:rPr>
          <w:rFonts w:ascii="Calibri" w:hAnsi="Calibri" w:cs="Calibri"/>
          <w:noProof/>
        </w:rPr>
        <w:t xml:space="preserve">ervice </w:t>
      </w:r>
      <w:r w:rsidR="005765E5" w:rsidRPr="006C4471">
        <w:rPr>
          <w:rFonts w:ascii="Calibri" w:hAnsi="Calibri" w:cs="Calibri"/>
          <w:noProof/>
        </w:rPr>
        <w:t>O</w:t>
      </w:r>
      <w:r w:rsidRPr="006C4471">
        <w:rPr>
          <w:rFonts w:ascii="Calibri" w:hAnsi="Calibri" w:cs="Calibri"/>
          <w:noProof/>
        </w:rPr>
        <w:t>mbudsman</w:t>
      </w:r>
      <w:bookmarkEnd w:id="1"/>
      <w:r w:rsidR="005765E5" w:rsidRPr="006C4471">
        <w:rPr>
          <w:rFonts w:ascii="Calibri" w:hAnsi="Calibri" w:cs="Calibri"/>
          <w:noProof/>
        </w:rPr>
        <w:t>, London.</w:t>
      </w:r>
    </w:p>
    <w:p w:rsidR="00E2452C" w:rsidRPr="006C4471" w:rsidRDefault="00E2452C" w:rsidP="006405D8">
      <w:pPr>
        <w:spacing w:after="0" w:line="240" w:lineRule="auto"/>
        <w:ind w:left="720" w:hanging="720"/>
        <w:rPr>
          <w:rFonts w:ascii="Calibri" w:hAnsi="Calibri" w:cs="Calibri"/>
          <w:noProof/>
        </w:rPr>
      </w:pPr>
      <w:bookmarkStart w:id="2" w:name="_ENREF_2"/>
      <w:r w:rsidRPr="006C4471">
        <w:rPr>
          <w:rFonts w:ascii="Calibri" w:hAnsi="Calibri" w:cs="Calibri"/>
          <w:noProof/>
        </w:rPr>
        <w:t>Allan</w:t>
      </w:r>
      <w:r w:rsidR="004811D2" w:rsidRPr="006C4471">
        <w:rPr>
          <w:rFonts w:ascii="Calibri" w:hAnsi="Calibri" w:cs="Calibri"/>
          <w:noProof/>
        </w:rPr>
        <w:t>, H.</w:t>
      </w:r>
      <w:r w:rsidR="001730DC" w:rsidRPr="006C4471">
        <w:rPr>
          <w:rFonts w:ascii="Calibri" w:hAnsi="Calibri" w:cs="Calibri"/>
          <w:noProof/>
        </w:rPr>
        <w:t>T.</w:t>
      </w:r>
      <w:r w:rsidR="0002669E" w:rsidRPr="006C4471">
        <w:rPr>
          <w:rFonts w:ascii="Calibri" w:hAnsi="Calibri" w:cs="Calibri"/>
          <w:noProof/>
        </w:rPr>
        <w:t>,</w:t>
      </w:r>
      <w:r w:rsidR="001730DC" w:rsidRPr="006C4471">
        <w:rPr>
          <w:rFonts w:ascii="Calibri" w:hAnsi="Calibri" w:cs="Calibri"/>
          <w:noProof/>
        </w:rPr>
        <w:t xml:space="preserve"> </w:t>
      </w:r>
      <w:r w:rsidRPr="006C4471">
        <w:rPr>
          <w:rFonts w:ascii="Calibri" w:hAnsi="Calibri" w:cs="Calibri"/>
          <w:noProof/>
        </w:rPr>
        <w:t xml:space="preserve">2011. Using psychodynamic small </w:t>
      </w:r>
      <w:r w:rsidR="007F1D3B" w:rsidRPr="006C4471">
        <w:rPr>
          <w:rFonts w:ascii="Calibri" w:hAnsi="Calibri" w:cs="Calibri"/>
          <w:noProof/>
        </w:rPr>
        <w:t>group work in nurse education: c</w:t>
      </w:r>
      <w:r w:rsidR="001730DC" w:rsidRPr="006C4471">
        <w:rPr>
          <w:rFonts w:ascii="Calibri" w:hAnsi="Calibri" w:cs="Calibri"/>
          <w:noProof/>
        </w:rPr>
        <w:t>losing the theory-</w:t>
      </w:r>
      <w:r w:rsidRPr="006C4471">
        <w:rPr>
          <w:rFonts w:ascii="Calibri" w:hAnsi="Calibri" w:cs="Calibri"/>
          <w:noProof/>
        </w:rPr>
        <w:t>practice gap? Nurse Education Today</w:t>
      </w:r>
      <w:r w:rsidRPr="006C4471">
        <w:rPr>
          <w:rFonts w:ascii="Calibri" w:hAnsi="Calibri" w:cs="Calibri"/>
          <w:i/>
          <w:noProof/>
        </w:rPr>
        <w:t xml:space="preserve"> </w:t>
      </w:r>
      <w:r w:rsidRPr="006C4471">
        <w:rPr>
          <w:rFonts w:ascii="Calibri" w:hAnsi="Calibri" w:cs="Calibri"/>
          <w:noProof/>
        </w:rPr>
        <w:t>31</w:t>
      </w:r>
      <w:r w:rsidR="001730DC" w:rsidRPr="006C4471">
        <w:rPr>
          <w:rFonts w:ascii="Calibri" w:hAnsi="Calibri" w:cs="Calibri"/>
          <w:noProof/>
        </w:rPr>
        <w:t xml:space="preserve"> </w:t>
      </w:r>
      <w:r w:rsidRPr="006C4471">
        <w:rPr>
          <w:rFonts w:ascii="Calibri" w:hAnsi="Calibri" w:cs="Calibri"/>
          <w:noProof/>
        </w:rPr>
        <w:t xml:space="preserve">(5), 521-524. doi: </w:t>
      </w:r>
      <w:r w:rsidR="00064D8F" w:rsidRPr="006C4471">
        <w:rPr>
          <w:rFonts w:ascii="Calibri" w:hAnsi="Calibri" w:cs="Calibri"/>
          <w:noProof/>
        </w:rPr>
        <w:t>10.1016/j.nedt.2010.09.006</w:t>
      </w:r>
      <w:bookmarkEnd w:id="2"/>
    </w:p>
    <w:p w:rsidR="00064D8F" w:rsidRPr="006C4471" w:rsidRDefault="00064D8F" w:rsidP="00064D8F">
      <w:pPr>
        <w:spacing w:after="0" w:line="240" w:lineRule="auto"/>
        <w:ind w:left="720" w:hanging="720"/>
        <w:rPr>
          <w:rFonts w:ascii="Calibri" w:hAnsi="Calibri"/>
        </w:rPr>
      </w:pPr>
      <w:r w:rsidRPr="006C4471">
        <w:rPr>
          <w:rFonts w:ascii="Calibri" w:hAnsi="Calibri"/>
        </w:rPr>
        <w:t>Ajzen, I.</w:t>
      </w:r>
      <w:r w:rsidR="0002669E" w:rsidRPr="006C4471">
        <w:rPr>
          <w:rFonts w:ascii="Calibri" w:hAnsi="Calibri"/>
        </w:rPr>
        <w:t>,</w:t>
      </w:r>
      <w:r w:rsidRPr="006C4471">
        <w:rPr>
          <w:rFonts w:ascii="Calibri" w:hAnsi="Calibri"/>
        </w:rPr>
        <w:t xml:space="preserve"> 2005. Attitud</w:t>
      </w:r>
      <w:r w:rsidR="001730DC" w:rsidRPr="006C4471">
        <w:rPr>
          <w:rFonts w:ascii="Calibri" w:hAnsi="Calibri"/>
        </w:rPr>
        <w:t xml:space="preserve">es, personality, and behavior, </w:t>
      </w:r>
      <w:r w:rsidRPr="006C4471">
        <w:rPr>
          <w:rFonts w:ascii="Calibri" w:hAnsi="Calibri"/>
        </w:rPr>
        <w:t>2nd ed. Op</w:t>
      </w:r>
      <w:r w:rsidR="001730DC" w:rsidRPr="006C4471">
        <w:rPr>
          <w:rFonts w:ascii="Calibri" w:hAnsi="Calibri"/>
        </w:rPr>
        <w:t>en University Press/McGraw Hill, Milton Keynes</w:t>
      </w:r>
      <w:r w:rsidR="00145CB0" w:rsidRPr="006C4471">
        <w:rPr>
          <w:rFonts w:ascii="Calibri" w:hAnsi="Calibri"/>
        </w:rPr>
        <w:t>.</w:t>
      </w:r>
    </w:p>
    <w:p w:rsidR="00145CB0" w:rsidRPr="006C4471" w:rsidRDefault="00145CB0" w:rsidP="00064D8F">
      <w:pPr>
        <w:spacing w:after="0" w:line="240" w:lineRule="auto"/>
        <w:ind w:left="720" w:hanging="720"/>
        <w:rPr>
          <w:rFonts w:ascii="Calibri" w:hAnsi="Calibri"/>
        </w:rPr>
      </w:pPr>
      <w:r w:rsidRPr="006C4471">
        <w:rPr>
          <w:rFonts w:ascii="Calibri" w:hAnsi="Calibri"/>
        </w:rPr>
        <w:t>Bandura, A. (1986). Social foundations of thought and action: a social cognitive theory. Englewood Cliffs, New Jersey: Prentice-Hall.</w:t>
      </w:r>
    </w:p>
    <w:p w:rsidR="00145CB0" w:rsidRPr="006C4471" w:rsidRDefault="00145CB0" w:rsidP="00064D8F">
      <w:pPr>
        <w:spacing w:after="0" w:line="240" w:lineRule="auto"/>
        <w:ind w:left="720" w:hanging="720"/>
        <w:rPr>
          <w:rFonts w:ascii="Calibri" w:hAnsi="Calibri"/>
        </w:rPr>
      </w:pPr>
      <w:r w:rsidRPr="006C4471">
        <w:rPr>
          <w:rFonts w:ascii="Calibri" w:hAnsi="Calibri"/>
        </w:rPr>
        <w:t>Bandura, A., &amp; Locke, E. A. (2003). Negative self-efficacy and goal effects revisited. Journal of Applied Psychology, 88(1), 87-99. doi: 10.1037/0021-9010.88.1.87</w:t>
      </w:r>
    </w:p>
    <w:p w:rsidR="00E2452C" w:rsidRPr="006C4471" w:rsidRDefault="00E2452C" w:rsidP="006405D8">
      <w:pPr>
        <w:spacing w:after="0" w:line="240" w:lineRule="auto"/>
        <w:ind w:left="720" w:hanging="720"/>
        <w:rPr>
          <w:rFonts w:ascii="Calibri" w:hAnsi="Calibri" w:cs="Calibri"/>
          <w:noProof/>
        </w:rPr>
      </w:pPr>
      <w:bookmarkStart w:id="3" w:name="_ENREF_3"/>
      <w:r w:rsidRPr="006C4471">
        <w:rPr>
          <w:rFonts w:ascii="Calibri" w:hAnsi="Calibri" w:cs="Calibri"/>
          <w:noProof/>
        </w:rPr>
        <w:t>Beach</w:t>
      </w:r>
      <w:r w:rsidR="004811D2" w:rsidRPr="006C4471">
        <w:rPr>
          <w:rFonts w:ascii="Calibri" w:hAnsi="Calibri" w:cs="Calibri"/>
          <w:noProof/>
        </w:rPr>
        <w:t>, M.</w:t>
      </w:r>
      <w:r w:rsidRPr="006C4471">
        <w:rPr>
          <w:rFonts w:ascii="Calibri" w:hAnsi="Calibri" w:cs="Calibri"/>
          <w:noProof/>
        </w:rPr>
        <w:t xml:space="preserve">C., Roter, D. L., Wang, N.-Y., Duggan, P. S., </w:t>
      </w:r>
      <w:r w:rsidR="001730DC" w:rsidRPr="006C4471">
        <w:rPr>
          <w:rFonts w:ascii="Calibri" w:hAnsi="Calibri" w:cs="Calibri"/>
          <w:noProof/>
        </w:rPr>
        <w:t>Cooper, L. A.</w:t>
      </w:r>
      <w:r w:rsidR="0002669E" w:rsidRPr="006C4471">
        <w:rPr>
          <w:rFonts w:ascii="Calibri" w:hAnsi="Calibri" w:cs="Calibri"/>
          <w:noProof/>
        </w:rPr>
        <w:t>,</w:t>
      </w:r>
      <w:r w:rsidR="001730DC" w:rsidRPr="006C4471">
        <w:rPr>
          <w:rFonts w:ascii="Calibri" w:hAnsi="Calibri" w:cs="Calibri"/>
          <w:noProof/>
        </w:rPr>
        <w:t xml:space="preserve"> </w:t>
      </w:r>
      <w:r w:rsidRPr="006C4471">
        <w:rPr>
          <w:rFonts w:ascii="Calibri" w:hAnsi="Calibri" w:cs="Calibri"/>
          <w:noProof/>
        </w:rPr>
        <w:t>2006. Are physicians' attitudes of respect accurately perceived by patients and associated with more positive communication behaviors? Patient Education and Counseling, 62</w:t>
      </w:r>
      <w:r w:rsidR="001730DC" w:rsidRPr="006C4471">
        <w:rPr>
          <w:rFonts w:ascii="Calibri" w:hAnsi="Calibri" w:cs="Calibri"/>
          <w:noProof/>
        </w:rPr>
        <w:t xml:space="preserve"> </w:t>
      </w:r>
      <w:r w:rsidRPr="006C4471">
        <w:rPr>
          <w:rFonts w:ascii="Calibri" w:hAnsi="Calibri" w:cs="Calibri"/>
          <w:noProof/>
        </w:rPr>
        <w:t xml:space="preserve">(3), 347-354. </w:t>
      </w:r>
      <w:bookmarkEnd w:id="3"/>
    </w:p>
    <w:p w:rsidR="00E2452C" w:rsidRPr="006C4471" w:rsidRDefault="00E2452C" w:rsidP="006405D8">
      <w:pPr>
        <w:spacing w:after="0" w:line="240" w:lineRule="auto"/>
        <w:ind w:left="720" w:hanging="720"/>
        <w:rPr>
          <w:rFonts w:ascii="Calibri" w:hAnsi="Calibri" w:cs="Calibri"/>
          <w:noProof/>
        </w:rPr>
      </w:pPr>
      <w:bookmarkStart w:id="4" w:name="_ENREF_4"/>
      <w:r w:rsidRPr="006C4471">
        <w:rPr>
          <w:rFonts w:ascii="Calibri" w:hAnsi="Calibri" w:cs="Calibri"/>
          <w:noProof/>
        </w:rPr>
        <w:t>Blanchard</w:t>
      </w:r>
      <w:r w:rsidR="004811D2" w:rsidRPr="006C4471">
        <w:rPr>
          <w:rFonts w:ascii="Calibri" w:hAnsi="Calibri" w:cs="Calibri"/>
          <w:noProof/>
        </w:rPr>
        <w:t>, J.</w:t>
      </w:r>
      <w:r w:rsidRPr="006C4471">
        <w:rPr>
          <w:rFonts w:ascii="Calibri" w:hAnsi="Calibri" w:cs="Calibri"/>
          <w:noProof/>
        </w:rPr>
        <w:t>N.</w:t>
      </w:r>
      <w:r w:rsidR="0002669E" w:rsidRPr="006C4471">
        <w:rPr>
          <w:rFonts w:ascii="Calibri" w:hAnsi="Calibri" w:cs="Calibri"/>
          <w:noProof/>
        </w:rPr>
        <w:t>,</w:t>
      </w:r>
      <w:r w:rsidRPr="006C4471">
        <w:rPr>
          <w:rFonts w:ascii="Calibri" w:hAnsi="Calibri" w:cs="Calibri"/>
          <w:noProof/>
        </w:rPr>
        <w:t xml:space="preserve"> 2004. R-E-S-P-E-C-T: Patient reports of disrespect in the health care s</w:t>
      </w:r>
      <w:r w:rsidR="001730DC" w:rsidRPr="006C4471">
        <w:rPr>
          <w:rFonts w:ascii="Calibri" w:hAnsi="Calibri" w:cs="Calibri"/>
          <w:noProof/>
        </w:rPr>
        <w:t>etting and its impact on care.</w:t>
      </w:r>
      <w:r w:rsidRPr="006C4471">
        <w:rPr>
          <w:rFonts w:ascii="Calibri" w:hAnsi="Calibri" w:cs="Calibri"/>
          <w:noProof/>
        </w:rPr>
        <w:t xml:space="preserve"> </w:t>
      </w:r>
      <w:r w:rsidR="00AE54CB" w:rsidRPr="006C4471">
        <w:rPr>
          <w:rFonts w:ascii="Calibri" w:hAnsi="Calibri" w:cs="Calibri"/>
          <w:noProof/>
        </w:rPr>
        <w:t>Journal of Family Practice</w:t>
      </w:r>
      <w:r w:rsidRPr="006C4471">
        <w:rPr>
          <w:rFonts w:ascii="Calibri" w:hAnsi="Calibri" w:cs="Calibri"/>
          <w:noProof/>
        </w:rPr>
        <w:t xml:space="preserve"> 53</w:t>
      </w:r>
      <w:r w:rsidR="001730DC" w:rsidRPr="006C4471">
        <w:rPr>
          <w:rFonts w:ascii="Calibri" w:hAnsi="Calibri" w:cs="Calibri"/>
          <w:noProof/>
        </w:rPr>
        <w:t xml:space="preserve"> </w:t>
      </w:r>
      <w:r w:rsidRPr="006C4471">
        <w:rPr>
          <w:rFonts w:ascii="Calibri" w:hAnsi="Calibri" w:cs="Calibri"/>
          <w:noProof/>
        </w:rPr>
        <w:t xml:space="preserve">(9), 721-730. </w:t>
      </w:r>
      <w:bookmarkEnd w:id="4"/>
    </w:p>
    <w:p w:rsidR="00E2452C" w:rsidRPr="006C4471" w:rsidRDefault="00E2452C" w:rsidP="006405D8">
      <w:pPr>
        <w:spacing w:after="0" w:line="240" w:lineRule="auto"/>
        <w:ind w:left="720" w:hanging="720"/>
        <w:rPr>
          <w:rFonts w:ascii="Calibri" w:hAnsi="Calibri" w:cs="Calibri"/>
          <w:noProof/>
        </w:rPr>
      </w:pPr>
      <w:bookmarkStart w:id="5" w:name="_ENREF_5"/>
      <w:r w:rsidRPr="006C4471">
        <w:rPr>
          <w:rFonts w:ascii="Calibri" w:hAnsi="Calibri" w:cs="Calibri"/>
          <w:noProof/>
        </w:rPr>
        <w:t>Bradbury</w:t>
      </w:r>
      <w:r w:rsidR="001730DC" w:rsidRPr="006C4471">
        <w:rPr>
          <w:rFonts w:ascii="Calibri" w:hAnsi="Calibri" w:cs="Calibri"/>
          <w:noProof/>
        </w:rPr>
        <w:t>-Jones, C., Sambrook, S., Irvine, F.</w:t>
      </w:r>
      <w:r w:rsidR="0002669E" w:rsidRPr="006C4471">
        <w:rPr>
          <w:rFonts w:ascii="Calibri" w:hAnsi="Calibri" w:cs="Calibri"/>
          <w:noProof/>
        </w:rPr>
        <w:t>,</w:t>
      </w:r>
      <w:r w:rsidR="001730DC" w:rsidRPr="006C4471">
        <w:rPr>
          <w:rFonts w:ascii="Calibri" w:hAnsi="Calibri" w:cs="Calibri"/>
          <w:noProof/>
        </w:rPr>
        <w:t xml:space="preserve"> </w:t>
      </w:r>
      <w:r w:rsidRPr="006C4471">
        <w:rPr>
          <w:rFonts w:ascii="Calibri" w:hAnsi="Calibri" w:cs="Calibri"/>
          <w:noProof/>
        </w:rPr>
        <w:t>2009. The</w:t>
      </w:r>
      <w:r w:rsidR="001730DC" w:rsidRPr="006C4471">
        <w:rPr>
          <w:rFonts w:ascii="Calibri" w:hAnsi="Calibri" w:cs="Calibri"/>
          <w:noProof/>
        </w:rPr>
        <w:t xml:space="preserve"> phenomenological focus group: a</w:t>
      </w:r>
      <w:r w:rsidRPr="006C4471">
        <w:rPr>
          <w:rFonts w:ascii="Calibri" w:hAnsi="Calibri" w:cs="Calibri"/>
          <w:noProof/>
        </w:rPr>
        <w:t>n oxymoron? Journal of Advanced Nursing, 65</w:t>
      </w:r>
      <w:r w:rsidR="001730DC" w:rsidRPr="006C4471">
        <w:rPr>
          <w:rFonts w:ascii="Calibri" w:hAnsi="Calibri" w:cs="Calibri"/>
          <w:noProof/>
        </w:rPr>
        <w:t xml:space="preserve"> </w:t>
      </w:r>
      <w:r w:rsidRPr="006C4471">
        <w:rPr>
          <w:rFonts w:ascii="Calibri" w:hAnsi="Calibri" w:cs="Calibri"/>
          <w:noProof/>
        </w:rPr>
        <w:t>(3), 663-671. doi: 10.1111/j.1365-2648.2008.04922.x</w:t>
      </w:r>
      <w:bookmarkEnd w:id="5"/>
    </w:p>
    <w:p w:rsidR="00E2452C" w:rsidRPr="006C4471" w:rsidRDefault="00E2452C" w:rsidP="006405D8">
      <w:pPr>
        <w:spacing w:after="0" w:line="240" w:lineRule="auto"/>
        <w:ind w:left="720" w:hanging="720"/>
        <w:rPr>
          <w:rFonts w:ascii="Calibri" w:hAnsi="Calibri" w:cs="Calibri"/>
          <w:noProof/>
        </w:rPr>
      </w:pPr>
      <w:bookmarkStart w:id="6" w:name="_ENREF_6"/>
      <w:r w:rsidRPr="006C4471">
        <w:rPr>
          <w:rFonts w:ascii="Calibri" w:hAnsi="Calibri" w:cs="Calibri"/>
          <w:noProof/>
        </w:rPr>
        <w:t>Brunero</w:t>
      </w:r>
      <w:r w:rsidR="001730DC" w:rsidRPr="006C4471">
        <w:rPr>
          <w:rFonts w:ascii="Calibri" w:hAnsi="Calibri" w:cs="Calibri"/>
          <w:noProof/>
        </w:rPr>
        <w:t xml:space="preserve">, S., Lamont, S., </w:t>
      </w:r>
      <w:r w:rsidRPr="006C4471">
        <w:rPr>
          <w:rFonts w:ascii="Calibri" w:hAnsi="Calibri" w:cs="Calibri"/>
          <w:noProof/>
        </w:rPr>
        <w:t xml:space="preserve">Coates, M. 2010. A review of empathy education in nursing. </w:t>
      </w:r>
      <w:r w:rsidR="00AE54CB" w:rsidRPr="006C4471">
        <w:rPr>
          <w:rFonts w:ascii="Calibri" w:hAnsi="Calibri" w:cs="Calibri"/>
          <w:noProof/>
        </w:rPr>
        <w:t>Nursing Inquiry</w:t>
      </w:r>
      <w:r w:rsidRPr="006C4471">
        <w:rPr>
          <w:rFonts w:ascii="Calibri" w:hAnsi="Calibri" w:cs="Calibri"/>
          <w:noProof/>
        </w:rPr>
        <w:t xml:space="preserve"> 17</w:t>
      </w:r>
      <w:r w:rsidR="001730DC" w:rsidRPr="006C4471">
        <w:rPr>
          <w:rFonts w:ascii="Calibri" w:hAnsi="Calibri" w:cs="Calibri"/>
          <w:noProof/>
        </w:rPr>
        <w:t xml:space="preserve"> </w:t>
      </w:r>
      <w:r w:rsidRPr="006C4471">
        <w:rPr>
          <w:rFonts w:ascii="Calibri" w:hAnsi="Calibri" w:cs="Calibri"/>
          <w:noProof/>
        </w:rPr>
        <w:t>(1), 65-74. doi: 10.1111/j.1440-1800.2009.00482.x</w:t>
      </w:r>
      <w:bookmarkEnd w:id="6"/>
    </w:p>
    <w:p w:rsidR="00E2452C" w:rsidRPr="006C4471" w:rsidRDefault="00E2452C" w:rsidP="006405D8">
      <w:pPr>
        <w:spacing w:after="0" w:line="240" w:lineRule="auto"/>
        <w:ind w:left="720" w:hanging="720"/>
        <w:rPr>
          <w:rFonts w:ascii="Calibri" w:hAnsi="Calibri" w:cs="Calibri"/>
          <w:noProof/>
        </w:rPr>
      </w:pPr>
      <w:bookmarkStart w:id="7" w:name="_ENREF_7"/>
      <w:r w:rsidRPr="006C4471">
        <w:rPr>
          <w:rFonts w:ascii="Calibri" w:hAnsi="Calibri" w:cs="Calibri"/>
          <w:noProof/>
        </w:rPr>
        <w:t xml:space="preserve">Clucas, C., </w:t>
      </w:r>
      <w:r w:rsidR="001730DC" w:rsidRPr="006C4471">
        <w:rPr>
          <w:rFonts w:ascii="Calibri" w:hAnsi="Calibri" w:cs="Calibri"/>
          <w:noProof/>
        </w:rPr>
        <w:t>St Claire, L.</w:t>
      </w:r>
      <w:r w:rsidR="0002669E" w:rsidRPr="006C4471">
        <w:rPr>
          <w:rFonts w:ascii="Calibri" w:hAnsi="Calibri" w:cs="Calibri"/>
          <w:noProof/>
        </w:rPr>
        <w:t>,</w:t>
      </w:r>
      <w:r w:rsidR="001730DC" w:rsidRPr="006C4471">
        <w:rPr>
          <w:rFonts w:ascii="Calibri" w:hAnsi="Calibri" w:cs="Calibri"/>
          <w:noProof/>
        </w:rPr>
        <w:t xml:space="preserve"> </w:t>
      </w:r>
      <w:r w:rsidRPr="006C4471">
        <w:rPr>
          <w:rFonts w:ascii="Calibri" w:hAnsi="Calibri" w:cs="Calibri"/>
          <w:noProof/>
        </w:rPr>
        <w:t>2010</w:t>
      </w:r>
      <w:r w:rsidR="001730DC" w:rsidRPr="006C4471">
        <w:rPr>
          <w:rFonts w:ascii="Calibri" w:hAnsi="Calibri" w:cs="Calibri"/>
          <w:noProof/>
        </w:rPr>
        <w:t>. The e</w:t>
      </w:r>
      <w:r w:rsidRPr="006C4471">
        <w:rPr>
          <w:rFonts w:ascii="Calibri" w:hAnsi="Calibri" w:cs="Calibri"/>
          <w:noProof/>
        </w:rPr>
        <w:t xml:space="preserve">ffect of </w:t>
      </w:r>
      <w:r w:rsidR="001730DC" w:rsidRPr="006C4471">
        <w:rPr>
          <w:rFonts w:ascii="Calibri" w:hAnsi="Calibri" w:cs="Calibri"/>
          <w:noProof/>
        </w:rPr>
        <w:t>f</w:t>
      </w:r>
      <w:r w:rsidRPr="006C4471">
        <w:rPr>
          <w:rFonts w:ascii="Calibri" w:hAnsi="Calibri" w:cs="Calibri"/>
          <w:noProof/>
        </w:rPr>
        <w:t xml:space="preserve">eeling </w:t>
      </w:r>
      <w:r w:rsidR="001730DC" w:rsidRPr="006C4471">
        <w:rPr>
          <w:rFonts w:ascii="Calibri" w:hAnsi="Calibri" w:cs="Calibri"/>
          <w:noProof/>
        </w:rPr>
        <w:t>r</w:t>
      </w:r>
      <w:r w:rsidRPr="006C4471">
        <w:rPr>
          <w:rFonts w:ascii="Calibri" w:hAnsi="Calibri" w:cs="Calibri"/>
          <w:noProof/>
        </w:rPr>
        <w:t xml:space="preserve">espected and the </w:t>
      </w:r>
      <w:r w:rsidR="001730DC" w:rsidRPr="006C4471">
        <w:rPr>
          <w:rFonts w:ascii="Calibri" w:hAnsi="Calibri" w:cs="Calibri"/>
          <w:noProof/>
        </w:rPr>
        <w:t>p</w:t>
      </w:r>
      <w:r w:rsidRPr="006C4471">
        <w:rPr>
          <w:rFonts w:ascii="Calibri" w:hAnsi="Calibri" w:cs="Calibri"/>
          <w:noProof/>
        </w:rPr>
        <w:t xml:space="preserve">atient </w:t>
      </w:r>
      <w:r w:rsidR="001730DC" w:rsidRPr="006C4471">
        <w:rPr>
          <w:rFonts w:ascii="Calibri" w:hAnsi="Calibri" w:cs="Calibri"/>
          <w:noProof/>
        </w:rPr>
        <w:t>r</w:t>
      </w:r>
      <w:r w:rsidRPr="006C4471">
        <w:rPr>
          <w:rFonts w:ascii="Calibri" w:hAnsi="Calibri" w:cs="Calibri"/>
          <w:noProof/>
        </w:rPr>
        <w:t xml:space="preserve">ole on </w:t>
      </w:r>
      <w:r w:rsidR="001730DC" w:rsidRPr="006C4471">
        <w:rPr>
          <w:rFonts w:ascii="Calibri" w:hAnsi="Calibri" w:cs="Calibri"/>
          <w:noProof/>
        </w:rPr>
        <w:t>p</w:t>
      </w:r>
      <w:r w:rsidRPr="006C4471">
        <w:rPr>
          <w:rFonts w:ascii="Calibri" w:hAnsi="Calibri" w:cs="Calibri"/>
          <w:noProof/>
        </w:rPr>
        <w:t xml:space="preserve">atient </w:t>
      </w:r>
      <w:r w:rsidR="001730DC" w:rsidRPr="006C4471">
        <w:rPr>
          <w:rFonts w:ascii="Calibri" w:hAnsi="Calibri" w:cs="Calibri"/>
          <w:noProof/>
        </w:rPr>
        <w:t>o</w:t>
      </w:r>
      <w:r w:rsidRPr="006C4471">
        <w:rPr>
          <w:rFonts w:ascii="Calibri" w:hAnsi="Calibri" w:cs="Calibri"/>
          <w:noProof/>
        </w:rPr>
        <w:t>utcomes. Applied Ps</w:t>
      </w:r>
      <w:r w:rsidR="00AE54CB" w:rsidRPr="006C4471">
        <w:rPr>
          <w:rFonts w:ascii="Calibri" w:hAnsi="Calibri" w:cs="Calibri"/>
          <w:noProof/>
        </w:rPr>
        <w:t>ychology: Health and Well-Being</w:t>
      </w:r>
      <w:r w:rsidRPr="006C4471">
        <w:rPr>
          <w:rFonts w:ascii="Calibri" w:hAnsi="Calibri" w:cs="Calibri"/>
          <w:noProof/>
        </w:rPr>
        <w:t xml:space="preserve"> 2</w:t>
      </w:r>
      <w:r w:rsidR="001730DC" w:rsidRPr="006C4471">
        <w:rPr>
          <w:rFonts w:ascii="Calibri" w:hAnsi="Calibri" w:cs="Calibri"/>
          <w:noProof/>
        </w:rPr>
        <w:t xml:space="preserve"> </w:t>
      </w:r>
      <w:r w:rsidRPr="006C4471">
        <w:rPr>
          <w:rFonts w:ascii="Calibri" w:hAnsi="Calibri" w:cs="Calibri"/>
          <w:noProof/>
        </w:rPr>
        <w:t>(3), 298-322. doi: 10.1111/j.1758-0854.2010.01036.x</w:t>
      </w:r>
      <w:bookmarkEnd w:id="7"/>
    </w:p>
    <w:p w:rsidR="00E2452C" w:rsidRPr="006C4471" w:rsidRDefault="00E2452C" w:rsidP="006405D8">
      <w:pPr>
        <w:spacing w:after="0" w:line="240" w:lineRule="auto"/>
        <w:ind w:left="720" w:hanging="720"/>
        <w:rPr>
          <w:rFonts w:ascii="Calibri" w:hAnsi="Calibri" w:cs="Calibri"/>
          <w:noProof/>
        </w:rPr>
      </w:pPr>
      <w:bookmarkStart w:id="8" w:name="_ENREF_8"/>
      <w:r w:rsidRPr="006C4471">
        <w:rPr>
          <w:rFonts w:ascii="Calibri" w:hAnsi="Calibri" w:cs="Calibri"/>
          <w:noProof/>
        </w:rPr>
        <w:t>Department</w:t>
      </w:r>
      <w:r w:rsidR="0002669E" w:rsidRPr="006C4471">
        <w:rPr>
          <w:rFonts w:ascii="Calibri" w:hAnsi="Calibri" w:cs="Calibri"/>
          <w:noProof/>
        </w:rPr>
        <w:t xml:space="preserve"> of Health, </w:t>
      </w:r>
      <w:r w:rsidRPr="006C4471">
        <w:rPr>
          <w:rFonts w:ascii="Calibri" w:hAnsi="Calibri" w:cs="Calibri"/>
          <w:noProof/>
        </w:rPr>
        <w:t xml:space="preserve">2012. </w:t>
      </w:r>
      <w:r w:rsidR="0002669E" w:rsidRPr="006C4471">
        <w:rPr>
          <w:rFonts w:ascii="Calibri" w:hAnsi="Calibri" w:cs="Calibri"/>
          <w:noProof/>
        </w:rPr>
        <w:t>The NHS constitution –</w:t>
      </w:r>
      <w:r w:rsidRPr="006C4471">
        <w:rPr>
          <w:rFonts w:ascii="Calibri" w:hAnsi="Calibri" w:cs="Calibri"/>
          <w:noProof/>
        </w:rPr>
        <w:t xml:space="preserve"> England. Department of Health</w:t>
      </w:r>
      <w:r w:rsidR="0002669E" w:rsidRPr="006C4471">
        <w:rPr>
          <w:rFonts w:ascii="Calibri" w:hAnsi="Calibri" w:cs="Calibri"/>
          <w:noProof/>
        </w:rPr>
        <w:t>, London.</w:t>
      </w:r>
      <w:r w:rsidRPr="006C4471">
        <w:rPr>
          <w:rFonts w:ascii="Calibri" w:hAnsi="Calibri" w:cs="Calibri"/>
          <w:noProof/>
        </w:rPr>
        <w:t xml:space="preserve"> Retrieved from http://www.dh.gov.uk/prod_consum_dh/groups/dh_digitalassets/@dh/@en/documents/digitalasset/dh_132958.pdf.</w:t>
      </w:r>
      <w:bookmarkEnd w:id="8"/>
    </w:p>
    <w:p w:rsidR="00E2452C" w:rsidRPr="006C4471" w:rsidRDefault="00E2452C" w:rsidP="006405D8">
      <w:pPr>
        <w:spacing w:after="0" w:line="240" w:lineRule="auto"/>
        <w:ind w:left="720" w:hanging="720"/>
        <w:rPr>
          <w:rFonts w:ascii="Calibri" w:hAnsi="Calibri" w:cs="Calibri"/>
          <w:noProof/>
        </w:rPr>
      </w:pPr>
      <w:bookmarkStart w:id="9" w:name="_ENREF_9"/>
      <w:r w:rsidRPr="006C4471">
        <w:rPr>
          <w:rFonts w:ascii="Calibri" w:hAnsi="Calibri" w:cs="Calibri"/>
          <w:noProof/>
        </w:rPr>
        <w:t>Gallagher, A.</w:t>
      </w:r>
      <w:r w:rsidR="0002669E" w:rsidRPr="006C4471">
        <w:rPr>
          <w:rFonts w:ascii="Calibri" w:hAnsi="Calibri" w:cs="Calibri"/>
          <w:noProof/>
        </w:rPr>
        <w:t>,</w:t>
      </w:r>
      <w:r w:rsidRPr="006C4471">
        <w:rPr>
          <w:rFonts w:ascii="Calibri" w:hAnsi="Calibri" w:cs="Calibri"/>
          <w:noProof/>
        </w:rPr>
        <w:t xml:space="preserve"> 2007. The respectful nurse. </w:t>
      </w:r>
      <w:r w:rsidR="00AE54CB" w:rsidRPr="006C4471">
        <w:rPr>
          <w:rFonts w:ascii="Calibri" w:hAnsi="Calibri" w:cs="Calibri"/>
          <w:noProof/>
        </w:rPr>
        <w:t>Nursing Ethics</w:t>
      </w:r>
      <w:r w:rsidRPr="006C4471">
        <w:rPr>
          <w:rFonts w:ascii="Calibri" w:hAnsi="Calibri" w:cs="Calibri"/>
          <w:noProof/>
        </w:rPr>
        <w:t xml:space="preserve"> 14</w:t>
      </w:r>
      <w:r w:rsidR="0002669E" w:rsidRPr="006C4471">
        <w:rPr>
          <w:rFonts w:ascii="Calibri" w:hAnsi="Calibri" w:cs="Calibri"/>
          <w:noProof/>
        </w:rPr>
        <w:t xml:space="preserve"> </w:t>
      </w:r>
      <w:r w:rsidRPr="006C4471">
        <w:rPr>
          <w:rFonts w:ascii="Calibri" w:hAnsi="Calibri" w:cs="Calibri"/>
          <w:noProof/>
        </w:rPr>
        <w:t>(3), 360-371. doi: 10.1177/0969733007075874</w:t>
      </w:r>
      <w:bookmarkEnd w:id="9"/>
    </w:p>
    <w:p w:rsidR="00E2452C" w:rsidRPr="006C4471" w:rsidRDefault="00E2452C" w:rsidP="006405D8">
      <w:pPr>
        <w:spacing w:after="0" w:line="240" w:lineRule="auto"/>
        <w:ind w:left="720" w:hanging="720"/>
        <w:rPr>
          <w:rFonts w:ascii="Calibri" w:hAnsi="Calibri" w:cs="Calibri"/>
          <w:noProof/>
        </w:rPr>
      </w:pPr>
      <w:bookmarkStart w:id="10" w:name="_ENREF_10"/>
      <w:r w:rsidRPr="006C4471">
        <w:rPr>
          <w:rFonts w:ascii="Calibri" w:hAnsi="Calibri" w:cs="Calibri"/>
          <w:noProof/>
        </w:rPr>
        <w:t>Higgins</w:t>
      </w:r>
      <w:r w:rsidR="004811D2" w:rsidRPr="006C4471">
        <w:rPr>
          <w:rFonts w:ascii="Calibri" w:hAnsi="Calibri" w:cs="Calibri"/>
          <w:noProof/>
        </w:rPr>
        <w:t>, E.</w:t>
      </w:r>
      <w:r w:rsidR="0002669E" w:rsidRPr="006C4471">
        <w:rPr>
          <w:rFonts w:ascii="Calibri" w:hAnsi="Calibri" w:cs="Calibri"/>
          <w:noProof/>
        </w:rPr>
        <w:t xml:space="preserve">T., </w:t>
      </w:r>
      <w:r w:rsidRPr="006C4471">
        <w:rPr>
          <w:rFonts w:ascii="Calibri" w:hAnsi="Calibri" w:cs="Calibri"/>
          <w:noProof/>
        </w:rPr>
        <w:t>1987</w:t>
      </w:r>
      <w:r w:rsidR="0002669E" w:rsidRPr="006C4471">
        <w:rPr>
          <w:rFonts w:ascii="Calibri" w:hAnsi="Calibri" w:cs="Calibri"/>
          <w:noProof/>
        </w:rPr>
        <w:t>. Self-d</w:t>
      </w:r>
      <w:r w:rsidRPr="006C4471">
        <w:rPr>
          <w:rFonts w:ascii="Calibri" w:hAnsi="Calibri" w:cs="Calibri"/>
          <w:noProof/>
        </w:rPr>
        <w:t xml:space="preserve">iscrepancy: </w:t>
      </w:r>
      <w:r w:rsidR="0002669E" w:rsidRPr="006C4471">
        <w:rPr>
          <w:rFonts w:ascii="Calibri" w:hAnsi="Calibri" w:cs="Calibri"/>
          <w:noProof/>
        </w:rPr>
        <w:t>a</w:t>
      </w:r>
      <w:r w:rsidRPr="006C4471">
        <w:rPr>
          <w:rFonts w:ascii="Calibri" w:hAnsi="Calibri" w:cs="Calibri"/>
          <w:noProof/>
        </w:rPr>
        <w:t xml:space="preserve"> </w:t>
      </w:r>
      <w:r w:rsidR="0002669E" w:rsidRPr="006C4471">
        <w:rPr>
          <w:rFonts w:ascii="Calibri" w:hAnsi="Calibri" w:cs="Calibri"/>
          <w:noProof/>
        </w:rPr>
        <w:t>t</w:t>
      </w:r>
      <w:r w:rsidRPr="006C4471">
        <w:rPr>
          <w:rFonts w:ascii="Calibri" w:hAnsi="Calibri" w:cs="Calibri"/>
          <w:noProof/>
        </w:rPr>
        <w:t xml:space="preserve">heory </w:t>
      </w:r>
      <w:r w:rsidR="0002669E" w:rsidRPr="006C4471">
        <w:rPr>
          <w:rFonts w:ascii="Calibri" w:hAnsi="Calibri" w:cs="Calibri"/>
          <w:noProof/>
        </w:rPr>
        <w:t>r</w:t>
      </w:r>
      <w:r w:rsidRPr="006C4471">
        <w:rPr>
          <w:rFonts w:ascii="Calibri" w:hAnsi="Calibri" w:cs="Calibri"/>
          <w:noProof/>
        </w:rPr>
        <w:t xml:space="preserve">elating </w:t>
      </w:r>
      <w:r w:rsidR="0002669E" w:rsidRPr="006C4471">
        <w:rPr>
          <w:rFonts w:ascii="Calibri" w:hAnsi="Calibri" w:cs="Calibri"/>
          <w:noProof/>
        </w:rPr>
        <w:t>s</w:t>
      </w:r>
      <w:r w:rsidRPr="006C4471">
        <w:rPr>
          <w:rFonts w:ascii="Calibri" w:hAnsi="Calibri" w:cs="Calibri"/>
          <w:noProof/>
        </w:rPr>
        <w:t xml:space="preserve">elf and </w:t>
      </w:r>
      <w:r w:rsidR="0002669E" w:rsidRPr="006C4471">
        <w:rPr>
          <w:rFonts w:ascii="Calibri" w:hAnsi="Calibri" w:cs="Calibri"/>
          <w:noProof/>
        </w:rPr>
        <w:t>a</w:t>
      </w:r>
      <w:r w:rsidRPr="006C4471">
        <w:rPr>
          <w:rFonts w:ascii="Calibri" w:hAnsi="Calibri" w:cs="Calibri"/>
          <w:noProof/>
        </w:rPr>
        <w:t xml:space="preserve">ffect. </w:t>
      </w:r>
      <w:r w:rsidR="00AE54CB" w:rsidRPr="006C4471">
        <w:rPr>
          <w:rFonts w:ascii="Calibri" w:hAnsi="Calibri" w:cs="Calibri"/>
          <w:noProof/>
        </w:rPr>
        <w:t>Psychological Review</w:t>
      </w:r>
      <w:r w:rsidRPr="006C4471">
        <w:rPr>
          <w:rFonts w:ascii="Calibri" w:hAnsi="Calibri" w:cs="Calibri"/>
          <w:noProof/>
        </w:rPr>
        <w:t xml:space="preserve"> 94</w:t>
      </w:r>
      <w:r w:rsidR="0002669E" w:rsidRPr="006C4471">
        <w:rPr>
          <w:rFonts w:ascii="Calibri" w:hAnsi="Calibri" w:cs="Calibri"/>
          <w:i/>
          <w:noProof/>
        </w:rPr>
        <w:t xml:space="preserve"> </w:t>
      </w:r>
      <w:r w:rsidRPr="006C4471">
        <w:rPr>
          <w:rFonts w:ascii="Calibri" w:hAnsi="Calibri" w:cs="Calibri"/>
          <w:noProof/>
        </w:rPr>
        <w:t xml:space="preserve">(3), 319-340. </w:t>
      </w:r>
      <w:bookmarkEnd w:id="10"/>
    </w:p>
    <w:p w:rsidR="00E2452C" w:rsidRPr="006C4471" w:rsidRDefault="00E2452C" w:rsidP="006405D8">
      <w:pPr>
        <w:spacing w:after="0" w:line="240" w:lineRule="auto"/>
        <w:ind w:left="720" w:hanging="720"/>
        <w:rPr>
          <w:rFonts w:ascii="Calibri" w:hAnsi="Calibri" w:cs="Calibri"/>
          <w:noProof/>
        </w:rPr>
      </w:pPr>
      <w:bookmarkStart w:id="11" w:name="_ENREF_11"/>
      <w:r w:rsidRPr="006C4471">
        <w:rPr>
          <w:rFonts w:ascii="Calibri" w:hAnsi="Calibri" w:cs="Calibri"/>
          <w:noProof/>
        </w:rPr>
        <w:t>Horton</w:t>
      </w:r>
      <w:r w:rsidR="0002669E" w:rsidRPr="006C4471">
        <w:rPr>
          <w:rFonts w:ascii="Calibri" w:hAnsi="Calibri" w:cs="Calibri"/>
          <w:noProof/>
        </w:rPr>
        <w:t xml:space="preserve">, K., Tschudin, V., Forget, A., </w:t>
      </w:r>
      <w:r w:rsidRPr="006C4471">
        <w:rPr>
          <w:rFonts w:ascii="Calibri" w:hAnsi="Calibri" w:cs="Calibri"/>
          <w:noProof/>
        </w:rPr>
        <w:t xml:space="preserve">2007. The </w:t>
      </w:r>
      <w:r w:rsidR="0002669E" w:rsidRPr="006C4471">
        <w:rPr>
          <w:rFonts w:ascii="Calibri" w:hAnsi="Calibri" w:cs="Calibri"/>
          <w:noProof/>
        </w:rPr>
        <w:t>v</w:t>
      </w:r>
      <w:r w:rsidRPr="006C4471">
        <w:rPr>
          <w:rFonts w:ascii="Calibri" w:hAnsi="Calibri" w:cs="Calibri"/>
          <w:noProof/>
        </w:rPr>
        <w:t xml:space="preserve">alue of </w:t>
      </w:r>
      <w:r w:rsidR="0002669E" w:rsidRPr="006C4471">
        <w:rPr>
          <w:rFonts w:ascii="Calibri" w:hAnsi="Calibri" w:cs="Calibri"/>
          <w:noProof/>
        </w:rPr>
        <w:t>n</w:t>
      </w:r>
      <w:r w:rsidRPr="006C4471">
        <w:rPr>
          <w:rFonts w:ascii="Calibri" w:hAnsi="Calibri" w:cs="Calibri"/>
          <w:noProof/>
        </w:rPr>
        <w:t xml:space="preserve">ursing: a </w:t>
      </w:r>
      <w:r w:rsidR="0002669E" w:rsidRPr="006C4471">
        <w:rPr>
          <w:rFonts w:ascii="Calibri" w:hAnsi="Calibri" w:cs="Calibri"/>
          <w:noProof/>
        </w:rPr>
        <w:t>l</w:t>
      </w:r>
      <w:r w:rsidRPr="006C4471">
        <w:rPr>
          <w:rFonts w:ascii="Calibri" w:hAnsi="Calibri" w:cs="Calibri"/>
          <w:noProof/>
        </w:rPr>
        <w:t xml:space="preserve">iterature </w:t>
      </w:r>
      <w:r w:rsidR="0002669E" w:rsidRPr="006C4471">
        <w:rPr>
          <w:rFonts w:ascii="Calibri" w:hAnsi="Calibri" w:cs="Calibri"/>
          <w:noProof/>
        </w:rPr>
        <w:t>r</w:t>
      </w:r>
      <w:r w:rsidRPr="006C4471">
        <w:rPr>
          <w:rFonts w:ascii="Calibri" w:hAnsi="Calibri" w:cs="Calibri"/>
          <w:noProof/>
        </w:rPr>
        <w:t xml:space="preserve">eview. </w:t>
      </w:r>
      <w:r w:rsidR="00AE54CB" w:rsidRPr="006C4471">
        <w:rPr>
          <w:rFonts w:ascii="Calibri" w:hAnsi="Calibri" w:cs="Calibri"/>
          <w:noProof/>
        </w:rPr>
        <w:t>Nursing Ethics</w:t>
      </w:r>
      <w:r w:rsidRPr="006C4471">
        <w:rPr>
          <w:rFonts w:ascii="Calibri" w:hAnsi="Calibri" w:cs="Calibri"/>
          <w:noProof/>
        </w:rPr>
        <w:t xml:space="preserve"> 14</w:t>
      </w:r>
      <w:r w:rsidR="0002669E" w:rsidRPr="006C4471">
        <w:rPr>
          <w:rFonts w:ascii="Calibri" w:hAnsi="Calibri" w:cs="Calibri"/>
          <w:noProof/>
        </w:rPr>
        <w:t xml:space="preserve"> </w:t>
      </w:r>
      <w:r w:rsidRPr="006C4471">
        <w:rPr>
          <w:rFonts w:ascii="Calibri" w:hAnsi="Calibri" w:cs="Calibri"/>
          <w:noProof/>
        </w:rPr>
        <w:t xml:space="preserve">(6), 716-740. </w:t>
      </w:r>
      <w:bookmarkEnd w:id="11"/>
    </w:p>
    <w:p w:rsidR="000A67DC" w:rsidRPr="006C4471" w:rsidRDefault="000A67DC" w:rsidP="006405D8">
      <w:pPr>
        <w:spacing w:after="0" w:line="240" w:lineRule="auto"/>
        <w:ind w:left="720" w:hanging="720"/>
        <w:rPr>
          <w:rFonts w:ascii="Calibri" w:hAnsi="Calibri" w:cs="Calibri"/>
          <w:noProof/>
        </w:rPr>
      </w:pPr>
      <w:r w:rsidRPr="006C4471">
        <w:rPr>
          <w:rFonts w:ascii="Calibri" w:hAnsi="Calibri"/>
        </w:rPr>
        <w:t>Hughes, A., Davies, B., &amp; Gudmundsdottir, M. (2008). “Can You Give Me Respect?” Experiences of the Urban Po</w:t>
      </w:r>
      <w:r w:rsidR="002D37CA" w:rsidRPr="006C4471">
        <w:rPr>
          <w:rFonts w:ascii="Calibri" w:hAnsi="Calibri"/>
        </w:rPr>
        <w:t>or on a Dedicated AI</w:t>
      </w:r>
      <w:r w:rsidRPr="006C4471">
        <w:rPr>
          <w:rFonts w:ascii="Calibri" w:hAnsi="Calibri"/>
        </w:rPr>
        <w:t>DS Nursing Home Unit. Journal of the Association of Nurses in AIDS Care, 19(5), 342-356.</w:t>
      </w:r>
    </w:p>
    <w:p w:rsidR="002A4A0E" w:rsidRPr="006C4471" w:rsidRDefault="00F33B45" w:rsidP="00F33B45">
      <w:pPr>
        <w:spacing w:after="0" w:line="240" w:lineRule="auto"/>
        <w:ind w:left="720" w:hanging="720"/>
        <w:rPr>
          <w:rFonts w:ascii="Calibri" w:hAnsi="Calibri" w:cs="Calibri"/>
          <w:noProof/>
        </w:rPr>
      </w:pPr>
      <w:r w:rsidRPr="006C4471">
        <w:rPr>
          <w:rFonts w:ascii="Calibri" w:hAnsi="Calibri" w:cs="Calibri"/>
          <w:noProof/>
        </w:rPr>
        <w:t>International Council for Nurses, 2012. Code of ethics for nurses. ICN, Geneva.</w:t>
      </w:r>
    </w:p>
    <w:p w:rsidR="00E2452C" w:rsidRPr="006C4471" w:rsidRDefault="00E2452C" w:rsidP="006405D8">
      <w:pPr>
        <w:spacing w:after="0" w:line="240" w:lineRule="auto"/>
        <w:ind w:left="720" w:hanging="720"/>
        <w:rPr>
          <w:rFonts w:ascii="Calibri" w:hAnsi="Calibri" w:cs="Calibri"/>
          <w:noProof/>
        </w:rPr>
      </w:pPr>
      <w:bookmarkStart w:id="12" w:name="_ENREF_12"/>
      <w:r w:rsidRPr="006C4471">
        <w:rPr>
          <w:rFonts w:ascii="Calibri" w:hAnsi="Calibri" w:cs="Calibri"/>
          <w:noProof/>
        </w:rPr>
        <w:t>McCormack</w:t>
      </w:r>
      <w:r w:rsidR="0002669E" w:rsidRPr="006C4471">
        <w:rPr>
          <w:rFonts w:ascii="Calibri" w:hAnsi="Calibri" w:cs="Calibri"/>
          <w:noProof/>
        </w:rPr>
        <w:t xml:space="preserve">, B., McCance, T., </w:t>
      </w:r>
      <w:r w:rsidRPr="006C4471">
        <w:rPr>
          <w:rFonts w:ascii="Calibri" w:hAnsi="Calibri" w:cs="Calibri"/>
          <w:noProof/>
        </w:rPr>
        <w:t xml:space="preserve">2010. </w:t>
      </w:r>
      <w:r w:rsidR="0002669E" w:rsidRPr="006C4471">
        <w:rPr>
          <w:rFonts w:ascii="Calibri" w:hAnsi="Calibri" w:cs="Calibri"/>
          <w:noProof/>
        </w:rPr>
        <w:t>Person-centred N</w:t>
      </w:r>
      <w:r w:rsidRPr="006C4471">
        <w:rPr>
          <w:rFonts w:ascii="Calibri" w:hAnsi="Calibri" w:cs="Calibri"/>
          <w:noProof/>
        </w:rPr>
        <w:t xml:space="preserve">ursing: Theory and </w:t>
      </w:r>
      <w:r w:rsidR="0002669E" w:rsidRPr="006C4471">
        <w:rPr>
          <w:rFonts w:ascii="Calibri" w:hAnsi="Calibri" w:cs="Calibri"/>
          <w:noProof/>
        </w:rPr>
        <w:t>P</w:t>
      </w:r>
      <w:r w:rsidRPr="006C4471">
        <w:rPr>
          <w:rFonts w:ascii="Calibri" w:hAnsi="Calibri" w:cs="Calibri"/>
          <w:noProof/>
        </w:rPr>
        <w:t>ractice,</w:t>
      </w:r>
      <w:r w:rsidR="0002669E" w:rsidRPr="006C4471">
        <w:rPr>
          <w:rFonts w:ascii="Calibri" w:hAnsi="Calibri" w:cs="Calibri"/>
          <w:noProof/>
        </w:rPr>
        <w:t xml:space="preserve"> </w:t>
      </w:r>
      <w:r w:rsidRPr="006C4471">
        <w:rPr>
          <w:rFonts w:ascii="Calibri" w:hAnsi="Calibri" w:cs="Calibri"/>
          <w:noProof/>
        </w:rPr>
        <w:t>Wiley-Blackwell</w:t>
      </w:r>
      <w:bookmarkEnd w:id="12"/>
      <w:r w:rsidR="0002669E" w:rsidRPr="006C4471">
        <w:rPr>
          <w:rFonts w:ascii="Calibri" w:hAnsi="Calibri" w:cs="Calibri"/>
          <w:noProof/>
        </w:rPr>
        <w:t>, Chichester.</w:t>
      </w:r>
    </w:p>
    <w:p w:rsidR="00E2452C" w:rsidRPr="006C4471" w:rsidRDefault="00E2452C" w:rsidP="006405D8">
      <w:pPr>
        <w:spacing w:after="0" w:line="240" w:lineRule="auto"/>
        <w:ind w:left="720" w:hanging="720"/>
        <w:rPr>
          <w:rFonts w:ascii="Calibri" w:hAnsi="Calibri" w:cs="Calibri"/>
          <w:noProof/>
        </w:rPr>
      </w:pPr>
      <w:bookmarkStart w:id="13" w:name="_ENREF_13"/>
      <w:r w:rsidRPr="006C4471">
        <w:rPr>
          <w:rFonts w:ascii="Calibri" w:hAnsi="Calibri" w:cs="Calibri"/>
          <w:noProof/>
        </w:rPr>
        <w:t>McGilton, K., Sorin-Peters, R., Sidani, S., Rochon, E., Boscart, V., Fox, M.</w:t>
      </w:r>
      <w:r w:rsidR="0002669E" w:rsidRPr="006C4471">
        <w:rPr>
          <w:rFonts w:ascii="Calibri" w:hAnsi="Calibri" w:cs="Calibri"/>
          <w:noProof/>
        </w:rPr>
        <w:t xml:space="preserve">, </w:t>
      </w:r>
      <w:r w:rsidRPr="006C4471">
        <w:rPr>
          <w:rFonts w:ascii="Calibri" w:hAnsi="Calibri" w:cs="Calibri"/>
          <w:noProof/>
        </w:rPr>
        <w:t>2011. Focus on communication: increasing the opportunity for successful staff-patient interactions. International Journal of Older People Nursing 6</w:t>
      </w:r>
      <w:r w:rsidR="0002669E" w:rsidRPr="006C4471">
        <w:rPr>
          <w:rFonts w:ascii="Calibri" w:hAnsi="Calibri" w:cs="Calibri"/>
          <w:noProof/>
        </w:rPr>
        <w:t xml:space="preserve"> </w:t>
      </w:r>
      <w:r w:rsidRPr="006C4471">
        <w:rPr>
          <w:rFonts w:ascii="Calibri" w:hAnsi="Calibri" w:cs="Calibri"/>
          <w:noProof/>
        </w:rPr>
        <w:t>(1), 13-24. doi: 10.1111/j.1748-3743.2010.00210.x</w:t>
      </w:r>
      <w:bookmarkEnd w:id="13"/>
    </w:p>
    <w:p w:rsidR="00E2452C" w:rsidRPr="006C4471" w:rsidRDefault="00E2452C" w:rsidP="006405D8">
      <w:pPr>
        <w:spacing w:after="0" w:line="240" w:lineRule="auto"/>
        <w:ind w:left="720" w:hanging="720"/>
        <w:rPr>
          <w:rFonts w:ascii="Calibri" w:hAnsi="Calibri" w:cs="Calibri"/>
          <w:noProof/>
        </w:rPr>
      </w:pPr>
      <w:bookmarkStart w:id="14" w:name="_ENREF_14"/>
      <w:r w:rsidRPr="006C4471">
        <w:rPr>
          <w:rFonts w:ascii="Calibri" w:hAnsi="Calibri" w:cs="Calibri"/>
          <w:noProof/>
        </w:rPr>
        <w:lastRenderedPageBreak/>
        <w:t>McKenzie</w:t>
      </w:r>
      <w:r w:rsidR="009E0617" w:rsidRPr="006C4471">
        <w:rPr>
          <w:rFonts w:ascii="Calibri" w:hAnsi="Calibri" w:cs="Calibri"/>
          <w:noProof/>
        </w:rPr>
        <w:t xml:space="preserve">, R., </w:t>
      </w:r>
      <w:r w:rsidRPr="006C4471">
        <w:rPr>
          <w:rFonts w:ascii="Calibri" w:hAnsi="Calibri" w:cs="Calibri"/>
          <w:noProof/>
        </w:rPr>
        <w:t>2002. The importance of philosophical congruence for therapeutic use of self in practice. In</w:t>
      </w:r>
      <w:r w:rsidR="00722A25" w:rsidRPr="006C4471">
        <w:rPr>
          <w:rFonts w:ascii="Calibri" w:hAnsi="Calibri" w:cs="Calibri"/>
          <w:noProof/>
        </w:rPr>
        <w:t>:</w:t>
      </w:r>
      <w:r w:rsidRPr="006C4471">
        <w:rPr>
          <w:rFonts w:ascii="Calibri" w:hAnsi="Calibri" w:cs="Calibri"/>
          <w:noProof/>
        </w:rPr>
        <w:t xml:space="preserve"> Freshwater</w:t>
      </w:r>
      <w:r w:rsidR="00722A25" w:rsidRPr="006C4471">
        <w:rPr>
          <w:rFonts w:ascii="Calibri" w:hAnsi="Calibri" w:cs="Calibri"/>
          <w:noProof/>
        </w:rPr>
        <w:t>, D. (Ed</w:t>
      </w:r>
      <w:r w:rsidRPr="006C4471">
        <w:rPr>
          <w:rFonts w:ascii="Calibri" w:hAnsi="Calibri" w:cs="Calibri"/>
          <w:noProof/>
        </w:rPr>
        <w:t xml:space="preserve">), Therapeutic </w:t>
      </w:r>
      <w:r w:rsidR="00722A25" w:rsidRPr="006C4471">
        <w:rPr>
          <w:rFonts w:ascii="Calibri" w:hAnsi="Calibri" w:cs="Calibri"/>
          <w:noProof/>
        </w:rPr>
        <w:t>Nursing: Improving P</w:t>
      </w:r>
      <w:r w:rsidRPr="006C4471">
        <w:rPr>
          <w:rFonts w:ascii="Calibri" w:hAnsi="Calibri" w:cs="Calibri"/>
          <w:noProof/>
        </w:rPr>
        <w:t xml:space="preserve">atient </w:t>
      </w:r>
      <w:r w:rsidR="00722A25" w:rsidRPr="006C4471">
        <w:rPr>
          <w:rFonts w:ascii="Calibri" w:hAnsi="Calibri" w:cs="Calibri"/>
          <w:noProof/>
        </w:rPr>
        <w:t>C</w:t>
      </w:r>
      <w:r w:rsidRPr="006C4471">
        <w:rPr>
          <w:rFonts w:ascii="Calibri" w:hAnsi="Calibri" w:cs="Calibri"/>
          <w:noProof/>
        </w:rPr>
        <w:t xml:space="preserve">are through </w:t>
      </w:r>
      <w:r w:rsidR="00722A25" w:rsidRPr="006C4471">
        <w:rPr>
          <w:rFonts w:ascii="Calibri" w:hAnsi="Calibri" w:cs="Calibri"/>
          <w:noProof/>
        </w:rPr>
        <w:t>S</w:t>
      </w:r>
      <w:r w:rsidRPr="006C4471">
        <w:rPr>
          <w:rFonts w:ascii="Calibri" w:hAnsi="Calibri" w:cs="Calibri"/>
          <w:noProof/>
        </w:rPr>
        <w:t xml:space="preserve">elf </w:t>
      </w:r>
      <w:r w:rsidR="00722A25" w:rsidRPr="006C4471">
        <w:rPr>
          <w:rFonts w:ascii="Calibri" w:hAnsi="Calibri" w:cs="Calibri"/>
          <w:noProof/>
        </w:rPr>
        <w:t>A</w:t>
      </w:r>
      <w:r w:rsidRPr="006C4471">
        <w:rPr>
          <w:rFonts w:ascii="Calibri" w:hAnsi="Calibri" w:cs="Calibri"/>
          <w:noProof/>
        </w:rPr>
        <w:t xml:space="preserve">wareness and </w:t>
      </w:r>
      <w:r w:rsidR="00722A25" w:rsidRPr="006C4471">
        <w:rPr>
          <w:rFonts w:ascii="Calibri" w:hAnsi="Calibri" w:cs="Calibri"/>
          <w:noProof/>
        </w:rPr>
        <w:t>R</w:t>
      </w:r>
      <w:r w:rsidRPr="006C4471">
        <w:rPr>
          <w:rFonts w:ascii="Calibri" w:hAnsi="Calibri" w:cs="Calibri"/>
          <w:noProof/>
        </w:rPr>
        <w:t>eflection</w:t>
      </w:r>
      <w:r w:rsidR="007F1D3B" w:rsidRPr="006C4471">
        <w:rPr>
          <w:rFonts w:ascii="Calibri" w:hAnsi="Calibri" w:cs="Calibri"/>
          <w:noProof/>
        </w:rPr>
        <w:t>.</w:t>
      </w:r>
      <w:r w:rsidR="00722A25" w:rsidRPr="006C4471">
        <w:rPr>
          <w:rFonts w:ascii="Calibri" w:hAnsi="Calibri" w:cs="Calibri"/>
          <w:noProof/>
        </w:rPr>
        <w:t xml:space="preserve"> </w:t>
      </w:r>
      <w:r w:rsidR="007F1D3B" w:rsidRPr="006C4471">
        <w:rPr>
          <w:rFonts w:ascii="Calibri" w:hAnsi="Calibri" w:cs="Calibri"/>
          <w:noProof/>
        </w:rPr>
        <w:t xml:space="preserve">Sage, </w:t>
      </w:r>
      <w:r w:rsidR="005E195E" w:rsidRPr="006C4471">
        <w:rPr>
          <w:rFonts w:ascii="Calibri" w:hAnsi="Calibri" w:cs="Calibri"/>
          <w:noProof/>
        </w:rPr>
        <w:t>London</w:t>
      </w:r>
      <w:bookmarkEnd w:id="14"/>
      <w:r w:rsidR="007F1D3B" w:rsidRPr="006C4471">
        <w:rPr>
          <w:rFonts w:ascii="Calibri" w:hAnsi="Calibri" w:cs="Calibri"/>
          <w:noProof/>
        </w:rPr>
        <w:t>, pp. 22-38.</w:t>
      </w:r>
    </w:p>
    <w:p w:rsidR="00E2452C" w:rsidRPr="006C4471" w:rsidRDefault="00E2452C" w:rsidP="006405D8">
      <w:pPr>
        <w:spacing w:after="0" w:line="240" w:lineRule="auto"/>
        <w:ind w:left="720" w:hanging="720"/>
        <w:rPr>
          <w:rFonts w:ascii="Calibri" w:hAnsi="Calibri" w:cs="Calibri"/>
          <w:noProof/>
        </w:rPr>
      </w:pPr>
      <w:bookmarkStart w:id="15" w:name="_ENREF_15"/>
      <w:r w:rsidRPr="006C4471">
        <w:rPr>
          <w:rFonts w:ascii="Calibri" w:hAnsi="Calibri" w:cs="Calibri"/>
          <w:noProof/>
        </w:rPr>
        <w:t>NHS</w:t>
      </w:r>
      <w:r w:rsidR="00722A25" w:rsidRPr="006C4471">
        <w:rPr>
          <w:rFonts w:ascii="Calibri" w:hAnsi="Calibri" w:cs="Calibri"/>
          <w:noProof/>
        </w:rPr>
        <w:t xml:space="preserve"> Health Education England, </w:t>
      </w:r>
      <w:r w:rsidRPr="006C4471">
        <w:rPr>
          <w:rFonts w:ascii="Calibri" w:hAnsi="Calibri" w:cs="Calibri"/>
          <w:noProof/>
        </w:rPr>
        <w:t>2012. Education outcomes framework</w:t>
      </w:r>
      <w:r w:rsidR="00722A25" w:rsidRPr="006C4471">
        <w:rPr>
          <w:rFonts w:ascii="Calibri" w:hAnsi="Calibri" w:cs="Calibri"/>
          <w:noProof/>
        </w:rPr>
        <w:t>.</w:t>
      </w:r>
      <w:r w:rsidRPr="006C4471">
        <w:rPr>
          <w:rFonts w:ascii="Calibri" w:hAnsi="Calibri" w:cs="Calibri"/>
          <w:noProof/>
        </w:rPr>
        <w:t xml:space="preserve"> Retrieved from http://www.hee.nhs.uk/work-programmes/education-outcomes/</w:t>
      </w:r>
      <w:bookmarkEnd w:id="15"/>
    </w:p>
    <w:p w:rsidR="00E2452C" w:rsidRPr="006C4471" w:rsidRDefault="00E2452C" w:rsidP="006405D8">
      <w:pPr>
        <w:spacing w:after="0" w:line="240" w:lineRule="auto"/>
        <w:ind w:left="720" w:hanging="720"/>
        <w:rPr>
          <w:rFonts w:ascii="Calibri" w:hAnsi="Calibri" w:cs="Calibri"/>
          <w:noProof/>
        </w:rPr>
      </w:pPr>
      <w:bookmarkStart w:id="16" w:name="_ENREF_16"/>
      <w:r w:rsidRPr="006C4471">
        <w:rPr>
          <w:rFonts w:ascii="Calibri" w:hAnsi="Calibri" w:cs="Calibri"/>
          <w:noProof/>
        </w:rPr>
        <w:t xml:space="preserve">Nørgaard, B., </w:t>
      </w:r>
      <w:r w:rsidR="00722A25" w:rsidRPr="006C4471">
        <w:rPr>
          <w:rFonts w:ascii="Calibri" w:hAnsi="Calibri" w:cs="Calibri"/>
          <w:noProof/>
        </w:rPr>
        <w:t xml:space="preserve">Ammentorp, J., Ohm Kyvik, K., </w:t>
      </w:r>
      <w:r w:rsidRPr="006C4471">
        <w:rPr>
          <w:rFonts w:ascii="Calibri" w:hAnsi="Calibri" w:cs="Calibri"/>
          <w:noProof/>
        </w:rPr>
        <w:t>Kofoed, P.-E.</w:t>
      </w:r>
      <w:r w:rsidR="00722A25" w:rsidRPr="006C4471">
        <w:rPr>
          <w:rFonts w:ascii="Calibri" w:hAnsi="Calibri" w:cs="Calibri"/>
          <w:noProof/>
        </w:rPr>
        <w:t>,</w:t>
      </w:r>
      <w:r w:rsidRPr="006C4471">
        <w:rPr>
          <w:rFonts w:ascii="Calibri" w:hAnsi="Calibri" w:cs="Calibri"/>
          <w:noProof/>
        </w:rPr>
        <w:t xml:space="preserve"> 2012. Communication skills training increases self-efficacy of health care professionals. Journal of Continuing Education in the Health Professions 32</w:t>
      </w:r>
      <w:r w:rsidR="00722A25" w:rsidRPr="006C4471">
        <w:rPr>
          <w:rFonts w:ascii="Calibri" w:hAnsi="Calibri" w:cs="Calibri"/>
          <w:noProof/>
        </w:rPr>
        <w:t xml:space="preserve"> </w:t>
      </w:r>
      <w:r w:rsidRPr="006C4471">
        <w:rPr>
          <w:rFonts w:ascii="Calibri" w:hAnsi="Calibri" w:cs="Calibri"/>
          <w:noProof/>
        </w:rPr>
        <w:t>(2), 90-97. doi: 10.1002/chp.21131</w:t>
      </w:r>
      <w:bookmarkEnd w:id="16"/>
    </w:p>
    <w:p w:rsidR="00E2452C" w:rsidRPr="006C4471" w:rsidRDefault="00E2452C" w:rsidP="006405D8">
      <w:pPr>
        <w:spacing w:after="0" w:line="240" w:lineRule="auto"/>
        <w:ind w:left="720" w:hanging="720"/>
        <w:rPr>
          <w:rFonts w:ascii="Calibri" w:hAnsi="Calibri" w:cs="Calibri"/>
          <w:noProof/>
        </w:rPr>
      </w:pPr>
      <w:bookmarkStart w:id="17" w:name="_ENREF_17"/>
      <w:r w:rsidRPr="006C4471">
        <w:rPr>
          <w:rFonts w:ascii="Calibri" w:hAnsi="Calibri" w:cs="Calibri"/>
          <w:noProof/>
        </w:rPr>
        <w:t>Nursing</w:t>
      </w:r>
      <w:r w:rsidR="00AE54CB" w:rsidRPr="006C4471">
        <w:rPr>
          <w:rFonts w:ascii="Calibri" w:hAnsi="Calibri" w:cs="Calibri"/>
          <w:noProof/>
        </w:rPr>
        <w:t xml:space="preserve"> and Midwifery Council, </w:t>
      </w:r>
      <w:r w:rsidRPr="006C4471">
        <w:rPr>
          <w:rFonts w:ascii="Calibri" w:hAnsi="Calibri" w:cs="Calibri"/>
          <w:noProof/>
        </w:rPr>
        <w:t xml:space="preserve">2008. The </w:t>
      </w:r>
      <w:r w:rsidR="00AE54CB" w:rsidRPr="006C4471">
        <w:rPr>
          <w:rFonts w:ascii="Calibri" w:hAnsi="Calibri" w:cs="Calibri"/>
          <w:noProof/>
        </w:rPr>
        <w:t>C</w:t>
      </w:r>
      <w:r w:rsidRPr="006C4471">
        <w:rPr>
          <w:rFonts w:ascii="Calibri" w:hAnsi="Calibri" w:cs="Calibri"/>
          <w:noProof/>
        </w:rPr>
        <w:t xml:space="preserve">ode: Standards of </w:t>
      </w:r>
      <w:r w:rsidR="00AE54CB" w:rsidRPr="006C4471">
        <w:rPr>
          <w:rFonts w:ascii="Calibri" w:hAnsi="Calibri" w:cs="Calibri"/>
          <w:noProof/>
        </w:rPr>
        <w:t>C</w:t>
      </w:r>
      <w:r w:rsidRPr="006C4471">
        <w:rPr>
          <w:rFonts w:ascii="Calibri" w:hAnsi="Calibri" w:cs="Calibri"/>
          <w:noProof/>
        </w:rPr>
        <w:t xml:space="preserve">onduct, </w:t>
      </w:r>
      <w:r w:rsidR="00AE54CB" w:rsidRPr="006C4471">
        <w:rPr>
          <w:rFonts w:ascii="Calibri" w:hAnsi="Calibri" w:cs="Calibri"/>
          <w:noProof/>
        </w:rPr>
        <w:t>P</w:t>
      </w:r>
      <w:r w:rsidRPr="006C4471">
        <w:rPr>
          <w:rFonts w:ascii="Calibri" w:hAnsi="Calibri" w:cs="Calibri"/>
          <w:noProof/>
        </w:rPr>
        <w:t xml:space="preserve">erformance and </w:t>
      </w:r>
      <w:r w:rsidR="00AE54CB" w:rsidRPr="006C4471">
        <w:rPr>
          <w:rFonts w:ascii="Calibri" w:hAnsi="Calibri" w:cs="Calibri"/>
          <w:noProof/>
        </w:rPr>
        <w:t>E</w:t>
      </w:r>
      <w:r w:rsidRPr="006C4471">
        <w:rPr>
          <w:rFonts w:ascii="Calibri" w:hAnsi="Calibri" w:cs="Calibri"/>
          <w:noProof/>
        </w:rPr>
        <w:t xml:space="preserve">thics for </w:t>
      </w:r>
      <w:r w:rsidR="00AE54CB" w:rsidRPr="006C4471">
        <w:rPr>
          <w:rFonts w:ascii="Calibri" w:hAnsi="Calibri" w:cs="Calibri"/>
          <w:noProof/>
        </w:rPr>
        <w:t>N</w:t>
      </w:r>
      <w:r w:rsidRPr="006C4471">
        <w:rPr>
          <w:rFonts w:ascii="Calibri" w:hAnsi="Calibri" w:cs="Calibri"/>
          <w:noProof/>
        </w:rPr>
        <w:t xml:space="preserve">urses and </w:t>
      </w:r>
      <w:r w:rsidR="00AE54CB" w:rsidRPr="006C4471">
        <w:rPr>
          <w:rFonts w:ascii="Calibri" w:hAnsi="Calibri" w:cs="Calibri"/>
          <w:noProof/>
        </w:rPr>
        <w:t>M</w:t>
      </w:r>
      <w:r w:rsidRPr="006C4471">
        <w:rPr>
          <w:rFonts w:ascii="Calibri" w:hAnsi="Calibri" w:cs="Calibri"/>
          <w:noProof/>
        </w:rPr>
        <w:t xml:space="preserve">idwives. </w:t>
      </w:r>
      <w:r w:rsidR="00AE54CB" w:rsidRPr="006C4471">
        <w:rPr>
          <w:rFonts w:ascii="Calibri" w:hAnsi="Calibri" w:cs="Calibri"/>
          <w:noProof/>
        </w:rPr>
        <w:t xml:space="preserve">Nursing and Midwifery Council, </w:t>
      </w:r>
      <w:r w:rsidRPr="006C4471">
        <w:rPr>
          <w:rFonts w:ascii="Calibri" w:hAnsi="Calibri" w:cs="Calibri"/>
          <w:noProof/>
        </w:rPr>
        <w:t>London</w:t>
      </w:r>
      <w:bookmarkEnd w:id="17"/>
      <w:r w:rsidR="00AE54CB" w:rsidRPr="006C4471">
        <w:rPr>
          <w:rFonts w:ascii="Calibri" w:hAnsi="Calibri" w:cs="Calibri"/>
          <w:noProof/>
        </w:rPr>
        <w:t>.</w:t>
      </w:r>
    </w:p>
    <w:p w:rsidR="00E2452C" w:rsidRPr="006C4471" w:rsidRDefault="00E2452C" w:rsidP="006405D8">
      <w:pPr>
        <w:spacing w:after="0" w:line="240" w:lineRule="auto"/>
        <w:ind w:left="720" w:hanging="720"/>
        <w:rPr>
          <w:rFonts w:ascii="Calibri" w:hAnsi="Calibri" w:cs="Calibri"/>
          <w:noProof/>
        </w:rPr>
      </w:pPr>
      <w:bookmarkStart w:id="18" w:name="_ENREF_18"/>
      <w:r w:rsidRPr="006C4471">
        <w:rPr>
          <w:rFonts w:ascii="Calibri" w:hAnsi="Calibri" w:cs="Calibri"/>
          <w:noProof/>
        </w:rPr>
        <w:t>O’Driscoll,</w:t>
      </w:r>
      <w:r w:rsidR="004811D2" w:rsidRPr="006C4471">
        <w:rPr>
          <w:rFonts w:ascii="Calibri" w:hAnsi="Calibri" w:cs="Calibri"/>
          <w:noProof/>
        </w:rPr>
        <w:t xml:space="preserve"> M.F., Allan, H.</w:t>
      </w:r>
      <w:r w:rsidRPr="006C4471">
        <w:rPr>
          <w:rFonts w:ascii="Calibri" w:hAnsi="Calibri" w:cs="Calibri"/>
          <w:noProof/>
        </w:rPr>
        <w:t>T., Smit</w:t>
      </w:r>
      <w:r w:rsidR="004811D2" w:rsidRPr="006C4471">
        <w:rPr>
          <w:rFonts w:ascii="Calibri" w:hAnsi="Calibri" w:cs="Calibri"/>
          <w:noProof/>
        </w:rPr>
        <w:t>h, P.</w:t>
      </w:r>
      <w:r w:rsidRPr="006C4471">
        <w:rPr>
          <w:rFonts w:ascii="Calibri" w:hAnsi="Calibri" w:cs="Calibri"/>
          <w:noProof/>
        </w:rPr>
        <w:t>A.</w:t>
      </w:r>
      <w:r w:rsidR="00AE54CB" w:rsidRPr="006C4471">
        <w:rPr>
          <w:rFonts w:ascii="Calibri" w:hAnsi="Calibri" w:cs="Calibri"/>
          <w:noProof/>
        </w:rPr>
        <w:t>,</w:t>
      </w:r>
      <w:r w:rsidRPr="006C4471">
        <w:rPr>
          <w:rFonts w:ascii="Calibri" w:hAnsi="Calibri" w:cs="Calibri"/>
          <w:noProof/>
        </w:rPr>
        <w:t xml:space="preserve"> 2010. Still looking for leadership – Who is responsible for student nurses’ learning in practice? </w:t>
      </w:r>
      <w:r w:rsidR="00AE54CB" w:rsidRPr="006C4471">
        <w:rPr>
          <w:rFonts w:ascii="Calibri" w:hAnsi="Calibri" w:cs="Calibri"/>
          <w:noProof/>
        </w:rPr>
        <w:t>Nurse Education Today</w:t>
      </w:r>
      <w:r w:rsidRPr="006C4471">
        <w:rPr>
          <w:rFonts w:ascii="Calibri" w:hAnsi="Calibri" w:cs="Calibri"/>
          <w:noProof/>
        </w:rPr>
        <w:t xml:space="preserve"> 30</w:t>
      </w:r>
      <w:r w:rsidR="00AE54CB" w:rsidRPr="006C4471">
        <w:rPr>
          <w:rFonts w:ascii="Calibri" w:hAnsi="Calibri" w:cs="Calibri"/>
          <w:noProof/>
        </w:rPr>
        <w:t xml:space="preserve"> </w:t>
      </w:r>
      <w:r w:rsidRPr="006C4471">
        <w:rPr>
          <w:rFonts w:ascii="Calibri" w:hAnsi="Calibri" w:cs="Calibri"/>
          <w:noProof/>
        </w:rPr>
        <w:t xml:space="preserve">(3), 212-217. doi: </w:t>
      </w:r>
      <w:bookmarkEnd w:id="18"/>
      <w:r w:rsidR="009C23EE" w:rsidRPr="006C4471">
        <w:rPr>
          <w:rFonts w:ascii="Calibri" w:hAnsi="Calibri" w:cs="Calibri"/>
          <w:noProof/>
        </w:rPr>
        <w:t>http://dx.doi.org/10.1016/j.nedt.2009.12.012</w:t>
      </w:r>
    </w:p>
    <w:p w:rsidR="009C23EE" w:rsidRPr="006C4471" w:rsidRDefault="009C23EE" w:rsidP="006405D8">
      <w:pPr>
        <w:spacing w:after="0" w:line="240" w:lineRule="auto"/>
        <w:ind w:left="720" w:hanging="720"/>
        <w:rPr>
          <w:rFonts w:ascii="Calibri" w:hAnsi="Calibri" w:cs="Calibri"/>
          <w:noProof/>
        </w:rPr>
      </w:pPr>
      <w:r w:rsidRPr="006C4471">
        <w:rPr>
          <w:rFonts w:ascii="Calibri" w:hAnsi="Calibri" w:cs="Calibri"/>
          <w:noProof/>
        </w:rPr>
        <w:t>Ong</w:t>
      </w:r>
      <w:r w:rsidR="004811D2" w:rsidRPr="006C4471">
        <w:rPr>
          <w:rFonts w:ascii="Calibri" w:hAnsi="Calibri" w:cs="Calibri"/>
          <w:noProof/>
        </w:rPr>
        <w:t>, L.M.L., de Haes, J.C.J.M, Hoos, A.M., Lammes, F.</w:t>
      </w:r>
      <w:r w:rsidRPr="006C4471">
        <w:rPr>
          <w:rFonts w:ascii="Calibri" w:hAnsi="Calibri" w:cs="Calibri"/>
          <w:noProof/>
        </w:rPr>
        <w:t xml:space="preserve">B., 1995. Doctor-patient communication: </w:t>
      </w:r>
      <w:r w:rsidR="00A7786E" w:rsidRPr="006C4471">
        <w:rPr>
          <w:rFonts w:ascii="Calibri" w:hAnsi="Calibri" w:cs="Calibri"/>
          <w:noProof/>
        </w:rPr>
        <w:t>a</w:t>
      </w:r>
      <w:r w:rsidRPr="006C4471">
        <w:rPr>
          <w:rFonts w:ascii="Calibri" w:hAnsi="Calibri" w:cs="Calibri"/>
          <w:noProof/>
        </w:rPr>
        <w:t xml:space="preserve"> review of the literature. Social Science &amp; Medicine 40 (7), 903-918. doi: </w:t>
      </w:r>
      <w:hyperlink r:id="rId7" w:history="1">
        <w:r w:rsidR="000A67DC" w:rsidRPr="006C4471">
          <w:rPr>
            <w:rStyle w:val="Hyperlink"/>
            <w:rFonts w:ascii="Calibri" w:hAnsi="Calibri" w:cs="Calibri"/>
            <w:noProof/>
          </w:rPr>
          <w:t>http://dx.doi.org/10.1016/0277-9536(94)00155-M</w:t>
        </w:r>
      </w:hyperlink>
    </w:p>
    <w:p w:rsidR="000A67DC" w:rsidRPr="006C4471" w:rsidRDefault="000A67DC" w:rsidP="002D37CA">
      <w:pPr>
        <w:spacing w:after="0" w:line="240" w:lineRule="auto"/>
        <w:ind w:left="720" w:hanging="720"/>
        <w:rPr>
          <w:rFonts w:ascii="Calibri" w:hAnsi="Calibri" w:cs="Calibri"/>
          <w:noProof/>
        </w:rPr>
      </w:pPr>
      <w:r w:rsidRPr="006C4471">
        <w:rPr>
          <w:rFonts w:ascii="Calibri" w:hAnsi="Calibri" w:cs="Calibri"/>
          <w:noProof/>
        </w:rPr>
        <w:t>Papastavrou, E., Efstathiou, G., Tsangari, H., Suhonen, R., Leino-Kilpi, H., Patiraki, E., Karlou, C., Balogh, Z.</w:t>
      </w:r>
      <w:r w:rsidR="002D37CA" w:rsidRPr="006C4471">
        <w:rPr>
          <w:rFonts w:ascii="Calibri" w:hAnsi="Calibri" w:cs="Calibri"/>
          <w:noProof/>
        </w:rPr>
        <w:t xml:space="preserve">, Palese, A., Tomietto, M., </w:t>
      </w:r>
      <w:r w:rsidRPr="006C4471">
        <w:rPr>
          <w:rFonts w:ascii="Calibri" w:hAnsi="Calibri" w:cs="Calibri"/>
          <w:noProof/>
        </w:rPr>
        <w:t>Jarosova</w:t>
      </w:r>
      <w:r w:rsidR="002D37CA" w:rsidRPr="006C4471">
        <w:rPr>
          <w:rFonts w:ascii="Calibri" w:hAnsi="Calibri" w:cs="Calibri"/>
          <w:noProof/>
        </w:rPr>
        <w:t xml:space="preserve">, D., </w:t>
      </w:r>
      <w:r w:rsidRPr="006C4471">
        <w:rPr>
          <w:rFonts w:ascii="Calibri" w:hAnsi="Calibri" w:cs="Calibri"/>
          <w:noProof/>
        </w:rPr>
        <w:t>Merkouris, A. (2012). Patients’ and nurses’ perceptions of respect and Papastavrouhuman presence through caring behaviours: A comparative study. Nursing Ethics, 19(3), 369-379.</w:t>
      </w:r>
    </w:p>
    <w:p w:rsidR="00E2452C" w:rsidRPr="006C4471" w:rsidRDefault="00E2452C" w:rsidP="006405D8">
      <w:pPr>
        <w:spacing w:after="0" w:line="240" w:lineRule="auto"/>
        <w:ind w:left="720" w:hanging="720"/>
        <w:rPr>
          <w:rFonts w:ascii="Calibri" w:hAnsi="Calibri" w:cs="Calibri"/>
          <w:noProof/>
        </w:rPr>
      </w:pPr>
      <w:bookmarkStart w:id="19" w:name="_ENREF_19"/>
      <w:r w:rsidRPr="006C4471">
        <w:rPr>
          <w:rFonts w:ascii="Calibri" w:hAnsi="Calibri" w:cs="Calibri"/>
          <w:noProof/>
        </w:rPr>
        <w:t>Rapport, F.</w:t>
      </w:r>
      <w:r w:rsidR="00AE54CB" w:rsidRPr="006C4471">
        <w:rPr>
          <w:rFonts w:ascii="Calibri" w:hAnsi="Calibri" w:cs="Calibri"/>
          <w:noProof/>
        </w:rPr>
        <w:t xml:space="preserve">, </w:t>
      </w:r>
      <w:r w:rsidRPr="006C4471">
        <w:rPr>
          <w:rFonts w:ascii="Calibri" w:hAnsi="Calibri" w:cs="Calibri"/>
          <w:noProof/>
        </w:rPr>
        <w:t>2005. Hermeneutic phenomenology: the science of interpretation of texts. In</w:t>
      </w:r>
      <w:r w:rsidR="00AE54CB" w:rsidRPr="006C4471">
        <w:rPr>
          <w:rFonts w:ascii="Calibri" w:hAnsi="Calibri" w:cs="Calibri"/>
          <w:noProof/>
        </w:rPr>
        <w:t>: Holloway, I. (Ed</w:t>
      </w:r>
      <w:r w:rsidRPr="006C4471">
        <w:rPr>
          <w:rFonts w:ascii="Calibri" w:hAnsi="Calibri" w:cs="Calibri"/>
          <w:noProof/>
        </w:rPr>
        <w:t xml:space="preserve">), Qualitative </w:t>
      </w:r>
      <w:r w:rsidR="00AE54CB" w:rsidRPr="006C4471">
        <w:rPr>
          <w:rFonts w:ascii="Calibri" w:hAnsi="Calibri" w:cs="Calibri"/>
          <w:noProof/>
        </w:rPr>
        <w:t>R</w:t>
      </w:r>
      <w:r w:rsidRPr="006C4471">
        <w:rPr>
          <w:rFonts w:ascii="Calibri" w:hAnsi="Calibri" w:cs="Calibri"/>
          <w:noProof/>
        </w:rPr>
        <w:t xml:space="preserve">esearch in </w:t>
      </w:r>
      <w:r w:rsidR="00AE54CB" w:rsidRPr="006C4471">
        <w:rPr>
          <w:rFonts w:ascii="Calibri" w:hAnsi="Calibri" w:cs="Calibri"/>
          <w:noProof/>
        </w:rPr>
        <w:t>H</w:t>
      </w:r>
      <w:r w:rsidRPr="006C4471">
        <w:rPr>
          <w:rFonts w:ascii="Calibri" w:hAnsi="Calibri" w:cs="Calibri"/>
          <w:noProof/>
        </w:rPr>
        <w:t xml:space="preserve">ealth </w:t>
      </w:r>
      <w:r w:rsidR="00AE54CB" w:rsidRPr="006C4471">
        <w:rPr>
          <w:rFonts w:ascii="Calibri" w:hAnsi="Calibri" w:cs="Calibri"/>
          <w:noProof/>
        </w:rPr>
        <w:t>C</w:t>
      </w:r>
      <w:r w:rsidRPr="006C4471">
        <w:rPr>
          <w:rFonts w:ascii="Calibri" w:hAnsi="Calibri" w:cs="Calibri"/>
          <w:noProof/>
        </w:rPr>
        <w:t>are</w:t>
      </w:r>
      <w:r w:rsidR="00AE54CB" w:rsidRPr="006C4471">
        <w:rPr>
          <w:rFonts w:ascii="Calibri" w:hAnsi="Calibri" w:cs="Calibri"/>
          <w:noProof/>
        </w:rPr>
        <w:t xml:space="preserve">. </w:t>
      </w:r>
      <w:r w:rsidRPr="006C4471">
        <w:rPr>
          <w:rFonts w:ascii="Calibri" w:hAnsi="Calibri" w:cs="Calibri"/>
          <w:noProof/>
        </w:rPr>
        <w:t>Open University Press</w:t>
      </w:r>
      <w:r w:rsidR="00AE54CB" w:rsidRPr="006C4471">
        <w:rPr>
          <w:rFonts w:ascii="Calibri" w:hAnsi="Calibri" w:cs="Calibri"/>
          <w:noProof/>
        </w:rPr>
        <w:t>,</w:t>
      </w:r>
      <w:bookmarkEnd w:id="19"/>
      <w:r w:rsidR="00AE54CB" w:rsidRPr="006C4471">
        <w:rPr>
          <w:rFonts w:ascii="Calibri" w:hAnsi="Calibri" w:cs="Calibri"/>
          <w:noProof/>
        </w:rPr>
        <w:t xml:space="preserve"> Maidenhead, pp. 125-146.</w:t>
      </w:r>
    </w:p>
    <w:p w:rsidR="00E2452C" w:rsidRPr="006C4471" w:rsidRDefault="00E2452C" w:rsidP="006405D8">
      <w:pPr>
        <w:spacing w:after="0" w:line="240" w:lineRule="auto"/>
        <w:ind w:left="720" w:hanging="720"/>
        <w:rPr>
          <w:rFonts w:ascii="Calibri" w:hAnsi="Calibri" w:cs="Calibri"/>
          <w:noProof/>
        </w:rPr>
      </w:pPr>
      <w:bookmarkStart w:id="20" w:name="_ENREF_20"/>
      <w:r w:rsidRPr="006C4471">
        <w:rPr>
          <w:rFonts w:ascii="Calibri" w:hAnsi="Calibri" w:cs="Calibri"/>
          <w:noProof/>
        </w:rPr>
        <w:t>Shaw</w:t>
      </w:r>
      <w:r w:rsidR="00C50460" w:rsidRPr="006C4471">
        <w:rPr>
          <w:rFonts w:ascii="Calibri" w:hAnsi="Calibri" w:cs="Calibri"/>
          <w:noProof/>
        </w:rPr>
        <w:t xml:space="preserve">, R., </w:t>
      </w:r>
      <w:r w:rsidRPr="006C4471">
        <w:rPr>
          <w:rFonts w:ascii="Calibri" w:hAnsi="Calibri" w:cs="Calibri"/>
          <w:noProof/>
        </w:rPr>
        <w:t>2010. Embedding reflexivity within experiential qualitative psychology. Qualitative Research in Psychology 7</w:t>
      </w:r>
      <w:r w:rsidR="00C50460" w:rsidRPr="006C4471">
        <w:rPr>
          <w:rFonts w:ascii="Calibri" w:hAnsi="Calibri" w:cs="Calibri"/>
          <w:noProof/>
        </w:rPr>
        <w:t xml:space="preserve"> </w:t>
      </w:r>
      <w:r w:rsidRPr="006C4471">
        <w:rPr>
          <w:rFonts w:ascii="Calibri" w:hAnsi="Calibri" w:cs="Calibri"/>
          <w:noProof/>
        </w:rPr>
        <w:t>(3), 233-243. doi: 10.1080/14780880802699092</w:t>
      </w:r>
      <w:bookmarkEnd w:id="20"/>
    </w:p>
    <w:p w:rsidR="00E2452C" w:rsidRPr="006C4471" w:rsidRDefault="00E2452C" w:rsidP="006405D8">
      <w:pPr>
        <w:spacing w:after="0" w:line="240" w:lineRule="auto"/>
        <w:ind w:left="720" w:hanging="720"/>
        <w:rPr>
          <w:rFonts w:ascii="Calibri" w:hAnsi="Calibri" w:cs="Calibri"/>
          <w:noProof/>
        </w:rPr>
      </w:pPr>
      <w:bookmarkStart w:id="21" w:name="_ENREF_21"/>
      <w:r w:rsidRPr="006C4471">
        <w:rPr>
          <w:rFonts w:ascii="Calibri" w:hAnsi="Calibri" w:cs="Calibri"/>
          <w:noProof/>
        </w:rPr>
        <w:t>Skaalvik</w:t>
      </w:r>
      <w:r w:rsidR="004811D2" w:rsidRPr="006C4471">
        <w:rPr>
          <w:rFonts w:ascii="Calibri" w:hAnsi="Calibri" w:cs="Calibri"/>
          <w:noProof/>
        </w:rPr>
        <w:t>, M.</w:t>
      </w:r>
      <w:r w:rsidR="00C50460" w:rsidRPr="006C4471">
        <w:rPr>
          <w:rFonts w:ascii="Calibri" w:hAnsi="Calibri" w:cs="Calibri"/>
          <w:noProof/>
        </w:rPr>
        <w:t xml:space="preserve">W., Normann, K., </w:t>
      </w:r>
      <w:r w:rsidRPr="006C4471">
        <w:rPr>
          <w:rFonts w:ascii="Calibri" w:hAnsi="Calibri" w:cs="Calibri"/>
          <w:noProof/>
        </w:rPr>
        <w:t>Henriksen, N.</w:t>
      </w:r>
      <w:r w:rsidR="00C50460" w:rsidRPr="006C4471">
        <w:rPr>
          <w:rFonts w:ascii="Calibri" w:hAnsi="Calibri" w:cs="Calibri"/>
          <w:noProof/>
        </w:rPr>
        <w:t>,</w:t>
      </w:r>
      <w:r w:rsidRPr="006C4471">
        <w:rPr>
          <w:rFonts w:ascii="Calibri" w:hAnsi="Calibri" w:cs="Calibri"/>
          <w:noProof/>
        </w:rPr>
        <w:t xml:space="preserve"> 2012. Nursing homes as learning environments: </w:t>
      </w:r>
      <w:r w:rsidR="00C50460" w:rsidRPr="006C4471">
        <w:rPr>
          <w:rFonts w:ascii="Calibri" w:hAnsi="Calibri" w:cs="Calibri"/>
          <w:noProof/>
        </w:rPr>
        <w:t>t</w:t>
      </w:r>
      <w:r w:rsidRPr="006C4471">
        <w:rPr>
          <w:rFonts w:ascii="Calibri" w:hAnsi="Calibri" w:cs="Calibri"/>
          <w:noProof/>
        </w:rPr>
        <w:t xml:space="preserve">he impact of professional dialogue. </w:t>
      </w:r>
      <w:r w:rsidR="00C50460" w:rsidRPr="006C4471">
        <w:rPr>
          <w:rFonts w:ascii="Calibri" w:hAnsi="Calibri" w:cs="Calibri"/>
          <w:noProof/>
        </w:rPr>
        <w:t>Nurse Education Today</w:t>
      </w:r>
      <w:r w:rsidRPr="006C4471">
        <w:rPr>
          <w:rFonts w:ascii="Calibri" w:hAnsi="Calibri" w:cs="Calibri"/>
          <w:noProof/>
        </w:rPr>
        <w:t xml:space="preserve"> 32</w:t>
      </w:r>
      <w:r w:rsidR="00C50460" w:rsidRPr="006C4471">
        <w:rPr>
          <w:rFonts w:ascii="Calibri" w:hAnsi="Calibri" w:cs="Calibri"/>
          <w:noProof/>
        </w:rPr>
        <w:t xml:space="preserve"> </w:t>
      </w:r>
      <w:r w:rsidRPr="006C4471">
        <w:rPr>
          <w:rFonts w:ascii="Calibri" w:hAnsi="Calibri" w:cs="Calibri"/>
          <w:noProof/>
        </w:rPr>
        <w:t>(4), 412-416. doi: http://dx.doi.org/10.1016/j.nedt.2011.03.001</w:t>
      </w:r>
      <w:bookmarkEnd w:id="21"/>
    </w:p>
    <w:p w:rsidR="00E2452C" w:rsidRPr="006C4471" w:rsidRDefault="00E2452C" w:rsidP="006405D8">
      <w:pPr>
        <w:spacing w:after="0" w:line="240" w:lineRule="auto"/>
        <w:ind w:left="720" w:hanging="720"/>
        <w:rPr>
          <w:rFonts w:ascii="Calibri" w:hAnsi="Calibri" w:cs="Calibri"/>
          <w:noProof/>
        </w:rPr>
      </w:pPr>
      <w:bookmarkStart w:id="22" w:name="_ENREF_22"/>
      <w:r w:rsidRPr="006C4471">
        <w:rPr>
          <w:rFonts w:ascii="Calibri" w:hAnsi="Calibri" w:cs="Calibri"/>
          <w:noProof/>
        </w:rPr>
        <w:t>Smith, E., Ross, F., Donovan, S., Manthorpe,</w:t>
      </w:r>
      <w:r w:rsidR="00C50460" w:rsidRPr="006C4471">
        <w:rPr>
          <w:rFonts w:ascii="Calibri" w:hAnsi="Calibri" w:cs="Calibri"/>
          <w:noProof/>
        </w:rPr>
        <w:t xml:space="preserve"> J., Brearley, S., Sitzia, J.,</w:t>
      </w:r>
      <w:r w:rsidRPr="006C4471">
        <w:rPr>
          <w:rFonts w:ascii="Calibri" w:hAnsi="Calibri" w:cs="Calibri"/>
          <w:noProof/>
        </w:rPr>
        <w:t xml:space="preserve"> Beresford, P.</w:t>
      </w:r>
      <w:r w:rsidR="00C50460" w:rsidRPr="006C4471">
        <w:rPr>
          <w:rFonts w:ascii="Calibri" w:hAnsi="Calibri" w:cs="Calibri"/>
          <w:noProof/>
        </w:rPr>
        <w:t>,</w:t>
      </w:r>
      <w:r w:rsidRPr="006C4471">
        <w:rPr>
          <w:rFonts w:ascii="Calibri" w:hAnsi="Calibri" w:cs="Calibri"/>
          <w:noProof/>
        </w:rPr>
        <w:t xml:space="preserve"> 2008. Service user involvement in nursing, midwifery</w:t>
      </w:r>
      <w:r w:rsidR="00A7786E" w:rsidRPr="006C4471">
        <w:rPr>
          <w:rFonts w:ascii="Calibri" w:hAnsi="Calibri" w:cs="Calibri"/>
          <w:noProof/>
        </w:rPr>
        <w:t xml:space="preserve"> and health visiting research: a</w:t>
      </w:r>
      <w:r w:rsidRPr="006C4471">
        <w:rPr>
          <w:rFonts w:ascii="Calibri" w:hAnsi="Calibri" w:cs="Calibri"/>
          <w:noProof/>
        </w:rPr>
        <w:t xml:space="preserve"> review of evidence and practice. International Journal of Nursing Studies 45</w:t>
      </w:r>
      <w:r w:rsidR="00C50460" w:rsidRPr="006C4471">
        <w:rPr>
          <w:rFonts w:ascii="Calibri" w:hAnsi="Calibri" w:cs="Calibri"/>
          <w:noProof/>
        </w:rPr>
        <w:t xml:space="preserve"> </w:t>
      </w:r>
      <w:r w:rsidRPr="006C4471">
        <w:rPr>
          <w:rFonts w:ascii="Calibri" w:hAnsi="Calibri" w:cs="Calibri"/>
          <w:noProof/>
        </w:rPr>
        <w:t>(2), 298-315. doi: http://dx.doi.org/10.1016/j.ijnurstu.2006.09.010</w:t>
      </w:r>
      <w:bookmarkEnd w:id="22"/>
    </w:p>
    <w:p w:rsidR="00E2452C" w:rsidRPr="006C4471" w:rsidRDefault="00E2452C" w:rsidP="006405D8">
      <w:pPr>
        <w:spacing w:after="0" w:line="240" w:lineRule="auto"/>
        <w:ind w:left="720" w:hanging="720"/>
        <w:rPr>
          <w:rFonts w:ascii="Calibri" w:hAnsi="Calibri" w:cs="Calibri"/>
          <w:noProof/>
        </w:rPr>
      </w:pPr>
      <w:bookmarkStart w:id="23" w:name="_ENREF_23"/>
      <w:r w:rsidRPr="006C4471">
        <w:rPr>
          <w:rFonts w:ascii="Calibri" w:hAnsi="Calibri" w:cs="Calibri"/>
          <w:noProof/>
        </w:rPr>
        <w:t>Smith</w:t>
      </w:r>
      <w:r w:rsidR="004811D2" w:rsidRPr="006C4471">
        <w:rPr>
          <w:rFonts w:ascii="Calibri" w:hAnsi="Calibri" w:cs="Calibri"/>
          <w:noProof/>
        </w:rPr>
        <w:t>, J.</w:t>
      </w:r>
      <w:r w:rsidR="00C50460" w:rsidRPr="006C4471">
        <w:rPr>
          <w:rFonts w:ascii="Calibri" w:hAnsi="Calibri" w:cs="Calibri"/>
          <w:noProof/>
        </w:rPr>
        <w:t xml:space="preserve">A., Larkin, M., Flowers, P., </w:t>
      </w:r>
      <w:r w:rsidRPr="006C4471">
        <w:rPr>
          <w:rFonts w:ascii="Calibri" w:hAnsi="Calibri" w:cs="Calibri"/>
          <w:noProof/>
        </w:rPr>
        <w:t>2009. Interpretative Phenomenological Analysis: Theory, Method and Research</w:t>
      </w:r>
      <w:r w:rsidR="00C50460" w:rsidRPr="006C4471">
        <w:rPr>
          <w:rFonts w:ascii="Calibri" w:hAnsi="Calibri" w:cs="Calibri"/>
          <w:noProof/>
        </w:rPr>
        <w:t>.</w:t>
      </w:r>
      <w:r w:rsidR="00FD2793" w:rsidRPr="006C4471">
        <w:rPr>
          <w:rFonts w:ascii="Calibri" w:hAnsi="Calibri" w:cs="Calibri"/>
          <w:noProof/>
        </w:rPr>
        <w:t xml:space="preserve"> Sage</w:t>
      </w:r>
      <w:r w:rsidRPr="006C4471">
        <w:rPr>
          <w:rFonts w:ascii="Calibri" w:hAnsi="Calibri" w:cs="Calibri"/>
          <w:noProof/>
        </w:rPr>
        <w:t xml:space="preserve"> Publications</w:t>
      </w:r>
      <w:r w:rsidR="007F1D3B" w:rsidRPr="006C4471">
        <w:rPr>
          <w:rFonts w:ascii="Calibri" w:hAnsi="Calibri" w:cs="Calibri"/>
          <w:noProof/>
        </w:rPr>
        <w:t>, London</w:t>
      </w:r>
      <w:r w:rsidRPr="006C4471">
        <w:rPr>
          <w:rFonts w:ascii="Calibri" w:hAnsi="Calibri" w:cs="Calibri"/>
          <w:noProof/>
        </w:rPr>
        <w:t>.</w:t>
      </w:r>
      <w:bookmarkEnd w:id="23"/>
    </w:p>
    <w:p w:rsidR="00E2452C" w:rsidRPr="006C4471" w:rsidRDefault="00E2452C" w:rsidP="00DF6CED">
      <w:pPr>
        <w:spacing w:after="0" w:line="240" w:lineRule="auto"/>
        <w:ind w:left="720" w:hanging="720"/>
        <w:rPr>
          <w:rFonts w:ascii="Calibri" w:hAnsi="Calibri" w:cs="Calibri"/>
          <w:noProof/>
        </w:rPr>
      </w:pPr>
      <w:bookmarkStart w:id="24" w:name="_ENREF_24"/>
      <w:r w:rsidRPr="006C4471">
        <w:rPr>
          <w:rFonts w:ascii="Calibri" w:hAnsi="Calibri" w:cs="Calibri"/>
          <w:noProof/>
        </w:rPr>
        <w:t>Willis Commission on Nursing Education</w:t>
      </w:r>
      <w:r w:rsidR="00F5553B" w:rsidRPr="006C4471">
        <w:rPr>
          <w:rFonts w:ascii="Calibri" w:hAnsi="Calibri" w:cs="Calibri"/>
          <w:noProof/>
        </w:rPr>
        <w:t>,</w:t>
      </w:r>
      <w:r w:rsidRPr="006C4471">
        <w:rPr>
          <w:rFonts w:ascii="Calibri" w:hAnsi="Calibri" w:cs="Calibri"/>
          <w:noProof/>
        </w:rPr>
        <w:t xml:space="preserve"> 2012</w:t>
      </w:r>
      <w:r w:rsidR="00F5553B" w:rsidRPr="006C4471">
        <w:rPr>
          <w:rFonts w:ascii="Calibri" w:hAnsi="Calibri" w:cs="Calibri"/>
          <w:noProof/>
        </w:rPr>
        <w:t>. Quality with Compassion: T</w:t>
      </w:r>
      <w:r w:rsidRPr="006C4471">
        <w:rPr>
          <w:rFonts w:ascii="Calibri" w:hAnsi="Calibri" w:cs="Calibri"/>
          <w:noProof/>
        </w:rPr>
        <w:t xml:space="preserve">he </w:t>
      </w:r>
      <w:r w:rsidR="00F5553B" w:rsidRPr="006C4471">
        <w:rPr>
          <w:rFonts w:ascii="Calibri" w:hAnsi="Calibri" w:cs="Calibri"/>
          <w:noProof/>
        </w:rPr>
        <w:t>F</w:t>
      </w:r>
      <w:r w:rsidRPr="006C4471">
        <w:rPr>
          <w:rFonts w:ascii="Calibri" w:hAnsi="Calibri" w:cs="Calibri"/>
          <w:noProof/>
        </w:rPr>
        <w:t xml:space="preserve">uture of </w:t>
      </w:r>
      <w:r w:rsidR="00F5553B" w:rsidRPr="006C4471">
        <w:rPr>
          <w:rFonts w:ascii="Calibri" w:hAnsi="Calibri" w:cs="Calibri"/>
          <w:noProof/>
        </w:rPr>
        <w:t>N</w:t>
      </w:r>
      <w:r w:rsidRPr="006C4471">
        <w:rPr>
          <w:rFonts w:ascii="Calibri" w:hAnsi="Calibri" w:cs="Calibri"/>
          <w:noProof/>
        </w:rPr>
        <w:t xml:space="preserve">ursing </w:t>
      </w:r>
      <w:r w:rsidR="00F5553B" w:rsidRPr="006C4471">
        <w:rPr>
          <w:rFonts w:ascii="Calibri" w:hAnsi="Calibri" w:cs="Calibri"/>
          <w:noProof/>
        </w:rPr>
        <w:t>E</w:t>
      </w:r>
      <w:r w:rsidRPr="006C4471">
        <w:rPr>
          <w:rFonts w:ascii="Calibri" w:hAnsi="Calibri" w:cs="Calibri"/>
          <w:noProof/>
        </w:rPr>
        <w:t>ducation. Report of the Willis Commissi</w:t>
      </w:r>
      <w:r w:rsidR="00F5553B" w:rsidRPr="006C4471">
        <w:rPr>
          <w:rFonts w:ascii="Calibri" w:hAnsi="Calibri" w:cs="Calibri"/>
          <w:noProof/>
        </w:rPr>
        <w:t xml:space="preserve">on on Nursing Education. </w:t>
      </w:r>
      <w:r w:rsidRPr="006C4471">
        <w:rPr>
          <w:rFonts w:ascii="Calibri" w:hAnsi="Calibri" w:cs="Calibri"/>
          <w:noProof/>
        </w:rPr>
        <w:t>The Willis Commission</w:t>
      </w:r>
      <w:bookmarkEnd w:id="24"/>
      <w:r w:rsidR="00F5553B" w:rsidRPr="006C4471">
        <w:rPr>
          <w:rFonts w:ascii="Calibri" w:hAnsi="Calibri" w:cs="Calibri"/>
          <w:noProof/>
        </w:rPr>
        <w:t>, London</w:t>
      </w:r>
      <w:r w:rsidR="007F1D3B" w:rsidRPr="006C4471">
        <w:rPr>
          <w:rFonts w:ascii="Calibri" w:hAnsi="Calibri" w:cs="Calibri"/>
          <w:noProof/>
        </w:rPr>
        <w:t>,</w:t>
      </w:r>
      <w:r w:rsidR="00F5553B" w:rsidRPr="006C4471">
        <w:rPr>
          <w:rFonts w:ascii="Calibri" w:hAnsi="Calibri" w:cs="Calibri"/>
          <w:noProof/>
        </w:rPr>
        <w:t xml:space="preserve"> pp. 1-56.</w:t>
      </w:r>
    </w:p>
    <w:p w:rsidR="00DA256E" w:rsidRPr="00145CB0" w:rsidRDefault="00DF6CED" w:rsidP="00DF6CED">
      <w:pPr>
        <w:spacing w:line="240" w:lineRule="auto"/>
        <w:ind w:left="720" w:hanging="720"/>
        <w:rPr>
          <w:rFonts w:ascii="Calibri" w:hAnsi="Calibri"/>
        </w:rPr>
      </w:pPr>
      <w:r w:rsidRPr="006C4471">
        <w:rPr>
          <w:rFonts w:ascii="Calibri" w:hAnsi="Calibri" w:cs="Calibri"/>
          <w:noProof/>
        </w:rPr>
        <w:t xml:space="preserve">World Medical Association. </w:t>
      </w:r>
      <w:r w:rsidRPr="006C4471">
        <w:rPr>
          <w:rFonts w:ascii="Calibri" w:hAnsi="Calibri"/>
        </w:rPr>
        <w:t>WMA Declaration of Helsinki – Ethical principles for medical research involving human subjects (revised 2008)</w:t>
      </w:r>
      <w:r w:rsidRPr="006C4471">
        <w:rPr>
          <w:rFonts w:ascii="Calibri" w:hAnsi="Calibri" w:cs="Calibri"/>
          <w:noProof/>
        </w:rPr>
        <w:t>.  http://www.wma.net/en/30publications/10policies/b3/index.html</w:t>
      </w:r>
    </w:p>
    <w:sectPr w:rsidR="00DA256E" w:rsidRPr="00145CB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2743" w:rsidRDefault="00912743" w:rsidP="00E2452C">
      <w:pPr>
        <w:spacing w:after="0" w:line="240" w:lineRule="auto"/>
      </w:pPr>
      <w:r>
        <w:separator/>
      </w:r>
    </w:p>
  </w:endnote>
  <w:endnote w:type="continuationSeparator" w:id="0">
    <w:p w:rsidR="00912743" w:rsidRDefault="00912743" w:rsidP="00E245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AdvTT94c8263f.I">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36AA" w:rsidRDefault="009436AA" w:rsidP="009436AA">
    <w:pPr>
      <w:pStyle w:val="Footer"/>
      <w:jc w:val="right"/>
    </w:pPr>
    <w:r>
      <w:fldChar w:fldCharType="begin"/>
    </w:r>
    <w:r>
      <w:instrText xml:space="preserve"> PAGE   \* MERGEFORMAT </w:instrText>
    </w:r>
    <w:r>
      <w:fldChar w:fldCharType="separate"/>
    </w:r>
    <w:r w:rsidR="006C4471">
      <w:rPr>
        <w:noProof/>
      </w:rPr>
      <w:t>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2743" w:rsidRDefault="00912743" w:rsidP="00E2452C">
      <w:pPr>
        <w:spacing w:after="0" w:line="240" w:lineRule="auto"/>
      </w:pPr>
      <w:r>
        <w:separator/>
      </w:r>
    </w:p>
  </w:footnote>
  <w:footnote w:type="continuationSeparator" w:id="0">
    <w:p w:rsidR="00912743" w:rsidRDefault="00912743" w:rsidP="00E2452C">
      <w:pPr>
        <w:spacing w:after="0" w:line="240" w:lineRule="auto"/>
      </w:pPr>
      <w:r>
        <w:continuationSeparator/>
      </w:r>
    </w:p>
  </w:footnote>
  <w:footnote w:id="1">
    <w:p w:rsidR="00E2452C" w:rsidRDefault="00E2452C" w:rsidP="005E24B5">
      <w:pPr>
        <w:pStyle w:val="FootnoteText"/>
      </w:pPr>
      <w:r>
        <w:rPr>
          <w:rStyle w:val="FootnoteReference"/>
        </w:rPr>
        <w:footnoteRef/>
      </w:r>
      <w:r>
        <w:t>Their nurse registration number in the UK.</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B6FC3"/>
    <w:multiLevelType w:val="hybridMultilevel"/>
    <w:tmpl w:val="3A80BF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s>
  <w:rsids>
    <w:rsidRoot w:val="00E2452C"/>
    <w:rsid w:val="00006BE6"/>
    <w:rsid w:val="0002669E"/>
    <w:rsid w:val="00050BC1"/>
    <w:rsid w:val="00064D8F"/>
    <w:rsid w:val="00087A23"/>
    <w:rsid w:val="000A67DC"/>
    <w:rsid w:val="000F0121"/>
    <w:rsid w:val="00141C01"/>
    <w:rsid w:val="00145CB0"/>
    <w:rsid w:val="00152785"/>
    <w:rsid w:val="001730DC"/>
    <w:rsid w:val="001C33B9"/>
    <w:rsid w:val="001C3A70"/>
    <w:rsid w:val="001D0B80"/>
    <w:rsid w:val="001D6917"/>
    <w:rsid w:val="001E192F"/>
    <w:rsid w:val="002158C4"/>
    <w:rsid w:val="00227C86"/>
    <w:rsid w:val="002469B1"/>
    <w:rsid w:val="002557A3"/>
    <w:rsid w:val="002940D4"/>
    <w:rsid w:val="002A4A0E"/>
    <w:rsid w:val="002B258B"/>
    <w:rsid w:val="002C358E"/>
    <w:rsid w:val="002D1561"/>
    <w:rsid w:val="002D37CA"/>
    <w:rsid w:val="00373024"/>
    <w:rsid w:val="003C05B7"/>
    <w:rsid w:val="0040749E"/>
    <w:rsid w:val="00412967"/>
    <w:rsid w:val="0041575A"/>
    <w:rsid w:val="004222D4"/>
    <w:rsid w:val="00457FDA"/>
    <w:rsid w:val="004602B7"/>
    <w:rsid w:val="004811D2"/>
    <w:rsid w:val="004D7F6F"/>
    <w:rsid w:val="00527218"/>
    <w:rsid w:val="00534353"/>
    <w:rsid w:val="00537479"/>
    <w:rsid w:val="0054296D"/>
    <w:rsid w:val="00560F36"/>
    <w:rsid w:val="005765E5"/>
    <w:rsid w:val="005A222A"/>
    <w:rsid w:val="005A4CDF"/>
    <w:rsid w:val="005B1B1C"/>
    <w:rsid w:val="005E195E"/>
    <w:rsid w:val="00614054"/>
    <w:rsid w:val="00637E74"/>
    <w:rsid w:val="00655477"/>
    <w:rsid w:val="006B6729"/>
    <w:rsid w:val="006C4471"/>
    <w:rsid w:val="00710FC4"/>
    <w:rsid w:val="00722A25"/>
    <w:rsid w:val="00732BFD"/>
    <w:rsid w:val="007670E2"/>
    <w:rsid w:val="007E35BB"/>
    <w:rsid w:val="007F1D3B"/>
    <w:rsid w:val="00806DD8"/>
    <w:rsid w:val="00827CC3"/>
    <w:rsid w:val="008728C8"/>
    <w:rsid w:val="00876268"/>
    <w:rsid w:val="00886021"/>
    <w:rsid w:val="008950D3"/>
    <w:rsid w:val="00897044"/>
    <w:rsid w:val="008C3612"/>
    <w:rsid w:val="008D6F5C"/>
    <w:rsid w:val="00912743"/>
    <w:rsid w:val="009436AA"/>
    <w:rsid w:val="00954AB5"/>
    <w:rsid w:val="009571F1"/>
    <w:rsid w:val="0096189A"/>
    <w:rsid w:val="009765F5"/>
    <w:rsid w:val="009A2242"/>
    <w:rsid w:val="009B16A1"/>
    <w:rsid w:val="009C23EE"/>
    <w:rsid w:val="009E0617"/>
    <w:rsid w:val="009E7D4A"/>
    <w:rsid w:val="009F1E1E"/>
    <w:rsid w:val="00A004AF"/>
    <w:rsid w:val="00A21AC2"/>
    <w:rsid w:val="00A6226B"/>
    <w:rsid w:val="00A7786E"/>
    <w:rsid w:val="00AE54CB"/>
    <w:rsid w:val="00B03873"/>
    <w:rsid w:val="00B21900"/>
    <w:rsid w:val="00B26D88"/>
    <w:rsid w:val="00B31A6B"/>
    <w:rsid w:val="00B54D5F"/>
    <w:rsid w:val="00BF2759"/>
    <w:rsid w:val="00BF65B7"/>
    <w:rsid w:val="00C465F2"/>
    <w:rsid w:val="00C50460"/>
    <w:rsid w:val="00C6557C"/>
    <w:rsid w:val="00C978E6"/>
    <w:rsid w:val="00CC4C0A"/>
    <w:rsid w:val="00CF0A29"/>
    <w:rsid w:val="00D46846"/>
    <w:rsid w:val="00DA256E"/>
    <w:rsid w:val="00DA616E"/>
    <w:rsid w:val="00DB4627"/>
    <w:rsid w:val="00DC53BD"/>
    <w:rsid w:val="00DF6CED"/>
    <w:rsid w:val="00E10E2C"/>
    <w:rsid w:val="00E20CA5"/>
    <w:rsid w:val="00E2452C"/>
    <w:rsid w:val="00E24CE2"/>
    <w:rsid w:val="00E30E97"/>
    <w:rsid w:val="00E42A99"/>
    <w:rsid w:val="00E44EEC"/>
    <w:rsid w:val="00E94350"/>
    <w:rsid w:val="00EE2888"/>
    <w:rsid w:val="00EE289D"/>
    <w:rsid w:val="00F0326E"/>
    <w:rsid w:val="00F33B45"/>
    <w:rsid w:val="00F33CF5"/>
    <w:rsid w:val="00F46F08"/>
    <w:rsid w:val="00F5553B"/>
    <w:rsid w:val="00F67962"/>
    <w:rsid w:val="00F77F56"/>
    <w:rsid w:val="00F850D2"/>
    <w:rsid w:val="00F9066E"/>
    <w:rsid w:val="00FD2793"/>
    <w:rsid w:val="00FD71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081B8E-3852-4870-A689-690F1776E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452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452C"/>
    <w:rPr>
      <w:color w:val="0000FF" w:themeColor="hyperlink"/>
      <w:u w:val="single"/>
    </w:rPr>
  </w:style>
  <w:style w:type="character" w:styleId="CommentReference">
    <w:name w:val="annotation reference"/>
    <w:basedOn w:val="DefaultParagraphFont"/>
    <w:uiPriority w:val="99"/>
    <w:semiHidden/>
    <w:unhideWhenUsed/>
    <w:rsid w:val="00E2452C"/>
    <w:rPr>
      <w:sz w:val="16"/>
      <w:szCs w:val="16"/>
    </w:rPr>
  </w:style>
  <w:style w:type="paragraph" w:styleId="CommentText">
    <w:name w:val="annotation text"/>
    <w:basedOn w:val="Normal"/>
    <w:link w:val="CommentTextChar"/>
    <w:uiPriority w:val="99"/>
    <w:semiHidden/>
    <w:unhideWhenUsed/>
    <w:rsid w:val="00E2452C"/>
    <w:pPr>
      <w:spacing w:line="240" w:lineRule="auto"/>
    </w:pPr>
    <w:rPr>
      <w:sz w:val="20"/>
      <w:szCs w:val="20"/>
    </w:rPr>
  </w:style>
  <w:style w:type="character" w:customStyle="1" w:styleId="CommentTextChar">
    <w:name w:val="Comment Text Char"/>
    <w:basedOn w:val="DefaultParagraphFont"/>
    <w:link w:val="CommentText"/>
    <w:uiPriority w:val="99"/>
    <w:semiHidden/>
    <w:rsid w:val="00E2452C"/>
    <w:rPr>
      <w:sz w:val="20"/>
      <w:szCs w:val="20"/>
    </w:rPr>
  </w:style>
  <w:style w:type="paragraph" w:styleId="CommentSubject">
    <w:name w:val="annotation subject"/>
    <w:basedOn w:val="CommentText"/>
    <w:next w:val="CommentText"/>
    <w:link w:val="CommentSubjectChar"/>
    <w:uiPriority w:val="99"/>
    <w:semiHidden/>
    <w:unhideWhenUsed/>
    <w:rsid w:val="00E2452C"/>
    <w:rPr>
      <w:b/>
      <w:bCs/>
    </w:rPr>
  </w:style>
  <w:style w:type="character" w:customStyle="1" w:styleId="CommentSubjectChar">
    <w:name w:val="Comment Subject Char"/>
    <w:basedOn w:val="CommentTextChar"/>
    <w:link w:val="CommentSubject"/>
    <w:uiPriority w:val="99"/>
    <w:semiHidden/>
    <w:rsid w:val="00E2452C"/>
    <w:rPr>
      <w:b/>
      <w:bCs/>
      <w:sz w:val="20"/>
      <w:szCs w:val="20"/>
    </w:rPr>
  </w:style>
  <w:style w:type="paragraph" w:styleId="BalloonText">
    <w:name w:val="Balloon Text"/>
    <w:basedOn w:val="Normal"/>
    <w:link w:val="BalloonTextChar"/>
    <w:uiPriority w:val="99"/>
    <w:semiHidden/>
    <w:unhideWhenUsed/>
    <w:rsid w:val="00E245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452C"/>
    <w:rPr>
      <w:rFonts w:ascii="Tahoma" w:hAnsi="Tahoma" w:cs="Tahoma"/>
      <w:sz w:val="16"/>
      <w:szCs w:val="16"/>
    </w:rPr>
  </w:style>
  <w:style w:type="paragraph" w:styleId="Header">
    <w:name w:val="header"/>
    <w:basedOn w:val="Normal"/>
    <w:link w:val="HeaderChar"/>
    <w:uiPriority w:val="99"/>
    <w:unhideWhenUsed/>
    <w:rsid w:val="00E245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452C"/>
  </w:style>
  <w:style w:type="paragraph" w:styleId="Footer">
    <w:name w:val="footer"/>
    <w:basedOn w:val="Normal"/>
    <w:link w:val="FooterChar"/>
    <w:uiPriority w:val="99"/>
    <w:unhideWhenUsed/>
    <w:rsid w:val="00E245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452C"/>
  </w:style>
  <w:style w:type="table" w:styleId="TableGrid">
    <w:name w:val="Table Grid"/>
    <w:basedOn w:val="TableNormal"/>
    <w:uiPriority w:val="59"/>
    <w:rsid w:val="00E245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2452C"/>
    <w:pPr>
      <w:ind w:left="720"/>
      <w:contextualSpacing/>
    </w:pPr>
  </w:style>
  <w:style w:type="paragraph" w:styleId="FootnoteText">
    <w:name w:val="footnote text"/>
    <w:basedOn w:val="Normal"/>
    <w:link w:val="FootnoteTextChar"/>
    <w:uiPriority w:val="99"/>
    <w:semiHidden/>
    <w:unhideWhenUsed/>
    <w:rsid w:val="00E2452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452C"/>
    <w:rPr>
      <w:sz w:val="20"/>
      <w:szCs w:val="20"/>
    </w:rPr>
  </w:style>
  <w:style w:type="character" w:styleId="FootnoteReference">
    <w:name w:val="footnote reference"/>
    <w:basedOn w:val="DefaultParagraphFont"/>
    <w:uiPriority w:val="99"/>
    <w:semiHidden/>
    <w:unhideWhenUsed/>
    <w:rsid w:val="00E2452C"/>
    <w:rPr>
      <w:vertAlign w:val="superscript"/>
    </w:rPr>
  </w:style>
  <w:style w:type="paragraph" w:styleId="Revision">
    <w:name w:val="Revision"/>
    <w:hidden/>
    <w:uiPriority w:val="99"/>
    <w:semiHidden/>
    <w:rsid w:val="00E2452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1574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dx.doi.org/10.1016/0277-9536(94)00155-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6318</Words>
  <Characters>36018</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42252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Hazel M. Chapman</dc:creator>
  <cp:lastModifiedBy>Hazel Chapman</cp:lastModifiedBy>
  <cp:revision>2</cp:revision>
  <dcterms:created xsi:type="dcterms:W3CDTF">2016-02-12T13:39:00Z</dcterms:created>
  <dcterms:modified xsi:type="dcterms:W3CDTF">2016-02-12T13:39:00Z</dcterms:modified>
</cp:coreProperties>
</file>