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D2B90" w:rsidRPr="00FB2F49" w:rsidRDefault="00BA3162" w:rsidP="00031A99">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 xml:space="preserve">The Course of </w:t>
      </w:r>
      <w:r w:rsidR="007C0F5F" w:rsidRPr="00FB2F49">
        <w:rPr>
          <w:rFonts w:ascii="Times New Roman" w:hAnsi="Times New Roman" w:cs="Times New Roman"/>
          <w:b/>
          <w:bCs/>
          <w:sz w:val="24"/>
          <w:szCs w:val="24"/>
        </w:rPr>
        <w:t xml:space="preserve">Negative </w:t>
      </w:r>
      <w:r>
        <w:rPr>
          <w:rFonts w:ascii="Times New Roman" w:hAnsi="Times New Roman" w:cs="Times New Roman"/>
          <w:b/>
          <w:bCs/>
          <w:sz w:val="24"/>
          <w:szCs w:val="24"/>
        </w:rPr>
        <w:t xml:space="preserve">Symptom </w:t>
      </w:r>
      <w:r w:rsidR="00205617" w:rsidRPr="00FB2F49">
        <w:rPr>
          <w:rFonts w:ascii="Times New Roman" w:hAnsi="Times New Roman" w:cs="Times New Roman"/>
          <w:b/>
          <w:bCs/>
          <w:sz w:val="24"/>
          <w:szCs w:val="24"/>
        </w:rPr>
        <w:t>in F</w:t>
      </w:r>
      <w:r>
        <w:rPr>
          <w:rFonts w:ascii="Times New Roman" w:hAnsi="Times New Roman" w:cs="Times New Roman"/>
          <w:b/>
          <w:bCs/>
          <w:sz w:val="24"/>
          <w:szCs w:val="24"/>
        </w:rPr>
        <w:t>irst Episode Psychosis and the</w:t>
      </w:r>
      <w:r w:rsidR="00205617" w:rsidRPr="00FB2F49">
        <w:rPr>
          <w:rFonts w:ascii="Times New Roman" w:hAnsi="Times New Roman" w:cs="Times New Roman"/>
          <w:b/>
          <w:bCs/>
          <w:sz w:val="24"/>
          <w:szCs w:val="24"/>
        </w:rPr>
        <w:t xml:space="preserve"> Rela</w:t>
      </w:r>
      <w:r w:rsidR="009C4A33" w:rsidRPr="00FB2F49">
        <w:rPr>
          <w:rFonts w:ascii="Times New Roman" w:hAnsi="Times New Roman" w:cs="Times New Roman"/>
          <w:b/>
          <w:bCs/>
          <w:sz w:val="24"/>
          <w:szCs w:val="24"/>
        </w:rPr>
        <w:t>tionship with Social Recovery</w:t>
      </w:r>
    </w:p>
    <w:p w:rsidR="00031A99" w:rsidRPr="00FB2F49" w:rsidRDefault="00031A99" w:rsidP="00031A99">
      <w:pPr>
        <w:spacing w:line="360" w:lineRule="auto"/>
        <w:jc w:val="center"/>
        <w:rPr>
          <w:rFonts w:ascii="Times New Roman" w:hAnsi="Times New Roman" w:cs="Times New Roman"/>
          <w:b/>
          <w:bCs/>
          <w:sz w:val="24"/>
          <w:szCs w:val="24"/>
        </w:rPr>
      </w:pPr>
    </w:p>
    <w:p w:rsidR="000E74EA" w:rsidRPr="00FB2F49" w:rsidRDefault="0095676E" w:rsidP="00031A99">
      <w:pPr>
        <w:autoSpaceDE w:val="0"/>
        <w:autoSpaceDN w:val="0"/>
        <w:adjustRightInd w:val="0"/>
        <w:spacing w:after="0" w:line="360" w:lineRule="auto"/>
        <w:rPr>
          <w:rFonts w:ascii="Times New Roman" w:hAnsi="Times New Roman" w:cs="Times New Roman"/>
          <w:b/>
          <w:bCs/>
          <w:sz w:val="24"/>
          <w:szCs w:val="24"/>
        </w:rPr>
      </w:pPr>
      <w:r w:rsidRPr="00FB2F49">
        <w:rPr>
          <w:rFonts w:ascii="Times New Roman" w:hAnsi="Times New Roman" w:cs="Times New Roman"/>
          <w:b/>
          <w:bCs/>
          <w:sz w:val="24"/>
          <w:szCs w:val="24"/>
        </w:rPr>
        <w:t>Brioney Gee</w:t>
      </w:r>
      <w:r w:rsidR="00324873" w:rsidRPr="00FB2F49">
        <w:rPr>
          <w:rFonts w:ascii="Times New Roman Bold" w:hAnsi="Times New Roman Bold" w:cs="Times New Roman"/>
          <w:b/>
          <w:bCs/>
          <w:sz w:val="24"/>
          <w:szCs w:val="24"/>
          <w:vertAlign w:val="superscript"/>
        </w:rPr>
        <w:t>1</w:t>
      </w:r>
      <w:r w:rsidRPr="00FB2F49">
        <w:rPr>
          <w:rFonts w:ascii="Times New Roman" w:hAnsi="Times New Roman" w:cs="Times New Roman"/>
          <w:b/>
          <w:bCs/>
          <w:sz w:val="24"/>
          <w:szCs w:val="24"/>
        </w:rPr>
        <w:t>, Jo Hodgekins</w:t>
      </w:r>
      <w:r w:rsidR="00DA6339" w:rsidRPr="00FB2F49">
        <w:rPr>
          <w:rFonts w:ascii="Times New Roman" w:hAnsi="Times New Roman" w:cs="Times New Roman"/>
          <w:b/>
          <w:bCs/>
          <w:sz w:val="24"/>
          <w:szCs w:val="24"/>
        </w:rPr>
        <w:t>*</w:t>
      </w:r>
      <w:r w:rsidR="00324873" w:rsidRPr="00FB2F49">
        <w:rPr>
          <w:rFonts w:ascii="Times New Roman Bold" w:hAnsi="Times New Roman Bold" w:cs="Times New Roman"/>
          <w:b/>
          <w:bCs/>
          <w:sz w:val="24"/>
          <w:szCs w:val="24"/>
          <w:vertAlign w:val="superscript"/>
        </w:rPr>
        <w:t>1</w:t>
      </w:r>
      <w:r w:rsidRPr="00FB2F49">
        <w:rPr>
          <w:rFonts w:ascii="Times New Roman" w:hAnsi="Times New Roman" w:cs="Times New Roman"/>
          <w:b/>
          <w:bCs/>
          <w:sz w:val="24"/>
          <w:szCs w:val="24"/>
        </w:rPr>
        <w:t xml:space="preserve">, </w:t>
      </w:r>
      <w:r w:rsidR="00E14A33">
        <w:rPr>
          <w:rFonts w:ascii="Times New Roman" w:hAnsi="Times New Roman" w:cs="Times New Roman"/>
          <w:b/>
          <w:bCs/>
          <w:sz w:val="24"/>
          <w:szCs w:val="24"/>
        </w:rPr>
        <w:t>David Fowler</w:t>
      </w:r>
      <w:r w:rsidR="00324873" w:rsidRPr="00FB2F49">
        <w:rPr>
          <w:rFonts w:ascii="Times New Roman Bold" w:hAnsi="Times New Roman Bold" w:cs="Times New Roman"/>
          <w:b/>
          <w:bCs/>
          <w:sz w:val="24"/>
          <w:szCs w:val="24"/>
          <w:vertAlign w:val="superscript"/>
        </w:rPr>
        <w:t>2</w:t>
      </w:r>
      <w:r w:rsidRPr="00FB2F49">
        <w:rPr>
          <w:rFonts w:ascii="Times New Roman" w:hAnsi="Times New Roman" w:cs="Times New Roman"/>
          <w:b/>
          <w:bCs/>
          <w:sz w:val="24"/>
          <w:szCs w:val="24"/>
        </w:rPr>
        <w:t>, Max Marshall</w:t>
      </w:r>
      <w:r w:rsidR="00324873" w:rsidRPr="00FB2F49">
        <w:rPr>
          <w:rFonts w:ascii="Times New Roman Bold" w:hAnsi="Times New Roman Bold" w:cs="Times New Roman"/>
          <w:b/>
          <w:bCs/>
          <w:sz w:val="24"/>
          <w:szCs w:val="24"/>
          <w:vertAlign w:val="superscript"/>
        </w:rPr>
        <w:t>3</w:t>
      </w:r>
      <w:r w:rsidRPr="00FB2F49">
        <w:rPr>
          <w:rFonts w:ascii="Times New Roman" w:hAnsi="Times New Roman" w:cs="Times New Roman"/>
          <w:b/>
          <w:bCs/>
          <w:sz w:val="24"/>
          <w:szCs w:val="24"/>
        </w:rPr>
        <w:t>, Linda Everard</w:t>
      </w:r>
      <w:r w:rsidR="00324873" w:rsidRPr="00FB2F49">
        <w:rPr>
          <w:rFonts w:ascii="Times New Roman Bold" w:hAnsi="Times New Roman Bold" w:cs="Times New Roman"/>
          <w:b/>
          <w:bCs/>
          <w:sz w:val="24"/>
          <w:szCs w:val="24"/>
          <w:vertAlign w:val="superscript"/>
        </w:rPr>
        <w:t>4</w:t>
      </w:r>
      <w:r w:rsidRPr="00FB2F49">
        <w:rPr>
          <w:rFonts w:ascii="Times New Roman" w:hAnsi="Times New Roman" w:cs="Times New Roman"/>
          <w:b/>
          <w:bCs/>
          <w:sz w:val="16"/>
          <w:szCs w:val="16"/>
        </w:rPr>
        <w:t xml:space="preserve">, </w:t>
      </w:r>
      <w:r w:rsidRPr="00FB2F49">
        <w:rPr>
          <w:rFonts w:ascii="Times New Roman" w:hAnsi="Times New Roman" w:cs="Times New Roman"/>
          <w:b/>
          <w:bCs/>
          <w:sz w:val="24"/>
          <w:szCs w:val="24"/>
        </w:rPr>
        <w:t>Helen Lester</w:t>
      </w:r>
      <w:r w:rsidR="00B47ABB" w:rsidRPr="00FB2F49">
        <w:rPr>
          <w:rFonts w:ascii="Times New Roman Bold" w:hAnsi="Times New Roman Bold" w:cs="Times New Roman"/>
          <w:b/>
          <w:bCs/>
          <w:sz w:val="24"/>
          <w:szCs w:val="24"/>
          <w:vertAlign w:val="superscript"/>
        </w:rPr>
        <w:t>5</w:t>
      </w:r>
      <w:r w:rsidRPr="00FB2F49">
        <w:rPr>
          <w:rFonts w:ascii="Times New Roman" w:hAnsi="Times New Roman" w:cs="Times New Roman"/>
          <w:b/>
          <w:bCs/>
          <w:sz w:val="24"/>
          <w:szCs w:val="24"/>
        </w:rPr>
        <w:t>, Peter</w:t>
      </w:r>
      <w:r w:rsidR="00940D02">
        <w:rPr>
          <w:rFonts w:ascii="Times New Roman" w:hAnsi="Times New Roman" w:cs="Times New Roman"/>
          <w:b/>
          <w:bCs/>
          <w:sz w:val="24"/>
          <w:szCs w:val="24"/>
        </w:rPr>
        <w:t xml:space="preserve"> B.</w:t>
      </w:r>
      <w:r w:rsidRPr="00FB2F49">
        <w:rPr>
          <w:rFonts w:ascii="Times New Roman" w:hAnsi="Times New Roman" w:cs="Times New Roman"/>
          <w:b/>
          <w:bCs/>
          <w:sz w:val="24"/>
          <w:szCs w:val="24"/>
        </w:rPr>
        <w:t xml:space="preserve"> Jones</w:t>
      </w:r>
      <w:r w:rsidR="00B47ABB" w:rsidRPr="00FB2F49">
        <w:rPr>
          <w:rFonts w:ascii="Times New Roman Bold" w:hAnsi="Times New Roman Bold" w:cs="Times New Roman"/>
          <w:b/>
          <w:bCs/>
          <w:sz w:val="24"/>
          <w:szCs w:val="24"/>
          <w:vertAlign w:val="superscript"/>
        </w:rPr>
        <w:t>6</w:t>
      </w:r>
      <w:r w:rsidRPr="00FB2F49">
        <w:rPr>
          <w:rFonts w:ascii="Times New Roman" w:hAnsi="Times New Roman" w:cs="Times New Roman"/>
          <w:b/>
          <w:bCs/>
          <w:sz w:val="24"/>
          <w:szCs w:val="24"/>
        </w:rPr>
        <w:t>, Tim Amos</w:t>
      </w:r>
      <w:r w:rsidR="00B47ABB" w:rsidRPr="00FB2F49">
        <w:rPr>
          <w:rFonts w:ascii="Times New Roman Bold" w:hAnsi="Times New Roman Bold" w:cs="Times New Roman"/>
          <w:b/>
          <w:bCs/>
          <w:sz w:val="24"/>
          <w:szCs w:val="24"/>
          <w:vertAlign w:val="superscript"/>
        </w:rPr>
        <w:t>7</w:t>
      </w:r>
      <w:r w:rsidRPr="00FB2F49">
        <w:rPr>
          <w:rFonts w:ascii="Times New Roman" w:hAnsi="Times New Roman" w:cs="Times New Roman"/>
          <w:b/>
          <w:bCs/>
          <w:sz w:val="24"/>
          <w:szCs w:val="24"/>
        </w:rPr>
        <w:t xml:space="preserve">, </w:t>
      </w:r>
      <w:proofErr w:type="spellStart"/>
      <w:r w:rsidRPr="00FB2F49">
        <w:rPr>
          <w:rFonts w:ascii="Times New Roman" w:hAnsi="Times New Roman" w:cs="Times New Roman"/>
          <w:b/>
          <w:bCs/>
          <w:sz w:val="24"/>
          <w:szCs w:val="24"/>
        </w:rPr>
        <w:t>Swaran</w:t>
      </w:r>
      <w:proofErr w:type="spellEnd"/>
      <w:r w:rsidRPr="00FB2F49">
        <w:rPr>
          <w:rFonts w:ascii="Times New Roman" w:hAnsi="Times New Roman" w:cs="Times New Roman"/>
          <w:b/>
          <w:bCs/>
          <w:sz w:val="24"/>
          <w:szCs w:val="24"/>
        </w:rPr>
        <w:t xml:space="preserve"> Singh</w:t>
      </w:r>
      <w:r w:rsidR="00E14A33">
        <w:rPr>
          <w:rFonts w:ascii="Times New Roman Bold" w:hAnsi="Times New Roman Bold" w:cs="Times New Roman"/>
          <w:b/>
          <w:bCs/>
          <w:sz w:val="24"/>
          <w:szCs w:val="24"/>
          <w:vertAlign w:val="superscript"/>
        </w:rPr>
        <w:t>8</w:t>
      </w:r>
      <w:r w:rsidRPr="00FB2F49">
        <w:rPr>
          <w:rFonts w:ascii="Times New Roman" w:hAnsi="Times New Roman" w:cs="Times New Roman"/>
          <w:b/>
          <w:bCs/>
          <w:sz w:val="24"/>
          <w:szCs w:val="24"/>
        </w:rPr>
        <w:t xml:space="preserve">, </w:t>
      </w:r>
      <w:proofErr w:type="spellStart"/>
      <w:r w:rsidRPr="00FB2F49">
        <w:rPr>
          <w:rFonts w:ascii="Times New Roman" w:hAnsi="Times New Roman" w:cs="Times New Roman"/>
          <w:b/>
          <w:bCs/>
          <w:sz w:val="24"/>
          <w:szCs w:val="24"/>
        </w:rPr>
        <w:t>Vimal</w:t>
      </w:r>
      <w:proofErr w:type="spellEnd"/>
      <w:r w:rsidRPr="00FB2F49">
        <w:rPr>
          <w:rFonts w:ascii="Times New Roman" w:hAnsi="Times New Roman" w:cs="Times New Roman"/>
          <w:b/>
          <w:bCs/>
          <w:sz w:val="24"/>
          <w:szCs w:val="24"/>
        </w:rPr>
        <w:t xml:space="preserve"> Sharma</w:t>
      </w:r>
      <w:r w:rsidR="00E14A33">
        <w:rPr>
          <w:rFonts w:ascii="Times New Roman Bold" w:hAnsi="Times New Roman Bold" w:cs="Times New Roman"/>
          <w:b/>
          <w:bCs/>
          <w:sz w:val="24"/>
          <w:szCs w:val="24"/>
          <w:vertAlign w:val="superscript"/>
        </w:rPr>
        <w:t>9</w:t>
      </w:r>
      <w:r w:rsidRPr="00FB2F49">
        <w:rPr>
          <w:rFonts w:ascii="Times New Roman" w:hAnsi="Times New Roman" w:cs="Times New Roman"/>
          <w:b/>
          <w:bCs/>
          <w:sz w:val="24"/>
          <w:szCs w:val="24"/>
        </w:rPr>
        <w:t>, Nick Freemantle</w:t>
      </w:r>
      <w:r w:rsidR="00E14A33">
        <w:rPr>
          <w:rFonts w:ascii="Times New Roman Bold" w:hAnsi="Times New Roman Bold" w:cs="Times New Roman"/>
          <w:b/>
          <w:bCs/>
          <w:sz w:val="24"/>
          <w:szCs w:val="24"/>
          <w:vertAlign w:val="superscript"/>
        </w:rPr>
        <w:t>10</w:t>
      </w:r>
      <w:r w:rsidR="00E14A33">
        <w:rPr>
          <w:rFonts w:ascii="Times New Roman" w:hAnsi="Times New Roman" w:cs="Times New Roman"/>
          <w:b/>
          <w:bCs/>
          <w:sz w:val="24"/>
          <w:szCs w:val="24"/>
        </w:rPr>
        <w:t>, Max Birchwood</w:t>
      </w:r>
      <w:r w:rsidR="00E14A33">
        <w:rPr>
          <w:rFonts w:ascii="Times New Roman Bold" w:hAnsi="Times New Roman Bold" w:cs="Times New Roman"/>
          <w:b/>
          <w:bCs/>
          <w:sz w:val="24"/>
          <w:szCs w:val="24"/>
          <w:vertAlign w:val="superscript"/>
        </w:rPr>
        <w:t>8</w:t>
      </w:r>
    </w:p>
    <w:p w:rsidR="005E3AEE" w:rsidRPr="00FB2F49" w:rsidRDefault="005E3AEE" w:rsidP="00031A99">
      <w:pPr>
        <w:autoSpaceDE w:val="0"/>
        <w:autoSpaceDN w:val="0"/>
        <w:adjustRightInd w:val="0"/>
        <w:spacing w:after="0" w:line="360" w:lineRule="auto"/>
        <w:rPr>
          <w:rFonts w:ascii="Times New Roman" w:hAnsi="Times New Roman" w:cs="Times New Roman"/>
          <w:b/>
          <w:bCs/>
          <w:sz w:val="24"/>
          <w:szCs w:val="24"/>
        </w:rPr>
      </w:pPr>
    </w:p>
    <w:p w:rsidR="005E3AEE" w:rsidRPr="00FB2F49" w:rsidRDefault="00324873" w:rsidP="00031A99">
      <w:pPr>
        <w:autoSpaceDE w:val="0"/>
        <w:autoSpaceDN w:val="0"/>
        <w:adjustRightInd w:val="0"/>
        <w:spacing w:after="0" w:line="360" w:lineRule="auto"/>
        <w:rPr>
          <w:rFonts w:ascii="Times New Roman" w:hAnsi="Times New Roman" w:cs="Times New Roman"/>
          <w:color w:val="000000"/>
          <w:sz w:val="24"/>
          <w:szCs w:val="24"/>
        </w:rPr>
      </w:pPr>
      <w:r w:rsidRPr="00FB2F49">
        <w:rPr>
          <w:rFonts w:ascii="Times New Roman" w:hAnsi="Times New Roman" w:cs="Times New Roman"/>
          <w:bCs/>
          <w:sz w:val="24"/>
          <w:szCs w:val="24"/>
          <w:vertAlign w:val="superscript"/>
        </w:rPr>
        <w:t>1</w:t>
      </w:r>
      <w:r w:rsidR="0095676E" w:rsidRPr="00FB2F49">
        <w:rPr>
          <w:rFonts w:ascii="Times New Roman" w:hAnsi="Times New Roman" w:cs="Times New Roman"/>
          <w:color w:val="000000"/>
          <w:sz w:val="24"/>
          <w:szCs w:val="24"/>
        </w:rPr>
        <w:t>Norwich Medical School, University of East Angli</w:t>
      </w:r>
      <w:r w:rsidR="005E3AEE" w:rsidRPr="00FB2F49">
        <w:rPr>
          <w:rFonts w:ascii="Times New Roman" w:hAnsi="Times New Roman" w:cs="Times New Roman"/>
          <w:color w:val="000000"/>
          <w:sz w:val="24"/>
          <w:szCs w:val="24"/>
        </w:rPr>
        <w:t xml:space="preserve">a, Norwich, UK. NR4 7TJ </w:t>
      </w:r>
    </w:p>
    <w:p w:rsidR="00E14A33" w:rsidRPr="00E14A33" w:rsidRDefault="00324873" w:rsidP="00031A99">
      <w:pPr>
        <w:autoSpaceDE w:val="0"/>
        <w:autoSpaceDN w:val="0"/>
        <w:adjustRightInd w:val="0"/>
        <w:spacing w:after="0" w:line="360" w:lineRule="auto"/>
        <w:rPr>
          <w:rFonts w:ascii="Times New Roman" w:hAnsi="Times New Roman" w:cs="Times New Roman"/>
          <w:color w:val="000000"/>
          <w:sz w:val="24"/>
          <w:szCs w:val="24"/>
        </w:rPr>
      </w:pPr>
      <w:r w:rsidRPr="00FB2F49">
        <w:rPr>
          <w:rFonts w:ascii="Times New Roman" w:hAnsi="Times New Roman" w:cs="Times New Roman"/>
          <w:color w:val="000000"/>
          <w:sz w:val="24"/>
          <w:szCs w:val="24"/>
          <w:vertAlign w:val="superscript"/>
        </w:rPr>
        <w:t>2</w:t>
      </w:r>
      <w:r w:rsidR="00E14A33">
        <w:rPr>
          <w:rFonts w:ascii="Times New Roman" w:hAnsi="Times New Roman" w:cs="Times New Roman"/>
          <w:color w:val="000000"/>
          <w:sz w:val="24"/>
          <w:szCs w:val="24"/>
        </w:rPr>
        <w:t xml:space="preserve">University of Sussex, </w:t>
      </w:r>
      <w:r w:rsidR="004B6BCB" w:rsidRPr="00FB2F49">
        <w:rPr>
          <w:rFonts w:ascii="Times New Roman" w:hAnsi="Times New Roman" w:cs="Times New Roman"/>
          <w:color w:val="000000"/>
          <w:sz w:val="24"/>
          <w:szCs w:val="24"/>
        </w:rPr>
        <w:t>Brighton, UK. BN1 9RH</w:t>
      </w:r>
    </w:p>
    <w:p w:rsidR="0095676E" w:rsidRPr="00FB2F49" w:rsidRDefault="00324873" w:rsidP="00031A99">
      <w:pPr>
        <w:autoSpaceDE w:val="0"/>
        <w:autoSpaceDN w:val="0"/>
        <w:adjustRightInd w:val="0"/>
        <w:spacing w:after="0" w:line="360" w:lineRule="auto"/>
        <w:rPr>
          <w:rFonts w:ascii="Times New Roman" w:hAnsi="Times New Roman" w:cs="Times New Roman"/>
          <w:color w:val="000000"/>
          <w:sz w:val="24"/>
          <w:szCs w:val="24"/>
        </w:rPr>
      </w:pPr>
      <w:r w:rsidRPr="00FB2F49">
        <w:rPr>
          <w:rFonts w:ascii="Times New Roman" w:hAnsi="Times New Roman" w:cs="Times New Roman"/>
          <w:color w:val="000000"/>
          <w:sz w:val="24"/>
          <w:szCs w:val="24"/>
          <w:vertAlign w:val="superscript"/>
        </w:rPr>
        <w:t>3</w:t>
      </w:r>
      <w:r w:rsidR="0095676E" w:rsidRPr="00FB2F49">
        <w:rPr>
          <w:rFonts w:ascii="Times New Roman" w:hAnsi="Times New Roman" w:cs="Times New Roman"/>
          <w:color w:val="000000"/>
          <w:sz w:val="24"/>
          <w:szCs w:val="24"/>
        </w:rPr>
        <w:t>University of Manchest</w:t>
      </w:r>
      <w:r w:rsidR="005E3AEE" w:rsidRPr="00FB2F49">
        <w:rPr>
          <w:rFonts w:ascii="Times New Roman" w:hAnsi="Times New Roman" w:cs="Times New Roman"/>
          <w:color w:val="000000"/>
          <w:sz w:val="24"/>
          <w:szCs w:val="24"/>
        </w:rPr>
        <w:t>er, Oxford Road, Manchester, UK.</w:t>
      </w:r>
      <w:r w:rsidR="0095676E" w:rsidRPr="00FB2F49">
        <w:rPr>
          <w:rFonts w:ascii="Times New Roman" w:hAnsi="Times New Roman" w:cs="Times New Roman"/>
          <w:color w:val="000000"/>
          <w:sz w:val="24"/>
          <w:szCs w:val="24"/>
        </w:rPr>
        <w:t xml:space="preserve"> M13 9PL</w:t>
      </w:r>
    </w:p>
    <w:p w:rsidR="00B47ABB" w:rsidRPr="00FB2F49" w:rsidRDefault="00B47ABB" w:rsidP="00031A99">
      <w:pPr>
        <w:autoSpaceDE w:val="0"/>
        <w:autoSpaceDN w:val="0"/>
        <w:adjustRightInd w:val="0"/>
        <w:spacing w:after="0" w:line="360" w:lineRule="auto"/>
        <w:rPr>
          <w:rFonts w:ascii="Times New Roman" w:hAnsi="Times New Roman" w:cs="Times New Roman"/>
          <w:sz w:val="24"/>
          <w:szCs w:val="24"/>
        </w:rPr>
      </w:pPr>
      <w:r w:rsidRPr="00FB2F49">
        <w:rPr>
          <w:rFonts w:ascii="Times New Roman" w:hAnsi="Times New Roman" w:cs="Times New Roman"/>
          <w:sz w:val="24"/>
          <w:szCs w:val="24"/>
          <w:vertAlign w:val="superscript"/>
        </w:rPr>
        <w:t>4</w:t>
      </w:r>
      <w:r w:rsidRPr="00FB2F49">
        <w:rPr>
          <w:rFonts w:ascii="Times New Roman" w:hAnsi="Times New Roman" w:cs="Times New Roman"/>
          <w:sz w:val="24"/>
          <w:szCs w:val="24"/>
        </w:rPr>
        <w:t>Birmingham and Solihull Mental Health NHS Foundation Trust</w:t>
      </w:r>
    </w:p>
    <w:p w:rsidR="0095676E" w:rsidRPr="00FB2F49" w:rsidRDefault="00B47ABB" w:rsidP="00031A99">
      <w:pPr>
        <w:autoSpaceDE w:val="0"/>
        <w:autoSpaceDN w:val="0"/>
        <w:adjustRightInd w:val="0"/>
        <w:spacing w:after="0" w:line="360" w:lineRule="auto"/>
        <w:rPr>
          <w:rFonts w:ascii="Times New Roman" w:hAnsi="Times New Roman" w:cs="Times New Roman"/>
          <w:color w:val="000000"/>
          <w:sz w:val="24"/>
          <w:szCs w:val="24"/>
        </w:rPr>
      </w:pPr>
      <w:r w:rsidRPr="00FB2F49">
        <w:rPr>
          <w:rFonts w:ascii="Times New Roman" w:hAnsi="Times New Roman" w:cs="Times New Roman"/>
          <w:color w:val="000000"/>
          <w:sz w:val="24"/>
          <w:szCs w:val="24"/>
          <w:vertAlign w:val="superscript"/>
        </w:rPr>
        <w:t>5</w:t>
      </w:r>
      <w:r w:rsidR="0095676E" w:rsidRPr="00FB2F49">
        <w:rPr>
          <w:rFonts w:ascii="Times New Roman" w:hAnsi="Times New Roman" w:cs="Times New Roman"/>
          <w:color w:val="000000"/>
          <w:sz w:val="24"/>
          <w:szCs w:val="24"/>
        </w:rPr>
        <w:t>University of Birmin</w:t>
      </w:r>
      <w:r w:rsidR="005E3AEE" w:rsidRPr="00FB2F49">
        <w:rPr>
          <w:rFonts w:ascii="Times New Roman" w:hAnsi="Times New Roman" w:cs="Times New Roman"/>
          <w:color w:val="000000"/>
          <w:sz w:val="24"/>
          <w:szCs w:val="24"/>
        </w:rPr>
        <w:t>gham, Edgbaston, Birmingham, UK.</w:t>
      </w:r>
      <w:r w:rsidR="0095676E" w:rsidRPr="00FB2F49">
        <w:rPr>
          <w:rFonts w:ascii="Times New Roman" w:hAnsi="Times New Roman" w:cs="Times New Roman"/>
          <w:color w:val="000000"/>
          <w:sz w:val="24"/>
          <w:szCs w:val="24"/>
        </w:rPr>
        <w:t xml:space="preserve"> B15 2TT</w:t>
      </w:r>
    </w:p>
    <w:p w:rsidR="0095676E" w:rsidRPr="00FB2F49" w:rsidRDefault="00B47ABB" w:rsidP="00031A99">
      <w:pPr>
        <w:autoSpaceDE w:val="0"/>
        <w:autoSpaceDN w:val="0"/>
        <w:adjustRightInd w:val="0"/>
        <w:spacing w:after="0" w:line="360" w:lineRule="auto"/>
        <w:rPr>
          <w:rFonts w:ascii="Times New Roman" w:hAnsi="Times New Roman" w:cs="Times New Roman"/>
          <w:color w:val="000000"/>
          <w:sz w:val="24"/>
          <w:szCs w:val="24"/>
        </w:rPr>
      </w:pPr>
      <w:r w:rsidRPr="00FB2F49">
        <w:rPr>
          <w:rFonts w:ascii="Times New Roman" w:hAnsi="Times New Roman" w:cs="Times New Roman"/>
          <w:color w:val="000000"/>
          <w:sz w:val="24"/>
          <w:szCs w:val="24"/>
          <w:vertAlign w:val="superscript"/>
        </w:rPr>
        <w:t>6</w:t>
      </w:r>
      <w:r w:rsidR="0095676E" w:rsidRPr="00FB2F49">
        <w:rPr>
          <w:rFonts w:ascii="Times New Roman" w:hAnsi="Times New Roman" w:cs="Times New Roman"/>
          <w:color w:val="000000"/>
          <w:sz w:val="24"/>
          <w:szCs w:val="24"/>
        </w:rPr>
        <w:t>Univers</w:t>
      </w:r>
      <w:r w:rsidR="005E3AEE" w:rsidRPr="00FB2F49">
        <w:rPr>
          <w:rFonts w:ascii="Times New Roman" w:hAnsi="Times New Roman" w:cs="Times New Roman"/>
          <w:color w:val="000000"/>
          <w:sz w:val="24"/>
          <w:szCs w:val="24"/>
        </w:rPr>
        <w:t>ity of Cambridge, Cambridge, UK.</w:t>
      </w:r>
      <w:r w:rsidR="0095676E" w:rsidRPr="00FB2F49">
        <w:rPr>
          <w:rFonts w:ascii="Times New Roman" w:hAnsi="Times New Roman" w:cs="Times New Roman"/>
          <w:color w:val="000000"/>
          <w:sz w:val="24"/>
          <w:szCs w:val="24"/>
        </w:rPr>
        <w:t xml:space="preserve"> CB2 1TN</w:t>
      </w:r>
    </w:p>
    <w:p w:rsidR="0095676E" w:rsidRPr="00FB2F49" w:rsidRDefault="00B47ABB" w:rsidP="00031A99">
      <w:pPr>
        <w:autoSpaceDE w:val="0"/>
        <w:autoSpaceDN w:val="0"/>
        <w:adjustRightInd w:val="0"/>
        <w:spacing w:after="0" w:line="360" w:lineRule="auto"/>
        <w:rPr>
          <w:rFonts w:ascii="Times New Roman" w:hAnsi="Times New Roman" w:cs="Times New Roman"/>
          <w:color w:val="000000"/>
          <w:sz w:val="24"/>
          <w:szCs w:val="24"/>
        </w:rPr>
      </w:pPr>
      <w:r w:rsidRPr="00FB2F49">
        <w:rPr>
          <w:rFonts w:ascii="Times New Roman" w:hAnsi="Times New Roman" w:cs="Times New Roman"/>
          <w:color w:val="000000"/>
          <w:sz w:val="24"/>
          <w:szCs w:val="24"/>
          <w:vertAlign w:val="superscript"/>
        </w:rPr>
        <w:t>7</w:t>
      </w:r>
      <w:r w:rsidR="0095676E" w:rsidRPr="00FB2F49">
        <w:rPr>
          <w:rFonts w:ascii="Times New Roman" w:hAnsi="Times New Roman" w:cs="Times New Roman"/>
          <w:color w:val="000000"/>
          <w:sz w:val="24"/>
          <w:szCs w:val="24"/>
        </w:rPr>
        <w:t>Uni</w:t>
      </w:r>
      <w:r w:rsidR="005E3AEE" w:rsidRPr="00FB2F49">
        <w:rPr>
          <w:rFonts w:ascii="Times New Roman" w:hAnsi="Times New Roman" w:cs="Times New Roman"/>
          <w:color w:val="000000"/>
          <w:sz w:val="24"/>
          <w:szCs w:val="24"/>
        </w:rPr>
        <w:t>versity of Bristol, Bristol, UK.</w:t>
      </w:r>
      <w:r w:rsidR="0095676E" w:rsidRPr="00FB2F49">
        <w:rPr>
          <w:rFonts w:ascii="Times New Roman" w:hAnsi="Times New Roman" w:cs="Times New Roman"/>
          <w:color w:val="000000"/>
          <w:sz w:val="24"/>
          <w:szCs w:val="24"/>
        </w:rPr>
        <w:t xml:space="preserve"> BS8 1TH</w:t>
      </w:r>
    </w:p>
    <w:p w:rsidR="004B6BCB" w:rsidRPr="004B6BCB" w:rsidRDefault="00B47ABB" w:rsidP="00031A99">
      <w:pPr>
        <w:autoSpaceDE w:val="0"/>
        <w:autoSpaceDN w:val="0"/>
        <w:adjustRightInd w:val="0"/>
        <w:spacing w:after="0" w:line="360" w:lineRule="auto"/>
        <w:rPr>
          <w:rFonts w:ascii="Times New Roman" w:hAnsi="Times New Roman" w:cs="Times New Roman"/>
          <w:color w:val="000000"/>
          <w:sz w:val="24"/>
          <w:szCs w:val="24"/>
        </w:rPr>
      </w:pPr>
      <w:r w:rsidRPr="00FB2F49">
        <w:rPr>
          <w:rFonts w:ascii="Times New Roman" w:hAnsi="Times New Roman" w:cs="Times New Roman"/>
          <w:color w:val="000000"/>
          <w:sz w:val="24"/>
          <w:szCs w:val="24"/>
          <w:vertAlign w:val="superscript"/>
        </w:rPr>
        <w:t>8</w:t>
      </w:r>
      <w:r w:rsidR="004B6BCB" w:rsidRPr="00FB2F49">
        <w:rPr>
          <w:rFonts w:ascii="Times New Roman" w:hAnsi="Times New Roman" w:cs="Times New Roman"/>
          <w:color w:val="000000"/>
          <w:sz w:val="24"/>
          <w:szCs w:val="24"/>
        </w:rPr>
        <w:t>University of Warwick, Gibbet H</w:t>
      </w:r>
      <w:r w:rsidR="004B6BCB">
        <w:rPr>
          <w:rFonts w:ascii="Times New Roman" w:hAnsi="Times New Roman" w:cs="Times New Roman"/>
          <w:color w:val="000000"/>
          <w:sz w:val="24"/>
          <w:szCs w:val="24"/>
        </w:rPr>
        <w:t>ill Road, Coventry, UK. CV4 7AL</w:t>
      </w:r>
    </w:p>
    <w:p w:rsidR="0095676E" w:rsidRPr="00FB2F49" w:rsidRDefault="004B6BCB" w:rsidP="00031A99">
      <w:pPr>
        <w:autoSpaceDE w:val="0"/>
        <w:autoSpaceDN w:val="0"/>
        <w:adjustRightInd w:val="0"/>
        <w:spacing w:after="0" w:line="360" w:lineRule="auto"/>
        <w:rPr>
          <w:rFonts w:ascii="Times New Roman" w:hAnsi="Times New Roman" w:cs="Times New Roman"/>
          <w:color w:val="000000"/>
          <w:sz w:val="24"/>
          <w:szCs w:val="24"/>
        </w:rPr>
      </w:pPr>
      <w:r w:rsidRPr="00FB2F49">
        <w:rPr>
          <w:rFonts w:ascii="Times New Roman" w:hAnsi="Times New Roman" w:cs="Times New Roman"/>
          <w:color w:val="000000"/>
          <w:sz w:val="24"/>
          <w:szCs w:val="24"/>
          <w:vertAlign w:val="superscript"/>
        </w:rPr>
        <w:t>9</w:t>
      </w:r>
      <w:r w:rsidR="00CD2B90" w:rsidRPr="00FB2F49">
        <w:rPr>
          <w:rFonts w:ascii="Times New Roman" w:hAnsi="Times New Roman" w:cs="Times New Roman"/>
          <w:color w:val="000000"/>
          <w:sz w:val="24"/>
          <w:szCs w:val="24"/>
        </w:rPr>
        <w:t>University of Chester;</w:t>
      </w:r>
      <w:r w:rsidR="0095676E" w:rsidRPr="00FB2F49">
        <w:rPr>
          <w:rFonts w:ascii="Times New Roman" w:hAnsi="Times New Roman" w:cs="Times New Roman"/>
          <w:color w:val="000000"/>
          <w:sz w:val="24"/>
          <w:szCs w:val="24"/>
        </w:rPr>
        <w:t xml:space="preserve"> Cheshire and Wirral Partnership NHS Foundation Trust</w:t>
      </w:r>
    </w:p>
    <w:p w:rsidR="0095676E" w:rsidRPr="00FB2F49" w:rsidRDefault="004B6BCB" w:rsidP="004B6BCB">
      <w:pPr>
        <w:spacing w:line="360" w:lineRule="auto"/>
        <w:rPr>
          <w:rFonts w:ascii="Times New Roman" w:hAnsi="Times New Roman" w:cs="Times New Roman"/>
          <w:color w:val="000000"/>
          <w:sz w:val="24"/>
          <w:szCs w:val="24"/>
        </w:rPr>
      </w:pPr>
      <w:r w:rsidRPr="00FB2F49">
        <w:rPr>
          <w:rFonts w:ascii="Times New Roman" w:hAnsi="Times New Roman" w:cs="Times New Roman"/>
          <w:color w:val="000000"/>
          <w:sz w:val="24"/>
          <w:szCs w:val="24"/>
          <w:vertAlign w:val="superscript"/>
        </w:rPr>
        <w:t>10</w:t>
      </w:r>
      <w:r w:rsidR="0095676E" w:rsidRPr="00FB2F49">
        <w:rPr>
          <w:rFonts w:ascii="Times New Roman" w:hAnsi="Times New Roman" w:cs="Times New Roman"/>
          <w:color w:val="000000"/>
          <w:sz w:val="24"/>
          <w:szCs w:val="24"/>
        </w:rPr>
        <w:t>University College London, Gower St, London,</w:t>
      </w:r>
      <w:r w:rsidR="005E3AEE" w:rsidRPr="00FB2F49">
        <w:rPr>
          <w:rFonts w:ascii="Times New Roman" w:hAnsi="Times New Roman" w:cs="Times New Roman"/>
          <w:color w:val="000000"/>
          <w:sz w:val="24"/>
          <w:szCs w:val="24"/>
        </w:rPr>
        <w:t xml:space="preserve"> UK.</w:t>
      </w:r>
      <w:r w:rsidR="0095676E" w:rsidRPr="00FB2F49">
        <w:rPr>
          <w:rFonts w:ascii="Times New Roman" w:hAnsi="Times New Roman" w:cs="Times New Roman"/>
          <w:color w:val="000000"/>
          <w:sz w:val="24"/>
          <w:szCs w:val="24"/>
        </w:rPr>
        <w:t xml:space="preserve"> WC1E 6BT</w:t>
      </w:r>
    </w:p>
    <w:p w:rsidR="00B774DB" w:rsidRPr="00FB2F49" w:rsidRDefault="00B774DB" w:rsidP="00DA6339">
      <w:pPr>
        <w:spacing w:line="360" w:lineRule="auto"/>
        <w:rPr>
          <w:rFonts w:ascii="Times New Roman" w:hAnsi="Times New Roman" w:cs="Times New Roman"/>
          <w:b/>
          <w:bCs/>
          <w:sz w:val="24"/>
          <w:szCs w:val="24"/>
        </w:rPr>
      </w:pPr>
    </w:p>
    <w:p w:rsidR="00CD2B90" w:rsidRPr="00FB2F49" w:rsidRDefault="00DA6339" w:rsidP="00DA6339">
      <w:pPr>
        <w:spacing w:line="360" w:lineRule="auto"/>
        <w:rPr>
          <w:rFonts w:ascii="Times New Roman" w:hAnsi="Times New Roman" w:cs="Times New Roman"/>
          <w:b/>
          <w:bCs/>
          <w:sz w:val="24"/>
          <w:szCs w:val="24"/>
        </w:rPr>
      </w:pPr>
      <w:r w:rsidRPr="00FB2F49">
        <w:rPr>
          <w:rFonts w:ascii="Times New Roman" w:hAnsi="Times New Roman" w:cs="Times New Roman"/>
          <w:b/>
          <w:bCs/>
          <w:sz w:val="24"/>
          <w:szCs w:val="24"/>
        </w:rPr>
        <w:t>*Address for correspondence</w:t>
      </w:r>
      <w:r w:rsidR="00CD2B90" w:rsidRPr="00FB2F49">
        <w:rPr>
          <w:rFonts w:ascii="Times New Roman" w:hAnsi="Times New Roman" w:cs="Times New Roman"/>
          <w:b/>
          <w:bCs/>
          <w:sz w:val="24"/>
          <w:szCs w:val="24"/>
        </w:rPr>
        <w:t>:</w:t>
      </w:r>
    </w:p>
    <w:p w:rsidR="00CD2B90" w:rsidRPr="00FB2F49" w:rsidRDefault="00CD2B90" w:rsidP="00031A99">
      <w:pPr>
        <w:spacing w:line="360" w:lineRule="auto"/>
        <w:rPr>
          <w:rFonts w:ascii="Times New Roman" w:hAnsi="Times New Roman" w:cs="Times New Roman"/>
          <w:bCs/>
          <w:sz w:val="24"/>
          <w:szCs w:val="24"/>
        </w:rPr>
      </w:pPr>
      <w:r w:rsidRPr="00FB2F49">
        <w:rPr>
          <w:rFonts w:ascii="Times New Roman" w:hAnsi="Times New Roman" w:cs="Times New Roman"/>
          <w:bCs/>
          <w:sz w:val="24"/>
          <w:szCs w:val="24"/>
        </w:rPr>
        <w:t>Dr Jo Hodgekins</w:t>
      </w:r>
    </w:p>
    <w:p w:rsidR="00031A99" w:rsidRPr="00FB2F49" w:rsidRDefault="00031A99" w:rsidP="00031A99">
      <w:pPr>
        <w:spacing w:line="360" w:lineRule="auto"/>
        <w:rPr>
          <w:rFonts w:ascii="Times New Roman" w:hAnsi="Times New Roman" w:cs="Times New Roman"/>
          <w:color w:val="000000"/>
          <w:sz w:val="24"/>
          <w:szCs w:val="24"/>
        </w:rPr>
      </w:pPr>
      <w:r w:rsidRPr="00FB2F49">
        <w:rPr>
          <w:rFonts w:ascii="Times New Roman" w:hAnsi="Times New Roman" w:cs="Times New Roman"/>
          <w:color w:val="000000"/>
          <w:sz w:val="24"/>
          <w:szCs w:val="24"/>
        </w:rPr>
        <w:t>Norwich Medical School</w:t>
      </w:r>
      <w:r w:rsidR="00B47ABB" w:rsidRPr="00FB2F49">
        <w:rPr>
          <w:rFonts w:ascii="Times New Roman" w:hAnsi="Times New Roman" w:cs="Times New Roman"/>
          <w:color w:val="000000"/>
          <w:sz w:val="24"/>
          <w:szCs w:val="24"/>
        </w:rPr>
        <w:t>,</w:t>
      </w:r>
      <w:r w:rsidRPr="00FB2F49">
        <w:rPr>
          <w:rFonts w:ascii="Times New Roman" w:hAnsi="Times New Roman" w:cs="Times New Roman"/>
          <w:color w:val="000000"/>
          <w:sz w:val="24"/>
          <w:szCs w:val="24"/>
        </w:rPr>
        <w:t xml:space="preserve"> University of East Anglia </w:t>
      </w:r>
    </w:p>
    <w:p w:rsidR="00FD1B24" w:rsidRDefault="00B774DB" w:rsidP="00031A99">
      <w:pPr>
        <w:spacing w:line="360" w:lineRule="auto"/>
        <w:rPr>
          <w:rFonts w:ascii="Times New Roman" w:hAnsi="Times New Roman" w:cs="Times New Roman"/>
          <w:color w:val="000000"/>
          <w:sz w:val="24"/>
          <w:szCs w:val="24"/>
        </w:rPr>
      </w:pPr>
      <w:r w:rsidRPr="00FB2F49">
        <w:rPr>
          <w:rFonts w:ascii="Times New Roman" w:hAnsi="Times New Roman" w:cs="Times New Roman"/>
          <w:color w:val="000000"/>
          <w:sz w:val="24"/>
          <w:szCs w:val="24"/>
        </w:rPr>
        <w:t xml:space="preserve">Norwich, UK.  </w:t>
      </w:r>
    </w:p>
    <w:p w:rsidR="00031A99" w:rsidRPr="00FB2F49" w:rsidRDefault="00031A99" w:rsidP="00031A99">
      <w:pPr>
        <w:spacing w:line="360" w:lineRule="auto"/>
        <w:rPr>
          <w:rFonts w:ascii="Times New Roman" w:hAnsi="Times New Roman" w:cs="Times New Roman"/>
          <w:color w:val="000000"/>
          <w:sz w:val="24"/>
          <w:szCs w:val="24"/>
        </w:rPr>
      </w:pPr>
      <w:r w:rsidRPr="00FB2F49">
        <w:rPr>
          <w:rFonts w:ascii="Times New Roman" w:hAnsi="Times New Roman" w:cs="Times New Roman"/>
          <w:color w:val="000000"/>
          <w:sz w:val="24"/>
          <w:szCs w:val="24"/>
        </w:rPr>
        <w:t>NR4 7TJ</w:t>
      </w:r>
    </w:p>
    <w:p w:rsidR="00031A99" w:rsidRPr="00FB2F49" w:rsidRDefault="00031A99" w:rsidP="00031A99">
      <w:pPr>
        <w:spacing w:line="360" w:lineRule="auto"/>
        <w:rPr>
          <w:rFonts w:ascii="Times New Roman" w:hAnsi="Times New Roman" w:cs="Times New Roman"/>
          <w:sz w:val="24"/>
          <w:szCs w:val="24"/>
        </w:rPr>
      </w:pPr>
      <w:r w:rsidRPr="00FB2F49">
        <w:rPr>
          <w:rFonts w:ascii="Times New Roman" w:hAnsi="Times New Roman" w:cs="Times New Roman"/>
          <w:color w:val="000000"/>
          <w:sz w:val="24"/>
          <w:szCs w:val="24"/>
        </w:rPr>
        <w:t xml:space="preserve">Email: </w:t>
      </w:r>
      <w:hyperlink r:id="rId6" w:history="1">
        <w:r w:rsidRPr="00FB2F49">
          <w:rPr>
            <w:rStyle w:val="Hyperlink"/>
            <w:rFonts w:ascii="Times New Roman" w:hAnsi="Times New Roman" w:cs="Times New Roman"/>
            <w:color w:val="auto"/>
            <w:sz w:val="24"/>
            <w:szCs w:val="24"/>
            <w:u w:val="none"/>
          </w:rPr>
          <w:t>j.hodgekins@uea.ac.uk</w:t>
        </w:r>
      </w:hyperlink>
      <w:r w:rsidRPr="00FB2F49">
        <w:rPr>
          <w:rFonts w:ascii="Times New Roman" w:hAnsi="Times New Roman" w:cs="Times New Roman"/>
          <w:sz w:val="24"/>
          <w:szCs w:val="24"/>
        </w:rPr>
        <w:t xml:space="preserve"> </w:t>
      </w:r>
      <w:r w:rsidRPr="00FB2F49">
        <w:rPr>
          <w:rFonts w:ascii="Times New Roman" w:hAnsi="Times New Roman" w:cs="Times New Roman"/>
          <w:sz w:val="24"/>
          <w:szCs w:val="24"/>
        </w:rPr>
        <w:tab/>
        <w:t>Tel: +44 (0)1603 591890</w:t>
      </w:r>
    </w:p>
    <w:p w:rsidR="007350C2" w:rsidRPr="00FB2F49" w:rsidRDefault="007350C2" w:rsidP="00031A99">
      <w:pPr>
        <w:spacing w:line="360" w:lineRule="auto"/>
        <w:rPr>
          <w:rFonts w:ascii="Times New Roman" w:hAnsi="Times New Roman" w:cs="Times New Roman"/>
          <w:bCs/>
          <w:sz w:val="24"/>
          <w:szCs w:val="24"/>
        </w:rPr>
      </w:pPr>
    </w:p>
    <w:p w:rsidR="00C33650" w:rsidRPr="00FB2F49" w:rsidRDefault="00431346" w:rsidP="00BD196F">
      <w:pPr>
        <w:spacing w:line="360" w:lineRule="auto"/>
        <w:rPr>
          <w:rFonts w:ascii="Times New Roman" w:hAnsi="Times New Roman" w:cs="Times New Roman"/>
          <w:bCs/>
          <w:sz w:val="24"/>
          <w:szCs w:val="24"/>
        </w:rPr>
      </w:pPr>
      <w:r w:rsidRPr="00FB2F49">
        <w:rPr>
          <w:rFonts w:ascii="Times New Roman" w:hAnsi="Times New Roman" w:cs="Times New Roman"/>
          <w:b/>
          <w:bCs/>
          <w:sz w:val="24"/>
          <w:szCs w:val="24"/>
        </w:rPr>
        <w:t>Word Count:</w:t>
      </w:r>
      <w:r w:rsidR="00027FD8" w:rsidRPr="00FB2F49">
        <w:rPr>
          <w:rFonts w:ascii="Times New Roman" w:hAnsi="Times New Roman" w:cs="Times New Roman"/>
          <w:b/>
          <w:bCs/>
          <w:sz w:val="24"/>
          <w:szCs w:val="24"/>
        </w:rPr>
        <w:t xml:space="preserve"> </w:t>
      </w:r>
      <w:r w:rsidR="00D64500">
        <w:rPr>
          <w:rFonts w:ascii="Times New Roman" w:eastAsia="Times New Roman" w:hAnsi="Times New Roman" w:cs="Times New Roman"/>
          <w:sz w:val="24"/>
          <w:szCs w:val="24"/>
        </w:rPr>
        <w:t xml:space="preserve">Abstract = </w:t>
      </w:r>
      <w:r w:rsidR="00FD4CE8">
        <w:rPr>
          <w:rFonts w:ascii="Times New Roman" w:eastAsia="Times New Roman" w:hAnsi="Times New Roman" w:cs="Times New Roman"/>
          <w:sz w:val="24"/>
          <w:szCs w:val="24"/>
        </w:rPr>
        <w:t>240</w:t>
      </w:r>
      <w:r w:rsidR="006D7612" w:rsidRPr="00FB2F49">
        <w:rPr>
          <w:rFonts w:ascii="Times New Roman" w:eastAsia="Times New Roman" w:hAnsi="Times New Roman" w:cs="Times New Roman"/>
          <w:sz w:val="24"/>
          <w:szCs w:val="24"/>
        </w:rPr>
        <w:t xml:space="preserve">, Text Body = </w:t>
      </w:r>
      <w:r w:rsidR="00341858">
        <w:rPr>
          <w:rFonts w:ascii="Times New Roman" w:eastAsia="Times New Roman" w:hAnsi="Times New Roman" w:cs="Times New Roman"/>
          <w:sz w:val="24"/>
          <w:szCs w:val="24"/>
        </w:rPr>
        <w:t>3414</w:t>
      </w:r>
    </w:p>
    <w:p w:rsidR="009F7638" w:rsidRPr="00FB2F49" w:rsidRDefault="009F7638" w:rsidP="00BD196F">
      <w:pPr>
        <w:spacing w:line="360" w:lineRule="auto"/>
        <w:rPr>
          <w:rFonts w:ascii="Times New Roman" w:hAnsi="Times New Roman" w:cs="Times New Roman"/>
          <w:bCs/>
          <w:sz w:val="24"/>
          <w:szCs w:val="24"/>
        </w:rPr>
      </w:pPr>
    </w:p>
    <w:p w:rsidR="000F31DE" w:rsidRPr="00FB2F49" w:rsidRDefault="00881E60" w:rsidP="000E74EA">
      <w:pPr>
        <w:spacing w:line="480" w:lineRule="auto"/>
        <w:rPr>
          <w:rFonts w:ascii="Times New Roman" w:hAnsi="Times New Roman" w:cs="Times New Roman"/>
          <w:b/>
          <w:bCs/>
          <w:sz w:val="24"/>
          <w:szCs w:val="24"/>
        </w:rPr>
      </w:pPr>
      <w:r w:rsidRPr="00FB2F49">
        <w:rPr>
          <w:rFonts w:ascii="Times New Roman" w:hAnsi="Times New Roman" w:cs="Times New Roman"/>
          <w:b/>
          <w:bCs/>
          <w:sz w:val="24"/>
          <w:szCs w:val="24"/>
        </w:rPr>
        <w:lastRenderedPageBreak/>
        <w:t>Abstract</w:t>
      </w:r>
    </w:p>
    <w:p w:rsidR="00881E60" w:rsidRPr="00FB2F49" w:rsidRDefault="00881E60" w:rsidP="000E74EA">
      <w:pPr>
        <w:spacing w:line="480" w:lineRule="auto"/>
        <w:rPr>
          <w:rFonts w:ascii="Times New Roman" w:hAnsi="Times New Roman" w:cs="Times New Roman"/>
          <w:sz w:val="24"/>
          <w:szCs w:val="24"/>
          <w:u w:val="single"/>
        </w:rPr>
      </w:pPr>
    </w:p>
    <w:p w:rsidR="00E62476" w:rsidRPr="00956DB1" w:rsidRDefault="00E62476" w:rsidP="00E62476">
      <w:pPr>
        <w:spacing w:line="480" w:lineRule="auto"/>
        <w:rPr>
          <w:rFonts w:ascii="Times New Roman" w:hAnsi="Times New Roman" w:cs="Times New Roman"/>
          <w:sz w:val="24"/>
          <w:szCs w:val="24"/>
        </w:rPr>
      </w:pPr>
      <w:r>
        <w:rPr>
          <w:rFonts w:ascii="Times New Roman" w:hAnsi="Times New Roman" w:cs="Times New Roman"/>
          <w:b/>
          <w:bCs/>
          <w:sz w:val="24"/>
          <w:szCs w:val="24"/>
        </w:rPr>
        <w:t xml:space="preserve">Aims: </w:t>
      </w:r>
      <w:r w:rsidRPr="00956DB1">
        <w:rPr>
          <w:rFonts w:ascii="Times New Roman" w:hAnsi="Times New Roman" w:cs="Times New Roman"/>
          <w:bCs/>
          <w:sz w:val="24"/>
          <w:szCs w:val="24"/>
        </w:rPr>
        <w:t xml:space="preserve">To </w:t>
      </w:r>
      <w:r w:rsidRPr="00956DB1">
        <w:rPr>
          <w:rFonts w:ascii="Times New Roman" w:hAnsi="Times New Roman" w:cs="Times New Roman"/>
          <w:sz w:val="24"/>
          <w:szCs w:val="24"/>
        </w:rPr>
        <w:t>investigate trajectories of negative symptoms during the first 12 months of treatment for first episode psychosis (FEP)</w:t>
      </w:r>
      <w:r>
        <w:rPr>
          <w:rFonts w:ascii="Times New Roman" w:hAnsi="Times New Roman" w:cs="Times New Roman"/>
          <w:sz w:val="24"/>
          <w:szCs w:val="24"/>
        </w:rPr>
        <w:t>, their predictors</w:t>
      </w:r>
      <w:r w:rsidRPr="00956DB1">
        <w:rPr>
          <w:rFonts w:ascii="Times New Roman" w:hAnsi="Times New Roman" w:cs="Times New Roman"/>
          <w:sz w:val="24"/>
          <w:szCs w:val="24"/>
        </w:rPr>
        <w:t xml:space="preserve"> and relationship </w:t>
      </w:r>
      <w:r w:rsidR="00220182">
        <w:rPr>
          <w:rFonts w:ascii="Times New Roman" w:hAnsi="Times New Roman" w:cs="Times New Roman"/>
          <w:sz w:val="24"/>
          <w:szCs w:val="24"/>
        </w:rPr>
        <w:t>to</w:t>
      </w:r>
      <w:r w:rsidRPr="00956DB1">
        <w:rPr>
          <w:rFonts w:ascii="Times New Roman" w:hAnsi="Times New Roman" w:cs="Times New Roman"/>
          <w:sz w:val="24"/>
          <w:szCs w:val="24"/>
        </w:rPr>
        <w:t xml:space="preserve"> social recovery. </w:t>
      </w:r>
    </w:p>
    <w:p w:rsidR="00E62476" w:rsidRPr="00FB2F49" w:rsidRDefault="00E62476" w:rsidP="00E62476">
      <w:pPr>
        <w:spacing w:line="480" w:lineRule="auto"/>
        <w:rPr>
          <w:rFonts w:ascii="Times New Roman" w:hAnsi="Times New Roman" w:cs="Times New Roman"/>
          <w:sz w:val="24"/>
          <w:szCs w:val="24"/>
        </w:rPr>
      </w:pPr>
    </w:p>
    <w:p w:rsidR="00E62476" w:rsidRPr="00FB2F49" w:rsidRDefault="00E62476" w:rsidP="00E62476">
      <w:pPr>
        <w:spacing w:line="480" w:lineRule="auto"/>
        <w:rPr>
          <w:rFonts w:ascii="Times New Roman" w:hAnsi="Times New Roman" w:cs="Times New Roman"/>
          <w:sz w:val="24"/>
          <w:szCs w:val="24"/>
        </w:rPr>
      </w:pPr>
      <w:r>
        <w:rPr>
          <w:rFonts w:ascii="Times New Roman" w:hAnsi="Times New Roman" w:cs="Times New Roman"/>
          <w:b/>
          <w:bCs/>
          <w:sz w:val="24"/>
          <w:szCs w:val="24"/>
        </w:rPr>
        <w:t>Method:</w:t>
      </w:r>
      <w:r w:rsidRPr="00FB2F49">
        <w:rPr>
          <w:rFonts w:ascii="Times New Roman" w:hAnsi="Times New Roman" w:cs="Times New Roman"/>
          <w:sz w:val="24"/>
          <w:szCs w:val="24"/>
        </w:rPr>
        <w:t xml:space="preserve"> 1006 participants were followed up for 12 months following acceptance into Early Intervention in Psychosis services. Negative symptom trajectories were modelled using latent class growth analysis (LCGA) and predictors of trajectories examined using multinomial regression. Social </w:t>
      </w:r>
      <w:r w:rsidR="00BC55F5">
        <w:rPr>
          <w:rFonts w:ascii="Times New Roman" w:hAnsi="Times New Roman" w:cs="Times New Roman"/>
          <w:sz w:val="24"/>
          <w:szCs w:val="24"/>
        </w:rPr>
        <w:t>recovery</w:t>
      </w:r>
      <w:r w:rsidR="00BC55F5" w:rsidRPr="00FB2F49">
        <w:rPr>
          <w:rFonts w:ascii="Times New Roman" w:hAnsi="Times New Roman" w:cs="Times New Roman"/>
          <w:sz w:val="24"/>
          <w:szCs w:val="24"/>
        </w:rPr>
        <w:t xml:space="preserve"> </w:t>
      </w:r>
      <w:r w:rsidRPr="00FB2F49">
        <w:rPr>
          <w:rFonts w:ascii="Times New Roman" w:hAnsi="Times New Roman" w:cs="Times New Roman"/>
          <w:sz w:val="24"/>
          <w:szCs w:val="24"/>
        </w:rPr>
        <w:t xml:space="preserve">trajectories – also modelled using LCGA – of members of each negative symptom trajectory were ascertained and the relationship between negative symptom and social </w:t>
      </w:r>
      <w:r w:rsidR="00BC55F5">
        <w:rPr>
          <w:rFonts w:ascii="Times New Roman" w:hAnsi="Times New Roman" w:cs="Times New Roman"/>
          <w:sz w:val="24"/>
          <w:szCs w:val="24"/>
        </w:rPr>
        <w:t>recovery</w:t>
      </w:r>
      <w:r w:rsidR="00BC55F5" w:rsidRPr="00FB2F49">
        <w:rPr>
          <w:rFonts w:ascii="Times New Roman" w:hAnsi="Times New Roman" w:cs="Times New Roman"/>
          <w:sz w:val="24"/>
          <w:szCs w:val="24"/>
        </w:rPr>
        <w:t xml:space="preserve"> </w:t>
      </w:r>
      <w:r w:rsidRPr="00FB2F49">
        <w:rPr>
          <w:rFonts w:ascii="Times New Roman" w:hAnsi="Times New Roman" w:cs="Times New Roman"/>
          <w:sz w:val="24"/>
          <w:szCs w:val="24"/>
        </w:rPr>
        <w:t xml:space="preserve">trajectories examined.      </w:t>
      </w:r>
    </w:p>
    <w:p w:rsidR="00E62476" w:rsidRPr="00FB2F49" w:rsidRDefault="00E62476" w:rsidP="00E62476">
      <w:pPr>
        <w:spacing w:line="480" w:lineRule="auto"/>
        <w:rPr>
          <w:rFonts w:ascii="Times New Roman" w:hAnsi="Times New Roman" w:cs="Times New Roman"/>
          <w:sz w:val="24"/>
          <w:szCs w:val="24"/>
        </w:rPr>
      </w:pPr>
    </w:p>
    <w:p w:rsidR="00E62476" w:rsidRPr="00FB2F49" w:rsidRDefault="00E62476" w:rsidP="00E62476">
      <w:pPr>
        <w:spacing w:line="480" w:lineRule="auto"/>
        <w:rPr>
          <w:rFonts w:ascii="Times New Roman" w:eastAsia="Times New Roman" w:hAnsi="Times New Roman" w:cs="Times New Roman"/>
          <w:sz w:val="24"/>
          <w:szCs w:val="24"/>
        </w:rPr>
      </w:pPr>
      <w:r w:rsidRPr="00FB2F49">
        <w:rPr>
          <w:rFonts w:ascii="Times New Roman" w:hAnsi="Times New Roman" w:cs="Times New Roman"/>
          <w:b/>
          <w:bCs/>
          <w:sz w:val="24"/>
          <w:szCs w:val="24"/>
        </w:rPr>
        <w:t>Results</w:t>
      </w:r>
      <w:r>
        <w:rPr>
          <w:rFonts w:ascii="Times New Roman" w:hAnsi="Times New Roman" w:cs="Times New Roman"/>
          <w:b/>
          <w:bCs/>
          <w:sz w:val="24"/>
          <w:szCs w:val="24"/>
        </w:rPr>
        <w:t>:</w:t>
      </w:r>
      <w:r w:rsidRPr="00FB2F49">
        <w:rPr>
          <w:rFonts w:ascii="Times New Roman" w:hAnsi="Times New Roman" w:cs="Times New Roman"/>
          <w:sz w:val="24"/>
          <w:szCs w:val="24"/>
        </w:rPr>
        <w:t xml:space="preserve"> Four negative symptom trajectories were identified: Min</w:t>
      </w:r>
      <w:r>
        <w:rPr>
          <w:rFonts w:ascii="Times New Roman" w:hAnsi="Times New Roman" w:cs="Times New Roman"/>
          <w:sz w:val="24"/>
          <w:szCs w:val="24"/>
        </w:rPr>
        <w:t xml:space="preserve">imal Decreasing (63.9%), </w:t>
      </w:r>
      <w:r w:rsidRPr="00FB2F49">
        <w:rPr>
          <w:rFonts w:ascii="Times New Roman" w:hAnsi="Times New Roman" w:cs="Times New Roman"/>
          <w:sz w:val="24"/>
          <w:szCs w:val="24"/>
        </w:rPr>
        <w:t xml:space="preserve">Mild </w:t>
      </w:r>
      <w:r>
        <w:rPr>
          <w:rFonts w:ascii="Times New Roman" w:hAnsi="Times New Roman" w:cs="Times New Roman"/>
          <w:sz w:val="24"/>
          <w:szCs w:val="24"/>
        </w:rPr>
        <w:t xml:space="preserve">Stable (13.5%), </w:t>
      </w:r>
      <w:r w:rsidRPr="00FB2F49">
        <w:rPr>
          <w:rFonts w:ascii="Times New Roman" w:hAnsi="Times New Roman" w:cs="Times New Roman"/>
          <w:sz w:val="24"/>
          <w:szCs w:val="24"/>
        </w:rPr>
        <w:t>High Decreasing (17.1%)</w:t>
      </w:r>
      <w:r>
        <w:rPr>
          <w:rFonts w:ascii="Times New Roman" w:hAnsi="Times New Roman" w:cs="Times New Roman"/>
          <w:sz w:val="24"/>
          <w:szCs w:val="24"/>
        </w:rPr>
        <w:t xml:space="preserve"> and </w:t>
      </w:r>
      <w:r w:rsidRPr="00FB2F49">
        <w:rPr>
          <w:rFonts w:ascii="Times New Roman" w:hAnsi="Times New Roman" w:cs="Times New Roman"/>
          <w:sz w:val="24"/>
          <w:szCs w:val="24"/>
        </w:rPr>
        <w:t>High</w:t>
      </w:r>
      <w:r>
        <w:rPr>
          <w:rFonts w:ascii="Times New Roman" w:hAnsi="Times New Roman" w:cs="Times New Roman"/>
          <w:sz w:val="24"/>
          <w:szCs w:val="24"/>
        </w:rPr>
        <w:t xml:space="preserve"> Stable</w:t>
      </w:r>
      <w:r w:rsidRPr="00FB2F49">
        <w:rPr>
          <w:rFonts w:ascii="Times New Roman" w:hAnsi="Times New Roman" w:cs="Times New Roman"/>
          <w:sz w:val="24"/>
          <w:szCs w:val="24"/>
        </w:rPr>
        <w:t xml:space="preserve"> (5.4%). </w:t>
      </w:r>
      <w:r w:rsidRPr="00FB2F49">
        <w:rPr>
          <w:rFonts w:ascii="Times New Roman" w:eastAsia="Times New Roman" w:hAnsi="Times New Roman" w:cs="Times New Roman"/>
          <w:sz w:val="24"/>
          <w:szCs w:val="24"/>
        </w:rPr>
        <w:t>Male gender and family history of non-affective psychosis predicted</w:t>
      </w:r>
      <w:r>
        <w:rPr>
          <w:rFonts w:ascii="Times New Roman" w:hAnsi="Times New Roman" w:cs="Times New Roman"/>
          <w:sz w:val="24"/>
          <w:szCs w:val="24"/>
        </w:rPr>
        <w:t xml:space="preserve"> stably</w:t>
      </w:r>
      <w:r w:rsidRPr="00FB2F49">
        <w:rPr>
          <w:rFonts w:ascii="Times New Roman" w:hAnsi="Times New Roman" w:cs="Times New Roman"/>
          <w:sz w:val="24"/>
          <w:szCs w:val="24"/>
        </w:rPr>
        <w:t xml:space="preserve"> high negati</w:t>
      </w:r>
      <w:r>
        <w:rPr>
          <w:rFonts w:ascii="Times New Roman" w:hAnsi="Times New Roman" w:cs="Times New Roman"/>
          <w:sz w:val="24"/>
          <w:szCs w:val="24"/>
        </w:rPr>
        <w:t xml:space="preserve">ve </w:t>
      </w:r>
      <w:r w:rsidRPr="00FB2F49">
        <w:rPr>
          <w:rFonts w:ascii="Times New Roman" w:hAnsi="Times New Roman" w:cs="Times New Roman"/>
          <w:sz w:val="24"/>
          <w:szCs w:val="24"/>
        </w:rPr>
        <w:t>symptoms</w:t>
      </w:r>
      <w:r>
        <w:rPr>
          <w:rFonts w:ascii="Times New Roman" w:eastAsia="Times New Roman" w:hAnsi="Times New Roman" w:cs="Times New Roman"/>
          <w:sz w:val="24"/>
          <w:szCs w:val="24"/>
        </w:rPr>
        <w:t xml:space="preserve">. </w:t>
      </w:r>
      <w:r>
        <w:rPr>
          <w:rFonts w:ascii="Times New Roman" w:hAnsi="Times New Roman" w:cs="Times New Roman"/>
          <w:sz w:val="24"/>
          <w:szCs w:val="24"/>
        </w:rPr>
        <w:t xml:space="preserve">Poor premorbid adolescent adjustment, </w:t>
      </w:r>
      <w:r w:rsidRPr="00FB2F49">
        <w:rPr>
          <w:rFonts w:ascii="Times New Roman" w:hAnsi="Times New Roman" w:cs="Times New Roman"/>
          <w:sz w:val="24"/>
          <w:szCs w:val="24"/>
        </w:rPr>
        <w:t>family history of non-affective psychosis</w:t>
      </w:r>
      <w:r>
        <w:rPr>
          <w:rFonts w:ascii="Times New Roman" w:hAnsi="Times New Roman" w:cs="Times New Roman"/>
          <w:sz w:val="24"/>
          <w:szCs w:val="24"/>
        </w:rPr>
        <w:t xml:space="preserve"> and </w:t>
      </w:r>
      <w:r w:rsidRPr="00FB2F49">
        <w:rPr>
          <w:rFonts w:ascii="Times New Roman" w:hAnsi="Times New Roman" w:cs="Times New Roman"/>
          <w:sz w:val="24"/>
          <w:szCs w:val="24"/>
        </w:rPr>
        <w:t>baseline depression</w:t>
      </w:r>
      <w:r>
        <w:rPr>
          <w:rFonts w:ascii="Times New Roman" w:hAnsi="Times New Roman" w:cs="Times New Roman"/>
          <w:sz w:val="24"/>
          <w:szCs w:val="24"/>
        </w:rPr>
        <w:t xml:space="preserve"> predicted initially high but decreasing negative symptoms. </w:t>
      </w:r>
      <w:r w:rsidRPr="00FB2F49">
        <w:rPr>
          <w:rFonts w:ascii="Times New Roman" w:eastAsia="Times New Roman" w:hAnsi="Times New Roman" w:cs="Times New Roman"/>
          <w:sz w:val="24"/>
          <w:szCs w:val="24"/>
        </w:rPr>
        <w:t xml:space="preserve">Members of the </w:t>
      </w:r>
      <w:r w:rsidRPr="00FB2F49">
        <w:rPr>
          <w:rFonts w:ascii="Times New Roman" w:hAnsi="Times New Roman" w:cs="Times New Roman"/>
          <w:sz w:val="24"/>
          <w:szCs w:val="24"/>
        </w:rPr>
        <w:t>Mild</w:t>
      </w:r>
      <w:r>
        <w:rPr>
          <w:rFonts w:ascii="Times New Roman" w:hAnsi="Times New Roman" w:cs="Times New Roman"/>
          <w:sz w:val="24"/>
          <w:szCs w:val="24"/>
        </w:rPr>
        <w:t xml:space="preserve"> Stable, </w:t>
      </w:r>
      <w:r w:rsidRPr="00FB2F49">
        <w:rPr>
          <w:rFonts w:ascii="Times New Roman" w:hAnsi="Times New Roman" w:cs="Times New Roman"/>
          <w:sz w:val="24"/>
          <w:szCs w:val="24"/>
        </w:rPr>
        <w:t>High</w:t>
      </w:r>
      <w:r>
        <w:rPr>
          <w:rFonts w:ascii="Times New Roman" w:hAnsi="Times New Roman" w:cs="Times New Roman"/>
          <w:sz w:val="24"/>
          <w:szCs w:val="24"/>
        </w:rPr>
        <w:t xml:space="preserve"> Stable</w:t>
      </w:r>
      <w:r w:rsidRPr="00FB2F49">
        <w:rPr>
          <w:rFonts w:ascii="Times New Roman" w:hAnsi="Times New Roman" w:cs="Times New Roman"/>
          <w:sz w:val="24"/>
          <w:szCs w:val="24"/>
        </w:rPr>
        <w:t xml:space="preserve"> and High Decreasing classes were more likely to experience stably low functioning than the</w:t>
      </w:r>
      <w:r w:rsidRPr="00FB2F49">
        <w:rPr>
          <w:rFonts w:ascii="Times New Roman" w:eastAsia="Times New Roman" w:hAnsi="Times New Roman" w:cs="Times New Roman"/>
          <w:sz w:val="24"/>
          <w:szCs w:val="24"/>
        </w:rPr>
        <w:t xml:space="preserve"> </w:t>
      </w:r>
      <w:r w:rsidRPr="00FB2F49">
        <w:rPr>
          <w:rFonts w:ascii="Times New Roman" w:hAnsi="Times New Roman" w:cs="Times New Roman"/>
          <w:sz w:val="24"/>
          <w:szCs w:val="24"/>
        </w:rPr>
        <w:t xml:space="preserve">Minimal Decreasing class.  </w:t>
      </w:r>
      <w:r w:rsidRPr="00FB2F49">
        <w:rPr>
          <w:rFonts w:ascii="Times New Roman" w:eastAsia="Times New Roman" w:hAnsi="Times New Roman" w:cs="Times New Roman"/>
          <w:sz w:val="24"/>
          <w:szCs w:val="24"/>
        </w:rPr>
        <w:t xml:space="preserve">  </w:t>
      </w:r>
    </w:p>
    <w:p w:rsidR="00E62476" w:rsidRPr="00FB2F49" w:rsidRDefault="00E62476" w:rsidP="00E62476">
      <w:pPr>
        <w:spacing w:line="480" w:lineRule="auto"/>
        <w:rPr>
          <w:rFonts w:ascii="Times New Roman" w:hAnsi="Times New Roman" w:cs="Times New Roman"/>
          <w:sz w:val="24"/>
          <w:szCs w:val="24"/>
        </w:rPr>
      </w:pPr>
    </w:p>
    <w:p w:rsidR="00E62476" w:rsidRPr="00126A25" w:rsidRDefault="00E62476" w:rsidP="00E62476">
      <w:pPr>
        <w:spacing w:line="480" w:lineRule="auto"/>
        <w:rPr>
          <w:rFonts w:ascii="Times New Roman" w:eastAsia="Times New Roman" w:hAnsi="Times New Roman" w:cs="Times New Roman"/>
          <w:sz w:val="24"/>
          <w:szCs w:val="24"/>
        </w:rPr>
      </w:pPr>
      <w:r w:rsidRPr="00FB2F49">
        <w:rPr>
          <w:rFonts w:ascii="Times New Roman" w:hAnsi="Times New Roman" w:cs="Times New Roman"/>
          <w:b/>
          <w:bCs/>
          <w:sz w:val="24"/>
          <w:szCs w:val="24"/>
        </w:rPr>
        <w:lastRenderedPageBreak/>
        <w:t>Conclusion</w:t>
      </w:r>
      <w:r>
        <w:rPr>
          <w:rFonts w:ascii="Times New Roman" w:hAnsi="Times New Roman" w:cs="Times New Roman"/>
          <w:b/>
          <w:bCs/>
          <w:sz w:val="24"/>
          <w:szCs w:val="24"/>
        </w:rPr>
        <w:t>s:</w:t>
      </w:r>
      <w:r w:rsidRPr="00FB2F49">
        <w:rPr>
          <w:rFonts w:ascii="Times New Roman" w:hAnsi="Times New Roman" w:cs="Times New Roman"/>
          <w:sz w:val="24"/>
          <w:szCs w:val="24"/>
        </w:rPr>
        <w:t xml:space="preserve"> Distinct negative symptom trajectories are evident in FEP. </w:t>
      </w:r>
      <w:r>
        <w:rPr>
          <w:rFonts w:ascii="Times New Roman" w:hAnsi="Times New Roman" w:cs="Times New Roman"/>
          <w:sz w:val="24"/>
          <w:szCs w:val="24"/>
        </w:rPr>
        <w:t>Only a small subgroup present with p</w:t>
      </w:r>
      <w:r w:rsidRPr="00FB2F49">
        <w:rPr>
          <w:rFonts w:ascii="Times New Roman" w:hAnsi="Times New Roman" w:cs="Times New Roman"/>
          <w:sz w:val="24"/>
          <w:szCs w:val="24"/>
        </w:rPr>
        <w:t xml:space="preserve">ersistently high levels of negative </w:t>
      </w:r>
      <w:r w:rsidRPr="00FB2F49">
        <w:rPr>
          <w:rFonts w:ascii="Times New Roman" w:eastAsia="Times New Roman" w:hAnsi="Times New Roman" w:cs="Times New Roman"/>
          <w:sz w:val="24"/>
          <w:szCs w:val="24"/>
        </w:rPr>
        <w:t>symptoms</w:t>
      </w:r>
      <w:r>
        <w:rPr>
          <w:rFonts w:ascii="Times New Roman" w:eastAsia="Times New Roman" w:hAnsi="Times New Roman" w:cs="Times New Roman"/>
          <w:sz w:val="24"/>
          <w:szCs w:val="24"/>
        </w:rPr>
        <w:t xml:space="preserve">. </w:t>
      </w:r>
      <w:r>
        <w:rPr>
          <w:rFonts w:ascii="Times New Roman" w:hAnsi="Times New Roman" w:cs="Times New Roman"/>
          <w:sz w:val="24"/>
          <w:szCs w:val="24"/>
        </w:rPr>
        <w:t>A</w:t>
      </w:r>
      <w:r w:rsidRPr="00FB2F49">
        <w:rPr>
          <w:rFonts w:ascii="Times New Roman" w:hAnsi="Times New Roman" w:cs="Times New Roman"/>
          <w:sz w:val="24"/>
          <w:szCs w:val="24"/>
        </w:rPr>
        <w:t xml:space="preserve"> substantial </w:t>
      </w:r>
      <w:r>
        <w:rPr>
          <w:rFonts w:ascii="Times New Roman" w:hAnsi="Times New Roman" w:cs="Times New Roman"/>
          <w:sz w:val="24"/>
          <w:szCs w:val="24"/>
        </w:rPr>
        <w:t>proportion of FEP patients</w:t>
      </w:r>
      <w:r w:rsidRPr="00FB2F49">
        <w:rPr>
          <w:rFonts w:ascii="Times New Roman" w:hAnsi="Times New Roman" w:cs="Times New Roman"/>
          <w:sz w:val="24"/>
          <w:szCs w:val="24"/>
        </w:rPr>
        <w:t xml:space="preserve"> with elevated</w:t>
      </w:r>
      <w:r>
        <w:rPr>
          <w:rFonts w:ascii="Times New Roman" w:hAnsi="Times New Roman" w:cs="Times New Roman"/>
          <w:sz w:val="24"/>
          <w:szCs w:val="24"/>
        </w:rPr>
        <w:t xml:space="preserve"> negative symptoms at baseline</w:t>
      </w:r>
      <w:r w:rsidRPr="00FB2F49">
        <w:rPr>
          <w:rFonts w:ascii="Times New Roman" w:hAnsi="Times New Roman" w:cs="Times New Roman"/>
          <w:sz w:val="24"/>
          <w:szCs w:val="24"/>
        </w:rPr>
        <w:t xml:space="preserve"> will achieve remission of these symptoms within 12 months.</w:t>
      </w:r>
      <w:r>
        <w:rPr>
          <w:rFonts w:ascii="Times New Roman" w:hAnsi="Times New Roman" w:cs="Times New Roman"/>
          <w:sz w:val="24"/>
          <w:szCs w:val="24"/>
        </w:rPr>
        <w:t xml:space="preserve"> However, </w:t>
      </w:r>
      <w:r>
        <w:rPr>
          <w:rFonts w:ascii="Times New Roman" w:eastAsia="Times New Roman" w:hAnsi="Times New Roman" w:cs="Times New Roman"/>
          <w:sz w:val="24"/>
          <w:szCs w:val="24"/>
        </w:rPr>
        <w:t>e</w:t>
      </w:r>
      <w:r w:rsidRPr="00FB2F49">
        <w:rPr>
          <w:rFonts w:ascii="Times New Roman" w:eastAsia="Times New Roman" w:hAnsi="Times New Roman" w:cs="Times New Roman"/>
          <w:sz w:val="24"/>
          <w:szCs w:val="24"/>
        </w:rPr>
        <w:t>levated negative symptoms at baseline, whether or not they remit, are associated with poor social recovery</w:t>
      </w:r>
      <w:r w:rsidR="000F09F0">
        <w:rPr>
          <w:rFonts w:ascii="Times New Roman" w:eastAsia="Times New Roman" w:hAnsi="Times New Roman" w:cs="Times New Roman"/>
          <w:sz w:val="24"/>
          <w:szCs w:val="24"/>
        </w:rPr>
        <w:t>, suggesting t</w:t>
      </w:r>
      <w:r w:rsidRPr="00FB2F49">
        <w:rPr>
          <w:rFonts w:ascii="Times New Roman" w:eastAsia="Times New Roman" w:hAnsi="Times New Roman" w:cs="Times New Roman"/>
          <w:sz w:val="24"/>
          <w:szCs w:val="24"/>
        </w:rPr>
        <w:t xml:space="preserve">argeted interventions for service users with elevated baseline negative symptoms may help improve </w:t>
      </w:r>
      <w:r>
        <w:rPr>
          <w:rFonts w:ascii="Times New Roman" w:eastAsia="Times New Roman" w:hAnsi="Times New Roman" w:cs="Times New Roman"/>
          <w:sz w:val="24"/>
          <w:szCs w:val="24"/>
        </w:rPr>
        <w:t xml:space="preserve">functional </w:t>
      </w:r>
      <w:r w:rsidRPr="00FB2F49">
        <w:rPr>
          <w:rFonts w:ascii="Times New Roman" w:eastAsia="Times New Roman" w:hAnsi="Times New Roman" w:cs="Times New Roman"/>
          <w:sz w:val="24"/>
          <w:szCs w:val="24"/>
        </w:rPr>
        <w:t xml:space="preserve">outcomes.        </w:t>
      </w:r>
      <w:r>
        <w:rPr>
          <w:rFonts w:ascii="Times New Roman" w:eastAsia="Times New Roman" w:hAnsi="Times New Roman" w:cs="Times New Roman"/>
          <w:sz w:val="24"/>
          <w:szCs w:val="24"/>
        </w:rPr>
        <w:t xml:space="preserve"> </w:t>
      </w:r>
    </w:p>
    <w:p w:rsidR="00B82CED" w:rsidRPr="00FB2F49" w:rsidRDefault="00B82CED" w:rsidP="000E74EA">
      <w:pPr>
        <w:spacing w:line="480" w:lineRule="auto"/>
        <w:rPr>
          <w:rFonts w:ascii="Times New Roman" w:eastAsia="Times New Roman" w:hAnsi="Times New Roman" w:cs="Times New Roman"/>
          <w:sz w:val="24"/>
          <w:szCs w:val="24"/>
        </w:rPr>
      </w:pPr>
    </w:p>
    <w:p w:rsidR="00B82CED" w:rsidRPr="00FB2F49" w:rsidRDefault="004E05D8" w:rsidP="000E74EA">
      <w:pPr>
        <w:spacing w:line="480" w:lineRule="auto"/>
        <w:rPr>
          <w:rFonts w:ascii="Times New Roman" w:eastAsia="Times New Roman" w:hAnsi="Times New Roman" w:cs="Times New Roman"/>
          <w:b/>
          <w:sz w:val="24"/>
          <w:szCs w:val="24"/>
        </w:rPr>
      </w:pPr>
      <w:r w:rsidRPr="00FB2F49">
        <w:rPr>
          <w:rFonts w:ascii="Times New Roman" w:eastAsia="Times New Roman" w:hAnsi="Times New Roman" w:cs="Times New Roman"/>
          <w:i/>
          <w:sz w:val="24"/>
          <w:szCs w:val="24"/>
        </w:rPr>
        <w:t>Key w</w:t>
      </w:r>
      <w:r w:rsidR="00C33650" w:rsidRPr="00FB2F49">
        <w:rPr>
          <w:rFonts w:ascii="Times New Roman" w:eastAsia="Times New Roman" w:hAnsi="Times New Roman" w:cs="Times New Roman"/>
          <w:i/>
          <w:sz w:val="24"/>
          <w:szCs w:val="24"/>
        </w:rPr>
        <w:t>o</w:t>
      </w:r>
      <w:r w:rsidR="001A5EBB" w:rsidRPr="00FB2F49">
        <w:rPr>
          <w:rFonts w:ascii="Times New Roman" w:eastAsia="Times New Roman" w:hAnsi="Times New Roman" w:cs="Times New Roman"/>
          <w:i/>
          <w:sz w:val="24"/>
          <w:szCs w:val="24"/>
        </w:rPr>
        <w:t>rds:</w:t>
      </w:r>
      <w:r w:rsidR="001A5EBB" w:rsidRPr="00FB2F49">
        <w:rPr>
          <w:rFonts w:ascii="Times New Roman" w:eastAsia="Times New Roman" w:hAnsi="Times New Roman" w:cs="Times New Roman"/>
          <w:b/>
          <w:sz w:val="24"/>
          <w:szCs w:val="24"/>
        </w:rPr>
        <w:t xml:space="preserve"> </w:t>
      </w:r>
      <w:r w:rsidR="00F32581" w:rsidRPr="00FB2F49">
        <w:rPr>
          <w:rFonts w:ascii="Times New Roman" w:eastAsia="Times New Roman" w:hAnsi="Times New Roman" w:cs="Times New Roman"/>
          <w:sz w:val="24"/>
          <w:szCs w:val="24"/>
        </w:rPr>
        <w:t>negative symptoms/early intervention</w:t>
      </w:r>
      <w:r w:rsidRPr="00FB2F49">
        <w:rPr>
          <w:rFonts w:ascii="Times New Roman" w:eastAsia="Times New Roman" w:hAnsi="Times New Roman" w:cs="Times New Roman"/>
          <w:sz w:val="24"/>
          <w:szCs w:val="24"/>
        </w:rPr>
        <w:t>/functioning</w:t>
      </w:r>
      <w:r w:rsidR="00656AFC" w:rsidRPr="00FB2F49">
        <w:rPr>
          <w:rFonts w:ascii="Times New Roman" w:eastAsia="Times New Roman" w:hAnsi="Times New Roman" w:cs="Times New Roman"/>
          <w:sz w:val="24"/>
          <w:szCs w:val="24"/>
        </w:rPr>
        <w:t>/</w:t>
      </w:r>
      <w:r w:rsidR="00733230" w:rsidRPr="00FB2F49">
        <w:rPr>
          <w:rFonts w:ascii="Times New Roman" w:eastAsia="Times New Roman" w:hAnsi="Times New Roman" w:cs="Times New Roman"/>
          <w:sz w:val="24"/>
          <w:szCs w:val="24"/>
        </w:rPr>
        <w:t>recovery/</w:t>
      </w:r>
      <w:r w:rsidR="00F32581" w:rsidRPr="00FB2F49">
        <w:rPr>
          <w:rFonts w:ascii="Times New Roman" w:eastAsia="Times New Roman" w:hAnsi="Times New Roman" w:cs="Times New Roman"/>
          <w:sz w:val="24"/>
          <w:szCs w:val="24"/>
        </w:rPr>
        <w:t>longitudinal</w:t>
      </w:r>
    </w:p>
    <w:p w:rsidR="00B82CED" w:rsidRPr="00FB2F49" w:rsidRDefault="00B82CED" w:rsidP="000E74EA">
      <w:pPr>
        <w:spacing w:line="480" w:lineRule="auto"/>
        <w:rPr>
          <w:rFonts w:ascii="Times New Roman" w:eastAsia="Times New Roman" w:hAnsi="Times New Roman" w:cs="Times New Roman"/>
          <w:sz w:val="24"/>
          <w:szCs w:val="24"/>
        </w:rPr>
      </w:pPr>
    </w:p>
    <w:p w:rsidR="00850CE9" w:rsidRPr="00BA774A" w:rsidRDefault="00850CE9" w:rsidP="00BA774A">
      <w:pPr>
        <w:pStyle w:val="ListParagraph"/>
        <w:keepNext/>
        <w:numPr>
          <w:ilvl w:val="0"/>
          <w:numId w:val="9"/>
        </w:numPr>
        <w:spacing w:line="480" w:lineRule="auto"/>
        <w:rPr>
          <w:rFonts w:ascii="Times New Roman" w:hAnsi="Times New Roman" w:cs="Times New Roman"/>
          <w:b/>
          <w:bCs/>
          <w:sz w:val="24"/>
          <w:szCs w:val="24"/>
        </w:rPr>
      </w:pPr>
      <w:r w:rsidRPr="00BA774A">
        <w:rPr>
          <w:rFonts w:ascii="Times New Roman" w:hAnsi="Times New Roman" w:cs="Times New Roman"/>
          <w:b/>
          <w:bCs/>
          <w:sz w:val="24"/>
          <w:szCs w:val="24"/>
        </w:rPr>
        <w:t>Introduction</w:t>
      </w:r>
    </w:p>
    <w:p w:rsidR="00850CE9" w:rsidRPr="00FB2F49" w:rsidRDefault="00850CE9" w:rsidP="00667E50">
      <w:pPr>
        <w:spacing w:line="480" w:lineRule="auto"/>
        <w:rPr>
          <w:rFonts w:ascii="Times New Roman" w:hAnsi="Times New Roman" w:cs="Times New Roman"/>
          <w:sz w:val="24"/>
          <w:szCs w:val="24"/>
        </w:rPr>
      </w:pPr>
    </w:p>
    <w:p w:rsidR="0021124F" w:rsidRPr="00492ED4" w:rsidRDefault="00E22D16" w:rsidP="00046E8E">
      <w:pPr>
        <w:spacing w:line="480" w:lineRule="auto"/>
        <w:rPr>
          <w:rFonts w:ascii="Times New Roman" w:hAnsi="Times New Roman" w:cs="Times New Roman"/>
          <w:sz w:val="24"/>
          <w:szCs w:val="24"/>
        </w:rPr>
      </w:pPr>
      <w:r w:rsidRPr="00492ED4">
        <w:rPr>
          <w:rFonts w:ascii="Times New Roman" w:hAnsi="Times New Roman" w:cs="Times New Roman"/>
          <w:sz w:val="24"/>
          <w:szCs w:val="24"/>
          <w:lang w:val="en-US"/>
        </w:rPr>
        <w:t xml:space="preserve">Negative symptoms represent a significant unmet clinical need and the search for effective treatments has received renewed interest in recent years </w:t>
      </w:r>
      <w:r w:rsidRPr="00251A84">
        <w:rPr>
          <w:rFonts w:ascii="Times New Roman" w:hAnsi="Times New Roman" w:cs="Times New Roman"/>
          <w:sz w:val="24"/>
          <w:szCs w:val="24"/>
          <w:lang w:val="en-US"/>
        </w:rPr>
        <w:fldChar w:fldCharType="begin" w:fldLock="1"/>
      </w:r>
      <w:r w:rsidR="00441847">
        <w:rPr>
          <w:rFonts w:ascii="Times New Roman" w:hAnsi="Times New Roman" w:cs="Times New Roman"/>
          <w:sz w:val="24"/>
          <w:szCs w:val="24"/>
          <w:lang w:val="en-US"/>
        </w:rPr>
        <w:instrText>ADDIN CSL_CITATION { "citationItems" : [ { "id" : "ITEM-1", "itemData" : { "DOI" : "10.1093/schbul/sbj053", "ISSN" : "0586-7614", "PMID" : "16481659", "author" : [ { "dropping-particle" : "", "family" : "Kirkpatrick", "given" : "Brian", "non-dropping-particle" : "", "parse-names" : false, "suffix" : "" }, { "dropping-particle" : "", "family" : "Fenton", "given" : "Wayne S", "non-dropping-particle" : "", "parse-names" : false, "suffix" : "" }, { "dropping-particle" : "", "family" : "Carpenter", "given" : "W T", "non-dropping-particle" : "", "parse-names" : false, "suffix" : "" }, { "dropping-particle" : "", "family" : "Marder", "given" : "Stephen R", "non-dropping-particle" : "", "parse-names" : false, "suffix" : "" } ], "container-title" : "Schizophrenia bulletin", "id" : "ITEM-1", "issue" : "2", "issued" : { "date-parts" : [ [ "2006", "4" ] ] }, "page" : "214-9", "title" : "The NIMH-MATRICS consensus statement on negative symptoms.", "type" : "article-journal", "volume" : "32" }, "uris" : [ "http://www.mendeley.com/documents/?uuid=9604f0f8-7807-435d-a741-f2fc7a7cf396" ] } ], "mendeley" : { "formattedCitation" : "(Kirkpatrick et al., 2006)", "plainTextFormattedCitation" : "(Kirkpatrick et al., 2006)", "previouslyFormattedCitation" : "(Kirkpatrick et al., 2006)" }, "properties" : { "noteIndex" : 0 }, "schema" : "https://github.com/citation-style-language/schema/raw/master/csl-citation.json" }</w:instrText>
      </w:r>
      <w:r w:rsidRPr="00251A84">
        <w:rPr>
          <w:rFonts w:ascii="Times New Roman" w:hAnsi="Times New Roman" w:cs="Times New Roman"/>
          <w:sz w:val="24"/>
          <w:szCs w:val="24"/>
          <w:lang w:val="en-US"/>
        </w:rPr>
        <w:fldChar w:fldCharType="separate"/>
      </w:r>
      <w:r w:rsidRPr="00492ED4">
        <w:rPr>
          <w:rFonts w:ascii="Times New Roman" w:hAnsi="Times New Roman" w:cs="Times New Roman"/>
          <w:noProof/>
          <w:sz w:val="24"/>
          <w:szCs w:val="24"/>
          <w:lang w:val="en-US"/>
        </w:rPr>
        <w:t>(Kirkpatrick et al., 2006)</w:t>
      </w:r>
      <w:r w:rsidRPr="00251A84">
        <w:rPr>
          <w:rFonts w:ascii="Times New Roman" w:hAnsi="Times New Roman" w:cs="Times New Roman"/>
          <w:sz w:val="24"/>
          <w:szCs w:val="24"/>
          <w:lang w:val="en-US"/>
        </w:rPr>
        <w:fldChar w:fldCharType="end"/>
      </w:r>
      <w:r w:rsidRPr="00492ED4">
        <w:rPr>
          <w:rFonts w:ascii="Times New Roman" w:hAnsi="Times New Roman" w:cs="Times New Roman"/>
          <w:sz w:val="24"/>
          <w:szCs w:val="24"/>
          <w:lang w:val="en-US"/>
        </w:rPr>
        <w:t xml:space="preserve">. However, </w:t>
      </w:r>
      <w:r w:rsidRPr="00492ED4">
        <w:rPr>
          <w:rFonts w:ascii="Times New Roman" w:hAnsi="Times New Roman" w:cs="Times New Roman"/>
          <w:sz w:val="24"/>
          <w:szCs w:val="24"/>
        </w:rPr>
        <w:t>the mechanisms that underpin negative symptoms remain poorly understood.</w:t>
      </w:r>
      <w:r w:rsidR="0021124F" w:rsidRPr="00492ED4">
        <w:rPr>
          <w:rFonts w:ascii="Times New Roman" w:hAnsi="Times New Roman" w:cs="Times New Roman"/>
          <w:sz w:val="24"/>
          <w:szCs w:val="24"/>
        </w:rPr>
        <w:t xml:space="preserve"> </w:t>
      </w:r>
      <w:r w:rsidR="00850CE9" w:rsidRPr="00492ED4">
        <w:rPr>
          <w:rFonts w:ascii="Times New Roman" w:hAnsi="Times New Roman" w:cs="Times New Roman"/>
          <w:sz w:val="24"/>
          <w:szCs w:val="24"/>
        </w:rPr>
        <w:t xml:space="preserve">Negative symptoms </w:t>
      </w:r>
      <w:r w:rsidR="0002538A" w:rsidRPr="00492ED4">
        <w:rPr>
          <w:rFonts w:ascii="Times New Roman" w:hAnsi="Times New Roman" w:cs="Times New Roman"/>
          <w:sz w:val="24"/>
          <w:szCs w:val="24"/>
        </w:rPr>
        <w:t>can</w:t>
      </w:r>
      <w:r w:rsidR="00003C19" w:rsidRPr="00492ED4">
        <w:rPr>
          <w:rFonts w:ascii="Times New Roman" w:hAnsi="Times New Roman" w:cs="Times New Roman"/>
          <w:sz w:val="24"/>
          <w:szCs w:val="24"/>
        </w:rPr>
        <w:t xml:space="preserve"> be subject to</w:t>
      </w:r>
      <w:r w:rsidR="00B85F20" w:rsidRPr="00492ED4">
        <w:rPr>
          <w:rFonts w:ascii="Times New Roman" w:hAnsi="Times New Roman" w:cs="Times New Roman"/>
          <w:sz w:val="24"/>
          <w:szCs w:val="24"/>
        </w:rPr>
        <w:t xml:space="preserve"> significant</w:t>
      </w:r>
      <w:r w:rsidR="00003C19" w:rsidRPr="00492ED4">
        <w:rPr>
          <w:rFonts w:ascii="Times New Roman" w:hAnsi="Times New Roman" w:cs="Times New Roman"/>
          <w:sz w:val="24"/>
          <w:szCs w:val="24"/>
        </w:rPr>
        <w:t xml:space="preserve"> fluctuation</w:t>
      </w:r>
      <w:r w:rsidRPr="00492ED4">
        <w:rPr>
          <w:rFonts w:ascii="Times New Roman" w:hAnsi="Times New Roman" w:cs="Times New Roman"/>
          <w:sz w:val="24"/>
          <w:szCs w:val="24"/>
        </w:rPr>
        <w:t>s</w:t>
      </w:r>
      <w:r w:rsidR="00850CE9" w:rsidRPr="00492ED4">
        <w:rPr>
          <w:rFonts w:ascii="Times New Roman" w:hAnsi="Times New Roman" w:cs="Times New Roman"/>
          <w:sz w:val="24"/>
          <w:szCs w:val="24"/>
        </w:rPr>
        <w:t xml:space="preserve"> over time</w:t>
      </w:r>
      <w:r w:rsidR="008C5C94" w:rsidRPr="00492ED4">
        <w:rPr>
          <w:rFonts w:ascii="Times New Roman" w:hAnsi="Times New Roman" w:cs="Times New Roman"/>
          <w:sz w:val="24"/>
          <w:szCs w:val="24"/>
        </w:rPr>
        <w:t>,</w:t>
      </w:r>
      <w:r w:rsidR="008C5C94" w:rsidRPr="00492ED4">
        <w:rPr>
          <w:rFonts w:ascii="Times New Roman" w:hAnsi="Times New Roman" w:cs="Times New Roman"/>
          <w:bCs/>
          <w:sz w:val="24"/>
          <w:szCs w:val="24"/>
        </w:rPr>
        <w:t xml:space="preserve"> particularly in the early course of psychosis</w:t>
      </w:r>
      <w:r w:rsidR="00787DA7" w:rsidRPr="00492ED4">
        <w:rPr>
          <w:rFonts w:ascii="Times New Roman" w:hAnsi="Times New Roman" w:cs="Times New Roman"/>
          <w:bCs/>
          <w:sz w:val="24"/>
          <w:szCs w:val="24"/>
        </w:rPr>
        <w:t xml:space="preserve"> </w:t>
      </w:r>
      <w:r w:rsidR="00EA178A" w:rsidRPr="00251A84">
        <w:rPr>
          <w:rFonts w:ascii="Times New Roman" w:hAnsi="Times New Roman" w:cs="Times New Roman"/>
          <w:bCs/>
          <w:sz w:val="24"/>
          <w:szCs w:val="24"/>
        </w:rPr>
        <w:fldChar w:fldCharType="begin" w:fldLock="1"/>
      </w:r>
      <w:r w:rsidR="00441847">
        <w:rPr>
          <w:rFonts w:ascii="Times New Roman" w:hAnsi="Times New Roman" w:cs="Times New Roman"/>
          <w:bCs/>
          <w:sz w:val="24"/>
          <w:szCs w:val="24"/>
        </w:rPr>
        <w:instrText>ADDIN CSL_CITATION { "citationItems" : [ { "id" : "ITEM-1", "itemData" : { "author" : [ { "dropping-particle" : "", "family" : "Edwards", "given" : "Jane", "non-dropping-particle" : "", "parse-names" : false, "suffix" : "" }, { "dropping-particle" : "", "family" : "Mcgorry", "given" : "Patrick D", "non-dropping-particle" : "", "parse-names" : false, "suffix" : "" }, { "dropping-particle" : "", "family" : "Waddell", "given" : "Fiona M", "non-dropping-particle" : "", "parse-names" : false, "suffix" : "" }, { "dropping-particle" : "", "family" : "Harrigan", "given" : "S M", "non-dropping-particle" : "", "parse-names" : false, "suffix" : "" } ], "container-title" : "Schizophrenia Research", "id" : "ITEM-1", "issued" : { "date-parts" : [ [ "1999" ] ] }, "page" : "147-158", "title" : "Enduring negative symptoms in first-episode psychosis : comparison of six methods using follow-up datak", "type" : "article-journal", "volume" : "40" }, "uris" : [ "http://www.mendeley.com/documents/?uuid=a041ae99-593e-4b80-8264-841f3fabc9c0" ] }, { "id" : "ITEM-2", "itemData" : { "DOI" : "10.1016/S0920-9964(03)00096-3", "ISSN" : "09209964", "author" : [ { "dropping-particle" : "", "family" : "Ventura", "given" : "Joseph", "non-dropping-particle" : "", "parse-names" : false, "suffix" : "" }, { "dropping-particle" : "", "family" : "Nuechterlein", "given" : "Keith H", "non-dropping-particle" : "", "parse-names" : false, "suffix" : "" }, { "dropping-particle" : "", "family" : "Green", "given" : "Michael F", "non-dropping-particle" : "", "parse-names" : false, "suffix" : "" }, { "dropping-particle" : "", "family" : "Horan", "given" : "William P", "non-dropping-particle" : "", "parse-names" : false, "suffix" : "" }, { "dropping-particle" : "", "family" : "Subotnik", "given" : "Kenneth L", "non-dropping-particle" : "", "parse-names" : false, "suffix" : "" }, { "dropping-particle" : "", "family" : "Mintz", "given" : "Jim", "non-dropping-particle" : "", "parse-names" : false, "suffix" : "" } ], "container-title" : "Schizophrenia Research", "id" : "ITEM-2", "issue" : "2-3", "issued" : { "date-parts" : [ [ "2004", "8" ] ] }, "page" : "333-342", "title" : "The timing of negative symptom exacerbations in relationship to positive symptom exacerbations in the early course of schizophrenia", "type" : "article-journal", "volume" : "69" }, "uris" : [ "http://www.mendeley.com/documents/?uuid=b23ba7b4-f045-4abf-b770-ddf0513bba8b" ] } ], "mendeley" : { "formattedCitation" : "(Edwards et al., 1999; Ventura et al., 2004)", "plainTextFormattedCitation" : "(Edwards et al., 1999; Ventura et al., 2004)", "previouslyFormattedCitation" : "(Edwards et al., 1999; Ventura et al., 2004)" }, "properties" : { "noteIndex" : 0 }, "schema" : "https://github.com/citation-style-language/schema/raw/master/csl-citation.json" }</w:instrText>
      </w:r>
      <w:r w:rsidR="00EA178A" w:rsidRPr="00251A84">
        <w:rPr>
          <w:rFonts w:ascii="Times New Roman" w:hAnsi="Times New Roman" w:cs="Times New Roman"/>
          <w:bCs/>
          <w:sz w:val="24"/>
          <w:szCs w:val="24"/>
        </w:rPr>
        <w:fldChar w:fldCharType="separate"/>
      </w:r>
      <w:r w:rsidR="00B43B27" w:rsidRPr="00492ED4">
        <w:rPr>
          <w:rFonts w:ascii="Times New Roman" w:hAnsi="Times New Roman" w:cs="Times New Roman"/>
          <w:bCs/>
          <w:noProof/>
          <w:sz w:val="24"/>
          <w:szCs w:val="24"/>
        </w:rPr>
        <w:t>(Edwards et al., 1999; Ventura et al., 2004)</w:t>
      </w:r>
      <w:r w:rsidR="00EA178A" w:rsidRPr="00251A84">
        <w:rPr>
          <w:rFonts w:ascii="Times New Roman" w:hAnsi="Times New Roman" w:cs="Times New Roman"/>
          <w:bCs/>
          <w:sz w:val="24"/>
          <w:szCs w:val="24"/>
        </w:rPr>
        <w:fldChar w:fldCharType="end"/>
      </w:r>
      <w:r w:rsidR="003B357E" w:rsidRPr="00492ED4">
        <w:rPr>
          <w:rFonts w:ascii="Times New Roman" w:hAnsi="Times New Roman" w:cs="Times New Roman"/>
          <w:sz w:val="24"/>
          <w:szCs w:val="24"/>
        </w:rPr>
        <w:t xml:space="preserve">. </w:t>
      </w:r>
      <w:r w:rsidRPr="00492ED4">
        <w:rPr>
          <w:rFonts w:ascii="Times New Roman" w:hAnsi="Times New Roman" w:cs="Times New Roman"/>
          <w:sz w:val="24"/>
          <w:szCs w:val="24"/>
        </w:rPr>
        <w:t>I</w:t>
      </w:r>
      <w:r w:rsidR="00850CE9" w:rsidRPr="00492ED4">
        <w:rPr>
          <w:rFonts w:ascii="Times New Roman" w:hAnsi="Times New Roman" w:cs="Times New Roman"/>
          <w:sz w:val="24"/>
          <w:szCs w:val="24"/>
        </w:rPr>
        <w:t>ndividuals vary in the stability of their negative symptoms</w:t>
      </w:r>
      <w:r w:rsidR="00787DA7" w:rsidRPr="00492ED4">
        <w:rPr>
          <w:rFonts w:ascii="Times New Roman" w:hAnsi="Times New Roman" w:cs="Times New Roman"/>
          <w:sz w:val="24"/>
          <w:szCs w:val="24"/>
        </w:rPr>
        <w:t xml:space="preserve"> </w:t>
      </w:r>
      <w:r w:rsidR="00EA178A" w:rsidRPr="00251A84">
        <w:rPr>
          <w:rFonts w:ascii="Times New Roman" w:hAnsi="Times New Roman" w:cs="Times New Roman"/>
          <w:bCs/>
          <w:sz w:val="24"/>
          <w:szCs w:val="24"/>
        </w:rPr>
        <w:fldChar w:fldCharType="begin" w:fldLock="1"/>
      </w:r>
      <w:r w:rsidR="00441847">
        <w:rPr>
          <w:rFonts w:ascii="Times New Roman" w:hAnsi="Times New Roman" w:cs="Times New Roman"/>
          <w:bCs/>
          <w:sz w:val="24"/>
          <w:szCs w:val="24"/>
        </w:rPr>
        <w:instrText>ADDIN CSL_CITATION { "citationItems" : [ { "id" : "ITEM-1", "itemData" : { "DOI" : "10.1016/j.schres.2008.06.003", "ISSN" : "0920-9964", "PMID" : "18619815", "abstract" : "OBJECTIVE: Longitudinal analysis is crucial in determining the ability of new interventions to successfully reduce negative symptoms in schizophrenia. However, there are still conflicting reports as to whether there are significant treatment effects on these symptoms and the extent of these effects. We examine the possible effects of analysis method on these questions.\n\nMETHODS: We use generalized linear mixed models (GLMM) to assess the change in specific negative symptom items following treatment changes in two separate cohorts of schizophrenia patients, one chronic and one first episode.\n\nRESULTS: Both data sets indicate that examining the change in prevalence of moderate to severe symptoms provides a useful estimate of the effect size associated with changes in treatment that often differs from that given using analysis of means.\n\nCONCLUSIONS: The use of categorical longitudinal methods may be critical to determining the responsiveness of negative symptoms to treatment as well as determining the stability of these symptoms over time.", "author" : [ { "dropping-particle" : "", "family" : "Kelley", "given" : "Mary E", "non-dropping-particle" : "", "parse-names" : false, "suffix" : "" }, { "dropping-particle" : "", "family" : "Haas", "given" : "Gretchen L", "non-dropping-particle" : "", "parse-names" : false, "suffix" : "" }, { "dropping-particle" : "", "family" : "Kammen", "given" : "Daniel P", "non-dropping-particle" : "van", "parse-names" : false, "suffix" : "" } ], "container-title" : "Schizophrenia research", "id" : "ITEM-1", "issue" : "1-3", "issued" : { "date-parts" : [ [ "2008", "10" ] ] }, "page" : "188-96", "title" : "Longitudinal progression of negative symptoms in schizophrenia: a new look at an old problem.", "type" : "article-journal", "volume" : "105" }, "uris" : [ "http://www.mendeley.com/documents/?uuid=f24188dd-9764-4d59-802e-adeb77c15314" ] } ], "mendeley" : { "formattedCitation" : "(Kelley et al., 2008)", "plainTextFormattedCitation" : "(Kelley et al., 2008)", "previouslyFormattedCitation" : "(Kelley et al., 2008)" }, "properties" : { "noteIndex" : 0 }, "schema" : "https://github.com/citation-style-language/schema/raw/master/csl-citation.json" }</w:instrText>
      </w:r>
      <w:r w:rsidR="00EA178A" w:rsidRPr="00251A84">
        <w:rPr>
          <w:rFonts w:ascii="Times New Roman" w:hAnsi="Times New Roman" w:cs="Times New Roman"/>
          <w:bCs/>
          <w:sz w:val="24"/>
          <w:szCs w:val="24"/>
        </w:rPr>
        <w:fldChar w:fldCharType="separate"/>
      </w:r>
      <w:r w:rsidR="00B43B27" w:rsidRPr="00492ED4">
        <w:rPr>
          <w:rFonts w:ascii="Times New Roman" w:hAnsi="Times New Roman" w:cs="Times New Roman"/>
          <w:bCs/>
          <w:noProof/>
          <w:sz w:val="24"/>
          <w:szCs w:val="24"/>
        </w:rPr>
        <w:t>(Kelley et al., 2008)</w:t>
      </w:r>
      <w:r w:rsidR="00EA178A" w:rsidRPr="00251A84">
        <w:rPr>
          <w:rFonts w:ascii="Times New Roman" w:hAnsi="Times New Roman" w:cs="Times New Roman"/>
          <w:bCs/>
          <w:sz w:val="24"/>
          <w:szCs w:val="24"/>
        </w:rPr>
        <w:fldChar w:fldCharType="end"/>
      </w:r>
      <w:r w:rsidRPr="00492ED4">
        <w:rPr>
          <w:rFonts w:ascii="Times New Roman" w:hAnsi="Times New Roman" w:cs="Times New Roman"/>
          <w:bCs/>
          <w:sz w:val="24"/>
          <w:szCs w:val="24"/>
        </w:rPr>
        <w:t xml:space="preserve"> </w:t>
      </w:r>
      <w:r w:rsidRPr="00492ED4">
        <w:rPr>
          <w:rFonts w:ascii="Times New Roman" w:hAnsi="Times New Roman" w:cs="Times New Roman"/>
          <w:sz w:val="24"/>
          <w:szCs w:val="24"/>
        </w:rPr>
        <w:t xml:space="preserve">and those with persistently elevated negative symptoms are at highest risk of poor outcome </w:t>
      </w:r>
      <w:r w:rsidRPr="00251A84">
        <w:rPr>
          <w:rFonts w:ascii="Times New Roman" w:hAnsi="Times New Roman" w:cs="Times New Roman"/>
          <w:sz w:val="24"/>
          <w:szCs w:val="24"/>
        </w:rPr>
        <w:fldChar w:fldCharType="begin" w:fldLock="1"/>
      </w:r>
      <w:r w:rsidR="00441847">
        <w:rPr>
          <w:rFonts w:ascii="Times New Roman" w:hAnsi="Times New Roman" w:cs="Times New Roman"/>
          <w:sz w:val="24"/>
          <w:szCs w:val="24"/>
        </w:rPr>
        <w:instrText>ADDIN CSL_CITATION { "citationItems" : [ { "id" : "ITEM-1", "itemData" : { "author" : [ { "dropping-particle" : "", "family" : "Husted", "given" : "J A", "non-dropping-particle" : "", "parse-names" : false, "suffix" : "" }, { "dropping-particle" : "", "family" : "Beiser", "given" : "M", "non-dropping-particle" : "", "parse-names" : false, "suffix" : "" }, { "dropping-particle" : "", "family" : "Iaconoc", "given" : "William G", "non-dropping-particle" : "", "parse-names" : false, "suffix" : "" } ], "container-title" : "Psychiatry research", "id" : "ITEM-1", "issued" : { "date-parts" : [ [ "1992" ] ] }, "page" : "215-222", "title" : "Negative Symptoms and the Early Course of Schizophrenia", "type" : "article-journal", "volume" : "43" }, "uris" : [ "http://www.mendeley.com/documents/?uuid=83371e83-0327-428c-a1f7-c7d04db3b979" ] }, { "id" : "ITEM-2", "itemData" : { "DOI" : "10.1080/08039480801959307", "ISSN" : "1502-4725", "PMID" : "18752104", "abstract" : "Negative symptoms refer to the weakening or lack of normal thoughts, emotions or behaviour in schizophrenia patients. Their prevalence in first-episode psychosis is high, 50-90%, and 20-40% of schizophrenia patients have persisting negative symptoms. Severe negative symptoms during the early stages of treatment predict poor prognosis. The aim of the study was to review the current literature on the negative symptoms of schizophrenia. In June 2007, the following databases were searched: Web of Science, PubMed, PsycINFO, Medline (Ovid) and Scopus. The search included articles written in English and no time limit was determined. The studies were manually screened by one of the authors according to the title and abstract. About one in three schizophrenia patients suffer from significant negative symptoms. In these patients, negative symptoms constitute a key element of overall symptoms, weakening their ability to cope with everyday activities, affecting their quality of life and their ability to manage without significant outside help. About one in three schizophrenia patients suffer from significant negative symptoms. Attention should be focused on negative symptoms during the early phase of treatment, because they cause significant impairment to patients' quality of life. So far, no treatment appears to substantially improve negative symptoms narrowly defined. However, according to clinical experience, when treating negative symptoms, the best effect is achieved by optimizing the dose of medication and by complementing it with psychosocial therapies.", "author" : [ { "dropping-particle" : "", "family" : "M\u00e4kinen", "given" : "J", "non-dropping-particle" : "", "parse-names" : false, "suffix" : "" }, { "dropping-particle" : "", "family" : "Miettunen", "given" : "J", "non-dropping-particle" : "", "parse-names" : false, "suffix" : "" }, { "dropping-particle" : "", "family" : "Isohanni", "given" : "M", "non-dropping-particle" : "", "parse-names" : false, "suffix" : "" }, { "dropping-particle" : "", "family" : "Koponen", "given" : "H", "non-dropping-particle" : "", "parse-names" : false, "suffix" : "" } ], "container-title" : "Nordic journal of psychiatry", "id" : "ITEM-2", "issue" : "5", "issued" : { "date-parts" : [ [ "2008", "1" ] ] }, "page" : "334-41", "title" : "Negative symptoms in schizophrenia: a review.", "type" : "article-journal", "volume" : "62" }, "uris" : [ "http://www.mendeley.com/documents/?uuid=e17baf33-9dd6-4027-95ec-e2251f996dda" ] } ], "mendeley" : { "formattedCitation" : "(Husted et al., 1992; M\u00e4kinen et al., 2008)", "plainTextFormattedCitation" : "(Husted et al., 1992; M\u00e4kinen et al., 2008)", "previouslyFormattedCitation" : "(Husted et al., 1992; M\u00e4kinen et al., 2008)" }, "properties" : { "noteIndex" : 0 }, "schema" : "https://github.com/citation-style-language/schema/raw/master/csl-citation.json" }</w:instrText>
      </w:r>
      <w:r w:rsidRPr="00251A84">
        <w:rPr>
          <w:rFonts w:ascii="Times New Roman" w:hAnsi="Times New Roman" w:cs="Times New Roman"/>
          <w:sz w:val="24"/>
          <w:szCs w:val="24"/>
        </w:rPr>
        <w:fldChar w:fldCharType="separate"/>
      </w:r>
      <w:r w:rsidRPr="00492ED4">
        <w:rPr>
          <w:rFonts w:ascii="Times New Roman" w:hAnsi="Times New Roman" w:cs="Times New Roman"/>
          <w:noProof/>
          <w:sz w:val="24"/>
          <w:szCs w:val="24"/>
        </w:rPr>
        <w:t>(Husted et al., 1992; Mäkinen et al., 2008)</w:t>
      </w:r>
      <w:r w:rsidRPr="00251A84">
        <w:rPr>
          <w:rFonts w:ascii="Times New Roman" w:hAnsi="Times New Roman" w:cs="Times New Roman"/>
          <w:sz w:val="24"/>
          <w:szCs w:val="24"/>
        </w:rPr>
        <w:fldChar w:fldCharType="end"/>
      </w:r>
      <w:r w:rsidRPr="00492ED4">
        <w:rPr>
          <w:rFonts w:ascii="Times New Roman" w:hAnsi="Times New Roman" w:cs="Times New Roman"/>
          <w:sz w:val="24"/>
          <w:szCs w:val="24"/>
        </w:rPr>
        <w:t>.</w:t>
      </w:r>
      <w:r w:rsidR="00EA178A" w:rsidRPr="00492ED4">
        <w:rPr>
          <w:rFonts w:ascii="Times New Roman" w:hAnsi="Times New Roman" w:cs="Times New Roman"/>
          <w:bCs/>
          <w:sz w:val="24"/>
          <w:szCs w:val="24"/>
        </w:rPr>
        <w:t xml:space="preserve"> </w:t>
      </w:r>
      <w:r w:rsidR="005B1FE5" w:rsidRPr="00251A84">
        <w:rPr>
          <w:rFonts w:ascii="Times New Roman" w:hAnsi="Times New Roman" w:cs="Times New Roman"/>
          <w:sz w:val="24"/>
          <w:szCs w:val="24"/>
        </w:rPr>
        <w:t>Increased</w:t>
      </w:r>
      <w:r w:rsidR="0021124F" w:rsidRPr="00492ED4">
        <w:rPr>
          <w:rFonts w:ascii="Times New Roman" w:hAnsi="Times New Roman" w:cs="Times New Roman"/>
          <w:sz w:val="24"/>
          <w:szCs w:val="24"/>
        </w:rPr>
        <w:t xml:space="preserve"> understanding of variation in negative symptom course might help illuminate </w:t>
      </w:r>
      <w:r w:rsidR="0021124F" w:rsidRPr="00492ED4">
        <w:rPr>
          <w:rFonts w:ascii="Times New Roman" w:hAnsi="Times New Roman" w:cs="Times New Roman"/>
          <w:sz w:val="24"/>
          <w:szCs w:val="24"/>
          <w:lang w:val="en-US"/>
        </w:rPr>
        <w:t>the mechanisms which underlie negative symptoms.</w:t>
      </w:r>
      <w:r w:rsidR="0021124F" w:rsidRPr="00492ED4">
        <w:rPr>
          <w:rFonts w:ascii="Times New Roman" w:hAnsi="Times New Roman" w:cs="Times New Roman"/>
          <w:sz w:val="24"/>
          <w:szCs w:val="24"/>
        </w:rPr>
        <w:t xml:space="preserve"> </w:t>
      </w:r>
    </w:p>
    <w:p w:rsidR="00046E8E" w:rsidRPr="00492ED4" w:rsidRDefault="00046E8E" w:rsidP="00046E8E">
      <w:pPr>
        <w:spacing w:line="480" w:lineRule="auto"/>
        <w:rPr>
          <w:rFonts w:ascii="Times New Roman" w:hAnsi="Times New Roman" w:cs="Times New Roman"/>
          <w:sz w:val="24"/>
          <w:szCs w:val="24"/>
        </w:rPr>
      </w:pPr>
    </w:p>
    <w:p w:rsidR="001D2B59" w:rsidRPr="00492ED4" w:rsidRDefault="00B01E55" w:rsidP="004C114C">
      <w:pPr>
        <w:autoSpaceDE w:val="0"/>
        <w:autoSpaceDN w:val="0"/>
        <w:adjustRightInd w:val="0"/>
        <w:spacing w:after="0" w:line="480" w:lineRule="auto"/>
        <w:rPr>
          <w:rFonts w:ascii="Times New Roman" w:hAnsi="Times New Roman" w:cs="Times New Roman"/>
          <w:sz w:val="24"/>
          <w:szCs w:val="24"/>
        </w:rPr>
      </w:pPr>
      <w:r w:rsidRPr="00492ED4">
        <w:rPr>
          <w:rFonts w:ascii="Times New Roman" w:hAnsi="Times New Roman" w:cs="Times New Roman"/>
          <w:sz w:val="24"/>
          <w:szCs w:val="24"/>
        </w:rPr>
        <w:lastRenderedPageBreak/>
        <w:t xml:space="preserve">The prevalence of persistent negative symptoms in </w:t>
      </w:r>
      <w:r w:rsidR="00046E8E" w:rsidRPr="00492ED4">
        <w:rPr>
          <w:rFonts w:ascii="Times New Roman" w:hAnsi="Times New Roman" w:cs="Times New Roman"/>
          <w:sz w:val="24"/>
          <w:szCs w:val="24"/>
        </w:rPr>
        <w:t>first episode psychosis (FEP) remains</w:t>
      </w:r>
      <w:r w:rsidRPr="00492ED4">
        <w:rPr>
          <w:rFonts w:ascii="Times New Roman" w:hAnsi="Times New Roman" w:cs="Times New Roman"/>
          <w:sz w:val="24"/>
          <w:szCs w:val="24"/>
        </w:rPr>
        <w:t xml:space="preserve"> unclear due to </w:t>
      </w:r>
      <w:r w:rsidR="0002538A" w:rsidRPr="00492ED4">
        <w:rPr>
          <w:rFonts w:ascii="Times New Roman" w:hAnsi="Times New Roman" w:cs="Times New Roman"/>
          <w:sz w:val="24"/>
          <w:szCs w:val="24"/>
        </w:rPr>
        <w:t>th</w:t>
      </w:r>
      <w:r w:rsidR="00003C19" w:rsidRPr="00492ED4">
        <w:rPr>
          <w:rFonts w:ascii="Times New Roman" w:hAnsi="Times New Roman" w:cs="Times New Roman"/>
          <w:sz w:val="24"/>
          <w:szCs w:val="24"/>
        </w:rPr>
        <w:t xml:space="preserve">e use of inconsistent </w:t>
      </w:r>
      <w:r w:rsidR="0002538A" w:rsidRPr="00492ED4">
        <w:rPr>
          <w:rFonts w:ascii="Times New Roman" w:hAnsi="Times New Roman" w:cs="Times New Roman"/>
          <w:sz w:val="24"/>
          <w:szCs w:val="24"/>
        </w:rPr>
        <w:t>criteria</w:t>
      </w:r>
      <w:r w:rsidR="00003C19" w:rsidRPr="00492ED4">
        <w:rPr>
          <w:rFonts w:ascii="Times New Roman" w:hAnsi="Times New Roman" w:cs="Times New Roman"/>
          <w:sz w:val="24"/>
          <w:szCs w:val="24"/>
        </w:rPr>
        <w:t xml:space="preserve"> for </w:t>
      </w:r>
      <w:r w:rsidR="00B85F20" w:rsidRPr="00492ED4">
        <w:rPr>
          <w:rFonts w:ascii="Times New Roman" w:hAnsi="Times New Roman" w:cs="Times New Roman"/>
          <w:sz w:val="24"/>
          <w:szCs w:val="24"/>
        </w:rPr>
        <w:t>persistence</w:t>
      </w:r>
      <w:r w:rsidR="0066023C" w:rsidRPr="00492ED4">
        <w:rPr>
          <w:rFonts w:ascii="Times New Roman" w:hAnsi="Times New Roman" w:cs="Times New Roman"/>
          <w:sz w:val="24"/>
          <w:szCs w:val="24"/>
        </w:rPr>
        <w:t xml:space="preserve">. </w:t>
      </w:r>
      <w:r w:rsidR="00667BAE" w:rsidRPr="00492ED4">
        <w:rPr>
          <w:rFonts w:ascii="Times New Roman" w:hAnsi="Times New Roman" w:cs="Times New Roman"/>
          <w:sz w:val="24"/>
          <w:szCs w:val="24"/>
        </w:rPr>
        <w:t>Moreover, g</w:t>
      </w:r>
      <w:r w:rsidR="00CD70BA" w:rsidRPr="00492ED4">
        <w:rPr>
          <w:rFonts w:ascii="Times New Roman" w:hAnsi="Times New Roman" w:cs="Times New Roman"/>
          <w:sz w:val="24"/>
          <w:szCs w:val="24"/>
        </w:rPr>
        <w:t xml:space="preserve">rouping </w:t>
      </w:r>
      <w:r w:rsidR="00CC6EDE" w:rsidRPr="00492ED4">
        <w:rPr>
          <w:rFonts w:ascii="Times New Roman" w:hAnsi="Times New Roman" w:cs="Times New Roman"/>
          <w:bCs/>
          <w:sz w:val="24"/>
          <w:szCs w:val="24"/>
        </w:rPr>
        <w:t xml:space="preserve">individuals into those with persistent negative symptoms and those without might mask the true complexity of </w:t>
      </w:r>
      <w:r w:rsidR="00667BAE" w:rsidRPr="00492ED4">
        <w:rPr>
          <w:rFonts w:ascii="Times New Roman" w:hAnsi="Times New Roman" w:cs="Times New Roman"/>
          <w:bCs/>
          <w:sz w:val="24"/>
          <w:szCs w:val="24"/>
        </w:rPr>
        <w:t xml:space="preserve">individual </w:t>
      </w:r>
      <w:r w:rsidR="000411E3" w:rsidRPr="00492ED4">
        <w:rPr>
          <w:rFonts w:ascii="Times New Roman" w:hAnsi="Times New Roman" w:cs="Times New Roman"/>
          <w:sz w:val="24"/>
          <w:szCs w:val="24"/>
        </w:rPr>
        <w:t>varia</w:t>
      </w:r>
      <w:r w:rsidR="00CD70BA" w:rsidRPr="00492ED4">
        <w:rPr>
          <w:rFonts w:ascii="Times New Roman" w:hAnsi="Times New Roman" w:cs="Times New Roman"/>
          <w:sz w:val="24"/>
          <w:szCs w:val="24"/>
        </w:rPr>
        <w:t>tion in negative symptom course.</w:t>
      </w:r>
      <w:r w:rsidR="00B85F20" w:rsidRPr="00492ED4">
        <w:rPr>
          <w:rFonts w:ascii="Times New Roman" w:hAnsi="Times New Roman" w:cs="Times New Roman"/>
          <w:sz w:val="24"/>
          <w:szCs w:val="24"/>
        </w:rPr>
        <w:t xml:space="preserve"> </w:t>
      </w:r>
      <w:r w:rsidR="00500007" w:rsidRPr="00492ED4">
        <w:rPr>
          <w:rFonts w:ascii="Times New Roman" w:hAnsi="Times New Roman" w:cs="Times New Roman"/>
          <w:bCs/>
          <w:sz w:val="24"/>
          <w:szCs w:val="24"/>
        </w:rPr>
        <w:t>Chen et al.</w:t>
      </w:r>
      <w:r w:rsidR="00787DA7" w:rsidRPr="00492ED4">
        <w:rPr>
          <w:rFonts w:ascii="Times New Roman" w:hAnsi="Times New Roman" w:cs="Times New Roman"/>
          <w:bCs/>
          <w:sz w:val="24"/>
          <w:szCs w:val="24"/>
        </w:rPr>
        <w:t xml:space="preserve"> </w:t>
      </w:r>
      <w:r w:rsidR="00500007" w:rsidRPr="00251A84">
        <w:rPr>
          <w:rFonts w:ascii="Times New Roman" w:hAnsi="Times New Roman" w:cs="Times New Roman"/>
          <w:bCs/>
          <w:sz w:val="24"/>
          <w:szCs w:val="24"/>
        </w:rPr>
        <w:fldChar w:fldCharType="begin" w:fldLock="1"/>
      </w:r>
      <w:r w:rsidR="00441847">
        <w:rPr>
          <w:rFonts w:ascii="Times New Roman" w:hAnsi="Times New Roman" w:cs="Times New Roman"/>
          <w:bCs/>
          <w:sz w:val="24"/>
          <w:szCs w:val="24"/>
        </w:rPr>
        <w:instrText>ADDIN CSL_CITATION { "citationItems" : [ { "id" : "ITEM-1", "itemData" : { "DOI" : "10.1186/1471-244X-13-320", "ISSN" : "1471-244X", "PMID" : "24283222", "abstract" : "BACKGROUND: Schizophrenia is a highly heterogeneous disorder with positive and negative symptoms being characteristic manifestations of the disease. While these two symptom domains are usually construed as distinct and orthogonal, little is known about the longitudinal pattern of negative symptoms and their linkage with the positive symptoms. This study assessed the temporal interplay between these two symptom domains and evaluated whether the improvements in these symptoms were inversely correlated or independent with each other.\n\nMETHODS: This post hoc analysis used data from a multicenter, randomized, open-label, 1-year pragmatic trial of patients with schizophrenia spectrum disorder who were treated with first- and second-generation antipsychotics in the usual clinical settings. Data from all treatment groups were pooled resulting in 399 patients with complete data on both the negative and positive subscale scores from the Positive and Negative Syndrome Scale (PANSS). Individual-based growth mixture modeling combined with interplay matrix was used to identify the latent trajectory patterns in terms of both the negative and positive symptoms. Pearson correlation coefficients were calculated to examine the relationship between the changes of these two symptom domains within each combined trajectory pattern.\n\nRESULTS: We identified four distinct negative symptom trajectories and three positive symptom trajectories. The trajectory matrix formed 11 combined trajectory patterns, which evidenced that negative and positive symptom trajectories moved generally in parallel. Correlation coefficients for changes in negative and positive symptom subscale scores were positive and statistically significant (P\u2009&lt;\u20090.05). Overall, the combined trajectories indicated three major distinct patterns: (1) dramatic and sustained early improvement in both negative and positive symptoms (n\u2009=\u200970, 18%), (2) mild and sustained improvement in negative and positive symptoms (n\u2009=\u2009237, 59%), and (3) no improvement in either negative or positive symptoms (n\u2009=\u200982, 21%).\n\nCONCLUSIONS: This study of symptom trajectories over 1 year shows that changes in negative and positive symptoms were neither inversely nor independently related with each other. The positive association between these two symptom domains supports the notion that different symptom domains in schizophrenia may depend on each other through a unified upstream pathological disease process.", "author" : [ { "dropping-particle" : "", "family" : "Chen", "given" : "Lei", "non-dropping-particle" : "", "parse-names" : false, "suffix" : "" }, { "dropping-particle" : "", "family" : "Johnston", "given" : "Joseph a", "non-dropping-particle" : "", "parse-names" : false, "suffix" : "" }, { "dropping-particle" : "", "family" : "Kinon", "given" : "Bruce J", "non-dropping-particle" : "", "parse-names" : false, "suffix" : "" }, { "dropping-particle" : "", "family" : "Stauffer", "given" : "Virginia", "non-dropping-particle" : "", "parse-names" : false, "suffix" : "" }, { "dropping-particle" : "", "family" : "Succop", "given" : "Paul", "non-dropping-particle" : "", "parse-names" : false, "suffix" : "" }, { "dropping-particle" : "", "family" : "Marques", "given" : "Tiago R", "non-dropping-particle" : "", "parse-names" : false, "suffix" : "" }, { "dropping-particle" : "", "family" : "Ascher-Svanum", "given" : "Haya", "non-dropping-particle" : "", "parse-names" : false, "suffix" : "" } ], "container-title" : "BMC psychiatry", "id" : "ITEM-1", "issued" : { "date-parts" : [ [ "2013", "1" ] ] }, "page" : "320", "title" : "The longitudinal interplay between negative and positive symptom trajectories in patients under antipsychotic treatment: a post hoc analysis of data from a randomized, 1-year pragmatic trial.", "type" : "article-journal", "volume" : "13" }, "uris" : [ "http://www.mendeley.com/documents/?uuid=f14ca22b-01a9-4343-8d50-cdac7f5b426c" ] } ], "mendeley" : { "formattedCitation" : "(Chen et al., 2013)", "manualFormatting" : "(2013)", "plainTextFormattedCitation" : "(Chen et al., 2013)", "previouslyFormattedCitation" : "(Chen et al., 2013)" }, "properties" : { "noteIndex" : 0 }, "schema" : "https://github.com/citation-style-language/schema/raw/master/csl-citation.json" }</w:instrText>
      </w:r>
      <w:r w:rsidR="00500007" w:rsidRPr="00251A84">
        <w:rPr>
          <w:rFonts w:ascii="Times New Roman" w:hAnsi="Times New Roman" w:cs="Times New Roman"/>
          <w:bCs/>
          <w:sz w:val="24"/>
          <w:szCs w:val="24"/>
        </w:rPr>
        <w:fldChar w:fldCharType="separate"/>
      </w:r>
      <w:r w:rsidR="00787DA7" w:rsidRPr="00492ED4">
        <w:rPr>
          <w:rFonts w:ascii="Times New Roman" w:hAnsi="Times New Roman" w:cs="Times New Roman"/>
          <w:bCs/>
          <w:noProof/>
          <w:sz w:val="24"/>
          <w:szCs w:val="24"/>
        </w:rPr>
        <w:t>(2013)</w:t>
      </w:r>
      <w:r w:rsidR="00500007" w:rsidRPr="00251A84">
        <w:rPr>
          <w:rFonts w:ascii="Times New Roman" w:hAnsi="Times New Roman" w:cs="Times New Roman"/>
          <w:bCs/>
          <w:sz w:val="24"/>
          <w:szCs w:val="24"/>
        </w:rPr>
        <w:fldChar w:fldCharType="end"/>
      </w:r>
      <w:r w:rsidR="00500007" w:rsidRPr="00492ED4">
        <w:rPr>
          <w:rFonts w:ascii="Times New Roman" w:hAnsi="Times New Roman" w:cs="Times New Roman"/>
          <w:bCs/>
          <w:sz w:val="24"/>
          <w:szCs w:val="24"/>
        </w:rPr>
        <w:t xml:space="preserve"> </w:t>
      </w:r>
      <w:r w:rsidR="00CD70BA" w:rsidRPr="00492ED4">
        <w:rPr>
          <w:rFonts w:ascii="Times New Roman" w:hAnsi="Times New Roman" w:cs="Times New Roman"/>
          <w:bCs/>
          <w:sz w:val="24"/>
          <w:szCs w:val="24"/>
        </w:rPr>
        <w:t>found that variation in negative symptom course in a cohort of schizophrenia patients was best modelle</w:t>
      </w:r>
      <w:r w:rsidR="00863B11" w:rsidRPr="00492ED4">
        <w:rPr>
          <w:rFonts w:ascii="Times New Roman" w:hAnsi="Times New Roman" w:cs="Times New Roman"/>
          <w:bCs/>
          <w:sz w:val="24"/>
          <w:szCs w:val="24"/>
        </w:rPr>
        <w:t xml:space="preserve">d by </w:t>
      </w:r>
      <w:r w:rsidR="00003C19" w:rsidRPr="00492ED4">
        <w:rPr>
          <w:rFonts w:ascii="Times New Roman" w:hAnsi="Times New Roman" w:cs="Times New Roman"/>
          <w:bCs/>
          <w:sz w:val="24"/>
          <w:szCs w:val="24"/>
        </w:rPr>
        <w:t>four distinct trajectory classes, characterised by</w:t>
      </w:r>
      <w:r w:rsidR="0002538A" w:rsidRPr="00492ED4">
        <w:rPr>
          <w:rFonts w:ascii="Times New Roman" w:hAnsi="Times New Roman" w:cs="Times New Roman"/>
          <w:bCs/>
          <w:sz w:val="24"/>
          <w:szCs w:val="24"/>
        </w:rPr>
        <w:t xml:space="preserve"> </w:t>
      </w:r>
      <w:r w:rsidR="00003C19" w:rsidRPr="00492ED4">
        <w:rPr>
          <w:rFonts w:ascii="Times New Roman" w:hAnsi="Times New Roman" w:cs="Times New Roman"/>
          <w:bCs/>
          <w:sz w:val="24"/>
          <w:szCs w:val="24"/>
        </w:rPr>
        <w:t xml:space="preserve">differing levels of negative symptoms at baseline and a distinctive </w:t>
      </w:r>
      <w:r w:rsidR="0002538A" w:rsidRPr="00492ED4">
        <w:rPr>
          <w:rFonts w:ascii="Times New Roman" w:hAnsi="Times New Roman" w:cs="Times New Roman"/>
          <w:bCs/>
          <w:sz w:val="24"/>
          <w:szCs w:val="24"/>
        </w:rPr>
        <w:t>pattern</w:t>
      </w:r>
      <w:r w:rsidR="002619A2" w:rsidRPr="00492ED4">
        <w:rPr>
          <w:rFonts w:ascii="Times New Roman" w:hAnsi="Times New Roman" w:cs="Times New Roman"/>
          <w:bCs/>
          <w:sz w:val="24"/>
          <w:szCs w:val="24"/>
        </w:rPr>
        <w:t xml:space="preserve"> of longitudinal change</w:t>
      </w:r>
      <w:r w:rsidR="0066023C" w:rsidRPr="00492ED4">
        <w:rPr>
          <w:rFonts w:ascii="Times New Roman" w:hAnsi="Times New Roman" w:cs="Times New Roman"/>
          <w:bCs/>
          <w:sz w:val="24"/>
          <w:szCs w:val="24"/>
        </w:rPr>
        <w:t xml:space="preserve">. </w:t>
      </w:r>
      <w:r w:rsidR="00CD64B2" w:rsidRPr="00492ED4">
        <w:rPr>
          <w:rFonts w:ascii="Times New Roman" w:hAnsi="Times New Roman" w:cs="Times New Roman"/>
          <w:bCs/>
          <w:sz w:val="24"/>
          <w:szCs w:val="24"/>
        </w:rPr>
        <w:t>I</w:t>
      </w:r>
      <w:r w:rsidR="00F42F62" w:rsidRPr="00492ED4">
        <w:rPr>
          <w:rFonts w:ascii="Times New Roman" w:hAnsi="Times New Roman" w:cs="Times New Roman"/>
          <w:sz w:val="24"/>
          <w:szCs w:val="24"/>
        </w:rPr>
        <w:t>t is not</w:t>
      </w:r>
      <w:r w:rsidR="00CD70BA" w:rsidRPr="00492ED4">
        <w:rPr>
          <w:rFonts w:ascii="Times New Roman" w:hAnsi="Times New Roman" w:cs="Times New Roman"/>
          <w:sz w:val="24"/>
          <w:szCs w:val="24"/>
        </w:rPr>
        <w:t xml:space="preserve"> yet</w:t>
      </w:r>
      <w:r w:rsidR="00F42F62" w:rsidRPr="00492ED4">
        <w:rPr>
          <w:rFonts w:ascii="Times New Roman" w:hAnsi="Times New Roman" w:cs="Times New Roman"/>
          <w:sz w:val="24"/>
          <w:szCs w:val="24"/>
        </w:rPr>
        <w:t xml:space="preserve"> known whether</w:t>
      </w:r>
      <w:r w:rsidR="00225232" w:rsidRPr="00492ED4">
        <w:rPr>
          <w:rFonts w:ascii="Times New Roman" w:hAnsi="Times New Roman" w:cs="Times New Roman"/>
          <w:sz w:val="24"/>
          <w:szCs w:val="24"/>
        </w:rPr>
        <w:t xml:space="preserve"> </w:t>
      </w:r>
      <w:r w:rsidR="00F42F62" w:rsidRPr="00492ED4">
        <w:rPr>
          <w:rFonts w:ascii="Times New Roman" w:hAnsi="Times New Roman" w:cs="Times New Roman"/>
          <w:sz w:val="24"/>
          <w:szCs w:val="24"/>
        </w:rPr>
        <w:t xml:space="preserve">multiple </w:t>
      </w:r>
      <w:r w:rsidR="00A36C53" w:rsidRPr="00492ED4">
        <w:rPr>
          <w:rFonts w:ascii="Times New Roman" w:hAnsi="Times New Roman" w:cs="Times New Roman"/>
          <w:sz w:val="24"/>
          <w:szCs w:val="24"/>
        </w:rPr>
        <w:t xml:space="preserve">negative symptoms </w:t>
      </w:r>
      <w:r w:rsidR="00F42F62" w:rsidRPr="00492ED4">
        <w:rPr>
          <w:rFonts w:ascii="Times New Roman" w:hAnsi="Times New Roman" w:cs="Times New Roman"/>
          <w:sz w:val="24"/>
          <w:szCs w:val="24"/>
        </w:rPr>
        <w:t>trajectories</w:t>
      </w:r>
      <w:r w:rsidR="00A36C53" w:rsidRPr="00492ED4">
        <w:rPr>
          <w:rFonts w:ascii="Times New Roman" w:hAnsi="Times New Roman" w:cs="Times New Roman"/>
          <w:sz w:val="24"/>
          <w:szCs w:val="24"/>
        </w:rPr>
        <w:t xml:space="preserve"> are</w:t>
      </w:r>
      <w:r w:rsidR="00CD70BA" w:rsidRPr="00492ED4">
        <w:rPr>
          <w:rFonts w:ascii="Times New Roman" w:hAnsi="Times New Roman" w:cs="Times New Roman"/>
          <w:sz w:val="24"/>
          <w:szCs w:val="24"/>
        </w:rPr>
        <w:t xml:space="preserve"> similarly</w:t>
      </w:r>
      <w:r w:rsidR="00A36C53" w:rsidRPr="00492ED4">
        <w:rPr>
          <w:rFonts w:ascii="Times New Roman" w:hAnsi="Times New Roman" w:cs="Times New Roman"/>
          <w:sz w:val="24"/>
          <w:szCs w:val="24"/>
        </w:rPr>
        <w:t xml:space="preserve"> evident </w:t>
      </w:r>
      <w:r w:rsidR="00CD70BA" w:rsidRPr="00492ED4">
        <w:rPr>
          <w:rFonts w:ascii="Times New Roman" w:hAnsi="Times New Roman" w:cs="Times New Roman"/>
          <w:sz w:val="24"/>
          <w:szCs w:val="24"/>
        </w:rPr>
        <w:t>in FEP</w:t>
      </w:r>
      <w:r w:rsidR="00A36C53" w:rsidRPr="00492ED4">
        <w:rPr>
          <w:rFonts w:ascii="Times New Roman" w:hAnsi="Times New Roman" w:cs="Times New Roman"/>
          <w:sz w:val="24"/>
          <w:szCs w:val="24"/>
        </w:rPr>
        <w:t>.</w:t>
      </w:r>
      <w:r w:rsidR="0066023C" w:rsidRPr="00492ED4">
        <w:rPr>
          <w:rFonts w:ascii="Times New Roman" w:hAnsi="Times New Roman" w:cs="Times New Roman"/>
          <w:sz w:val="24"/>
          <w:szCs w:val="24"/>
        </w:rPr>
        <w:t xml:space="preserve"> </w:t>
      </w:r>
      <w:r w:rsidR="005B1FE5" w:rsidRPr="00492ED4">
        <w:rPr>
          <w:rFonts w:ascii="Times New Roman" w:hAnsi="Times New Roman" w:cs="Times New Roman"/>
          <w:sz w:val="24"/>
          <w:szCs w:val="24"/>
        </w:rPr>
        <w:t>This study examines</w:t>
      </w:r>
      <w:r w:rsidR="00E514BE" w:rsidRPr="00492ED4">
        <w:rPr>
          <w:rFonts w:ascii="Times New Roman" w:hAnsi="Times New Roman" w:cs="Times New Roman"/>
          <w:sz w:val="24"/>
          <w:szCs w:val="24"/>
        </w:rPr>
        <w:t xml:space="preserve"> negative symptom trajectories in a large FEP sample using late</w:t>
      </w:r>
      <w:r w:rsidR="004C114C" w:rsidRPr="00492ED4">
        <w:rPr>
          <w:rFonts w:ascii="Times New Roman" w:hAnsi="Times New Roman" w:cs="Times New Roman"/>
          <w:sz w:val="24"/>
          <w:szCs w:val="24"/>
        </w:rPr>
        <w:t>nt class growth analysis (LCGA),</w:t>
      </w:r>
      <w:r w:rsidR="00046E8E" w:rsidRPr="00492ED4">
        <w:rPr>
          <w:rFonts w:ascii="Times New Roman" w:hAnsi="Times New Roman" w:cs="Times New Roman"/>
          <w:sz w:val="24"/>
          <w:szCs w:val="24"/>
        </w:rPr>
        <w:t xml:space="preserve"> a data-driven approach </w:t>
      </w:r>
      <w:r w:rsidR="005B1FE5" w:rsidRPr="00492ED4">
        <w:rPr>
          <w:rFonts w:ascii="Times New Roman" w:hAnsi="Times New Roman" w:cs="Times New Roman"/>
          <w:sz w:val="24"/>
          <w:szCs w:val="24"/>
        </w:rPr>
        <w:t xml:space="preserve">to </w:t>
      </w:r>
      <w:r w:rsidR="00BE5474" w:rsidRPr="00492ED4">
        <w:rPr>
          <w:rFonts w:ascii="Times New Roman" w:hAnsi="Times New Roman" w:cs="Times New Roman"/>
          <w:sz w:val="24"/>
          <w:szCs w:val="24"/>
        </w:rPr>
        <w:t>identifying</w:t>
      </w:r>
      <w:r w:rsidR="004C114C" w:rsidRPr="00492ED4">
        <w:rPr>
          <w:rFonts w:ascii="Times New Roman" w:hAnsi="Times New Roman" w:cs="Times New Roman"/>
          <w:sz w:val="24"/>
          <w:szCs w:val="24"/>
        </w:rPr>
        <w:t xml:space="preserve"> patterns of longitudinal change</w:t>
      </w:r>
      <w:r w:rsidR="00BE5474" w:rsidRPr="00492ED4">
        <w:rPr>
          <w:rFonts w:ascii="Times New Roman" w:hAnsi="Times New Roman" w:cs="Times New Roman"/>
          <w:sz w:val="24"/>
          <w:szCs w:val="24"/>
        </w:rPr>
        <w:t xml:space="preserve"> within a heterogeneous population</w:t>
      </w:r>
      <w:r w:rsidR="00046E8E" w:rsidRPr="00492ED4">
        <w:rPr>
          <w:rFonts w:ascii="Times New Roman" w:hAnsi="Times New Roman" w:cs="Times New Roman"/>
          <w:sz w:val="24"/>
          <w:szCs w:val="24"/>
        </w:rPr>
        <w:t>.</w:t>
      </w:r>
      <w:r w:rsidR="00E514BE" w:rsidRPr="00492ED4">
        <w:rPr>
          <w:rFonts w:ascii="Times New Roman" w:hAnsi="Times New Roman" w:cs="Times New Roman"/>
          <w:sz w:val="24"/>
          <w:szCs w:val="24"/>
        </w:rPr>
        <w:t xml:space="preserve"> Predictors of the identified</w:t>
      </w:r>
      <w:r w:rsidR="005B1FE5" w:rsidRPr="00492ED4">
        <w:rPr>
          <w:rFonts w:ascii="Times New Roman" w:hAnsi="Times New Roman" w:cs="Times New Roman"/>
          <w:sz w:val="24"/>
          <w:szCs w:val="24"/>
        </w:rPr>
        <w:t xml:space="preserve"> trajectories are then investigated</w:t>
      </w:r>
      <w:r w:rsidR="00E514BE" w:rsidRPr="00492ED4">
        <w:rPr>
          <w:rFonts w:ascii="Times New Roman" w:hAnsi="Times New Roman" w:cs="Times New Roman"/>
          <w:sz w:val="24"/>
          <w:szCs w:val="24"/>
        </w:rPr>
        <w:t>.</w:t>
      </w:r>
    </w:p>
    <w:p w:rsidR="00B85F20" w:rsidRPr="00251A84" w:rsidRDefault="00B85F20" w:rsidP="00667E50">
      <w:pPr>
        <w:spacing w:line="480" w:lineRule="auto"/>
        <w:rPr>
          <w:rFonts w:ascii="Times New Roman" w:hAnsi="Times New Roman" w:cs="Times New Roman"/>
          <w:sz w:val="24"/>
          <w:szCs w:val="24"/>
        </w:rPr>
      </w:pPr>
    </w:p>
    <w:p w:rsidR="002E601B" w:rsidRPr="00492ED4" w:rsidRDefault="00B85F20" w:rsidP="00667E50">
      <w:pPr>
        <w:spacing w:line="480" w:lineRule="auto"/>
        <w:rPr>
          <w:rFonts w:ascii="Times New Roman" w:hAnsi="Times New Roman" w:cs="Times New Roman"/>
          <w:sz w:val="24"/>
          <w:szCs w:val="24"/>
        </w:rPr>
      </w:pPr>
      <w:r w:rsidRPr="0017098A">
        <w:rPr>
          <w:rFonts w:ascii="Times New Roman" w:hAnsi="Times New Roman" w:cs="Times New Roman"/>
          <w:sz w:val="24"/>
          <w:szCs w:val="24"/>
        </w:rPr>
        <w:t xml:space="preserve">This study also explores </w:t>
      </w:r>
      <w:r w:rsidRPr="0017098A">
        <w:rPr>
          <w:rFonts w:ascii="Times New Roman" w:hAnsi="Times New Roman" w:cs="Times New Roman"/>
          <w:bCs/>
          <w:sz w:val="24"/>
          <w:szCs w:val="24"/>
        </w:rPr>
        <w:t xml:space="preserve">the relationship between negative symptom course and social recovery. </w:t>
      </w:r>
      <w:r w:rsidR="00003C19" w:rsidRPr="0017098A">
        <w:rPr>
          <w:rFonts w:ascii="Times New Roman" w:hAnsi="Times New Roman" w:cs="Times New Roman"/>
          <w:sz w:val="24"/>
          <w:szCs w:val="24"/>
        </w:rPr>
        <w:t xml:space="preserve">Although </w:t>
      </w:r>
      <w:r w:rsidR="00003C19" w:rsidRPr="00492ED4">
        <w:rPr>
          <w:rFonts w:ascii="Times New Roman" w:hAnsi="Times New Roman" w:cs="Times New Roman"/>
          <w:sz w:val="24"/>
          <w:szCs w:val="24"/>
        </w:rPr>
        <w:t>t</w:t>
      </w:r>
      <w:r w:rsidR="00B60BA7" w:rsidRPr="00492ED4">
        <w:rPr>
          <w:rFonts w:ascii="Times New Roman" w:hAnsi="Times New Roman" w:cs="Times New Roman"/>
          <w:sz w:val="24"/>
          <w:szCs w:val="24"/>
        </w:rPr>
        <w:t xml:space="preserve">he association between negative symptoms </w:t>
      </w:r>
      <w:r w:rsidR="00465526" w:rsidRPr="00492ED4">
        <w:rPr>
          <w:rFonts w:ascii="Times New Roman" w:hAnsi="Times New Roman" w:cs="Times New Roman"/>
          <w:sz w:val="24"/>
          <w:szCs w:val="24"/>
        </w:rPr>
        <w:t xml:space="preserve">during FEP </w:t>
      </w:r>
      <w:r w:rsidR="00B60BA7" w:rsidRPr="00492ED4">
        <w:rPr>
          <w:rFonts w:ascii="Times New Roman" w:hAnsi="Times New Roman" w:cs="Times New Roman"/>
          <w:sz w:val="24"/>
          <w:szCs w:val="24"/>
        </w:rPr>
        <w:t xml:space="preserve">and poor </w:t>
      </w:r>
      <w:r w:rsidR="00FB3A57" w:rsidRPr="00492ED4">
        <w:rPr>
          <w:rFonts w:ascii="Times New Roman" w:hAnsi="Times New Roman" w:cs="Times New Roman"/>
          <w:sz w:val="24"/>
          <w:szCs w:val="24"/>
        </w:rPr>
        <w:t xml:space="preserve">functional </w:t>
      </w:r>
      <w:r w:rsidR="00B60BA7" w:rsidRPr="00492ED4">
        <w:rPr>
          <w:rFonts w:ascii="Times New Roman" w:hAnsi="Times New Roman" w:cs="Times New Roman"/>
          <w:sz w:val="24"/>
          <w:szCs w:val="24"/>
        </w:rPr>
        <w:t>outcome</w:t>
      </w:r>
      <w:r w:rsidR="00FB3A57" w:rsidRPr="00492ED4">
        <w:rPr>
          <w:rFonts w:ascii="Times New Roman" w:hAnsi="Times New Roman" w:cs="Times New Roman"/>
          <w:sz w:val="24"/>
          <w:szCs w:val="24"/>
        </w:rPr>
        <w:t>s</w:t>
      </w:r>
      <w:r w:rsidR="00B60BA7" w:rsidRPr="00492ED4">
        <w:rPr>
          <w:rFonts w:ascii="Times New Roman" w:hAnsi="Times New Roman" w:cs="Times New Roman"/>
          <w:sz w:val="24"/>
          <w:szCs w:val="24"/>
        </w:rPr>
        <w:t xml:space="preserve"> is well established </w:t>
      </w:r>
      <w:r w:rsidR="00EA178A" w:rsidRPr="00492ED4">
        <w:rPr>
          <w:rFonts w:ascii="Times New Roman" w:hAnsi="Times New Roman" w:cs="Times New Roman"/>
          <w:sz w:val="24"/>
          <w:szCs w:val="24"/>
        </w:rPr>
        <w:fldChar w:fldCharType="begin" w:fldLock="1"/>
      </w:r>
      <w:r w:rsidR="00441847">
        <w:rPr>
          <w:rFonts w:ascii="Times New Roman" w:hAnsi="Times New Roman" w:cs="Times New Roman"/>
          <w:sz w:val="24"/>
          <w:szCs w:val="24"/>
        </w:rPr>
        <w:instrText>ADDIN CSL_CITATION { "citationItems" : [ { "id" : "ITEM-1", "itemData" : { "DOI" : "10.1016/j.schres.2012.04.019", "ISSN" : "1573-2509", "PMID" : "22627124", "abstract" : "BACKGROUND: Affective flattening has been described as enduring, but long term follow-up studies of first episode psychosis patients are lacking.\n\nOBJECTIVE: The aim of this study was to follow the symptom development of flat affect (FA), over a 10 year follow-up period, with focus on prevalence, predictors and outcome factors including social functioning.\n\nMETHODS: Three-hundred-and-one patients with FEP were included at baseline, 186 participated in the 10 year follow-up. These were followed on PANSS item N1 (FA) from baseline through 5 follow-up assessments over 10 years. Patients were grouped as having never-present, improving, deteriorating, fluctuating or enduring FA. The groups were compared on baseline variables, variables at 10 year follow-up, and social functioning throughout the follow-up period.\n\nRESULTS: Twenty nine percent never displayed FA, 66% had improving, deteriorating or fluctuating FA, while 5% of patients had enduring FA. Premorbid social function predicted enduring FA. The patients with enduring, fluctuating and deteriorating FA did poorer on all outcome variables, including remission and recovery rates. The enduring FA group did significantly poorer in social functioning over the 10 year period.\n\nCONCLUSIONS: FA is expressed at some point of time in the majority of FEP patients in a 10 year follow-up period, and appears more fluctuant than expected from the relevant literature. FA is associated with poorer outcome after 10 years, and enduring FA to poorer social function at all points of assessment.", "author" : [ { "dropping-particle" : "", "family" : "Evensen", "given" : "Julie", "non-dropping-particle" : "", "parse-names" : false, "suffix" : "" }, { "dropping-particle" : "", "family" : "R\u00f8ssberg", "given" : "Jan Ivar", "non-dropping-particle" : "", "parse-names" : false, "suffix" : "" }, { "dropping-particle" : "", "family" : "Barder", "given" : "Helene", "non-dropping-particle" : "", "parse-names" : false, "suffix" : "" }, { "dropping-particle" : "", "family" : "Haahr", "given" : "Ulrik", "non-dropping-particle" : "", "parse-names" : false, "suffix" : "" }, { "dropping-particle" : "", "family" : "Hegelstad", "given" : "Wenche Ten Velden", "non-dropping-particle" : "", "parse-names" : false, "suffix" : "" }, { "dropping-particle" : "", "family" : "Joa", "given" : "Inge", "non-dropping-particle" : "", "parse-names" : false, "suffix" : "" }, { "dropping-particle" : "", "family" : "Johannessen", "given" : "Jan Olav", "non-dropping-particle" : "", "parse-names" : false, "suffix" : "" }, { "dropping-particle" : "", "family" : "Larsen", "given" : "T K", "non-dropping-particle" : "", "parse-names" : false, "suffix" : "" }, { "dropping-particle" : "", "family" : "Melle", "given" : "Ingrid", "non-dropping-particle" : "", "parse-names" : false, "suffix" : "" }, { "dropping-particle" : "", "family" : "Opjordsmoen", "given" : "Stein", "non-dropping-particle" : "", "parse-names" : false, "suffix" : "" }, { "dropping-particle" : "", "family" : "Rund", "given" : "Bj\u00f8rn Rishovd", "non-dropping-particle" : "", "parse-names" : false, "suffix" : "" }, { "dropping-particle" : "", "family" : "Simonsen", "given" : "Erik", "non-dropping-particle" : "", "parse-names" : false, "suffix" : "" }, { "dropping-particle" : "", "family" : "Vaglum", "given" : "Per", "non-dropping-particle" : "", "parse-names" : false, "suffix" : "" }, { "dropping-particle" : "", "family" : "McGlashan", "given" : "Thomas", "non-dropping-particle" : "", "parse-names" : false, "suffix" : "" }, { "dropping-particle" : "", "family" : "Friis", "given" : "Svein", "non-dropping-particle" : "", "parse-names" : false, "suffix" : "" } ], "container-title" : "Schizophrenia research", "id" : "ITEM-1", "issue" : "1-3", "issued" : { "date-parts" : [ [ "2012", "8" ] ] }, "page" : "99-104", "publisher" : "Elsevier B.V.", "title" : "Flat affect and social functioning: a 10 year follow-up study of first episode psychosis patients.", "type" : "article-journal", "volume" : "139" }, "uris" : [ "http://www.mendeley.com/documents/?uuid=2607ab8a-98a0-4e21-b225-9552053ce332" ] }, { "id" : "ITEM-2", "itemData" : { "DOI" : "10.1016/j.euroneuro.2012.04.019", "ISSN" : "1873-7862", "PMID" : "22647933", "abstract" : "Negative symptoms that do not improve following antipsychotic treatment represent a challenge for development of effective treatments. Few studies have been carried out so far, especially in first-episode schizophrenia patients, to clarify prevalence, correlates and impact of persistent negative symptoms (PNS) on short- and long-term outcome of the disease. All patients from EUFEST study for whom both baseline and 12-month assessments were available were included (N=345). PNS were defined as the presence of at least one negative symptom of moderate or higher severity, not confounded by depression or parkinsonism, at baseline and after 1 year of treatment. Patients with PNS were compared to those with at least one negative symptom of moderate or higher severity at the baseline, not persisting after 1 year, on demographic, clinical, neurocognitive, global functioning and quality of life measures. PNS not confounded by depression or parkinsonism were present in 6.7% of the sample. The symptom that more often persisted was blunted affect. Patients with PNS differed from those without PNS for a longer duration of untreated psychosis (DUP) and a more frequent discontinuation of study treatment; they also had a poorer psychopathological outcome and a worse global functioning after 1 year of treatment. The presence of PNS was associated to poorer improvement of all psychopathological dimensions and worse global functioning after 1 year of treatment. The longer DUP in subjects with PNS suggests that programs aimed at shortening DUP might reduce the prevalence of PNS and improve prognosis of schizophrenia.", "author" : [ { "dropping-particle" : "", "family" : "Galderisi", "given" : "S", "non-dropping-particle" : "", "parse-names" : false, "suffix" : "" }, { "dropping-particle" : "", "family" : "Mucci", "given" : "Armida", "non-dropping-particle" : "", "parse-names" : false, "suffix" : "" }, { "dropping-particle" : "", "family" : "Bitter", "given" : "Istvan", "non-dropping-particle" : "", "parse-names" : false, "suffix" : "" }, { "dropping-particle" : "", "family" : "Libiger", "given" : "Jan", "non-dropping-particle" : "", "parse-names" : false, "suffix" : "" }, { "dropping-particle" : "", "family" : "Bucci", "given" : "Paola", "non-dropping-particle" : "", "parse-names" : false, "suffix" : "" }, { "dropping-particle" : "", "family" : "Fleischhacker", "given" : "W Wolfgang", "non-dropping-particle" : "", "parse-names" : false, "suffix" : "" }, { "dropping-particle" : "", "family" : "Kahn", "given" : "Ren\u00e9 S", "non-dropping-particle" : "", "parse-names" : false, "suffix" : "" } ], "container-title" : "European neuropsychopharmacology : the journal of the European College of Neuropsychopharmacology", "id" : "ITEM-2", "issue" : "3", "issued" : { "date-parts" : [ [ "2013", "3" ] ] }, "note" : "From Duplicate 1 ( ", "page" : "196-204", "title" : "Persistent negative symptoms in first episode patients with schizophrenia: results from the European First Episode Schizophrenia Trial.", "type" : "article-journal", "volume" : "23" }, "uris" : [ "http://www.mendeley.com/documents/?uuid=0efc4ef8-1dc8-44a1-8870-360ef5cb1bde" ] } ], "mendeley" : { "formattedCitation" : "(Evensen et al., 2012; Galderisi et al., 2013)", "plainTextFormattedCitation" : "(Evensen et al., 2012; Galderisi et al., 2013)", "previouslyFormattedCitation" : "(Evensen et al., 2012; Galderisi et al., 2013)" }, "properties" : { "noteIndex" : 0 }, "schema" : "https://github.com/citation-style-language/schema/raw/master/csl-citation.json" }</w:instrText>
      </w:r>
      <w:r w:rsidR="00EA178A" w:rsidRPr="00492ED4">
        <w:rPr>
          <w:rFonts w:ascii="Times New Roman" w:hAnsi="Times New Roman" w:cs="Times New Roman"/>
          <w:sz w:val="24"/>
          <w:szCs w:val="24"/>
        </w:rPr>
        <w:fldChar w:fldCharType="separate"/>
      </w:r>
      <w:r w:rsidR="00B43B27" w:rsidRPr="00492ED4">
        <w:rPr>
          <w:rFonts w:ascii="Times New Roman" w:hAnsi="Times New Roman" w:cs="Times New Roman"/>
          <w:noProof/>
          <w:sz w:val="24"/>
          <w:szCs w:val="24"/>
        </w:rPr>
        <w:t>(Evensen et al., 2012; Galderisi et al., 2013)</w:t>
      </w:r>
      <w:r w:rsidR="00EA178A" w:rsidRPr="00492ED4">
        <w:rPr>
          <w:rFonts w:ascii="Times New Roman" w:hAnsi="Times New Roman" w:cs="Times New Roman"/>
          <w:sz w:val="24"/>
          <w:szCs w:val="24"/>
        </w:rPr>
        <w:fldChar w:fldCharType="end"/>
      </w:r>
      <w:r w:rsidR="00003C19" w:rsidRPr="00492ED4">
        <w:rPr>
          <w:rFonts w:ascii="Times New Roman" w:hAnsi="Times New Roman" w:cs="Times New Roman"/>
          <w:sz w:val="24"/>
          <w:szCs w:val="24"/>
        </w:rPr>
        <w:t xml:space="preserve">, </w:t>
      </w:r>
      <w:r w:rsidR="00B60BA7" w:rsidRPr="00492ED4">
        <w:rPr>
          <w:rFonts w:ascii="Times New Roman" w:hAnsi="Times New Roman" w:cs="Times New Roman"/>
          <w:sz w:val="24"/>
          <w:szCs w:val="24"/>
        </w:rPr>
        <w:t xml:space="preserve">the relationship between </w:t>
      </w:r>
      <w:r w:rsidR="00A00020" w:rsidRPr="00492ED4">
        <w:rPr>
          <w:rFonts w:ascii="Times New Roman" w:hAnsi="Times New Roman" w:cs="Times New Roman"/>
          <w:sz w:val="24"/>
          <w:szCs w:val="24"/>
        </w:rPr>
        <w:t xml:space="preserve">the trajectory of an individual’s negative symptoms </w:t>
      </w:r>
      <w:r w:rsidR="00B60BA7" w:rsidRPr="00492ED4">
        <w:rPr>
          <w:rFonts w:ascii="Times New Roman" w:hAnsi="Times New Roman" w:cs="Times New Roman"/>
          <w:sz w:val="24"/>
          <w:szCs w:val="24"/>
        </w:rPr>
        <w:t xml:space="preserve">and </w:t>
      </w:r>
      <w:r w:rsidR="00A00020" w:rsidRPr="00492ED4">
        <w:rPr>
          <w:rFonts w:ascii="Times New Roman" w:hAnsi="Times New Roman" w:cs="Times New Roman"/>
          <w:bCs/>
          <w:sz w:val="24"/>
          <w:szCs w:val="24"/>
        </w:rPr>
        <w:t>concurrent change in</w:t>
      </w:r>
      <w:r w:rsidR="00003C19" w:rsidRPr="00492ED4">
        <w:rPr>
          <w:rFonts w:ascii="Times New Roman" w:hAnsi="Times New Roman" w:cs="Times New Roman"/>
          <w:bCs/>
          <w:sz w:val="24"/>
          <w:szCs w:val="24"/>
        </w:rPr>
        <w:t xml:space="preserve"> their </w:t>
      </w:r>
      <w:r w:rsidR="00A00020" w:rsidRPr="00492ED4">
        <w:rPr>
          <w:rFonts w:ascii="Times New Roman" w:hAnsi="Times New Roman" w:cs="Times New Roman"/>
          <w:bCs/>
          <w:sz w:val="24"/>
          <w:szCs w:val="24"/>
        </w:rPr>
        <w:t>functioning</w:t>
      </w:r>
      <w:r w:rsidR="001D2B59" w:rsidRPr="00492ED4">
        <w:rPr>
          <w:rFonts w:ascii="Times New Roman" w:hAnsi="Times New Roman" w:cs="Times New Roman"/>
          <w:sz w:val="24"/>
          <w:szCs w:val="24"/>
        </w:rPr>
        <w:t xml:space="preserve"> </w:t>
      </w:r>
      <w:r w:rsidR="007029CF" w:rsidRPr="00492ED4">
        <w:rPr>
          <w:rFonts w:ascii="Times New Roman" w:hAnsi="Times New Roman" w:cs="Times New Roman"/>
          <w:bCs/>
          <w:sz w:val="24"/>
          <w:szCs w:val="24"/>
        </w:rPr>
        <w:t xml:space="preserve">has yet to be investigated. </w:t>
      </w:r>
      <w:r w:rsidR="00465526" w:rsidRPr="00492ED4">
        <w:rPr>
          <w:rFonts w:ascii="Times New Roman" w:hAnsi="Times New Roman" w:cs="Times New Roman"/>
          <w:bCs/>
          <w:sz w:val="24"/>
          <w:szCs w:val="24"/>
        </w:rPr>
        <w:t>U</w:t>
      </w:r>
      <w:r w:rsidR="00A00020" w:rsidRPr="00492ED4">
        <w:rPr>
          <w:rFonts w:ascii="Times New Roman" w:hAnsi="Times New Roman" w:cs="Times New Roman"/>
          <w:bCs/>
          <w:sz w:val="24"/>
          <w:szCs w:val="24"/>
        </w:rPr>
        <w:t>nderstanding</w:t>
      </w:r>
      <w:r w:rsidR="00465526" w:rsidRPr="00492ED4">
        <w:rPr>
          <w:rFonts w:ascii="Times New Roman" w:hAnsi="Times New Roman" w:cs="Times New Roman"/>
          <w:bCs/>
          <w:sz w:val="24"/>
          <w:szCs w:val="24"/>
        </w:rPr>
        <w:t xml:space="preserve"> </w:t>
      </w:r>
      <w:r w:rsidR="00A00020" w:rsidRPr="00492ED4">
        <w:rPr>
          <w:rFonts w:ascii="Times New Roman" w:hAnsi="Times New Roman" w:cs="Times New Roman"/>
          <w:bCs/>
          <w:sz w:val="24"/>
          <w:szCs w:val="24"/>
        </w:rPr>
        <w:t>t</w:t>
      </w:r>
      <w:r w:rsidR="00DA5E86" w:rsidRPr="00492ED4">
        <w:rPr>
          <w:rFonts w:ascii="Times New Roman" w:hAnsi="Times New Roman" w:cs="Times New Roman"/>
          <w:sz w:val="24"/>
          <w:szCs w:val="24"/>
        </w:rPr>
        <w:t xml:space="preserve">he </w:t>
      </w:r>
      <w:r w:rsidR="00C63A7C" w:rsidRPr="00492ED4">
        <w:rPr>
          <w:rFonts w:ascii="Times New Roman" w:hAnsi="Times New Roman" w:cs="Times New Roman"/>
          <w:sz w:val="24"/>
          <w:szCs w:val="24"/>
        </w:rPr>
        <w:t>relationship</w:t>
      </w:r>
      <w:r w:rsidR="00DA5E86" w:rsidRPr="00492ED4">
        <w:rPr>
          <w:rFonts w:ascii="Times New Roman" w:hAnsi="Times New Roman" w:cs="Times New Roman"/>
          <w:sz w:val="24"/>
          <w:szCs w:val="24"/>
        </w:rPr>
        <w:t xml:space="preserve"> between</w:t>
      </w:r>
      <w:r w:rsidR="005F5E50" w:rsidRPr="00492ED4">
        <w:rPr>
          <w:rFonts w:ascii="Times New Roman" w:hAnsi="Times New Roman" w:cs="Times New Roman"/>
          <w:sz w:val="24"/>
          <w:szCs w:val="24"/>
        </w:rPr>
        <w:t xml:space="preserve"> </w:t>
      </w:r>
      <w:r w:rsidR="00A00020" w:rsidRPr="00492ED4">
        <w:rPr>
          <w:rFonts w:ascii="Times New Roman" w:hAnsi="Times New Roman" w:cs="Times New Roman"/>
          <w:sz w:val="24"/>
          <w:szCs w:val="24"/>
        </w:rPr>
        <w:t>negative symptom course</w:t>
      </w:r>
      <w:r w:rsidR="005F5E50" w:rsidRPr="00492ED4">
        <w:rPr>
          <w:rFonts w:ascii="Times New Roman" w:hAnsi="Times New Roman" w:cs="Times New Roman"/>
          <w:sz w:val="24"/>
          <w:szCs w:val="24"/>
        </w:rPr>
        <w:t xml:space="preserve"> and</w:t>
      </w:r>
      <w:r w:rsidR="00A00020" w:rsidRPr="00492ED4">
        <w:rPr>
          <w:rFonts w:ascii="Times New Roman" w:hAnsi="Times New Roman" w:cs="Times New Roman"/>
          <w:sz w:val="24"/>
          <w:szCs w:val="24"/>
        </w:rPr>
        <w:t xml:space="preserve"> </w:t>
      </w:r>
      <w:r w:rsidR="00220182" w:rsidRPr="00492ED4">
        <w:rPr>
          <w:rFonts w:ascii="Times New Roman" w:hAnsi="Times New Roman" w:cs="Times New Roman"/>
          <w:sz w:val="24"/>
          <w:szCs w:val="24"/>
        </w:rPr>
        <w:t>contemporaneous</w:t>
      </w:r>
      <w:r w:rsidRPr="00492ED4">
        <w:rPr>
          <w:rFonts w:ascii="Times New Roman" w:hAnsi="Times New Roman" w:cs="Times New Roman"/>
          <w:sz w:val="24"/>
          <w:szCs w:val="24"/>
        </w:rPr>
        <w:t xml:space="preserve"> changes in</w:t>
      </w:r>
      <w:r w:rsidR="00003C19" w:rsidRPr="00492ED4">
        <w:rPr>
          <w:rFonts w:ascii="Times New Roman" w:hAnsi="Times New Roman" w:cs="Times New Roman"/>
          <w:sz w:val="24"/>
          <w:szCs w:val="24"/>
        </w:rPr>
        <w:t xml:space="preserve"> </w:t>
      </w:r>
      <w:r w:rsidRPr="00492ED4">
        <w:rPr>
          <w:rFonts w:ascii="Times New Roman" w:hAnsi="Times New Roman" w:cs="Times New Roman"/>
          <w:sz w:val="24"/>
          <w:szCs w:val="24"/>
        </w:rPr>
        <w:t>functioning</w:t>
      </w:r>
      <w:r w:rsidR="00465526" w:rsidRPr="00492ED4">
        <w:rPr>
          <w:rFonts w:ascii="Times New Roman" w:hAnsi="Times New Roman" w:cs="Times New Roman"/>
          <w:sz w:val="24"/>
          <w:szCs w:val="24"/>
        </w:rPr>
        <w:t xml:space="preserve"> </w:t>
      </w:r>
      <w:r w:rsidR="000A3067" w:rsidRPr="00492ED4">
        <w:rPr>
          <w:rFonts w:ascii="Times New Roman" w:hAnsi="Times New Roman" w:cs="Times New Roman"/>
          <w:sz w:val="24"/>
          <w:szCs w:val="24"/>
        </w:rPr>
        <w:t xml:space="preserve">might </w:t>
      </w:r>
      <w:r w:rsidR="00C977F0" w:rsidRPr="00492ED4">
        <w:rPr>
          <w:rFonts w:ascii="Times New Roman" w:hAnsi="Times New Roman" w:cs="Times New Roman"/>
          <w:sz w:val="24"/>
          <w:szCs w:val="24"/>
        </w:rPr>
        <w:t xml:space="preserve">inform </w:t>
      </w:r>
      <w:r w:rsidR="00C63A7C" w:rsidRPr="00492ED4">
        <w:rPr>
          <w:rFonts w:ascii="Times New Roman" w:hAnsi="Times New Roman" w:cs="Times New Roman"/>
          <w:sz w:val="24"/>
          <w:szCs w:val="24"/>
        </w:rPr>
        <w:t xml:space="preserve">the </w:t>
      </w:r>
      <w:r w:rsidR="00593296" w:rsidRPr="00492ED4">
        <w:rPr>
          <w:rFonts w:ascii="Times New Roman" w:hAnsi="Times New Roman" w:cs="Times New Roman"/>
          <w:sz w:val="24"/>
          <w:szCs w:val="24"/>
        </w:rPr>
        <w:t>development of targeted interventions</w:t>
      </w:r>
      <w:r w:rsidR="00C63A7C" w:rsidRPr="00492ED4">
        <w:rPr>
          <w:rFonts w:ascii="Times New Roman" w:hAnsi="Times New Roman" w:cs="Times New Roman"/>
          <w:sz w:val="24"/>
          <w:szCs w:val="24"/>
        </w:rPr>
        <w:t xml:space="preserve"> to improve</w:t>
      </w:r>
      <w:r w:rsidR="005F5E50" w:rsidRPr="00492ED4">
        <w:rPr>
          <w:rFonts w:ascii="Times New Roman" w:hAnsi="Times New Roman" w:cs="Times New Roman"/>
          <w:sz w:val="24"/>
          <w:szCs w:val="24"/>
        </w:rPr>
        <w:t xml:space="preserve"> f</w:t>
      </w:r>
      <w:r w:rsidR="00003C19" w:rsidRPr="00492ED4">
        <w:rPr>
          <w:rFonts w:ascii="Times New Roman" w:hAnsi="Times New Roman" w:cs="Times New Roman"/>
          <w:sz w:val="24"/>
          <w:szCs w:val="24"/>
        </w:rPr>
        <w:t>unctional outcomes</w:t>
      </w:r>
      <w:r w:rsidRPr="00492ED4">
        <w:rPr>
          <w:rFonts w:ascii="Times New Roman" w:hAnsi="Times New Roman" w:cs="Times New Roman"/>
          <w:sz w:val="24"/>
          <w:szCs w:val="24"/>
        </w:rPr>
        <w:t xml:space="preserve"> following FEP</w:t>
      </w:r>
      <w:r w:rsidR="005F5E50" w:rsidRPr="00492ED4">
        <w:rPr>
          <w:rFonts w:ascii="Times New Roman" w:hAnsi="Times New Roman" w:cs="Times New Roman"/>
          <w:sz w:val="24"/>
          <w:szCs w:val="24"/>
        </w:rPr>
        <w:t>.</w:t>
      </w:r>
      <w:r w:rsidR="00C63A7C" w:rsidRPr="00492ED4">
        <w:rPr>
          <w:rFonts w:ascii="Times New Roman" w:hAnsi="Times New Roman" w:cs="Times New Roman"/>
          <w:sz w:val="24"/>
          <w:szCs w:val="24"/>
        </w:rPr>
        <w:t xml:space="preserve">  </w:t>
      </w:r>
    </w:p>
    <w:p w:rsidR="002E601B" w:rsidRPr="00492ED4" w:rsidRDefault="002E601B" w:rsidP="00667E50">
      <w:pPr>
        <w:spacing w:line="480" w:lineRule="auto"/>
        <w:rPr>
          <w:rFonts w:ascii="Times New Roman" w:hAnsi="Times New Roman" w:cs="Times New Roman"/>
          <w:sz w:val="24"/>
          <w:szCs w:val="24"/>
        </w:rPr>
      </w:pPr>
    </w:p>
    <w:p w:rsidR="00667E50" w:rsidRPr="00492ED4" w:rsidRDefault="00A7265C" w:rsidP="00BA774A">
      <w:pPr>
        <w:pStyle w:val="ListParagraph"/>
        <w:numPr>
          <w:ilvl w:val="0"/>
          <w:numId w:val="9"/>
        </w:numPr>
        <w:spacing w:line="480" w:lineRule="auto"/>
        <w:rPr>
          <w:rFonts w:ascii="Times New Roman" w:hAnsi="Times New Roman" w:cs="Times New Roman"/>
          <w:b/>
          <w:bCs/>
          <w:sz w:val="24"/>
          <w:szCs w:val="24"/>
        </w:rPr>
      </w:pPr>
      <w:r w:rsidRPr="00492ED4">
        <w:rPr>
          <w:rFonts w:ascii="Times New Roman" w:hAnsi="Times New Roman" w:cs="Times New Roman"/>
          <w:b/>
          <w:bCs/>
          <w:sz w:val="24"/>
          <w:szCs w:val="24"/>
        </w:rPr>
        <w:t>Method</w:t>
      </w:r>
    </w:p>
    <w:p w:rsidR="00667E50" w:rsidRPr="00492ED4" w:rsidRDefault="00667E50" w:rsidP="00667E50">
      <w:pPr>
        <w:spacing w:line="480" w:lineRule="auto"/>
        <w:rPr>
          <w:rFonts w:ascii="Times New Roman" w:hAnsi="Times New Roman" w:cs="Times New Roman"/>
          <w:b/>
          <w:bCs/>
          <w:sz w:val="24"/>
          <w:szCs w:val="24"/>
        </w:rPr>
      </w:pPr>
    </w:p>
    <w:p w:rsidR="00667E50" w:rsidRPr="00492ED4" w:rsidRDefault="00FE50D6" w:rsidP="00FE50D6">
      <w:pPr>
        <w:pStyle w:val="ListParagraph"/>
        <w:numPr>
          <w:ilvl w:val="1"/>
          <w:numId w:val="9"/>
        </w:numPr>
        <w:spacing w:line="480" w:lineRule="auto"/>
        <w:rPr>
          <w:rFonts w:ascii="Times New Roman" w:hAnsi="Times New Roman" w:cs="Times New Roman"/>
          <w:b/>
          <w:bCs/>
          <w:i/>
          <w:iCs/>
          <w:sz w:val="24"/>
          <w:szCs w:val="24"/>
        </w:rPr>
      </w:pPr>
      <w:r w:rsidRPr="00492ED4">
        <w:rPr>
          <w:rFonts w:ascii="Times New Roman" w:hAnsi="Times New Roman" w:cs="Times New Roman"/>
          <w:b/>
          <w:bCs/>
          <w:i/>
          <w:iCs/>
          <w:sz w:val="24"/>
          <w:szCs w:val="24"/>
        </w:rPr>
        <w:t xml:space="preserve"> </w:t>
      </w:r>
      <w:r w:rsidR="00667E50" w:rsidRPr="00492ED4">
        <w:rPr>
          <w:rFonts w:ascii="Times New Roman" w:hAnsi="Times New Roman" w:cs="Times New Roman"/>
          <w:b/>
          <w:bCs/>
          <w:i/>
          <w:iCs/>
          <w:sz w:val="24"/>
          <w:szCs w:val="24"/>
        </w:rPr>
        <w:t>Participants</w:t>
      </w:r>
    </w:p>
    <w:p w:rsidR="00667E50" w:rsidRPr="00492ED4" w:rsidRDefault="00667E50" w:rsidP="00667E50">
      <w:pPr>
        <w:spacing w:line="480" w:lineRule="auto"/>
        <w:rPr>
          <w:rFonts w:ascii="Times New Roman" w:hAnsi="Times New Roman" w:cs="Times New Roman"/>
          <w:b/>
          <w:bCs/>
          <w:i/>
          <w:iCs/>
          <w:sz w:val="24"/>
          <w:szCs w:val="24"/>
        </w:rPr>
      </w:pPr>
    </w:p>
    <w:p w:rsidR="00A46B0A" w:rsidRPr="00492ED4" w:rsidRDefault="004C560F" w:rsidP="00A46B0A">
      <w:pPr>
        <w:spacing w:line="480" w:lineRule="auto"/>
        <w:rPr>
          <w:rFonts w:ascii="Times New Roman" w:hAnsi="Times New Roman" w:cs="Times New Roman"/>
          <w:sz w:val="24"/>
          <w:szCs w:val="24"/>
          <w:lang w:val="en-US"/>
        </w:rPr>
      </w:pPr>
      <w:r w:rsidRPr="00492ED4">
        <w:rPr>
          <w:rFonts w:ascii="Times New Roman" w:hAnsi="Times New Roman" w:cs="Times New Roman"/>
          <w:sz w:val="24"/>
          <w:szCs w:val="24"/>
        </w:rPr>
        <w:t xml:space="preserve">The </w:t>
      </w:r>
      <w:r w:rsidR="00667E50" w:rsidRPr="00492ED4">
        <w:rPr>
          <w:rFonts w:ascii="Times New Roman" w:hAnsi="Times New Roman" w:cs="Times New Roman"/>
          <w:sz w:val="24"/>
          <w:szCs w:val="24"/>
        </w:rPr>
        <w:t>sample comprises participants in the National EDEN study: a national evaluation of the impact and cost-effectiveness of Early Intervention in Psy</w:t>
      </w:r>
      <w:r w:rsidR="005E4F8B" w:rsidRPr="00492ED4">
        <w:rPr>
          <w:rFonts w:ascii="Times New Roman" w:hAnsi="Times New Roman" w:cs="Times New Roman"/>
          <w:sz w:val="24"/>
          <w:szCs w:val="24"/>
        </w:rPr>
        <w:t>chosis (EIP) services in the UK</w:t>
      </w:r>
      <w:r w:rsidR="00CE1E6B" w:rsidRPr="00492ED4">
        <w:rPr>
          <w:rFonts w:ascii="Times New Roman" w:hAnsi="Times New Roman" w:cs="Times New Roman"/>
          <w:sz w:val="24"/>
          <w:szCs w:val="24"/>
        </w:rPr>
        <w:t xml:space="preserve"> </w:t>
      </w:r>
      <w:r w:rsidR="00667E50" w:rsidRPr="00251A84">
        <w:rPr>
          <w:rFonts w:ascii="Times New Roman" w:hAnsi="Times New Roman" w:cs="Times New Roman"/>
          <w:sz w:val="24"/>
          <w:szCs w:val="24"/>
        </w:rPr>
        <w:fldChar w:fldCharType="begin" w:fldLock="1"/>
      </w:r>
      <w:r w:rsidR="00441847">
        <w:rPr>
          <w:rFonts w:ascii="Times New Roman" w:hAnsi="Times New Roman" w:cs="Times New Roman"/>
          <w:sz w:val="24"/>
          <w:szCs w:val="24"/>
        </w:rPr>
        <w:instrText>ADDIN CSL_CITATION { "citationItems" : [ { "id" : "ITEM-1", "itemData" : { "DOI" : "10.1111/eip.12007", "ISSN" : "1751-7893", "PMID" : "23347742", "abstract" : "AIMS: National EDEN aims to evaluate the implementation and impact on key outcomes of somewhat differently configured Early Intervention Services (EIS) across sites in England and to develop a model of variance in patient outcomes that includes key variables of duration of untreated psychosis (DUP), fidelity to the EIS model and service engagement. The cohort is being followed up for two further years as patients are discharged, to observe the stability of change and the impact of the discharge settings. METHODS: A longitudinal cohort study of patients with a first episode of a psychosis, managed by EIS in six services across England. Patients are followed up 12 months after inception, then up to 2 years following discharge. Measures of DUP, psychosis, social functioning and relapse were taken. User and carer experience of EIS were monitored over time; as was the fidelity of each EIS to national guidelines. Service use is costed for a health economic evaluation. RESULTS: 1027 people consented to the study of which 75% were successfully followed up at 12 months, with almost 100% data on treatment, relapse and recovery and service use. CONCLUSIONS: National EDEN is the largest cohort study of young people with psychosis receiving care under EIS. It will be able definitively to indicate whether this major investment in the United Kingdom in EI is achieving meaningful change for its users in practice and provide indications concerning who does well under this approach and who does not, and the long-term stability of any improvements.", "author" : [ { "dropping-particle" : "", "family" : "Birchwood", "given" : "M", "non-dropping-particle" : "", "parse-names" : false, "suffix" : "" }, { "dropping-particle" : "", "family" : "Lester", "given" : "Helen", "non-dropping-particle" : "", "parse-names" : false, "suffix" : "" }, { "dropping-particle" : "", "family" : "McCarthy", "given" : "Linda", "non-dropping-particle" : "", "parse-names" : false, "suffix" : "" }, { "dropping-particle" : "", "family" : "Jones", "given" : "Peter B", "non-dropping-particle" : "", "parse-names" : false, "suffix" : "" }, { "dropping-particle" : "", "family" : "Fowler", "given" : "D", "non-dropping-particle" : "", "parse-names" : false, "suffix" : "" }, { "dropping-particle" : "", "family" : "Amos", "given" : "Tim", "non-dropping-particle" : "", "parse-names" : false, "suffix" : "" }, { "dropping-particle" : "", "family" : "Freemantle", "given" : "N", "non-dropping-particle" : "", "parse-names" : false, "suffix" : "" }, { "dropping-particle" : "", "family" : "Sharma", "given" : "Vimal", "non-dropping-particle" : "", "parse-names" : false, "suffix" : "" }, { "dropping-particle" : "", "family" : "Lavis", "given" : "Anna", "non-dropping-particle" : "", "parse-names" : false, "suffix" : "" }, { "dropping-particle" : "", "family" : "Singh", "given" : "Swaran", "non-dropping-particle" : "", "parse-names" : false, "suffix" : "" }, { "dropping-particle" : "", "family" : "Marshall", "given" : "Max", "non-dropping-particle" : "", "parse-names" : false, "suffix" : "" } ], "container-title" : "Early intervention in psychiatry", "id" : "ITEM-1", "issue" : "1", "issued" : { "date-parts" : [ [ "2014", "2" ] ] }, "page" : "59-67", "title" : "The UK national evaluation of the development and impact of Early Intervention Services (the National EDEN studies): study rationale, design and baseline characteristics.", "type" : "article-journal", "volume" : "8" }, "uris" : [ "http://www.mendeley.com/documents/?uuid=fac80044-b9d9-4918-9c6b-dc9b0c070bda" ] } ], "mendeley" : { "formattedCitation" : "(Birchwood et al., 2014)", "plainTextFormattedCitation" : "(Birchwood et al., 2014)", "previouslyFormattedCitation" : "(Birchwood et al., 2014)" }, "properties" : { "noteIndex" : 0 }, "schema" : "https://github.com/citation-style-language/schema/raw/master/csl-citation.json" }</w:instrText>
      </w:r>
      <w:r w:rsidR="00667E50" w:rsidRPr="00251A84">
        <w:rPr>
          <w:rFonts w:ascii="Times New Roman" w:hAnsi="Times New Roman" w:cs="Times New Roman"/>
          <w:sz w:val="24"/>
          <w:szCs w:val="24"/>
        </w:rPr>
        <w:fldChar w:fldCharType="separate"/>
      </w:r>
      <w:r w:rsidR="00B43B27" w:rsidRPr="00492ED4">
        <w:rPr>
          <w:rFonts w:ascii="Times New Roman" w:hAnsi="Times New Roman" w:cs="Times New Roman"/>
          <w:noProof/>
          <w:sz w:val="24"/>
          <w:szCs w:val="24"/>
        </w:rPr>
        <w:t>(Birchwood et al., 2014)</w:t>
      </w:r>
      <w:r w:rsidR="00667E50" w:rsidRPr="00251A84">
        <w:rPr>
          <w:rFonts w:ascii="Times New Roman" w:hAnsi="Times New Roman" w:cs="Times New Roman"/>
          <w:sz w:val="24"/>
          <w:szCs w:val="24"/>
        </w:rPr>
        <w:fldChar w:fldCharType="end"/>
      </w:r>
      <w:r w:rsidR="002A7568" w:rsidRPr="00492ED4">
        <w:rPr>
          <w:rFonts w:ascii="Times New Roman" w:hAnsi="Times New Roman" w:cs="Times New Roman"/>
          <w:sz w:val="24"/>
          <w:szCs w:val="24"/>
        </w:rPr>
        <w:t xml:space="preserve">. </w:t>
      </w:r>
      <w:r w:rsidR="00667E50" w:rsidRPr="00492ED4">
        <w:rPr>
          <w:rFonts w:ascii="Times New Roman" w:hAnsi="Times New Roman" w:cs="Times New Roman"/>
          <w:sz w:val="24"/>
          <w:szCs w:val="24"/>
        </w:rPr>
        <w:t>All individuals accepted into EIP services in Birmingham, Bristol, Cambridge, Cornwall, Lancashire and Norfolk between August 2005 and April 2009 were invited to take par</w:t>
      </w:r>
      <w:r w:rsidR="002A7568" w:rsidRPr="00492ED4">
        <w:rPr>
          <w:rFonts w:ascii="Times New Roman" w:hAnsi="Times New Roman" w:cs="Times New Roman"/>
          <w:sz w:val="24"/>
          <w:szCs w:val="24"/>
        </w:rPr>
        <w:t xml:space="preserve">t. </w:t>
      </w:r>
      <w:r w:rsidR="005E4F8B" w:rsidRPr="00492ED4">
        <w:rPr>
          <w:rFonts w:ascii="Times New Roman" w:hAnsi="Times New Roman" w:cs="Times New Roman"/>
          <w:sz w:val="24"/>
          <w:szCs w:val="24"/>
        </w:rPr>
        <w:t>The Policy Implementation Guide</w:t>
      </w:r>
      <w:r w:rsidR="00787DA7" w:rsidRPr="00492ED4">
        <w:rPr>
          <w:rFonts w:ascii="Times New Roman" w:hAnsi="Times New Roman" w:cs="Times New Roman"/>
          <w:sz w:val="24"/>
          <w:szCs w:val="24"/>
        </w:rPr>
        <w:t xml:space="preserve"> </w:t>
      </w:r>
      <w:r w:rsidR="008D6D4F" w:rsidRPr="00251A84">
        <w:rPr>
          <w:rFonts w:ascii="Times New Roman" w:hAnsi="Times New Roman" w:cs="Times New Roman"/>
          <w:sz w:val="24"/>
          <w:szCs w:val="24"/>
        </w:rPr>
        <w:fldChar w:fldCharType="begin" w:fldLock="1"/>
      </w:r>
      <w:r w:rsidR="00441847">
        <w:rPr>
          <w:rFonts w:ascii="Times New Roman" w:hAnsi="Times New Roman" w:cs="Times New Roman"/>
          <w:sz w:val="24"/>
          <w:szCs w:val="24"/>
        </w:rPr>
        <w:instrText>ADDIN CSL_CITATION { "citationItems" : [ { "id" : "ITEM-1", "itemData" : { "DOI" : "10.1037/e623632007-001", "author" : [ { "dropping-particle" : "", "family" : "Department of Health", "given" : "", "non-dropping-particle" : "", "parse-names" : false, "suffix" : "" } ], "id" : "ITEM-1", "issued" : { "date-parts" : [ [ "2001" ] ] }, "title" : "The Mental Health Policy Implementation Guide", "type" : "report" }, "uris" : [ "http://www.mendeley.com/documents/?uuid=5c717f7c-3d16-474b-b9fa-a8f415aed4d7" ] } ], "mendeley" : { "formattedCitation" : "(Department of Health, 2001)", "manualFormatting" : "(Department of Health, 2001)", "plainTextFormattedCitation" : "(Department of Health, 2001)", "previouslyFormattedCitation" : "(Department of Health, 2001)" }, "properties" : { "noteIndex" : 0 }, "schema" : "https://github.com/citation-style-language/schema/raw/master/csl-citation.json" }</w:instrText>
      </w:r>
      <w:r w:rsidR="008D6D4F" w:rsidRPr="00251A84">
        <w:rPr>
          <w:rFonts w:ascii="Times New Roman" w:hAnsi="Times New Roman" w:cs="Times New Roman"/>
          <w:sz w:val="24"/>
          <w:szCs w:val="24"/>
        </w:rPr>
        <w:fldChar w:fldCharType="separate"/>
      </w:r>
      <w:r w:rsidR="00B43B27" w:rsidRPr="00492ED4">
        <w:rPr>
          <w:rFonts w:ascii="Times New Roman" w:hAnsi="Times New Roman" w:cs="Times New Roman"/>
          <w:noProof/>
          <w:sz w:val="24"/>
          <w:szCs w:val="24"/>
        </w:rPr>
        <w:t>(Department of Health, 2001)</w:t>
      </w:r>
      <w:r w:rsidR="008D6D4F" w:rsidRPr="00251A84">
        <w:rPr>
          <w:rFonts w:ascii="Times New Roman" w:hAnsi="Times New Roman" w:cs="Times New Roman"/>
          <w:sz w:val="24"/>
          <w:szCs w:val="24"/>
        </w:rPr>
        <w:fldChar w:fldCharType="end"/>
      </w:r>
      <w:r w:rsidR="00667E50" w:rsidRPr="00492ED4">
        <w:rPr>
          <w:rFonts w:ascii="Times New Roman" w:hAnsi="Times New Roman" w:cs="Times New Roman"/>
          <w:sz w:val="24"/>
          <w:szCs w:val="24"/>
        </w:rPr>
        <w:t xml:space="preserve"> provides details of the acceptance criteria for these ser</w:t>
      </w:r>
      <w:r w:rsidR="002A7568" w:rsidRPr="00492ED4">
        <w:rPr>
          <w:rFonts w:ascii="Times New Roman" w:hAnsi="Times New Roman" w:cs="Times New Roman"/>
          <w:sz w:val="24"/>
          <w:szCs w:val="24"/>
        </w:rPr>
        <w:t xml:space="preserve">vices and the care they offer. </w:t>
      </w:r>
      <w:r w:rsidR="00A46B0A" w:rsidRPr="00492ED4">
        <w:rPr>
          <w:rFonts w:ascii="Times New Roman" w:hAnsi="Times New Roman" w:cs="Times New Roman"/>
          <w:sz w:val="24"/>
          <w:szCs w:val="24"/>
          <w:lang w:val="en-US"/>
        </w:rPr>
        <w:t>In total</w:t>
      </w:r>
      <w:r w:rsidRPr="00492ED4">
        <w:rPr>
          <w:rFonts w:ascii="Times New Roman" w:hAnsi="Times New Roman" w:cs="Times New Roman"/>
          <w:sz w:val="24"/>
          <w:szCs w:val="24"/>
          <w:lang w:val="en-US"/>
        </w:rPr>
        <w:t>,</w:t>
      </w:r>
      <w:r w:rsidR="00A46B0A" w:rsidRPr="00492ED4">
        <w:rPr>
          <w:rFonts w:ascii="Times New Roman" w:hAnsi="Times New Roman" w:cs="Times New Roman"/>
          <w:sz w:val="24"/>
          <w:szCs w:val="24"/>
          <w:lang w:val="en-US"/>
        </w:rPr>
        <w:t xml:space="preserve"> 1027 indi</w:t>
      </w:r>
      <w:r w:rsidRPr="00492ED4">
        <w:rPr>
          <w:rFonts w:ascii="Times New Roman" w:hAnsi="Times New Roman" w:cs="Times New Roman"/>
          <w:sz w:val="24"/>
          <w:szCs w:val="24"/>
          <w:lang w:val="en-US"/>
        </w:rPr>
        <w:t>viduals consented to take part:</w:t>
      </w:r>
      <w:r w:rsidR="00A46B0A" w:rsidRPr="00492ED4">
        <w:rPr>
          <w:rFonts w:ascii="Times New Roman" w:hAnsi="Times New Roman" w:cs="Times New Roman"/>
          <w:sz w:val="24"/>
          <w:szCs w:val="24"/>
          <w:lang w:val="en-US"/>
        </w:rPr>
        <w:t xml:space="preserve"> 80% </w:t>
      </w:r>
      <w:r w:rsidRPr="00492ED4">
        <w:rPr>
          <w:rFonts w:ascii="Times New Roman" w:hAnsi="Times New Roman" w:cs="Times New Roman"/>
          <w:sz w:val="24"/>
          <w:szCs w:val="24"/>
          <w:lang w:val="en-US"/>
        </w:rPr>
        <w:t xml:space="preserve">were </w:t>
      </w:r>
      <w:r w:rsidR="00A46B0A" w:rsidRPr="00492ED4">
        <w:rPr>
          <w:rFonts w:ascii="Times New Roman" w:hAnsi="Times New Roman" w:cs="Times New Roman"/>
          <w:sz w:val="24"/>
          <w:szCs w:val="24"/>
          <w:lang w:val="en-US"/>
        </w:rPr>
        <w:t>followed up at 6 months and 77% at 12 months. National EDEN participants assessed with the Positive and Negative Syndrome Scale (PANSS) at one time point or more (n = 1006) are included in the current study (see Table 1 for sample characteristics and descriptive statistics).</w:t>
      </w:r>
    </w:p>
    <w:p w:rsidR="00667E50" w:rsidRPr="00492ED4" w:rsidRDefault="00667E50" w:rsidP="00667E50">
      <w:pPr>
        <w:spacing w:line="480" w:lineRule="auto"/>
        <w:rPr>
          <w:rFonts w:ascii="Times New Roman" w:hAnsi="Times New Roman" w:cs="Times New Roman"/>
          <w:sz w:val="24"/>
          <w:szCs w:val="24"/>
        </w:rPr>
      </w:pPr>
    </w:p>
    <w:p w:rsidR="00667E50" w:rsidRPr="00492ED4" w:rsidRDefault="009C4229" w:rsidP="00667E50">
      <w:pPr>
        <w:spacing w:line="480" w:lineRule="auto"/>
        <w:rPr>
          <w:rFonts w:ascii="Times New Roman" w:hAnsi="Times New Roman" w:cs="Times New Roman"/>
          <w:sz w:val="24"/>
          <w:szCs w:val="24"/>
        </w:rPr>
      </w:pPr>
      <w:r w:rsidRPr="00492ED4">
        <w:rPr>
          <w:rFonts w:ascii="Times New Roman" w:hAnsi="Times New Roman" w:cs="Times New Roman"/>
          <w:sz w:val="24"/>
          <w:szCs w:val="24"/>
        </w:rPr>
        <w:t>[Insert Table 1</w:t>
      </w:r>
      <w:r w:rsidR="00667E50" w:rsidRPr="00492ED4">
        <w:rPr>
          <w:rFonts w:ascii="Times New Roman" w:hAnsi="Times New Roman" w:cs="Times New Roman"/>
          <w:sz w:val="24"/>
          <w:szCs w:val="24"/>
        </w:rPr>
        <w:t>]</w:t>
      </w:r>
    </w:p>
    <w:p w:rsidR="002E601B" w:rsidRPr="00492ED4" w:rsidRDefault="002E601B" w:rsidP="00667E50">
      <w:pPr>
        <w:spacing w:line="480" w:lineRule="auto"/>
        <w:rPr>
          <w:rFonts w:ascii="Times New Roman" w:eastAsia="Times New Roman" w:hAnsi="Times New Roman" w:cs="Times New Roman"/>
          <w:sz w:val="24"/>
          <w:szCs w:val="24"/>
        </w:rPr>
      </w:pPr>
    </w:p>
    <w:p w:rsidR="00667E50" w:rsidRPr="00492ED4" w:rsidRDefault="00FE50D6" w:rsidP="00FE50D6">
      <w:pPr>
        <w:pStyle w:val="ListParagraph"/>
        <w:numPr>
          <w:ilvl w:val="1"/>
          <w:numId w:val="9"/>
        </w:numPr>
        <w:spacing w:line="480" w:lineRule="auto"/>
        <w:rPr>
          <w:rFonts w:ascii="Times New Roman" w:hAnsi="Times New Roman" w:cs="Times New Roman"/>
          <w:b/>
          <w:bCs/>
          <w:i/>
          <w:iCs/>
          <w:sz w:val="24"/>
          <w:szCs w:val="24"/>
        </w:rPr>
      </w:pPr>
      <w:r w:rsidRPr="00492ED4">
        <w:rPr>
          <w:rFonts w:ascii="Times New Roman" w:hAnsi="Times New Roman" w:cs="Times New Roman"/>
          <w:b/>
          <w:bCs/>
          <w:i/>
          <w:iCs/>
          <w:sz w:val="24"/>
          <w:szCs w:val="24"/>
        </w:rPr>
        <w:t xml:space="preserve"> </w:t>
      </w:r>
      <w:r w:rsidR="00667E50" w:rsidRPr="00492ED4">
        <w:rPr>
          <w:rFonts w:ascii="Times New Roman" w:hAnsi="Times New Roman" w:cs="Times New Roman"/>
          <w:b/>
          <w:bCs/>
          <w:i/>
          <w:iCs/>
          <w:sz w:val="24"/>
          <w:szCs w:val="24"/>
        </w:rPr>
        <w:t>Measures</w:t>
      </w:r>
    </w:p>
    <w:p w:rsidR="002E601B" w:rsidRPr="00492ED4" w:rsidRDefault="002E601B" w:rsidP="00667E50">
      <w:pPr>
        <w:spacing w:line="480" w:lineRule="auto"/>
        <w:rPr>
          <w:rFonts w:ascii="Times New Roman" w:hAnsi="Times New Roman" w:cs="Times New Roman"/>
          <w:b/>
          <w:bCs/>
          <w:i/>
          <w:iCs/>
          <w:sz w:val="24"/>
          <w:szCs w:val="24"/>
        </w:rPr>
      </w:pPr>
    </w:p>
    <w:p w:rsidR="00667E50" w:rsidRPr="00492ED4" w:rsidRDefault="00667E50" w:rsidP="00FE50D6">
      <w:pPr>
        <w:pStyle w:val="ListParagraph"/>
        <w:numPr>
          <w:ilvl w:val="2"/>
          <w:numId w:val="9"/>
        </w:numPr>
        <w:spacing w:line="480" w:lineRule="auto"/>
        <w:rPr>
          <w:rFonts w:ascii="Times New Roman" w:hAnsi="Times New Roman" w:cs="Times New Roman"/>
          <w:i/>
          <w:iCs/>
          <w:sz w:val="24"/>
          <w:szCs w:val="24"/>
        </w:rPr>
      </w:pPr>
      <w:r w:rsidRPr="00492ED4">
        <w:rPr>
          <w:rFonts w:ascii="Times New Roman" w:hAnsi="Times New Roman" w:cs="Times New Roman"/>
          <w:i/>
          <w:iCs/>
          <w:sz w:val="24"/>
          <w:szCs w:val="24"/>
        </w:rPr>
        <w:t>Positive and</w:t>
      </w:r>
      <w:r w:rsidR="00842F99" w:rsidRPr="00492ED4">
        <w:rPr>
          <w:rFonts w:ascii="Times New Roman" w:hAnsi="Times New Roman" w:cs="Times New Roman"/>
          <w:i/>
          <w:iCs/>
          <w:sz w:val="24"/>
          <w:szCs w:val="24"/>
        </w:rPr>
        <w:t xml:space="preserve"> Negative Syndrome Scale (PANSS</w:t>
      </w:r>
      <w:r w:rsidR="00787DA7" w:rsidRPr="00492ED4">
        <w:rPr>
          <w:rFonts w:ascii="Times New Roman" w:hAnsi="Times New Roman" w:cs="Times New Roman"/>
          <w:i/>
          <w:iCs/>
          <w:sz w:val="24"/>
          <w:szCs w:val="24"/>
        </w:rPr>
        <w:t xml:space="preserve">; </w:t>
      </w:r>
      <w:r w:rsidR="00633902" w:rsidRPr="00492ED4">
        <w:rPr>
          <w:rFonts w:ascii="Times New Roman" w:hAnsi="Times New Roman" w:cs="Times New Roman"/>
          <w:i/>
          <w:iCs/>
          <w:sz w:val="24"/>
          <w:szCs w:val="24"/>
        </w:rPr>
        <w:fldChar w:fldCharType="begin" w:fldLock="1"/>
      </w:r>
      <w:r w:rsidR="00441847">
        <w:rPr>
          <w:rFonts w:ascii="Times New Roman" w:hAnsi="Times New Roman" w:cs="Times New Roman"/>
          <w:i/>
          <w:iCs/>
          <w:sz w:val="24"/>
          <w:szCs w:val="24"/>
        </w:rPr>
        <w:instrText>ADDIN CSL_CITATION { "citationItems" : [ { "id" : "ITEM-1", "itemData" : { "author" : [ { "dropping-particle" : "", "family" : "Kay", "given" : "Stanley R", "non-dropping-particle" : "", "parse-names" : false, "suffix" : "" }, { "dropping-particle" : "", "family" : "Fiszbein", "given" : "Abraham", "non-dropping-particle" : "", "parse-names" : false, "suffix" : "" }, { "dropping-particle" : "", "family" : "Opler", "given" : "Lewis A", "non-dropping-particle" : "", "parse-names" : false, "suffix" : "" } ], "container-title" : "Schizophrenia bulletin", "id" : "ITEM-1", "issue" : "2", "issued" : { "date-parts" : [ [ "1987" ] ] }, "page" : "261 - 276", "title" : "The Positive and Negative Syndrome Scale (PANSS) for Schizophrenia", "type" : "article-journal", "volume" : "13" }, "uris" : [ "http://www.mendeley.com/documents/?uuid=f85292a8-175c-4dc5-ac88-c487df3601b9" ] } ], "mendeley" : { "formattedCitation" : "(Kay et al., 1987)", "manualFormatting" : "Kay et al., 1987)", "plainTextFormattedCitation" : "(Kay et al., 1987)", "previouslyFormattedCitation" : "(Kay et al., 1987)" }, "properties" : { "noteIndex" : 0 }, "schema" : "https://github.com/citation-style-language/schema/raw/master/csl-citation.json" }</w:instrText>
      </w:r>
      <w:r w:rsidR="00633902" w:rsidRPr="00492ED4">
        <w:rPr>
          <w:rFonts w:ascii="Times New Roman" w:hAnsi="Times New Roman" w:cs="Times New Roman"/>
          <w:i/>
          <w:iCs/>
          <w:sz w:val="24"/>
          <w:szCs w:val="24"/>
        </w:rPr>
        <w:fldChar w:fldCharType="separate"/>
      </w:r>
      <w:r w:rsidR="006F0659" w:rsidRPr="00492ED4">
        <w:rPr>
          <w:rFonts w:ascii="Times New Roman" w:hAnsi="Times New Roman" w:cs="Times New Roman"/>
          <w:i/>
          <w:iCs/>
          <w:noProof/>
          <w:sz w:val="24"/>
          <w:szCs w:val="24"/>
        </w:rPr>
        <w:t>Kay et al.</w:t>
      </w:r>
      <w:r w:rsidR="00B43B27" w:rsidRPr="00492ED4">
        <w:rPr>
          <w:rFonts w:ascii="Times New Roman" w:hAnsi="Times New Roman" w:cs="Times New Roman"/>
          <w:i/>
          <w:iCs/>
          <w:noProof/>
          <w:sz w:val="24"/>
          <w:szCs w:val="24"/>
        </w:rPr>
        <w:t>,</w:t>
      </w:r>
      <w:r w:rsidR="006F0659" w:rsidRPr="00492ED4">
        <w:rPr>
          <w:rFonts w:ascii="Times New Roman" w:hAnsi="Times New Roman" w:cs="Times New Roman"/>
          <w:i/>
          <w:iCs/>
          <w:noProof/>
          <w:sz w:val="24"/>
          <w:szCs w:val="24"/>
        </w:rPr>
        <w:t xml:space="preserve"> 1987)</w:t>
      </w:r>
      <w:r w:rsidR="00633902" w:rsidRPr="00492ED4">
        <w:rPr>
          <w:rFonts w:ascii="Times New Roman" w:hAnsi="Times New Roman" w:cs="Times New Roman"/>
          <w:i/>
          <w:iCs/>
          <w:sz w:val="24"/>
          <w:szCs w:val="24"/>
        </w:rPr>
        <w:fldChar w:fldCharType="end"/>
      </w:r>
    </w:p>
    <w:p w:rsidR="00667E50" w:rsidRPr="00492ED4" w:rsidRDefault="00667E50" w:rsidP="00667E50">
      <w:pPr>
        <w:spacing w:line="480" w:lineRule="auto"/>
        <w:rPr>
          <w:rFonts w:ascii="Times New Roman" w:eastAsia="Times New Roman" w:hAnsi="Times New Roman" w:cs="Times New Roman"/>
          <w:i/>
          <w:iCs/>
          <w:sz w:val="24"/>
          <w:szCs w:val="24"/>
        </w:rPr>
      </w:pPr>
    </w:p>
    <w:p w:rsidR="00667E50" w:rsidRPr="00492ED4" w:rsidRDefault="00667E50" w:rsidP="00667E50">
      <w:pPr>
        <w:autoSpaceDE w:val="0"/>
        <w:autoSpaceDN w:val="0"/>
        <w:adjustRightInd w:val="0"/>
        <w:spacing w:after="0" w:line="480" w:lineRule="auto"/>
        <w:rPr>
          <w:rFonts w:ascii="Times New Roman" w:hAnsi="Times New Roman" w:cs="Times New Roman"/>
          <w:noProof/>
          <w:sz w:val="24"/>
          <w:szCs w:val="24"/>
        </w:rPr>
      </w:pPr>
      <w:r w:rsidRPr="00492ED4">
        <w:rPr>
          <w:rFonts w:ascii="Times New Roman" w:hAnsi="Times New Roman" w:cs="Times New Roman"/>
          <w:sz w:val="24"/>
          <w:szCs w:val="24"/>
        </w:rPr>
        <w:t>Participants were assessed using the PANSS following acceptance into EIP (baseli</w:t>
      </w:r>
      <w:r w:rsidR="00801D74" w:rsidRPr="00492ED4">
        <w:rPr>
          <w:rFonts w:ascii="Times New Roman" w:hAnsi="Times New Roman" w:cs="Times New Roman"/>
          <w:sz w:val="24"/>
          <w:szCs w:val="24"/>
        </w:rPr>
        <w:t xml:space="preserve">ne) and 6 and 12 months later. </w:t>
      </w:r>
      <w:r w:rsidRPr="00492ED4">
        <w:rPr>
          <w:rFonts w:ascii="Times New Roman" w:hAnsi="Times New Roman" w:cs="Times New Roman"/>
          <w:sz w:val="24"/>
          <w:szCs w:val="24"/>
        </w:rPr>
        <w:t xml:space="preserve">The PANSS is a 30-item instrument designed to measure the severity of symptoms </w:t>
      </w:r>
      <w:r w:rsidR="00801D74" w:rsidRPr="00492ED4">
        <w:rPr>
          <w:rFonts w:ascii="Times New Roman" w:hAnsi="Times New Roman" w:cs="Times New Roman"/>
          <w:sz w:val="24"/>
          <w:szCs w:val="24"/>
        </w:rPr>
        <w:t xml:space="preserve">associated with schizophrenia. </w:t>
      </w:r>
      <w:r w:rsidRPr="00492ED4">
        <w:rPr>
          <w:rFonts w:ascii="Times New Roman" w:hAnsi="Times New Roman" w:cs="Times New Roman"/>
          <w:sz w:val="24"/>
          <w:szCs w:val="24"/>
        </w:rPr>
        <w:t xml:space="preserve">Symptom severity over the previous seven days is </w:t>
      </w:r>
      <w:r w:rsidRPr="00492ED4">
        <w:rPr>
          <w:rFonts w:ascii="Times New Roman" w:hAnsi="Times New Roman" w:cs="Times New Roman"/>
          <w:sz w:val="24"/>
          <w:szCs w:val="24"/>
        </w:rPr>
        <w:lastRenderedPageBreak/>
        <w:t xml:space="preserve">assessed by a trained </w:t>
      </w:r>
      <w:proofErr w:type="spellStart"/>
      <w:r w:rsidRPr="00492ED4">
        <w:rPr>
          <w:rFonts w:ascii="Times New Roman" w:hAnsi="Times New Roman" w:cs="Times New Roman"/>
          <w:sz w:val="24"/>
          <w:szCs w:val="24"/>
        </w:rPr>
        <w:t>rater</w:t>
      </w:r>
      <w:proofErr w:type="spellEnd"/>
      <w:r w:rsidRPr="00492ED4">
        <w:rPr>
          <w:rFonts w:ascii="Times New Roman" w:hAnsi="Times New Roman" w:cs="Times New Roman"/>
          <w:sz w:val="24"/>
          <w:szCs w:val="24"/>
        </w:rPr>
        <w:t xml:space="preserve"> following a semi-structured i</w:t>
      </w:r>
      <w:r w:rsidR="00801D74" w:rsidRPr="00492ED4">
        <w:rPr>
          <w:rFonts w:ascii="Times New Roman" w:hAnsi="Times New Roman" w:cs="Times New Roman"/>
          <w:sz w:val="24"/>
          <w:szCs w:val="24"/>
        </w:rPr>
        <w:t xml:space="preserve">nterview with the participant. </w:t>
      </w:r>
      <w:r w:rsidRPr="00492ED4">
        <w:rPr>
          <w:rFonts w:ascii="Times New Roman" w:hAnsi="Times New Roman" w:cs="Times New Roman"/>
          <w:sz w:val="24"/>
          <w:szCs w:val="24"/>
        </w:rPr>
        <w:t xml:space="preserve">Each symptom is rated on a 7-point scale from 1 (absent) to 7 (extreme).  </w:t>
      </w:r>
    </w:p>
    <w:p w:rsidR="00667E50" w:rsidRPr="00492ED4" w:rsidRDefault="00667E50" w:rsidP="00667E50">
      <w:pPr>
        <w:spacing w:line="480" w:lineRule="auto"/>
        <w:rPr>
          <w:rFonts w:ascii="Times New Roman" w:eastAsia="Times New Roman" w:hAnsi="Times New Roman" w:cs="Times New Roman"/>
          <w:i/>
          <w:sz w:val="24"/>
          <w:szCs w:val="24"/>
        </w:rPr>
      </w:pPr>
    </w:p>
    <w:p w:rsidR="00667E50" w:rsidRPr="00492ED4" w:rsidRDefault="00667E50" w:rsidP="00FE50D6">
      <w:pPr>
        <w:pStyle w:val="ListParagraph"/>
        <w:numPr>
          <w:ilvl w:val="2"/>
          <w:numId w:val="9"/>
        </w:numPr>
        <w:spacing w:line="480" w:lineRule="auto"/>
        <w:rPr>
          <w:rFonts w:ascii="Times New Roman" w:hAnsi="Times New Roman" w:cs="Times New Roman"/>
          <w:i/>
          <w:iCs/>
          <w:sz w:val="24"/>
          <w:szCs w:val="24"/>
        </w:rPr>
      </w:pPr>
      <w:r w:rsidRPr="00492ED4">
        <w:rPr>
          <w:rFonts w:ascii="Times New Roman" w:hAnsi="Times New Roman" w:cs="Times New Roman"/>
          <w:i/>
          <w:iCs/>
          <w:sz w:val="24"/>
          <w:szCs w:val="24"/>
        </w:rPr>
        <w:t>Time Use Survey (TUS</w:t>
      </w:r>
      <w:r w:rsidR="00953CFB" w:rsidRPr="00492ED4">
        <w:rPr>
          <w:rFonts w:ascii="Times New Roman" w:hAnsi="Times New Roman" w:cs="Times New Roman"/>
          <w:i/>
          <w:iCs/>
          <w:sz w:val="24"/>
          <w:szCs w:val="24"/>
        </w:rPr>
        <w:fldChar w:fldCharType="begin" w:fldLock="1"/>
      </w:r>
      <w:r w:rsidR="00441847">
        <w:rPr>
          <w:rFonts w:ascii="Times New Roman" w:hAnsi="Times New Roman" w:cs="Times New Roman"/>
          <w:i/>
          <w:iCs/>
          <w:sz w:val="24"/>
          <w:szCs w:val="24"/>
        </w:rPr>
        <w:instrText>ADDIN CSL_CITATION { "citationItems" : [ { "id" : "ITEM-1", "itemData" : { "DOI" : "10.1017/S0033291709005467", "ISSN" : "1469-8978", "PMID" : "19335932", "abstract" : "BACKGROUND: This study reports on a preliminary evaluation of a cognitive behavioural intervention to improve social recovery among young people in the early stages of psychosis showing persistent signs of poor social functioning and unemployment. The study was a single-blind randomized controlled trial (RCT) with two arms, 35 participants receiving cognitive behaviour therapy (CBT) plus treatment as usual (TAU), and 42 participants receiving TAU alone. Participants were assessed at baseline and post-treatment. METHOD: Seventy-seven participants were recruited from secondary mental health teams after presenting with a history of unemployment and poor social outcome. The cognitive behavioural intervention was delivered over a 9-month period with a mean of 12 sessions. The primary outcomes were weekly hours spent in constructive economic and structured activity. A range of secondary and tertiary outcomes were also assessed. RESULTS: Intention-to-treat analysis on the combined affective and non-affective psychosis sample showed no significant impact of treatment on primary or secondary outcomes. However, analysis of interactions by diagnostic subgroup was significant for secondary symptomatic outcomes on the Positive and Negative Syndrome Scale (PANSS) [F(1, 69)=3.99, p=0.05]. Subsequent exploratory analyses within diagnostic subgroups revealed clinically important and significant improvements in weekly hours in constructive and structured activity and PANSS scores among people with non-affective psychosis. CONCLUSIONS: The primary study comparison provided no clear evidence for the benefit of CBT in a combined sample of patients. However, planned analyses with diagnostic subgroups showed important benefits for CBT among people with non-affective psychosis who have social recovery problems. These promising results need to be independently replicated in a larger, multi-centre RCT.", "author" : [ { "dropping-particle" : "", "family" : "Fowler", "given" : "D", "non-dropping-particle" : "", "parse-names" : false, "suffix" : "" }, { "dropping-particle" : "", "family" : "Hodgekins", "given" : "Jo", "non-dropping-particle" : "", "parse-names" : false, "suffix" : "" }, { "dropping-particle" : "", "family" : "Painter", "given" : "M", "non-dropping-particle" : "", "parse-names" : false, "suffix" : "" }, { "dropping-particle" : "", "family" : "Reilly", "given" : "T", "non-dropping-particle" : "", "parse-names" : false, "suffix" : "" }, { "dropping-particle" : "", "family" : "Crane", "given" : "C", "non-dropping-particle" : "", "parse-names" : false, "suffix" : "" }, { "dropping-particle" : "", "family" : "Macmillan", "given" : "I", "non-dropping-particle" : "", "parse-names" : false, "suffix" : "" }, { "dropping-particle" : "", "family" : "Mugford", "given" : "M", "non-dropping-particle" : "", "parse-names" : false, "suffix" : "" }, { "dropping-particle" : "", "family" : "Croudace", "given" : "T J", "non-dropping-particle" : "", "parse-names" : false, "suffix" : "" }, { "dropping-particle" : "", "family" : "Jones", "given" : "P B", "non-dropping-particle" : "", "parse-names" : false, "suffix" : "" } ], "container-title" : "Psychological medicine", "id" : "ITEM-1", "issue" : "10", "issued" : { "date-parts" : [ [ "2009", "10" ] ] }, "page" : "1627-36", "title" : "Cognitive behaviour therapy for improving social recovery in psychosis: a report from the ISREP MRC Trial Platform Study (Improving Social Recovery in Early Psychosis).", "type" : "article-journal", "volume" : "39" }, "uris" : [ "http://www.mendeley.com/documents/?uuid=261250da-4024-482d-b733-0f91b0e591fb" ] }, { "id" : "ITEM-2", "itemData" : { "author" : [ { "dropping-particle" : "", "family" : "Short", "given" : "Sandra", "non-dropping-particle" : "", "parse-names" : false, "suffix" : "" } ], "id" : "ITEM-2", "issued" : { "date-parts" : [ [ "2003" ] ] }, "number-of-pages" : "215", "title" : "The United Kingdom 2000 Time Use Survey", "type" : "report" }, "uris" : [ "http://www.mendeley.com/documents/?uuid=48f937a0-4c1b-4f9d-b71b-459a1f8acbda" ] } ], "mendeley" : { "formattedCitation" : "(Fowler et al., 2009; Short, 2003)", "manualFormatting" : "; Fowler et al., 2009; Short, 2003)", "plainTextFormattedCitation" : "(Fowler et al., 2009; Short, 2003)", "previouslyFormattedCitation" : "(Fowler et al., 2009; Short, 2003)" }, "properties" : { "noteIndex" : 0 }, "schema" : "https://github.com/citation-style-language/schema/raw/master/csl-citation.json" }</w:instrText>
      </w:r>
      <w:r w:rsidR="00953CFB" w:rsidRPr="00492ED4">
        <w:rPr>
          <w:rFonts w:ascii="Times New Roman" w:hAnsi="Times New Roman" w:cs="Times New Roman"/>
          <w:i/>
          <w:iCs/>
          <w:sz w:val="24"/>
          <w:szCs w:val="24"/>
        </w:rPr>
        <w:fldChar w:fldCharType="separate"/>
      </w:r>
      <w:r w:rsidR="00BE605B" w:rsidRPr="00492ED4">
        <w:rPr>
          <w:rFonts w:ascii="Times New Roman" w:hAnsi="Times New Roman" w:cs="Times New Roman"/>
          <w:i/>
          <w:iCs/>
          <w:noProof/>
          <w:sz w:val="24"/>
          <w:szCs w:val="24"/>
        </w:rPr>
        <w:t xml:space="preserve">; </w:t>
      </w:r>
      <w:r w:rsidR="0057288A" w:rsidRPr="00492ED4">
        <w:rPr>
          <w:rFonts w:ascii="Times New Roman" w:hAnsi="Times New Roman" w:cs="Times New Roman"/>
          <w:i/>
          <w:iCs/>
          <w:noProof/>
          <w:sz w:val="24"/>
          <w:szCs w:val="24"/>
        </w:rPr>
        <w:t>Fowler et al.</w:t>
      </w:r>
      <w:r w:rsidR="001424BA" w:rsidRPr="00492ED4">
        <w:rPr>
          <w:rFonts w:ascii="Times New Roman" w:hAnsi="Times New Roman" w:cs="Times New Roman"/>
          <w:i/>
          <w:iCs/>
          <w:noProof/>
          <w:sz w:val="24"/>
          <w:szCs w:val="24"/>
        </w:rPr>
        <w:t>,</w:t>
      </w:r>
      <w:r w:rsidR="00CE1E6B" w:rsidRPr="00492ED4">
        <w:rPr>
          <w:rFonts w:ascii="Times New Roman" w:hAnsi="Times New Roman" w:cs="Times New Roman"/>
          <w:i/>
          <w:iCs/>
          <w:noProof/>
          <w:sz w:val="24"/>
          <w:szCs w:val="24"/>
        </w:rPr>
        <w:t xml:space="preserve"> 2009; Short</w:t>
      </w:r>
      <w:r w:rsidR="001424BA" w:rsidRPr="00492ED4">
        <w:rPr>
          <w:rFonts w:ascii="Times New Roman" w:hAnsi="Times New Roman" w:cs="Times New Roman"/>
          <w:i/>
          <w:iCs/>
          <w:noProof/>
          <w:sz w:val="24"/>
          <w:szCs w:val="24"/>
        </w:rPr>
        <w:t>,</w:t>
      </w:r>
      <w:r w:rsidR="00787DA7" w:rsidRPr="00492ED4">
        <w:rPr>
          <w:rFonts w:ascii="Times New Roman" w:hAnsi="Times New Roman" w:cs="Times New Roman"/>
          <w:i/>
          <w:iCs/>
          <w:noProof/>
          <w:sz w:val="24"/>
          <w:szCs w:val="24"/>
        </w:rPr>
        <w:t xml:space="preserve"> 2003)</w:t>
      </w:r>
      <w:r w:rsidR="00953CFB" w:rsidRPr="00492ED4">
        <w:rPr>
          <w:rFonts w:ascii="Times New Roman" w:hAnsi="Times New Roman" w:cs="Times New Roman"/>
          <w:i/>
          <w:iCs/>
          <w:sz w:val="24"/>
          <w:szCs w:val="24"/>
        </w:rPr>
        <w:fldChar w:fldCharType="end"/>
      </w:r>
    </w:p>
    <w:p w:rsidR="00667E50" w:rsidRPr="00492ED4" w:rsidRDefault="00667E50" w:rsidP="00667E50">
      <w:pPr>
        <w:spacing w:line="480" w:lineRule="auto"/>
        <w:rPr>
          <w:rFonts w:ascii="Times New Roman" w:eastAsia="Times New Roman" w:hAnsi="Times New Roman" w:cs="Times New Roman"/>
          <w:i/>
          <w:iCs/>
          <w:sz w:val="24"/>
          <w:szCs w:val="24"/>
        </w:rPr>
      </w:pPr>
    </w:p>
    <w:p w:rsidR="00667E50" w:rsidRPr="00492ED4" w:rsidRDefault="00785C63" w:rsidP="00667E50">
      <w:pPr>
        <w:spacing w:line="480" w:lineRule="auto"/>
        <w:rPr>
          <w:rFonts w:ascii="Times New Roman" w:hAnsi="Times New Roman" w:cs="Times New Roman"/>
          <w:sz w:val="24"/>
          <w:szCs w:val="24"/>
        </w:rPr>
      </w:pPr>
      <w:r w:rsidRPr="00492ED4">
        <w:rPr>
          <w:rFonts w:ascii="Times New Roman" w:hAnsi="Times New Roman" w:cs="Times New Roman"/>
          <w:bCs/>
          <w:sz w:val="24"/>
          <w:szCs w:val="24"/>
        </w:rPr>
        <w:t>Time spent in ‘structured activity’ at baseline, 6 and 12 months</w:t>
      </w:r>
      <w:r w:rsidR="001D4491" w:rsidRPr="00492ED4">
        <w:rPr>
          <w:rFonts w:ascii="Times New Roman" w:hAnsi="Times New Roman" w:cs="Times New Roman"/>
          <w:bCs/>
          <w:sz w:val="24"/>
          <w:szCs w:val="24"/>
        </w:rPr>
        <w:t>,</w:t>
      </w:r>
      <w:r w:rsidRPr="00492ED4">
        <w:rPr>
          <w:rFonts w:ascii="Times New Roman" w:hAnsi="Times New Roman" w:cs="Times New Roman"/>
          <w:bCs/>
          <w:sz w:val="24"/>
          <w:szCs w:val="24"/>
        </w:rPr>
        <w:t xml:space="preserve"> as measured by the Time Use Survey (TUS)</w:t>
      </w:r>
      <w:r w:rsidR="001D4491" w:rsidRPr="00492ED4">
        <w:rPr>
          <w:rFonts w:ascii="Times New Roman" w:hAnsi="Times New Roman" w:cs="Times New Roman"/>
          <w:bCs/>
          <w:sz w:val="24"/>
          <w:szCs w:val="24"/>
        </w:rPr>
        <w:t>,</w:t>
      </w:r>
      <w:r w:rsidRPr="00492ED4">
        <w:rPr>
          <w:rFonts w:ascii="Times New Roman" w:hAnsi="Times New Roman" w:cs="Times New Roman"/>
          <w:bCs/>
          <w:sz w:val="24"/>
          <w:szCs w:val="24"/>
        </w:rPr>
        <w:t xml:space="preserve"> was used as an index of social recovery. </w:t>
      </w:r>
      <w:r w:rsidRPr="00492ED4">
        <w:rPr>
          <w:rFonts w:ascii="Times New Roman" w:hAnsi="Times New Roman" w:cs="Times New Roman"/>
          <w:sz w:val="24"/>
          <w:szCs w:val="24"/>
        </w:rPr>
        <w:t>The TUS is a semi-structured interview designed to assess time spent participating in structured activity on average over the previous month.</w:t>
      </w:r>
      <w:r w:rsidR="00435C45" w:rsidRPr="00492ED4">
        <w:rPr>
          <w:rFonts w:ascii="Times New Roman" w:hAnsi="Times New Roman" w:cs="Times New Roman"/>
          <w:sz w:val="24"/>
          <w:szCs w:val="24"/>
        </w:rPr>
        <w:t xml:space="preserve"> </w:t>
      </w:r>
      <w:r w:rsidR="00667E50" w:rsidRPr="00492ED4">
        <w:rPr>
          <w:rFonts w:ascii="Times New Roman" w:hAnsi="Times New Roman" w:cs="Times New Roman"/>
          <w:sz w:val="24"/>
          <w:szCs w:val="24"/>
        </w:rPr>
        <w:t xml:space="preserve">Structured activity is defined as time spent in paid employment, voluntary work, education, childcare, housework, sport and </w:t>
      </w:r>
      <w:r w:rsidR="00435C45" w:rsidRPr="00492ED4">
        <w:rPr>
          <w:rFonts w:ascii="Times New Roman" w:hAnsi="Times New Roman" w:cs="Times New Roman"/>
          <w:sz w:val="24"/>
          <w:szCs w:val="24"/>
        </w:rPr>
        <w:t>structured leisure activities</w:t>
      </w:r>
      <w:r w:rsidR="006C24F7" w:rsidRPr="00492ED4">
        <w:rPr>
          <w:rFonts w:ascii="Times New Roman" w:hAnsi="Times New Roman" w:cs="Times New Roman"/>
          <w:sz w:val="24"/>
          <w:szCs w:val="24"/>
        </w:rPr>
        <w:t>.</w:t>
      </w:r>
      <w:r w:rsidRPr="00492ED4">
        <w:rPr>
          <w:rFonts w:ascii="Times New Roman" w:hAnsi="Times New Roman" w:cs="Times New Roman"/>
          <w:sz w:val="24"/>
          <w:szCs w:val="24"/>
        </w:rPr>
        <w:t xml:space="preserve"> The number of hours per week spent engaged in structured activity on average over the previous month was the measure of functioning used to model social recovery trajectories.</w:t>
      </w:r>
      <w:r w:rsidR="006C24F7" w:rsidRPr="00492ED4">
        <w:rPr>
          <w:rFonts w:ascii="Times New Roman" w:hAnsi="Times New Roman" w:cs="Times New Roman"/>
          <w:sz w:val="24"/>
          <w:szCs w:val="24"/>
        </w:rPr>
        <w:t xml:space="preserve"> </w:t>
      </w:r>
      <w:r w:rsidR="00441847" w:rsidRPr="00492ED4">
        <w:rPr>
          <w:rFonts w:ascii="Times New Roman" w:hAnsi="Times New Roman" w:cs="Times New Roman"/>
          <w:bCs/>
          <w:sz w:val="24"/>
          <w:szCs w:val="24"/>
        </w:rPr>
        <w:t xml:space="preserve">Social and occupational functioning have been deemed among the most important markers of recovery by experts by both professional </w:t>
      </w:r>
      <w:r w:rsidR="00441847" w:rsidRPr="00251A84">
        <w:rPr>
          <w:rFonts w:ascii="Times New Roman" w:hAnsi="Times New Roman" w:cs="Times New Roman"/>
          <w:bCs/>
          <w:sz w:val="24"/>
          <w:szCs w:val="24"/>
        </w:rPr>
        <w:fldChar w:fldCharType="begin" w:fldLock="1"/>
      </w:r>
      <w:r w:rsidR="00441847">
        <w:rPr>
          <w:rFonts w:ascii="Times New Roman" w:hAnsi="Times New Roman" w:cs="Times New Roman"/>
          <w:bCs/>
          <w:sz w:val="24"/>
          <w:szCs w:val="24"/>
        </w:rPr>
        <w:instrText>ADDIN CSL_CITATION { "citationItems" : [ { "id" : "ITEM-1", "itemData" : { "author" : [ { "dropping-particle" : "", "family" : "Kane", "given" : "J M", "non-dropping-particle" : "", "parse-names" : false, "suffix" : "" }, { "dropping-particle" : "", "family" : "Leucht", "given" : "S", "non-dropping-particle" : "", "parse-names" : false, "suffix" : "" }, { "dropping-particle" : "", "family" : "Carpenter", "given" : "D", "non-dropping-particle" : "", "parse-names" : false, "suffix" : "" }, { "dropping-particle" : "", "family" : "Docherty", "given" : "J P", "non-dropping-particle" : "", "parse-names" : false, "suffix" : "" } ], "container-title" : "Journal of clinical psychiatry", "id" : "ITEM-1", "issue" : "suppl 12", "issued" : { "date-parts" : [ [ "2003" ] ] }, "page" : "5-19", "title" : "The expert consensus guideline series. Optimizing pharmacologic treatment of psychotic disorders. Introduction: methods, commentary, and summary", "type" : "article-journal", "volume" : "64" }, "uris" : [ "http://www.mendeley.com/documents/?uuid=3b1b842a-4b1c-4d14-a7d4-b7cf60c53950" ] } ], "mendeley" : { "formattedCitation" : "(Kane et al., 2003)", "manualFormatting" : "(Kane et al., 2003)", "plainTextFormattedCitation" : "(Kane et al., 2003)", "previouslyFormattedCitation" : "(Kane et al., 2003)" }, "properties" : { "noteIndex" : 0 }, "schema" : "https://github.com/citation-style-language/schema/raw/master/csl-citation.json" }</w:instrText>
      </w:r>
      <w:r w:rsidR="00441847" w:rsidRPr="00251A84">
        <w:rPr>
          <w:rFonts w:ascii="Times New Roman" w:hAnsi="Times New Roman" w:cs="Times New Roman"/>
          <w:bCs/>
          <w:sz w:val="24"/>
          <w:szCs w:val="24"/>
        </w:rPr>
        <w:fldChar w:fldCharType="separate"/>
      </w:r>
      <w:r w:rsidR="00441847" w:rsidRPr="00492ED4">
        <w:rPr>
          <w:rFonts w:ascii="Times New Roman" w:hAnsi="Times New Roman" w:cs="Times New Roman"/>
          <w:bCs/>
          <w:noProof/>
          <w:sz w:val="24"/>
          <w:szCs w:val="24"/>
        </w:rPr>
        <w:t>(Kane</w:t>
      </w:r>
      <w:r w:rsidR="00441847">
        <w:rPr>
          <w:rFonts w:ascii="Times New Roman" w:hAnsi="Times New Roman" w:cs="Times New Roman"/>
          <w:bCs/>
          <w:noProof/>
          <w:sz w:val="24"/>
          <w:szCs w:val="24"/>
        </w:rPr>
        <w:t xml:space="preserve"> et al.,</w:t>
      </w:r>
      <w:r w:rsidR="00441847" w:rsidRPr="00492ED4">
        <w:rPr>
          <w:rFonts w:ascii="Times New Roman" w:hAnsi="Times New Roman" w:cs="Times New Roman"/>
          <w:bCs/>
          <w:noProof/>
          <w:sz w:val="24"/>
          <w:szCs w:val="24"/>
        </w:rPr>
        <w:t xml:space="preserve"> 2003)</w:t>
      </w:r>
      <w:r w:rsidR="00441847" w:rsidRPr="00251A84">
        <w:rPr>
          <w:rFonts w:ascii="Times New Roman" w:hAnsi="Times New Roman" w:cs="Times New Roman"/>
          <w:bCs/>
          <w:sz w:val="24"/>
          <w:szCs w:val="24"/>
        </w:rPr>
        <w:fldChar w:fldCharType="end"/>
      </w:r>
      <w:r w:rsidR="00441847" w:rsidRPr="00492ED4">
        <w:rPr>
          <w:rFonts w:ascii="Times New Roman" w:hAnsi="Times New Roman" w:cs="Times New Roman"/>
          <w:bCs/>
          <w:sz w:val="24"/>
          <w:szCs w:val="24"/>
        </w:rPr>
        <w:t xml:space="preserve"> and lived experience </w:t>
      </w:r>
      <w:r w:rsidR="00441847" w:rsidRPr="00251A84">
        <w:rPr>
          <w:rFonts w:ascii="Times New Roman" w:hAnsi="Times New Roman" w:cs="Times New Roman"/>
          <w:bCs/>
          <w:sz w:val="24"/>
          <w:szCs w:val="24"/>
        </w:rPr>
        <w:fldChar w:fldCharType="begin" w:fldLock="1"/>
      </w:r>
      <w:r w:rsidR="00441847">
        <w:rPr>
          <w:rFonts w:ascii="Times New Roman" w:hAnsi="Times New Roman" w:cs="Times New Roman"/>
          <w:bCs/>
          <w:sz w:val="24"/>
          <w:szCs w:val="24"/>
        </w:rPr>
        <w:instrText>ADDIN CSL_CITATION { "citationItems" : [ { "id" : "ITEM-1", "itemData" : { "DOI" : "10.1192/pb.bp.105.0", "author" : [ { "dropping-particle" : "", "family" : "Pitt", "given" : "Liz", "non-dropping-particle" : "", "parse-names" : false, "suffix" : "" }, { "dropping-particle" : "", "family" : "Kilbride", "given" : "Martina", "non-dropping-particle" : "", "parse-names" : false, "suffix" : "" }, { "dropping-particle" : "", "family" : "Nothard", "given" : "Sara", "non-dropping-particle" : "", "parse-names" : false, "suffix" : "" }, { "dropping-particle" : "", "family" : "Welford", "given" : "Mary", "non-dropping-particle" : "", "parse-names" : false, "suffix" : "" }, { "dropping-particle" : "", "family" : "Morrison", "given" : "Anthony P.", "non-dropping-particle" : "", "parse-names" : false, "suffix" : "" } ], "container-title" : "Psychiatric bulletin", "id" : "ITEM-1", "issued" : { "date-parts" : [ [ "2007" ] ] }, "page" : "55-60", "title" : "Researching recovery from psychosis: a user-led project", "type" : "article-journal", "volume" : "31" }, "uris" : [ "http://www.mendeley.com/documents/?uuid=7af150fe-da2f-4cfd-9e8c-f54234cd6611" ] } ], "mendeley" : { "formattedCitation" : "(Pitt et al., 2007)", "plainTextFormattedCitation" : "(Pitt et al., 2007)", "previouslyFormattedCitation" : "(Pitt et al., 2007)" }, "properties" : { "noteIndex" : 0 }, "schema" : "https://github.com/citation-style-language/schema/raw/master/csl-citation.json" }</w:instrText>
      </w:r>
      <w:r w:rsidR="00441847" w:rsidRPr="00251A84">
        <w:rPr>
          <w:rFonts w:ascii="Times New Roman" w:hAnsi="Times New Roman" w:cs="Times New Roman"/>
          <w:bCs/>
          <w:sz w:val="24"/>
          <w:szCs w:val="24"/>
        </w:rPr>
        <w:fldChar w:fldCharType="separate"/>
      </w:r>
      <w:r w:rsidR="00441847" w:rsidRPr="00441847">
        <w:rPr>
          <w:rFonts w:ascii="Times New Roman" w:hAnsi="Times New Roman" w:cs="Times New Roman"/>
          <w:bCs/>
          <w:noProof/>
          <w:sz w:val="24"/>
          <w:szCs w:val="24"/>
        </w:rPr>
        <w:t>(Pitt et al., 2007)</w:t>
      </w:r>
      <w:r w:rsidR="00441847" w:rsidRPr="00251A84">
        <w:rPr>
          <w:rFonts w:ascii="Times New Roman" w:hAnsi="Times New Roman" w:cs="Times New Roman"/>
          <w:bCs/>
          <w:sz w:val="24"/>
          <w:szCs w:val="24"/>
        </w:rPr>
        <w:fldChar w:fldCharType="end"/>
      </w:r>
      <w:r w:rsidR="00441847" w:rsidRPr="00492ED4">
        <w:rPr>
          <w:rFonts w:ascii="Times New Roman" w:hAnsi="Times New Roman" w:cs="Times New Roman"/>
          <w:bCs/>
          <w:sz w:val="24"/>
          <w:szCs w:val="24"/>
        </w:rPr>
        <w:t xml:space="preserve">. </w:t>
      </w:r>
      <w:r w:rsidR="006C24F7" w:rsidRPr="00492ED4">
        <w:rPr>
          <w:rFonts w:ascii="Times New Roman" w:hAnsi="Times New Roman" w:cs="Times New Roman"/>
          <w:sz w:val="24"/>
          <w:szCs w:val="24"/>
        </w:rPr>
        <w:t>U</w:t>
      </w:r>
      <w:r w:rsidR="00667E50" w:rsidRPr="00492ED4">
        <w:rPr>
          <w:rFonts w:ascii="Times New Roman" w:hAnsi="Times New Roman" w:cs="Times New Roman"/>
          <w:sz w:val="24"/>
          <w:szCs w:val="24"/>
        </w:rPr>
        <w:t xml:space="preserve">nlike many measures of functioning employed in psychosis research, </w:t>
      </w:r>
      <w:r w:rsidR="006C24F7" w:rsidRPr="00492ED4">
        <w:rPr>
          <w:rFonts w:ascii="Times New Roman" w:hAnsi="Times New Roman" w:cs="Times New Roman"/>
          <w:sz w:val="24"/>
          <w:szCs w:val="24"/>
        </w:rPr>
        <w:t>the TUS</w:t>
      </w:r>
      <w:r w:rsidR="00667E50" w:rsidRPr="00492ED4">
        <w:rPr>
          <w:rFonts w:ascii="Times New Roman" w:hAnsi="Times New Roman" w:cs="Times New Roman"/>
          <w:sz w:val="24"/>
          <w:szCs w:val="24"/>
        </w:rPr>
        <w:t xml:space="preserve"> has limited conceptual overlap with negative symptoms, reducing the risk of confounding. </w:t>
      </w:r>
    </w:p>
    <w:p w:rsidR="005B1FE5" w:rsidRPr="00492ED4" w:rsidRDefault="005B1FE5" w:rsidP="00667E50">
      <w:pPr>
        <w:spacing w:line="480" w:lineRule="auto"/>
        <w:rPr>
          <w:rFonts w:ascii="Times New Roman" w:eastAsia="Times New Roman" w:hAnsi="Times New Roman" w:cs="Times New Roman"/>
          <w:sz w:val="24"/>
          <w:szCs w:val="24"/>
        </w:rPr>
      </w:pPr>
    </w:p>
    <w:p w:rsidR="00667E50" w:rsidRPr="00492ED4" w:rsidRDefault="002F4164" w:rsidP="00FE50D6">
      <w:pPr>
        <w:pStyle w:val="ListParagraph"/>
        <w:numPr>
          <w:ilvl w:val="2"/>
          <w:numId w:val="9"/>
        </w:numPr>
        <w:spacing w:line="480" w:lineRule="auto"/>
        <w:rPr>
          <w:rFonts w:ascii="Times New Roman" w:hAnsi="Times New Roman" w:cs="Times New Roman"/>
          <w:i/>
          <w:iCs/>
          <w:sz w:val="24"/>
          <w:szCs w:val="24"/>
        </w:rPr>
      </w:pPr>
      <w:r w:rsidRPr="00492ED4">
        <w:rPr>
          <w:rFonts w:ascii="Times New Roman" w:hAnsi="Times New Roman" w:cs="Times New Roman"/>
          <w:i/>
          <w:iCs/>
          <w:sz w:val="24"/>
          <w:szCs w:val="24"/>
        </w:rPr>
        <w:t>Other Measures Administered at Baseline</w:t>
      </w:r>
    </w:p>
    <w:p w:rsidR="00667E50" w:rsidRPr="00492ED4" w:rsidRDefault="00667E50" w:rsidP="00667E50">
      <w:pPr>
        <w:spacing w:line="480" w:lineRule="auto"/>
        <w:rPr>
          <w:rFonts w:ascii="Times New Roman" w:hAnsi="Times New Roman" w:cs="Times New Roman"/>
          <w:i/>
          <w:iCs/>
          <w:sz w:val="24"/>
          <w:szCs w:val="24"/>
        </w:rPr>
      </w:pPr>
    </w:p>
    <w:p w:rsidR="003A0450" w:rsidRPr="00492ED4" w:rsidRDefault="00667E50" w:rsidP="00667E50">
      <w:pPr>
        <w:spacing w:line="480" w:lineRule="auto"/>
        <w:rPr>
          <w:rFonts w:ascii="Times New Roman" w:hAnsi="Times New Roman" w:cs="Times New Roman"/>
          <w:sz w:val="24"/>
          <w:szCs w:val="24"/>
        </w:rPr>
      </w:pPr>
      <w:r w:rsidRPr="00492ED4">
        <w:rPr>
          <w:rFonts w:ascii="Times New Roman" w:hAnsi="Times New Roman" w:cs="Times New Roman"/>
          <w:sz w:val="24"/>
          <w:szCs w:val="24"/>
        </w:rPr>
        <w:t xml:space="preserve">Variables </w:t>
      </w:r>
      <w:r w:rsidR="00123E30" w:rsidRPr="00492ED4">
        <w:rPr>
          <w:rFonts w:ascii="Times New Roman" w:hAnsi="Times New Roman" w:cs="Times New Roman"/>
          <w:sz w:val="24"/>
          <w:szCs w:val="24"/>
        </w:rPr>
        <w:t>hy</w:t>
      </w:r>
      <w:r w:rsidR="00BE13B4" w:rsidRPr="00492ED4">
        <w:rPr>
          <w:rFonts w:ascii="Times New Roman" w:hAnsi="Times New Roman" w:cs="Times New Roman"/>
          <w:sz w:val="24"/>
          <w:szCs w:val="24"/>
        </w:rPr>
        <w:t>pothesis</w:t>
      </w:r>
      <w:r w:rsidR="00123E30" w:rsidRPr="00492ED4">
        <w:rPr>
          <w:rFonts w:ascii="Times New Roman" w:hAnsi="Times New Roman" w:cs="Times New Roman"/>
          <w:sz w:val="24"/>
          <w:szCs w:val="24"/>
        </w:rPr>
        <w:t>ed</w:t>
      </w:r>
      <w:r w:rsidRPr="00492ED4">
        <w:rPr>
          <w:rFonts w:ascii="Times New Roman" w:hAnsi="Times New Roman" w:cs="Times New Roman"/>
          <w:sz w:val="24"/>
          <w:szCs w:val="24"/>
        </w:rPr>
        <w:t xml:space="preserve"> to be associated with negative symptom cou</w:t>
      </w:r>
      <w:r w:rsidR="00435C45" w:rsidRPr="00492ED4">
        <w:rPr>
          <w:rFonts w:ascii="Times New Roman" w:hAnsi="Times New Roman" w:cs="Times New Roman"/>
          <w:sz w:val="24"/>
          <w:szCs w:val="24"/>
        </w:rPr>
        <w:t xml:space="preserve">rse were measured at baseline. </w:t>
      </w:r>
      <w:r w:rsidRPr="00492ED4">
        <w:rPr>
          <w:rFonts w:ascii="Times New Roman" w:hAnsi="Times New Roman" w:cs="Times New Roman"/>
          <w:sz w:val="24"/>
          <w:szCs w:val="24"/>
        </w:rPr>
        <w:t xml:space="preserve">Self-reported social and academic adjustment in childhood (up to 11 years) and early adolescence (11 – 15 years) was assessed using the </w:t>
      </w:r>
      <w:r w:rsidR="00963648" w:rsidRPr="00492ED4">
        <w:rPr>
          <w:rFonts w:ascii="Times New Roman" w:hAnsi="Times New Roman" w:cs="Times New Roman"/>
          <w:sz w:val="24"/>
          <w:szCs w:val="24"/>
        </w:rPr>
        <w:t>Premorbid Adjustment Scale (PAS</w:t>
      </w:r>
      <w:r w:rsidR="00963648" w:rsidRPr="00251A84">
        <w:rPr>
          <w:rFonts w:ascii="Times New Roman" w:hAnsi="Times New Roman" w:cs="Times New Roman"/>
          <w:sz w:val="24"/>
          <w:szCs w:val="24"/>
        </w:rPr>
        <w:fldChar w:fldCharType="begin" w:fldLock="1"/>
      </w:r>
      <w:r w:rsidR="00441847">
        <w:rPr>
          <w:rFonts w:ascii="Times New Roman" w:hAnsi="Times New Roman" w:cs="Times New Roman"/>
          <w:sz w:val="24"/>
          <w:szCs w:val="24"/>
        </w:rPr>
        <w:instrText>ADDIN CSL_CITATION { "citationItems" : [ { "id" : "ITEM-1", "itemData" : { "ISSN" : "0586-7614", "PMID" : "7134891", "abstract" : "The Premorbid Adjustment Scale (PAS) is a rating scale which was developed to be applicable in a research setting. It is designed to evaluate the degree of achievement of developmental goals at each of several periods of a subject's life before the onset of schizophrenia. A description of the scale and its use is presented, along with a discussion of psychometric properties. The PAS has been found to be useful in identifying patients likely to become chronically hospitalized or at high risk for readmission. It may also serve as a possible predictor of patients with brain abnormalities on a computerized tomography (CT) scan.", "author" : [ { "dropping-particle" : "", "family" : "Cannon-Spoor", "given" : "H E", "non-dropping-particle" : "", "parse-names" : false, "suffix" : "" }, { "dropping-particle" : "", "family" : "Potkin", "given" : "S G", "non-dropping-particle" : "", "parse-names" : false, "suffix" : "" }, { "dropping-particle" : "", "family" : "Wyatt", "given" : "R J", "non-dropping-particle" : "", "parse-names" : false, "suffix" : "" } ], "container-title" : "Schizophrenia bulletin", "id" : "ITEM-1", "issue" : "3", "issued" : { "date-parts" : [ [ "1982", "1" ] ] }, "page" : "470-84", "title" : "Measurement of premorbid adjustment in chronic schizophrenia.", "type" : "article-journal", "volume" : "8" }, "uris" : [ "http://www.mendeley.com/documents/?uuid=dbf26de9-dcf3-41d7-b73c-947e6f93f0a7" ] } ], "mendeley" : { "formattedCitation" : "(Cannon-Spoor et al., 1982)", "manualFormatting" : "; Cannon-Spoor et al., 1982)", "plainTextFormattedCitation" : "(Cannon-Spoor et al., 1982)", "previouslyFormattedCitation" : "(Cannon-Spoor et al., 1982)" }, "properties" : { "noteIndex" : 0 }, "schema" : "https://github.com/citation-style-language/schema/raw/master/csl-citation.json" }</w:instrText>
      </w:r>
      <w:r w:rsidR="00963648" w:rsidRPr="00251A84">
        <w:rPr>
          <w:rFonts w:ascii="Times New Roman" w:hAnsi="Times New Roman" w:cs="Times New Roman"/>
          <w:sz w:val="24"/>
          <w:szCs w:val="24"/>
        </w:rPr>
        <w:fldChar w:fldCharType="separate"/>
      </w:r>
      <w:r w:rsidR="003861B6" w:rsidRPr="00492ED4">
        <w:rPr>
          <w:rFonts w:ascii="Times New Roman" w:hAnsi="Times New Roman" w:cs="Times New Roman"/>
          <w:noProof/>
          <w:sz w:val="24"/>
          <w:szCs w:val="24"/>
        </w:rPr>
        <w:t>; Cannon-Spoor et al., 1982)</w:t>
      </w:r>
      <w:r w:rsidR="00963648" w:rsidRPr="00251A84">
        <w:rPr>
          <w:rFonts w:ascii="Times New Roman" w:hAnsi="Times New Roman" w:cs="Times New Roman"/>
          <w:sz w:val="24"/>
          <w:szCs w:val="24"/>
        </w:rPr>
        <w:fldChar w:fldCharType="end"/>
      </w:r>
      <w:r w:rsidR="00435C45" w:rsidRPr="00492ED4">
        <w:rPr>
          <w:rFonts w:ascii="Times New Roman" w:hAnsi="Times New Roman" w:cs="Times New Roman"/>
          <w:sz w:val="24"/>
          <w:szCs w:val="24"/>
        </w:rPr>
        <w:t>.</w:t>
      </w:r>
      <w:r w:rsidRPr="00492ED4">
        <w:rPr>
          <w:rFonts w:ascii="Times New Roman" w:hAnsi="Times New Roman" w:cs="Times New Roman"/>
          <w:sz w:val="24"/>
          <w:szCs w:val="24"/>
        </w:rPr>
        <w:t xml:space="preserve"> </w:t>
      </w:r>
      <w:r w:rsidR="00C45C2C" w:rsidRPr="00492ED4">
        <w:rPr>
          <w:rFonts w:ascii="Times New Roman" w:hAnsi="Times New Roman" w:cs="Times New Roman"/>
          <w:sz w:val="24"/>
          <w:szCs w:val="24"/>
          <w:lang w:val="en-US"/>
        </w:rPr>
        <w:t xml:space="preserve">Duration of untreated psychosis was assessed retrospectively </w:t>
      </w:r>
      <w:r w:rsidR="00C45C2C" w:rsidRPr="00492ED4">
        <w:rPr>
          <w:rFonts w:ascii="Times New Roman" w:hAnsi="Times New Roman" w:cs="Times New Roman"/>
          <w:sz w:val="24"/>
          <w:szCs w:val="24"/>
          <w:lang w:val="en-US"/>
        </w:rPr>
        <w:lastRenderedPageBreak/>
        <w:t>using the method described by Larsen et al.</w:t>
      </w:r>
      <w:r w:rsidR="00BE5474" w:rsidRPr="00492ED4">
        <w:rPr>
          <w:rFonts w:ascii="Times New Roman" w:hAnsi="Times New Roman" w:cs="Times New Roman"/>
          <w:sz w:val="24"/>
          <w:szCs w:val="24"/>
          <w:lang w:val="en-US"/>
        </w:rPr>
        <w:t xml:space="preserve"> </w:t>
      </w:r>
      <w:r w:rsidR="00C45C2C" w:rsidRPr="00251A84">
        <w:rPr>
          <w:rFonts w:ascii="Times New Roman" w:hAnsi="Times New Roman" w:cs="Times New Roman"/>
          <w:sz w:val="24"/>
          <w:szCs w:val="24"/>
          <w:lang w:val="en-US"/>
        </w:rPr>
        <w:fldChar w:fldCharType="begin" w:fldLock="1"/>
      </w:r>
      <w:r w:rsidR="00441847">
        <w:rPr>
          <w:rFonts w:ascii="Times New Roman" w:hAnsi="Times New Roman" w:cs="Times New Roman"/>
          <w:sz w:val="24"/>
          <w:szCs w:val="24"/>
          <w:lang w:val="en-US"/>
        </w:rPr>
        <w:instrText>ADDIN CSL_CITATION { "citationItems" : [ { "id" : "ITEM-1", "itemData" : { "ISSN" : "0586-7614", "PMID" : "8782284", "abstract" : "Concepts and definitions pertaining to the early course of schizophrenia are reviewed, along with recent illustrative studies of first-episode schizophrenia. Early course parameters of a Norwegian first-episode sample are presented. This sample (n = 43) demonstrated strong gender differences, with male patients having significantly higher frequency of single marital status, lower educational status, schizophrenia, early age at onset, and lower Global Assessment of Functioning scores the last year before hospitalization. The duration of untreated psychosis (DUP) was long (mean = 114 weeks), as in other studies. Longer DUP was associated with poorer work, social, and global functioning in the year before admission, with more insidious onset of psychosis, and with more negative symptoms at first clinical presentation. Longer DUP was not associated with the age at onset of psychosis. These findings were mostly gender independent. The data help to frame questions about why patients can be psychotic for so long before getting help. Finally, suggestions are offered for the definition and measurement of early course parameters for schizophrenia.", "author" : [ { "dropping-particle" : "", "family" : "Larsen", "given" : "T K", "non-dropping-particle" : "", "parse-names" : false, "suffix" : "" }, { "dropping-particle" : "", "family" : "McGlashan", "given" : "T H", "non-dropping-particle" : "", "parse-names" : false, "suffix" : "" }, { "dropping-particle" : "", "family" : "Moe", "given" : "L C", "non-dropping-particle" : "", "parse-names" : false, "suffix" : "" } ], "container-title" : "Schizophrenia bulletin", "id" : "ITEM-1", "issue" : "2", "issued" : { "date-parts" : [ [ "1996", "1" ] ] }, "page" : "241-56", "title" : "First-episode schizophrenia: I. Early course parameters.", "type" : "article-journal", "volume" : "22" }, "uris" : [ "http://www.mendeley.com/documents/?uuid=a3cb3ec3-245e-4039-903a-48ae844fcdbe" ] } ], "mendeley" : { "formattedCitation" : "(Larsen et al., 1996)", "manualFormatting" : "(1996)", "plainTextFormattedCitation" : "(Larsen et al., 1996)", "previouslyFormattedCitation" : "(Larsen et al., 1996)" }, "properties" : { "noteIndex" : 0 }, "schema" : "https://github.com/citation-style-language/schema/raw/master/csl-citation.json" }</w:instrText>
      </w:r>
      <w:r w:rsidR="00C45C2C" w:rsidRPr="00251A84">
        <w:rPr>
          <w:rFonts w:ascii="Times New Roman" w:hAnsi="Times New Roman" w:cs="Times New Roman"/>
          <w:sz w:val="24"/>
          <w:szCs w:val="24"/>
          <w:lang w:val="en-US"/>
        </w:rPr>
        <w:fldChar w:fldCharType="separate"/>
      </w:r>
      <w:r w:rsidR="00BE5474" w:rsidRPr="00492ED4">
        <w:rPr>
          <w:rFonts w:ascii="Times New Roman" w:hAnsi="Times New Roman" w:cs="Times New Roman"/>
          <w:noProof/>
          <w:sz w:val="24"/>
          <w:szCs w:val="24"/>
          <w:lang w:val="en-US"/>
        </w:rPr>
        <w:t>(</w:t>
      </w:r>
      <w:r w:rsidR="00B10647" w:rsidRPr="00492ED4">
        <w:rPr>
          <w:rFonts w:ascii="Times New Roman" w:hAnsi="Times New Roman" w:cs="Times New Roman"/>
          <w:noProof/>
          <w:sz w:val="24"/>
          <w:szCs w:val="24"/>
          <w:lang w:val="en-US"/>
        </w:rPr>
        <w:t>1996)</w:t>
      </w:r>
      <w:r w:rsidR="00C45C2C" w:rsidRPr="00251A84">
        <w:rPr>
          <w:rFonts w:ascii="Times New Roman" w:hAnsi="Times New Roman" w:cs="Times New Roman"/>
          <w:sz w:val="24"/>
          <w:szCs w:val="24"/>
          <w:lang w:val="en-US"/>
        </w:rPr>
        <w:fldChar w:fldCharType="end"/>
      </w:r>
      <w:r w:rsidR="00C45C2C" w:rsidRPr="00492ED4">
        <w:rPr>
          <w:rFonts w:ascii="Times New Roman" w:hAnsi="Times New Roman" w:cs="Times New Roman"/>
          <w:sz w:val="24"/>
          <w:szCs w:val="24"/>
          <w:lang w:val="en-US"/>
        </w:rPr>
        <w:t xml:space="preserve">. DUP was defined as the interval between onset of frank psychosis and commencement of criterion antipsychotic treatment, ascertained using participant report and examination of clinical notes. Continuous data were </w:t>
      </w:r>
      <w:r w:rsidR="00C45C2C" w:rsidRPr="00492ED4">
        <w:rPr>
          <w:rFonts w:ascii="Times New Roman" w:hAnsi="Times New Roman" w:cs="Times New Roman"/>
          <w:sz w:val="24"/>
          <w:szCs w:val="24"/>
        </w:rPr>
        <w:t>dichotomised</w:t>
      </w:r>
      <w:r w:rsidR="00C45C2C" w:rsidRPr="00492ED4">
        <w:rPr>
          <w:rFonts w:ascii="Times New Roman" w:hAnsi="Times New Roman" w:cs="Times New Roman"/>
          <w:sz w:val="24"/>
          <w:szCs w:val="24"/>
          <w:lang w:val="en-US"/>
        </w:rPr>
        <w:t xml:space="preserve"> to create a binary DUP variable (lo</w:t>
      </w:r>
      <w:r w:rsidR="00DF317D" w:rsidRPr="00492ED4">
        <w:rPr>
          <w:rFonts w:ascii="Times New Roman" w:hAnsi="Times New Roman" w:cs="Times New Roman"/>
          <w:sz w:val="24"/>
          <w:szCs w:val="24"/>
          <w:lang w:val="en-US"/>
        </w:rPr>
        <w:t xml:space="preserve">ng DUP </w:t>
      </w:r>
      <w:r w:rsidR="00DF317D" w:rsidRPr="00492ED4">
        <w:rPr>
          <w:rFonts w:ascii="Times New Roman" w:hAnsi="Times New Roman" w:cs="Times New Roman" w:hint="eastAsia"/>
          <w:sz w:val="24"/>
          <w:szCs w:val="24"/>
          <w:lang w:val="en-US"/>
        </w:rPr>
        <w:t>≥</w:t>
      </w:r>
      <w:r w:rsidR="00DF317D" w:rsidRPr="00492ED4">
        <w:rPr>
          <w:rFonts w:ascii="Times New Roman" w:hAnsi="Times New Roman" w:cs="Times New Roman"/>
          <w:sz w:val="24"/>
          <w:szCs w:val="24"/>
          <w:lang w:val="en-US"/>
        </w:rPr>
        <w:t xml:space="preserve"> 9 months) due to the</w:t>
      </w:r>
      <w:r w:rsidR="00C45C2C" w:rsidRPr="00492ED4">
        <w:rPr>
          <w:rFonts w:ascii="Times New Roman" w:hAnsi="Times New Roman" w:cs="Times New Roman"/>
          <w:sz w:val="24"/>
          <w:szCs w:val="24"/>
          <w:lang w:val="en-US"/>
        </w:rPr>
        <w:t xml:space="preserve"> non-linear relationship between DU</w:t>
      </w:r>
      <w:r w:rsidR="00DF317D" w:rsidRPr="00492ED4">
        <w:rPr>
          <w:rFonts w:ascii="Times New Roman" w:hAnsi="Times New Roman" w:cs="Times New Roman"/>
          <w:sz w:val="24"/>
          <w:szCs w:val="24"/>
          <w:lang w:val="en-US"/>
        </w:rPr>
        <w:t xml:space="preserve">P and negative symptoms </w:t>
      </w:r>
      <w:r w:rsidR="00C45C2C" w:rsidRPr="00251A84">
        <w:rPr>
          <w:rFonts w:ascii="Times New Roman" w:hAnsi="Times New Roman" w:cs="Times New Roman"/>
          <w:sz w:val="24"/>
          <w:szCs w:val="24"/>
          <w:lang w:val="en-US"/>
        </w:rPr>
        <w:fldChar w:fldCharType="begin" w:fldLock="1"/>
      </w:r>
      <w:r w:rsidR="00441847">
        <w:rPr>
          <w:rFonts w:ascii="Times New Roman" w:hAnsi="Times New Roman" w:cs="Times New Roman"/>
          <w:sz w:val="24"/>
          <w:szCs w:val="24"/>
          <w:lang w:val="en-US"/>
        </w:rPr>
        <w:instrText>ADDIN CSL_CITATION { "citationItems" : [ { "id" : "ITEM-1", "itemData" : { "DOI" : "10.1016/j.schres.2012.08.017", "ISSN" : "1573-2509", "PMID" : "23025994", "abstract" : "BACKGROUND: Longer duration of untreated psychosis (DUP) is associated with poorer outcome in terms of positive symptoms, relapse rate, and time to remission. In contrast, the association with negative symptoms is less consistent.\n\nAIMS: The study had three aims. First, to arrive at a more precise estimate of the correlation between DUP and negative symptoms than previous reviews, by substantially increasing the amount of available data. Second, to see whether the strength of this correlation attenuated over longer follow-up intervals. Third, to determine whether there is a relationship between DUP and changes in negative symptoms.\n\nMETHOD: Relevant databases were searched for studies published between December 1992 and March 2009 that reported data on DUP and negative symptoms. We obtained individual patient data where possible and calculated summary correlations between DUP and negative symptoms for each study at baseline, short and long-term follow-up. We used multilevel regression analysis to examine whether the effect of DUP on negative symptoms was the greatest in the early stages of illness.\n\nRESULTS: We included 28 non-overlapping studies from the 402 papers detected by the search strategy. After contacting the authors we obtained individual patient data from 16 of these studies involving 3339 participants. The mean DUP was 61.4 weeks (SD=132.7, median DUP=12.0). Shorter DUP was significantly associated with less severe negative symptoms at baseline and also at short (1-2 years) and longer term follow-up (5-8 years) (r=0.117, 0.180 and 0.202 respectively, p&lt;0.001). The relationship between improvement in negative symptoms and DUP was found to be non-linear: people with a DUP shorter than 9 months showed substantially greater negative symptom reduction than those with a DUP of greater than 9 months.\n\nCONCLUSIONS: Shorter DUP is associated with less severe negative symptoms at short and long-term follow up, especially when the DUP is less than 9 months. Since there is no effective treatment for negative symptoms, reducing DUP to less than 9 months may be the best way to ameliorate them.", "author" : [ { "dropping-particle" : "", "family" : "Boonstra", "given" : "Nynke", "non-dropping-particle" : "", "parse-names" : false, "suffix" : "" }, { "dropping-particle" : "", "family" : "Klaassen", "given" : "Rianne", "non-dropping-particle" : "", "parse-names" : false, "suffix" : "" }, { "dropping-particle" : "", "family" : "Sytema", "given" : "Sjoerd", "non-dropping-particle" : "", "parse-names" : false, "suffix" : "" }, { "dropping-particle" : "", "family" : "Marshall", "given" : "Max", "non-dropping-particle" : "", "parse-names" : false, "suffix" : "" }, { "dropping-particle" : "", "family" : "Haan", "given" : "Lieuwe", "non-dropping-particle" : "De", "parse-names" : false, "suffix" : "" }, { "dropping-particle" : "", "family" : "Wunderink", "given" : "Lex", "non-dropping-particle" : "", "parse-names" : false, "suffix" : "" }, { "dropping-particle" : "", "family" : "Wiersma", "given" : "Durk", "non-dropping-particle" : "", "parse-names" : false, "suffix" : "" } ], "container-title" : "Schizophrenia research", "id" : "ITEM-1", "issue" : "1-3", "issued" : { "date-parts" : [ [ "2012", "12" ] ] }, "page" : "12-9", "publisher" : "Elsevier B.V.", "title" : "Duration of untreated psychosis and negative symptoms--a systematic review and meta-analysis of individual patient data.", "type" : "article-journal", "volume" : "142" }, "uris" : [ "http://www.mendeley.com/documents/?uuid=013925a8-ef2f-48e2-a18f-5d6d298e1f8a" ] } ], "mendeley" : { "formattedCitation" : "(Boonstra et al., 2012)", "plainTextFormattedCitation" : "(Boonstra et al., 2012)", "previouslyFormattedCitation" : "(Boonstra et al., 2012)" }, "properties" : { "noteIndex" : 0 }, "schema" : "https://github.com/citation-style-language/schema/raw/master/csl-citation.json" }</w:instrText>
      </w:r>
      <w:r w:rsidR="00C45C2C" w:rsidRPr="00251A84">
        <w:rPr>
          <w:rFonts w:ascii="Times New Roman" w:hAnsi="Times New Roman" w:cs="Times New Roman"/>
          <w:sz w:val="24"/>
          <w:szCs w:val="24"/>
          <w:lang w:val="en-US"/>
        </w:rPr>
        <w:fldChar w:fldCharType="separate"/>
      </w:r>
      <w:r w:rsidR="00B10647" w:rsidRPr="00492ED4">
        <w:rPr>
          <w:rFonts w:ascii="Times New Roman" w:hAnsi="Times New Roman" w:cs="Times New Roman"/>
          <w:noProof/>
          <w:sz w:val="24"/>
          <w:szCs w:val="24"/>
          <w:lang w:val="en-US"/>
        </w:rPr>
        <w:t>(Boonstra et al., 2012)</w:t>
      </w:r>
      <w:r w:rsidR="00C45C2C" w:rsidRPr="00251A84">
        <w:rPr>
          <w:rFonts w:ascii="Times New Roman" w:hAnsi="Times New Roman" w:cs="Times New Roman"/>
          <w:sz w:val="24"/>
          <w:szCs w:val="24"/>
          <w:lang w:val="en-US"/>
        </w:rPr>
        <w:fldChar w:fldCharType="end"/>
      </w:r>
      <w:r w:rsidR="00C45C2C" w:rsidRPr="00492ED4">
        <w:rPr>
          <w:rFonts w:ascii="Times New Roman" w:hAnsi="Times New Roman" w:cs="Times New Roman"/>
          <w:sz w:val="24"/>
          <w:szCs w:val="24"/>
          <w:lang w:val="en-US"/>
        </w:rPr>
        <w:t xml:space="preserve">. </w:t>
      </w:r>
      <w:r w:rsidRPr="00492ED4">
        <w:rPr>
          <w:rFonts w:ascii="Times New Roman" w:hAnsi="Times New Roman" w:cs="Times New Roman"/>
          <w:sz w:val="24"/>
          <w:szCs w:val="24"/>
        </w:rPr>
        <w:t>The Calgary Depression Scale (CDSS</w:t>
      </w:r>
      <w:r w:rsidR="00963648" w:rsidRPr="00251A84">
        <w:rPr>
          <w:rFonts w:ascii="Times New Roman" w:hAnsi="Times New Roman" w:cs="Times New Roman"/>
          <w:sz w:val="24"/>
          <w:szCs w:val="24"/>
        </w:rPr>
        <w:fldChar w:fldCharType="begin" w:fldLock="1"/>
      </w:r>
      <w:r w:rsidR="00441847">
        <w:rPr>
          <w:rFonts w:ascii="Times New Roman" w:hAnsi="Times New Roman" w:cs="Times New Roman"/>
          <w:sz w:val="24"/>
          <w:szCs w:val="24"/>
        </w:rPr>
        <w:instrText>ADDIN CSL_CITATION { "citationItems" : [ { "id" : "ITEM-1", "itemData" : { "ISSN" : "0920-9964", "PMID" : "8193062", "abstract" : "This study sought to determine the specificity of the Calgary Depression Scale (CDS), a depression rating scale for schizophrenics. The specificity is the degree to which the scale assesses depression rather than negative or extrapyramidal symptoms. Subjects were 100 outpatients (OP) and 50 inpatients (IP) meeting DSM-III-R criteria for schizophrenia. Negative symptoms were assessed with the Positive and Negative Syndrome Scale (PANSS); extrapyramidal symptoms were assessed with the Simpson Angus Scale (SA) and depression with the CDS. Results were that the CDS showed no correlation with SA, but weak (0.33) statistically significant correlations with the PANSS negative symptom score in inpatients but not outpatients. Confirmatory factor analysis using Lisrel 6.0 showed that the model hypothesizing specificity of depression, negative symptoms and extrapyramidal symptoms, was significant, with a goodness of fit index of 0.89 and a root mean square residual of 0.07. It is concluded that the CDS achieves a useful degree of separation between measures of depression, negative and extrapyramidal symptoms in subjects with schizophrenia, when combined with the other measures used in this study.", "author" : [ { "dropping-particle" : "", "family" : "Addington", "given" : "D", "non-dropping-particle" : "", "parse-names" : false, "suffix" : "" }, { "dropping-particle" : "", "family" : "Addington", "given" : "J", "non-dropping-particle" : "", "parse-names" : false, "suffix" : "" }, { "dropping-particle" : "", "family" : "Maticka-Tyndale", "given" : "E", "non-dropping-particle" : "", "parse-names" : false, "suffix" : "" }, { "dropping-particle" : "", "family" : "Matickatyndale", "given" : "E", "non-dropping-particle" : "", "parse-names" : false, "suffix" : "" }, { "dropping-particle" : "", "family" : "Maticka-Tyndale", "given" : "E", "non-dropping-particle" : "", "parse-names" : false, "suffix" : "" } ], "container-title" : "Schizophrenia research", "id" : "ITEM-1", "issue" : "3", "issued" : { "date-parts" : [ [ "1994", "2" ] ] }, "page" : "239-44", "title" : "Specificity of the Calgary Depression Scale for schizophrenics.", "type" : "article-journal", "volume" : "11" }, "uris" : [ "http://www.mendeley.com/documents/?uuid=9a77b32d-4bef-421f-b28c-bcc7330fd7cd" ] } ], "mendeley" : { "formattedCitation" : "(Addington et al., 1994)", "manualFormatting" : "; Addington et al., 1994)", "plainTextFormattedCitation" : "(Addington et al., 1994)", "previouslyFormattedCitation" : "(Addington et al., 1994)" }, "properties" : { "noteIndex" : 0 }, "schema" : "https://github.com/citation-style-language/schema/raw/master/csl-citation.json" }</w:instrText>
      </w:r>
      <w:r w:rsidR="00963648" w:rsidRPr="00251A84">
        <w:rPr>
          <w:rFonts w:ascii="Times New Roman" w:hAnsi="Times New Roman" w:cs="Times New Roman"/>
          <w:sz w:val="24"/>
          <w:szCs w:val="24"/>
        </w:rPr>
        <w:fldChar w:fldCharType="separate"/>
      </w:r>
      <w:r w:rsidR="00FB2F49" w:rsidRPr="00492ED4">
        <w:rPr>
          <w:rFonts w:ascii="Times New Roman" w:hAnsi="Times New Roman" w:cs="Times New Roman"/>
          <w:noProof/>
          <w:sz w:val="24"/>
          <w:szCs w:val="24"/>
        </w:rPr>
        <w:t>; Addington et al., 1994)</w:t>
      </w:r>
      <w:r w:rsidR="00963648" w:rsidRPr="00251A84">
        <w:rPr>
          <w:rFonts w:ascii="Times New Roman" w:hAnsi="Times New Roman" w:cs="Times New Roman"/>
          <w:sz w:val="24"/>
          <w:szCs w:val="24"/>
        </w:rPr>
        <w:fldChar w:fldCharType="end"/>
      </w:r>
      <w:r w:rsidRPr="00492ED4">
        <w:rPr>
          <w:rFonts w:ascii="Times New Roman" w:hAnsi="Times New Roman" w:cs="Times New Roman"/>
          <w:sz w:val="24"/>
          <w:szCs w:val="24"/>
        </w:rPr>
        <w:t xml:space="preserve"> was used to measure depression</w:t>
      </w:r>
      <w:r w:rsidR="00C45C2C" w:rsidRPr="00492ED4">
        <w:rPr>
          <w:rFonts w:ascii="Times New Roman" w:hAnsi="Times New Roman" w:cs="Times New Roman"/>
          <w:sz w:val="24"/>
          <w:szCs w:val="24"/>
        </w:rPr>
        <w:t xml:space="preserve"> </w:t>
      </w:r>
      <w:r w:rsidR="00C45C2C" w:rsidRPr="00492ED4">
        <w:rPr>
          <w:rFonts w:ascii="Times New Roman" w:hAnsi="Times New Roman" w:cs="Times New Roman"/>
          <w:sz w:val="24"/>
          <w:szCs w:val="24"/>
          <w:lang w:val="en-US"/>
        </w:rPr>
        <w:t>and the</w:t>
      </w:r>
      <w:r w:rsidR="00C45C2C" w:rsidRPr="00492ED4">
        <w:rPr>
          <w:rFonts w:ascii="Times New Roman" w:eastAsia="Times New Roman" w:hAnsi="Times New Roman" w:cs="Times New Roman"/>
          <w:sz w:val="24"/>
          <w:szCs w:val="24"/>
          <w:lang w:val="en-US"/>
        </w:rPr>
        <w:t xml:space="preserve"> </w:t>
      </w:r>
      <w:r w:rsidR="00C45C2C" w:rsidRPr="00492ED4">
        <w:rPr>
          <w:rFonts w:ascii="Times New Roman" w:hAnsi="Times New Roman" w:cs="Times New Roman"/>
          <w:sz w:val="24"/>
          <w:szCs w:val="24"/>
          <w:lang w:val="en-US"/>
        </w:rPr>
        <w:t>Drug Check</w:t>
      </w:r>
      <w:r w:rsidR="00B10647" w:rsidRPr="00492ED4">
        <w:rPr>
          <w:rFonts w:ascii="Times New Roman" w:hAnsi="Times New Roman" w:cs="Times New Roman"/>
          <w:sz w:val="24"/>
          <w:szCs w:val="24"/>
          <w:lang w:val="en-US"/>
        </w:rPr>
        <w:t xml:space="preserve"> </w:t>
      </w:r>
      <w:r w:rsidR="00C45C2C" w:rsidRPr="00251A84">
        <w:rPr>
          <w:rFonts w:ascii="Times New Roman" w:hAnsi="Times New Roman" w:cs="Times New Roman"/>
          <w:sz w:val="24"/>
          <w:szCs w:val="24"/>
          <w:lang w:val="en-US"/>
        </w:rPr>
        <w:fldChar w:fldCharType="begin" w:fldLock="1"/>
      </w:r>
      <w:r w:rsidR="00441847">
        <w:rPr>
          <w:rFonts w:ascii="Times New Roman" w:hAnsi="Times New Roman" w:cs="Times New Roman"/>
          <w:sz w:val="24"/>
          <w:szCs w:val="24"/>
          <w:lang w:val="en-US"/>
        </w:rPr>
        <w:instrText>ADDIN CSL_CITATION { "citationItems" : [ { "id" : "ITEM-1", "itemData" : { "author" : [ { "dropping-particle" : "", "family" : "Kavanagh", "given" : "David J", "non-dropping-particle" : "", "parse-names" : false, "suffix" : "" }, { "dropping-particle" : "", "family" : "Saunders", "given" : "John B", "non-dropping-particle" : "", "parse-names" : false, "suffix" : "" }, { "dropping-particle" : "", "family" : "Young", "given" : "Ross", "non-dropping-particle" : "", "parse-names" : false, "suffix" : "" }, { "dropping-particle" : "", "family" : "White", "given" : "Angela", "non-dropping-particle" : "", "parse-names" : false, "suffix" : "" }, { "dropping-particle" : "", "family" : "Jenner", "given" : "Linda", "non-dropping-particle" : "", "parse-names" : false, "suffix" : "" }, { "dropping-particle" : "", "family" : "Clair", "given" : "Anne", "non-dropping-particle" : "", "parse-names" : false, "suffix" : "" }, { "dropping-particle" : "", "family" : "Wallis", "given" : "Jeff", "non-dropping-particle" : "", "parse-names" : false, "suffix" : "" } ], "id" : "ITEM-1", "issued" : { "date-parts" : [ [ "1999" ] ] }, "title" : "Evaluation of screening and brief intervention for substance abuse in early psychosis. A report to AUSEINET", "type" : "article-journal" }, "uris" : [ "http://www.mendeley.com/documents/?uuid=1dd8e082-4bd7-4b36-bbd0-f31e8b9c4350" ] } ], "mendeley" : { "formattedCitation" : "(Kavanagh et al., 1999)", "manualFormatting" : "(Kavanagh et al., 1999)", "plainTextFormattedCitation" : "(Kavanagh et al., 1999)", "previouslyFormattedCitation" : "(Kavanagh et al., 1999)" }, "properties" : { "noteIndex" : 0 }, "schema" : "https://github.com/citation-style-language/schema/raw/master/csl-citation.json" }</w:instrText>
      </w:r>
      <w:r w:rsidR="00C45C2C" w:rsidRPr="00251A84">
        <w:rPr>
          <w:rFonts w:ascii="Times New Roman" w:hAnsi="Times New Roman" w:cs="Times New Roman"/>
          <w:sz w:val="24"/>
          <w:szCs w:val="24"/>
          <w:lang w:val="en-US"/>
        </w:rPr>
        <w:fldChar w:fldCharType="separate"/>
      </w:r>
      <w:r w:rsidR="00B10647" w:rsidRPr="00492ED4">
        <w:rPr>
          <w:rFonts w:ascii="Times New Roman" w:hAnsi="Times New Roman" w:cs="Times New Roman"/>
          <w:noProof/>
          <w:sz w:val="24"/>
          <w:szCs w:val="24"/>
          <w:lang w:val="en-US"/>
        </w:rPr>
        <w:t>(Kavanagh et al., 1999)</w:t>
      </w:r>
      <w:r w:rsidR="00C45C2C" w:rsidRPr="00251A84">
        <w:rPr>
          <w:rFonts w:ascii="Times New Roman" w:hAnsi="Times New Roman" w:cs="Times New Roman"/>
          <w:sz w:val="24"/>
          <w:szCs w:val="24"/>
          <w:lang w:val="en-US"/>
        </w:rPr>
        <w:fldChar w:fldCharType="end"/>
      </w:r>
      <w:r w:rsidR="00C45C2C" w:rsidRPr="00492ED4">
        <w:rPr>
          <w:rFonts w:ascii="Times New Roman" w:hAnsi="Times New Roman" w:cs="Times New Roman"/>
          <w:sz w:val="24"/>
          <w:szCs w:val="24"/>
          <w:lang w:val="en-US"/>
        </w:rPr>
        <w:t xml:space="preserve"> to assess illicit substance use</w:t>
      </w:r>
      <w:r w:rsidRPr="00492ED4">
        <w:rPr>
          <w:rFonts w:ascii="Times New Roman" w:hAnsi="Times New Roman" w:cs="Times New Roman"/>
          <w:sz w:val="24"/>
          <w:szCs w:val="24"/>
        </w:rPr>
        <w:t>.</w:t>
      </w:r>
      <w:r w:rsidR="00BE13B4" w:rsidRPr="00492ED4">
        <w:rPr>
          <w:rFonts w:ascii="Times New Roman" w:hAnsi="Times New Roman" w:cs="Times New Roman"/>
          <w:sz w:val="24"/>
          <w:szCs w:val="24"/>
        </w:rPr>
        <w:t xml:space="preserve"> </w:t>
      </w:r>
      <w:r w:rsidR="00C2287C" w:rsidRPr="00492ED4">
        <w:rPr>
          <w:rFonts w:ascii="Times New Roman" w:hAnsi="Times New Roman" w:cs="Times New Roman"/>
          <w:sz w:val="24"/>
          <w:szCs w:val="24"/>
        </w:rPr>
        <w:t>F</w:t>
      </w:r>
      <w:r w:rsidR="00AC4BEC" w:rsidRPr="00492ED4">
        <w:rPr>
          <w:rFonts w:ascii="Times New Roman" w:hAnsi="Times New Roman" w:cs="Times New Roman"/>
          <w:sz w:val="24"/>
          <w:szCs w:val="24"/>
        </w:rPr>
        <w:t xml:space="preserve">amily history of non-affective psychosis </w:t>
      </w:r>
      <w:r w:rsidR="00C2287C" w:rsidRPr="00492ED4">
        <w:rPr>
          <w:rFonts w:ascii="Times New Roman" w:hAnsi="Times New Roman" w:cs="Times New Roman"/>
          <w:sz w:val="24"/>
          <w:szCs w:val="24"/>
        </w:rPr>
        <w:t>was ascertained</w:t>
      </w:r>
      <w:r w:rsidR="006E59F2" w:rsidRPr="00492ED4">
        <w:rPr>
          <w:rFonts w:ascii="Times New Roman" w:hAnsi="Times New Roman" w:cs="Times New Roman"/>
          <w:sz w:val="24"/>
          <w:szCs w:val="24"/>
        </w:rPr>
        <w:t xml:space="preserve"> through participant report</w:t>
      </w:r>
      <w:r w:rsidR="00B30A37" w:rsidRPr="00492ED4">
        <w:rPr>
          <w:rFonts w:ascii="Times New Roman" w:hAnsi="Times New Roman" w:cs="Times New Roman"/>
          <w:sz w:val="24"/>
          <w:szCs w:val="24"/>
        </w:rPr>
        <w:t xml:space="preserve"> </w:t>
      </w:r>
      <w:r w:rsidR="00CF2C84" w:rsidRPr="00492ED4">
        <w:rPr>
          <w:rFonts w:ascii="Times New Roman" w:hAnsi="Times New Roman" w:cs="Times New Roman"/>
          <w:sz w:val="24"/>
          <w:szCs w:val="24"/>
        </w:rPr>
        <w:t xml:space="preserve">and </w:t>
      </w:r>
      <w:r w:rsidR="004C560F" w:rsidRPr="00492ED4">
        <w:rPr>
          <w:rFonts w:ascii="Times New Roman" w:hAnsi="Times New Roman" w:cs="Times New Roman"/>
          <w:sz w:val="24"/>
          <w:szCs w:val="24"/>
        </w:rPr>
        <w:t>diagnoses at baseline</w:t>
      </w:r>
      <w:r w:rsidR="002841D9" w:rsidRPr="00492ED4">
        <w:rPr>
          <w:rFonts w:ascii="Times New Roman" w:hAnsi="Times New Roman" w:cs="Times New Roman"/>
          <w:sz w:val="24"/>
          <w:szCs w:val="24"/>
        </w:rPr>
        <w:t xml:space="preserve"> obtained from </w:t>
      </w:r>
      <w:r w:rsidR="00AC4BEC" w:rsidRPr="00492ED4">
        <w:rPr>
          <w:rFonts w:ascii="Times New Roman" w:hAnsi="Times New Roman" w:cs="Times New Roman"/>
          <w:sz w:val="24"/>
          <w:szCs w:val="24"/>
        </w:rPr>
        <w:t>clinical notes</w:t>
      </w:r>
      <w:r w:rsidR="002841D9" w:rsidRPr="00492ED4">
        <w:rPr>
          <w:rFonts w:ascii="Times New Roman" w:hAnsi="Times New Roman" w:cs="Times New Roman"/>
          <w:sz w:val="24"/>
          <w:szCs w:val="24"/>
        </w:rPr>
        <w:t>.</w:t>
      </w:r>
      <w:r w:rsidR="00B30A37" w:rsidRPr="00492ED4">
        <w:rPr>
          <w:rFonts w:ascii="Times New Roman" w:hAnsi="Times New Roman" w:cs="Times New Roman"/>
          <w:sz w:val="24"/>
          <w:szCs w:val="24"/>
        </w:rPr>
        <w:t xml:space="preserve"> </w:t>
      </w:r>
      <w:r w:rsidR="00AC4BEC" w:rsidRPr="00492ED4">
        <w:rPr>
          <w:rFonts w:ascii="Times New Roman" w:hAnsi="Times New Roman" w:cs="Times New Roman"/>
          <w:sz w:val="24"/>
          <w:szCs w:val="24"/>
        </w:rPr>
        <w:t xml:space="preserve"> </w:t>
      </w:r>
      <w:r w:rsidR="002841D9" w:rsidRPr="00492ED4">
        <w:rPr>
          <w:rFonts w:ascii="Times New Roman" w:hAnsi="Times New Roman" w:cs="Times New Roman"/>
          <w:sz w:val="24"/>
          <w:szCs w:val="24"/>
        </w:rPr>
        <w:t xml:space="preserve">  </w:t>
      </w:r>
    </w:p>
    <w:p w:rsidR="00667E50" w:rsidRPr="00492ED4" w:rsidRDefault="002841D9" w:rsidP="00667E50">
      <w:pPr>
        <w:spacing w:line="480" w:lineRule="auto"/>
        <w:rPr>
          <w:rFonts w:ascii="Times New Roman" w:hAnsi="Times New Roman" w:cs="Times New Roman"/>
          <w:sz w:val="24"/>
          <w:szCs w:val="24"/>
        </w:rPr>
      </w:pPr>
      <w:r w:rsidRPr="00492ED4">
        <w:rPr>
          <w:rFonts w:ascii="Times New Roman" w:hAnsi="Times New Roman" w:cs="Times New Roman"/>
          <w:sz w:val="24"/>
          <w:szCs w:val="24"/>
        </w:rPr>
        <w:t xml:space="preserve"> </w:t>
      </w:r>
    </w:p>
    <w:p w:rsidR="00667E50" w:rsidRPr="00492ED4" w:rsidRDefault="00FE50D6" w:rsidP="00FE50D6">
      <w:pPr>
        <w:pStyle w:val="ListParagraph"/>
        <w:numPr>
          <w:ilvl w:val="1"/>
          <w:numId w:val="9"/>
        </w:numPr>
        <w:spacing w:line="480" w:lineRule="auto"/>
        <w:rPr>
          <w:rFonts w:ascii="Times New Roman" w:hAnsi="Times New Roman" w:cs="Times New Roman"/>
          <w:b/>
          <w:bCs/>
          <w:i/>
          <w:iCs/>
          <w:sz w:val="24"/>
          <w:szCs w:val="24"/>
        </w:rPr>
      </w:pPr>
      <w:r w:rsidRPr="00492ED4">
        <w:rPr>
          <w:rFonts w:ascii="Times New Roman" w:hAnsi="Times New Roman" w:cs="Times New Roman"/>
          <w:b/>
          <w:bCs/>
          <w:i/>
          <w:iCs/>
          <w:sz w:val="24"/>
          <w:szCs w:val="24"/>
        </w:rPr>
        <w:t xml:space="preserve"> </w:t>
      </w:r>
      <w:r w:rsidR="00667E50" w:rsidRPr="00492ED4">
        <w:rPr>
          <w:rFonts w:ascii="Times New Roman" w:hAnsi="Times New Roman" w:cs="Times New Roman"/>
          <w:b/>
          <w:bCs/>
          <w:i/>
          <w:iCs/>
          <w:sz w:val="24"/>
          <w:szCs w:val="24"/>
        </w:rPr>
        <w:t>Analysis Plan</w:t>
      </w:r>
    </w:p>
    <w:p w:rsidR="00667E50" w:rsidRPr="00492ED4" w:rsidRDefault="00667E50" w:rsidP="00667E50">
      <w:pPr>
        <w:spacing w:line="480" w:lineRule="auto"/>
        <w:rPr>
          <w:rFonts w:ascii="Times New Roman" w:hAnsi="Times New Roman" w:cs="Times New Roman"/>
          <w:bCs/>
          <w:i/>
          <w:iCs/>
          <w:sz w:val="24"/>
          <w:szCs w:val="24"/>
        </w:rPr>
      </w:pPr>
    </w:p>
    <w:p w:rsidR="00703B80" w:rsidRPr="00492ED4" w:rsidRDefault="00681C65" w:rsidP="00703B80">
      <w:pPr>
        <w:autoSpaceDE w:val="0"/>
        <w:autoSpaceDN w:val="0"/>
        <w:adjustRightInd w:val="0"/>
        <w:spacing w:after="0" w:line="480" w:lineRule="auto"/>
        <w:rPr>
          <w:rFonts w:ascii="Times New Roman" w:hAnsi="Times New Roman" w:cs="Times New Roman"/>
          <w:noProof/>
          <w:sz w:val="24"/>
          <w:szCs w:val="24"/>
        </w:rPr>
      </w:pPr>
      <w:r w:rsidRPr="00492ED4">
        <w:rPr>
          <w:rFonts w:ascii="Times New Roman" w:hAnsi="Times New Roman" w:cs="Times New Roman"/>
          <w:sz w:val="24"/>
          <w:szCs w:val="24"/>
        </w:rPr>
        <w:t xml:space="preserve">Since it is now accepted that the factor structure of the PANSS is not well represented by the three original subscales </w:t>
      </w:r>
      <w:r w:rsidRPr="00251A84">
        <w:rPr>
          <w:rFonts w:ascii="Times New Roman" w:hAnsi="Times New Roman" w:cs="Times New Roman"/>
          <w:sz w:val="24"/>
          <w:szCs w:val="24"/>
        </w:rPr>
        <w:fldChar w:fldCharType="begin" w:fldLock="1"/>
      </w:r>
      <w:r w:rsidR="00441847">
        <w:rPr>
          <w:rFonts w:ascii="Times New Roman" w:hAnsi="Times New Roman" w:cs="Times New Roman"/>
          <w:sz w:val="24"/>
          <w:szCs w:val="24"/>
        </w:rPr>
        <w:instrText>ADDIN CSL_CITATION { "citationItems" : [ { "id" : "ITEM-1", "itemData" : { "author" : [ { "dropping-particle" : "", "family" : "Kay", "given" : "SR", "non-dropping-particle" : "", "parse-names" : false, "suffix" : "" }, { "dropping-particle" : "", "family" : "Opler", "given" : "LA", "non-dropping-particle" : "", "parse-names" : false, "suffix" : "" }, { "dropping-particle" : "", "family" : "Fiszbein", "given" : "Abraham", "non-dropping-particle" : "", "parse-names" : false, "suffix" : "" } ], "id" : "ITEM-1", "issued" : { "date-parts" : [ [ "2000" ] ] }, "title" : "Kay, S.R., Opler, L.A., Fiszbein, A., Positive and Negative Syndrome Scale (PANSS). Toronto: Multi-Health Systems", "type" : "article-journal" }, "uris" : [ "http://www.mendeley.com/documents/?uuid=a41809a9-06f5-4dee-a056-6a8625a43c79" ] }, { "id" : "ITEM-2", "itemData" : { "author" : [ { "dropping-particle" : "", "family" : "White", "given" : "L", "non-dropping-particle" : "", "parse-names" : false, "suffix" : "" }, { "dropping-particle" : "", "family" : "Harvey", "given" : "P D", "non-dropping-particle" : "", "parse-names" : false, "suffix" : "" }, { "dropping-particle" : "", "family" : "Opler", "given" : "L", "non-dropping-particle" : "", "parse-names" : false, "suffix" : "" }, { "dropping-particle" : "", "family" : "Lindenmayer", "given" : "JP", "non-dropping-particle" : "", "parse-names" : false, "suffix" : "" } ], "container-title" : "Psychopathology", "id" : "ITEM-2", "issued" : { "date-parts" : [ [ "1997" ] ] }, "page" : "1997", "title" : "Empirical assessment of the factorial structure of clinical symptoms in schizophrenia", "type" : "article-journal", "volume" : "30" }, "uris" : [ "http://www.mendeley.com/documents/?uuid=f21598d8-b52a-4195-ab7e-561f78c03e6e" ] } ], "mendeley" : { "formattedCitation" : "(Kay et al., 2000; White et al., 1997)", "manualFormatting" : "(Kay et al., 2000; White et al., 1997)", "plainTextFormattedCitation" : "(Kay et al., 2000; White et al., 1997)", "previouslyFormattedCitation" : "(Kay et al., 2000; White et al., 1997)" }, "properties" : { "noteIndex" : 0 }, "schema" : "https://github.com/citation-style-language/schema/raw/master/csl-citation.json" }</w:instrText>
      </w:r>
      <w:r w:rsidRPr="00251A84">
        <w:rPr>
          <w:rFonts w:ascii="Times New Roman" w:hAnsi="Times New Roman" w:cs="Times New Roman"/>
          <w:sz w:val="24"/>
          <w:szCs w:val="24"/>
        </w:rPr>
        <w:fldChar w:fldCharType="separate"/>
      </w:r>
      <w:r w:rsidRPr="00492ED4">
        <w:rPr>
          <w:rFonts w:ascii="Times New Roman" w:hAnsi="Times New Roman" w:cs="Times New Roman"/>
          <w:noProof/>
          <w:sz w:val="24"/>
          <w:szCs w:val="24"/>
        </w:rPr>
        <w:t>(Kay et al., 2000; White et al., 1997)</w:t>
      </w:r>
      <w:r w:rsidRPr="00251A84">
        <w:rPr>
          <w:rFonts w:ascii="Times New Roman" w:hAnsi="Times New Roman" w:cs="Times New Roman"/>
          <w:sz w:val="24"/>
          <w:szCs w:val="24"/>
        </w:rPr>
        <w:fldChar w:fldCharType="end"/>
      </w:r>
      <w:r w:rsidRPr="00492ED4">
        <w:rPr>
          <w:rFonts w:ascii="Times New Roman" w:hAnsi="Times New Roman" w:cs="Times New Roman"/>
          <w:sz w:val="24"/>
          <w:szCs w:val="24"/>
        </w:rPr>
        <w:t>, the PANSS items used to measure negative symptoms in this study were determined using Exploratory Structural Equation Modelling (ESEM</w:t>
      </w:r>
      <w:r w:rsidRPr="00251A84">
        <w:rPr>
          <w:rFonts w:ascii="Times New Roman" w:hAnsi="Times New Roman" w:cs="Times New Roman"/>
          <w:sz w:val="24"/>
          <w:szCs w:val="24"/>
        </w:rPr>
        <w:fldChar w:fldCharType="begin" w:fldLock="1"/>
      </w:r>
      <w:r w:rsidR="00441847">
        <w:rPr>
          <w:rFonts w:ascii="Times New Roman" w:hAnsi="Times New Roman" w:cs="Times New Roman"/>
          <w:sz w:val="24"/>
          <w:szCs w:val="24"/>
        </w:rPr>
        <w:instrText>ADDIN CSL_CITATION { "citationItems" : [ { "id" : "ITEM-1", "itemData" : { "DOI" : "10.1080/10705510903008204", "ISBN" : "1070551090", "ISSN" : "1070-5511", "author" : [ { "dropping-particle" : "", "family" : "Asparouhov", "given" : "Tihomir", "non-dropping-particle" : "", "parse-names" : false, "suffix" : "" }, { "dropping-particle" : "", "family" : "Muth\u00e9n", "given" : "Bengt", "non-dropping-particle" : "", "parse-names" : false, "suffix" : "" } ], "container-title" : "Structural Equation Modeling: A Multidisciplinary Journal", "id" : "ITEM-1", "issue" : "3", "issued" : { "date-parts" : [ [ "2009", "7", "14" ] ] }, "number-of-pages" : "397-438", "title" : "Exploratory Structural Equation Modeling", "type" : "book", "volume" : "16" }, "uris" : [ "http://www.mendeley.com/documents/?uuid=5b5b07a9-6a5e-4b5b-96d2-0120fce2efc9" ] } ], "mendeley" : { "formattedCitation" : "(Asparouhov and Muth\u00e9n, 2009)", "manualFormatting" : "; Asparouhov and Muth\u00e9n, 2009)", "plainTextFormattedCitation" : "(Asparouhov and Muth\u00e9n, 2009)", "previouslyFormattedCitation" : "(Asparouhov and Muth\u00e9n, 2009)" }, "properties" : { "noteIndex" : 0 }, "schema" : "https://github.com/citation-style-language/schema/raw/master/csl-citation.json" }</w:instrText>
      </w:r>
      <w:r w:rsidRPr="00251A84">
        <w:rPr>
          <w:rFonts w:ascii="Times New Roman" w:hAnsi="Times New Roman" w:cs="Times New Roman"/>
          <w:sz w:val="24"/>
          <w:szCs w:val="24"/>
        </w:rPr>
        <w:fldChar w:fldCharType="separate"/>
      </w:r>
      <w:r w:rsidRPr="00492ED4">
        <w:rPr>
          <w:rFonts w:ascii="Times New Roman" w:hAnsi="Times New Roman" w:cs="Times New Roman"/>
          <w:noProof/>
          <w:sz w:val="24"/>
          <w:szCs w:val="24"/>
        </w:rPr>
        <w:t>; Asparouhov and Muthén, 2009)</w:t>
      </w:r>
      <w:r w:rsidRPr="00251A84">
        <w:rPr>
          <w:rFonts w:ascii="Times New Roman" w:hAnsi="Times New Roman" w:cs="Times New Roman"/>
          <w:sz w:val="24"/>
          <w:szCs w:val="24"/>
        </w:rPr>
        <w:fldChar w:fldCharType="end"/>
      </w:r>
      <w:r w:rsidRPr="00492ED4">
        <w:rPr>
          <w:rFonts w:ascii="Times New Roman" w:hAnsi="Times New Roman" w:cs="Times New Roman"/>
          <w:sz w:val="24"/>
          <w:szCs w:val="24"/>
        </w:rPr>
        <w:t xml:space="preserve">. </w:t>
      </w:r>
      <w:r w:rsidR="00703B80" w:rsidRPr="00492ED4">
        <w:rPr>
          <w:rFonts w:ascii="Times New Roman" w:hAnsi="Times New Roman" w:cs="Times New Roman"/>
          <w:sz w:val="24"/>
          <w:szCs w:val="24"/>
        </w:rPr>
        <w:t>Whilst much work has been carried out to determine the factor structure of the PANSS in schizophrenia samples</w:t>
      </w:r>
      <w:r w:rsidR="00703B80" w:rsidRPr="00492ED4">
        <w:rPr>
          <w:rFonts w:ascii="Times New Roman" w:hAnsi="Times New Roman" w:cs="Times New Roman"/>
          <w:sz w:val="24"/>
          <w:szCs w:val="24"/>
          <w:lang w:val="en-US"/>
        </w:rPr>
        <w:t>, fewer studies have examined its factor structure in FEP samples.</w:t>
      </w:r>
      <w:r w:rsidR="00703B80" w:rsidRPr="00492ED4">
        <w:rPr>
          <w:rFonts w:ascii="Times New Roman" w:hAnsi="Times New Roman" w:cs="Times New Roman"/>
          <w:sz w:val="24"/>
          <w:szCs w:val="24"/>
        </w:rPr>
        <w:t>ESEM is a factor analytic technique which both allows items to load on multiple factors and provides model fit indices, enabling adequate model fit to be verified.</w:t>
      </w:r>
      <w:r w:rsidR="006E43FB" w:rsidRPr="00492ED4">
        <w:rPr>
          <w:rFonts w:ascii="Times New Roman" w:hAnsi="Times New Roman" w:cs="Times New Roman"/>
          <w:sz w:val="24"/>
          <w:szCs w:val="24"/>
        </w:rPr>
        <w:t xml:space="preserve"> This approach was chosen since it has been argued </w:t>
      </w:r>
      <w:r w:rsidR="00703B80" w:rsidRPr="00492ED4">
        <w:rPr>
          <w:rFonts w:ascii="Times New Roman" w:hAnsi="Times New Roman" w:cs="Times New Roman"/>
          <w:sz w:val="24"/>
          <w:szCs w:val="24"/>
        </w:rPr>
        <w:t>that</w:t>
      </w:r>
      <w:r w:rsidR="00703B80" w:rsidRPr="00492ED4">
        <w:rPr>
          <w:rFonts w:ascii="Times New Roman" w:hAnsi="Times New Roman" w:cs="Times New Roman"/>
          <w:sz w:val="24"/>
          <w:szCs w:val="24"/>
          <w:lang w:val="en-US"/>
        </w:rPr>
        <w:t xml:space="preserve"> free estimation of cross-loadings is necessary to adequately reflect clinical reality and </w:t>
      </w:r>
      <w:r w:rsidR="009D1F73" w:rsidRPr="00492ED4">
        <w:rPr>
          <w:rFonts w:ascii="Times New Roman" w:hAnsi="Times New Roman" w:cs="Times New Roman"/>
          <w:sz w:val="24"/>
          <w:szCs w:val="24"/>
          <w:lang w:val="en-US"/>
        </w:rPr>
        <w:t xml:space="preserve">thus </w:t>
      </w:r>
      <w:r w:rsidR="00703B80" w:rsidRPr="00492ED4">
        <w:rPr>
          <w:rFonts w:ascii="Times New Roman" w:hAnsi="Times New Roman" w:cs="Times New Roman"/>
          <w:sz w:val="24"/>
          <w:szCs w:val="24"/>
          <w:lang w:val="en-US"/>
        </w:rPr>
        <w:t>obtain satisfactory model</w:t>
      </w:r>
      <w:r w:rsidR="00C005D1">
        <w:rPr>
          <w:rFonts w:ascii="Times New Roman" w:hAnsi="Times New Roman" w:cs="Times New Roman"/>
          <w:sz w:val="24"/>
          <w:szCs w:val="24"/>
          <w:lang w:val="en-US"/>
        </w:rPr>
        <w:t xml:space="preserve"> fit (van der </w:t>
      </w:r>
      <w:proofErr w:type="spellStart"/>
      <w:r w:rsidR="00C005D1">
        <w:rPr>
          <w:rFonts w:ascii="Times New Roman" w:hAnsi="Times New Roman" w:cs="Times New Roman"/>
          <w:sz w:val="24"/>
          <w:szCs w:val="24"/>
          <w:lang w:val="en-US"/>
        </w:rPr>
        <w:t>Gaag</w:t>
      </w:r>
      <w:proofErr w:type="spellEnd"/>
      <w:r w:rsidR="00C005D1">
        <w:rPr>
          <w:rFonts w:ascii="Times New Roman" w:hAnsi="Times New Roman" w:cs="Times New Roman"/>
          <w:sz w:val="24"/>
          <w:szCs w:val="24"/>
          <w:lang w:val="en-US"/>
        </w:rPr>
        <w:t xml:space="preserve"> et al., 2006</w:t>
      </w:r>
      <w:r w:rsidR="00703B80" w:rsidRPr="00492ED4">
        <w:rPr>
          <w:rFonts w:ascii="Times New Roman" w:hAnsi="Times New Roman" w:cs="Times New Roman"/>
          <w:sz w:val="24"/>
          <w:szCs w:val="24"/>
          <w:lang w:val="en-US"/>
        </w:rPr>
        <w:t>; van den Oord et al., 2006).</w:t>
      </w:r>
      <w:r w:rsidR="006E43FB" w:rsidRPr="00492ED4">
        <w:rPr>
          <w:rFonts w:ascii="Times New Roman" w:hAnsi="Times New Roman" w:cs="Times New Roman"/>
          <w:sz w:val="24"/>
          <w:szCs w:val="24"/>
          <w:lang w:val="en-US"/>
        </w:rPr>
        <w:t xml:space="preserve"> </w:t>
      </w:r>
      <w:r w:rsidR="006E43FB" w:rsidRPr="00492ED4">
        <w:rPr>
          <w:rFonts w:ascii="Times New Roman" w:hAnsi="Times New Roman" w:cs="Times New Roman"/>
          <w:iCs/>
          <w:sz w:val="24"/>
          <w:szCs w:val="24"/>
        </w:rPr>
        <w:t>ESEM with geomin rotation</w:t>
      </w:r>
      <w:r w:rsidR="006E43FB" w:rsidRPr="00492ED4">
        <w:rPr>
          <w:rFonts w:ascii="Times New Roman" w:hAnsi="Times New Roman" w:cs="Times New Roman"/>
          <w:sz w:val="24"/>
          <w:szCs w:val="24"/>
          <w:lang w:val="en-US"/>
        </w:rPr>
        <w:t xml:space="preserve"> was conducted and the adequacy of model fit accessed using</w:t>
      </w:r>
      <w:r w:rsidR="00DF2528" w:rsidRPr="00492ED4">
        <w:rPr>
          <w:rFonts w:ascii="Times New Roman" w:hAnsi="Times New Roman" w:cs="Times New Roman"/>
          <w:sz w:val="24"/>
          <w:szCs w:val="24"/>
          <w:lang w:val="en-US"/>
        </w:rPr>
        <w:t xml:space="preserve"> </w:t>
      </w:r>
      <w:r w:rsidR="00DF2528" w:rsidRPr="00492ED4">
        <w:rPr>
          <w:rFonts w:ascii="Times New Roman" w:hAnsi="Times New Roman" w:cs="Times New Roman"/>
          <w:sz w:val="24"/>
          <w:szCs w:val="24"/>
          <w:lang w:val="en-US"/>
        </w:rPr>
        <w:lastRenderedPageBreak/>
        <w:t>three</w:t>
      </w:r>
      <w:r w:rsidR="006E43FB" w:rsidRPr="00492ED4">
        <w:rPr>
          <w:rFonts w:ascii="Times New Roman" w:hAnsi="Times New Roman" w:cs="Times New Roman"/>
          <w:sz w:val="24"/>
          <w:szCs w:val="24"/>
          <w:lang w:val="en-US"/>
        </w:rPr>
        <w:t xml:space="preserve"> indices. A five-factor model was specified based on the results of exploratory </w:t>
      </w:r>
      <w:r w:rsidR="00DF2528" w:rsidRPr="00492ED4">
        <w:rPr>
          <w:rFonts w:ascii="Times New Roman" w:hAnsi="Times New Roman" w:cs="Times New Roman"/>
          <w:sz w:val="24"/>
          <w:szCs w:val="24"/>
          <w:lang w:val="en-US"/>
        </w:rPr>
        <w:t>factor analysi</w:t>
      </w:r>
      <w:r w:rsidR="006E43FB" w:rsidRPr="00492ED4">
        <w:rPr>
          <w:rFonts w:ascii="Times New Roman" w:hAnsi="Times New Roman" w:cs="Times New Roman"/>
          <w:sz w:val="24"/>
          <w:szCs w:val="24"/>
          <w:lang w:val="en-US"/>
        </w:rPr>
        <w:t xml:space="preserve">s.  </w:t>
      </w:r>
    </w:p>
    <w:p w:rsidR="00703B80" w:rsidRPr="00492ED4" w:rsidRDefault="00703B80" w:rsidP="00667E50">
      <w:pPr>
        <w:spacing w:line="480" w:lineRule="auto"/>
        <w:rPr>
          <w:rFonts w:ascii="Times New Roman" w:hAnsi="Times New Roman" w:cs="Times New Roman"/>
          <w:bCs/>
          <w:sz w:val="24"/>
          <w:szCs w:val="24"/>
        </w:rPr>
      </w:pPr>
    </w:p>
    <w:p w:rsidR="005B1FE5" w:rsidRPr="00492ED4" w:rsidRDefault="00667E50" w:rsidP="00667E50">
      <w:pPr>
        <w:spacing w:line="480" w:lineRule="auto"/>
        <w:rPr>
          <w:rFonts w:ascii="Times New Roman" w:hAnsi="Times New Roman" w:cs="Times New Roman"/>
          <w:sz w:val="24"/>
          <w:szCs w:val="24"/>
        </w:rPr>
      </w:pPr>
      <w:r w:rsidRPr="00492ED4">
        <w:rPr>
          <w:rFonts w:ascii="Times New Roman" w:hAnsi="Times New Roman" w:cs="Times New Roman"/>
          <w:bCs/>
          <w:sz w:val="24"/>
          <w:szCs w:val="24"/>
        </w:rPr>
        <w:t>Th</w:t>
      </w:r>
      <w:r w:rsidR="009D1F73" w:rsidRPr="00492ED4">
        <w:rPr>
          <w:rFonts w:ascii="Times New Roman" w:hAnsi="Times New Roman" w:cs="Times New Roman"/>
          <w:bCs/>
          <w:sz w:val="24"/>
          <w:szCs w:val="24"/>
        </w:rPr>
        <w:t>e</w:t>
      </w:r>
      <w:r w:rsidRPr="00492ED4">
        <w:rPr>
          <w:rFonts w:ascii="Times New Roman" w:hAnsi="Times New Roman" w:cs="Times New Roman"/>
          <w:bCs/>
          <w:sz w:val="24"/>
          <w:szCs w:val="24"/>
        </w:rPr>
        <w:t xml:space="preserve"> study used latent class growth analysis (LCGA</w:t>
      </w:r>
      <w:r w:rsidR="00963648" w:rsidRPr="00251A84">
        <w:rPr>
          <w:rFonts w:ascii="Times New Roman" w:hAnsi="Times New Roman" w:cs="Times New Roman"/>
          <w:bCs/>
          <w:sz w:val="24"/>
          <w:szCs w:val="24"/>
        </w:rPr>
        <w:fldChar w:fldCharType="begin" w:fldLock="1"/>
      </w:r>
      <w:r w:rsidR="00441847">
        <w:rPr>
          <w:rFonts w:ascii="Times New Roman" w:hAnsi="Times New Roman" w:cs="Times New Roman"/>
          <w:bCs/>
          <w:sz w:val="24"/>
          <w:szCs w:val="24"/>
        </w:rPr>
        <w:instrText>ADDIN CSL_CITATION { "citationItems" : [ { "id" : "ITEM-1", "itemData" : { "author" : [ { "dropping-particle" : "", "family" : "Nagin", "given" : "D. S.", "non-dropping-particle" : "", "parse-names" : false, "suffix" : "" } ], "id" : "ITEM-1", "issued" : { "date-parts" : [ [ "2005" ] ] }, "page" : "2005", "title" : "Group-based Modelling of Development. Cambridge, MA: Harvard University Press.", "type" : "article-journal" }, "uris" : [ "http://www.mendeley.com/documents/?uuid=cc72b02c-95dc-403a-9762-568dc6cf1006" ] } ], "mendeley" : { "formattedCitation" : "(Nagin, 2005)", "manualFormatting" : "; Nagin, 2005)", "plainTextFormattedCitation" : "(Nagin, 2005)", "previouslyFormattedCitation" : "(Nagin, 2005)" }, "properties" : { "noteIndex" : 0 }, "schema" : "https://github.com/citation-style-language/schema/raw/master/csl-citation.json" }</w:instrText>
      </w:r>
      <w:r w:rsidR="00963648" w:rsidRPr="00251A84">
        <w:rPr>
          <w:rFonts w:ascii="Times New Roman" w:hAnsi="Times New Roman" w:cs="Times New Roman"/>
          <w:bCs/>
          <w:sz w:val="24"/>
          <w:szCs w:val="24"/>
        </w:rPr>
        <w:fldChar w:fldCharType="separate"/>
      </w:r>
      <w:r w:rsidR="00FB2F49" w:rsidRPr="00492ED4">
        <w:rPr>
          <w:rFonts w:ascii="Times New Roman" w:hAnsi="Times New Roman" w:cs="Times New Roman"/>
          <w:bCs/>
          <w:noProof/>
          <w:sz w:val="24"/>
          <w:szCs w:val="24"/>
        </w:rPr>
        <w:t>; Nagin, 2005)</w:t>
      </w:r>
      <w:r w:rsidR="00963648" w:rsidRPr="00251A84">
        <w:rPr>
          <w:rFonts w:ascii="Times New Roman" w:hAnsi="Times New Roman" w:cs="Times New Roman"/>
          <w:bCs/>
          <w:sz w:val="24"/>
          <w:szCs w:val="24"/>
        </w:rPr>
        <w:fldChar w:fldCharType="end"/>
      </w:r>
      <w:r w:rsidRPr="00492ED4">
        <w:rPr>
          <w:rFonts w:ascii="Times New Roman" w:hAnsi="Times New Roman" w:cs="Times New Roman"/>
          <w:bCs/>
          <w:sz w:val="24"/>
          <w:szCs w:val="24"/>
        </w:rPr>
        <w:t xml:space="preserve"> to identify distinct trajectories of chang</w:t>
      </w:r>
      <w:r w:rsidR="00215ADD" w:rsidRPr="00492ED4">
        <w:rPr>
          <w:rFonts w:ascii="Times New Roman" w:hAnsi="Times New Roman" w:cs="Times New Roman"/>
          <w:bCs/>
          <w:sz w:val="24"/>
          <w:szCs w:val="24"/>
        </w:rPr>
        <w:t>e in negative symptom severity.</w:t>
      </w:r>
      <w:r w:rsidRPr="00492ED4">
        <w:rPr>
          <w:rFonts w:ascii="Times New Roman" w:hAnsi="Times New Roman" w:cs="Times New Roman"/>
          <w:bCs/>
          <w:sz w:val="24"/>
          <w:szCs w:val="24"/>
        </w:rPr>
        <w:t xml:space="preserve"> LCGA is</w:t>
      </w:r>
      <w:r w:rsidR="00B00000" w:rsidRPr="00492ED4">
        <w:rPr>
          <w:rFonts w:ascii="Times New Roman" w:hAnsi="Times New Roman" w:cs="Times New Roman"/>
          <w:bCs/>
          <w:sz w:val="24"/>
          <w:szCs w:val="24"/>
        </w:rPr>
        <w:t xml:space="preserve"> a technique used to identify</w:t>
      </w:r>
      <w:r w:rsidRPr="00492ED4">
        <w:rPr>
          <w:rFonts w:ascii="Times New Roman" w:hAnsi="Times New Roman" w:cs="Times New Roman"/>
          <w:bCs/>
          <w:sz w:val="24"/>
          <w:szCs w:val="24"/>
        </w:rPr>
        <w:t xml:space="preserve"> homogenous sub-groups (latent classes) of individuals with distinct patterns of change over time </w:t>
      </w:r>
      <w:r w:rsidRPr="00251A84">
        <w:rPr>
          <w:rFonts w:ascii="Times New Roman" w:hAnsi="Times New Roman" w:cs="Times New Roman"/>
          <w:bCs/>
          <w:sz w:val="24"/>
          <w:szCs w:val="24"/>
        </w:rPr>
        <w:fldChar w:fldCharType="begin" w:fldLock="1"/>
      </w:r>
      <w:r w:rsidR="00441847">
        <w:rPr>
          <w:rFonts w:ascii="Times New Roman" w:hAnsi="Times New Roman" w:cs="Times New Roman"/>
          <w:bCs/>
          <w:sz w:val="24"/>
          <w:szCs w:val="24"/>
        </w:rPr>
        <w:instrText>ADDIN CSL_CITATION { "citationItems" : [ { "id" : "ITEM-1", "itemData" : { "author" : [ { "dropping-particle" : "", "family" : "Andruff", "given" : "Heather", "non-dropping-particle" : "", "parse-names" : false, "suffix" : "" }, { "dropping-particle" : "", "family" : "Carraro", "given" : "Natasha", "non-dropping-particle" : "", "parse-names" : false, "suffix" : "" }, { "dropping-particle" : "", "family" : "Thompson", "given" : "Amanda", "non-dropping-particle" : "", "parse-names" : false, "suffix" : "" }, { "dropping-particle" : "", "family" : "Gaudreau", "given" : "Patrick", "non-dropping-particle" : "", "parse-names" : false, "suffix" : "" } ], "container-title" : "Tutorials in Quantitative Methods for Psychology", "id" : "ITEM-1", "issue" : "1", "issued" : { "date-parts" : [ [ "2009" ] ] }, "page" : "11 - 24", "title" : "Latent Class Growth Modelling : A Tutorial", "type" : "article-journal", "volume" : "5" }, "uris" : [ "http://www.mendeley.com/documents/?uuid=c65f0391-88fa-40bc-a8c8-3121a51eac63" ] } ], "mendeley" : { "formattedCitation" : "(Andruff et al., 2009)", "plainTextFormattedCitation" : "(Andruff et al., 2009)", "previouslyFormattedCitation" : "(Andruff et al., 2009)" }, "properties" : { "noteIndex" : 0 }, "schema" : "https://github.com/citation-style-language/schema/raw/master/csl-citation.json" }</w:instrText>
      </w:r>
      <w:r w:rsidRPr="00251A84">
        <w:rPr>
          <w:rFonts w:ascii="Times New Roman" w:hAnsi="Times New Roman" w:cs="Times New Roman"/>
          <w:bCs/>
          <w:sz w:val="24"/>
          <w:szCs w:val="24"/>
        </w:rPr>
        <w:fldChar w:fldCharType="separate"/>
      </w:r>
      <w:r w:rsidR="008A0DCD" w:rsidRPr="00492ED4">
        <w:rPr>
          <w:rFonts w:ascii="Times New Roman" w:hAnsi="Times New Roman" w:cs="Times New Roman"/>
          <w:bCs/>
          <w:noProof/>
          <w:sz w:val="24"/>
          <w:szCs w:val="24"/>
        </w:rPr>
        <w:t>(Andruff et al., 2009)</w:t>
      </w:r>
      <w:r w:rsidRPr="00251A84">
        <w:rPr>
          <w:rFonts w:ascii="Times New Roman" w:hAnsi="Times New Roman" w:cs="Times New Roman"/>
          <w:bCs/>
          <w:sz w:val="24"/>
          <w:szCs w:val="24"/>
        </w:rPr>
        <w:fldChar w:fldCharType="end"/>
      </w:r>
      <w:r w:rsidRPr="00492ED4">
        <w:rPr>
          <w:rFonts w:ascii="Times New Roman" w:hAnsi="Times New Roman" w:cs="Times New Roman"/>
          <w:bCs/>
          <w:sz w:val="24"/>
          <w:szCs w:val="24"/>
        </w:rPr>
        <w:t xml:space="preserve">. </w:t>
      </w:r>
      <w:r w:rsidR="00BE304F" w:rsidRPr="00492ED4">
        <w:rPr>
          <w:rFonts w:ascii="Times New Roman" w:hAnsi="Times New Roman" w:cs="Times New Roman"/>
          <w:sz w:val="24"/>
          <w:szCs w:val="24"/>
        </w:rPr>
        <w:t>Missing data were estimated using full information maximum likelihood under the assumption that data were missing at random</w:t>
      </w:r>
      <w:r w:rsidR="004C560F" w:rsidRPr="00492ED4">
        <w:rPr>
          <w:rFonts w:ascii="Times New Roman" w:hAnsi="Times New Roman" w:cs="Times New Roman"/>
          <w:sz w:val="24"/>
          <w:szCs w:val="24"/>
        </w:rPr>
        <w:t>.</w:t>
      </w:r>
      <w:r w:rsidR="005B1FE5" w:rsidRPr="00492ED4">
        <w:rPr>
          <w:rFonts w:ascii="Times New Roman" w:hAnsi="Times New Roman" w:cs="Times New Roman"/>
          <w:sz w:val="24"/>
          <w:szCs w:val="24"/>
        </w:rPr>
        <w:t xml:space="preserve"> </w:t>
      </w:r>
      <w:r w:rsidRPr="00492ED4">
        <w:rPr>
          <w:rFonts w:ascii="Times New Roman" w:hAnsi="Times New Roman" w:cs="Times New Roman"/>
          <w:sz w:val="24"/>
          <w:szCs w:val="24"/>
        </w:rPr>
        <w:t>Models with increasing numbers of latent classes were fit</w:t>
      </w:r>
      <w:r w:rsidR="00E342A8" w:rsidRPr="00492ED4">
        <w:rPr>
          <w:rFonts w:ascii="Times New Roman" w:hAnsi="Times New Roman" w:cs="Times New Roman"/>
          <w:sz w:val="24"/>
          <w:szCs w:val="24"/>
        </w:rPr>
        <w:t>ted</w:t>
      </w:r>
      <w:r w:rsidRPr="00492ED4">
        <w:rPr>
          <w:rFonts w:ascii="Times New Roman" w:hAnsi="Times New Roman" w:cs="Times New Roman"/>
          <w:sz w:val="24"/>
          <w:szCs w:val="24"/>
        </w:rPr>
        <w:t xml:space="preserve"> to the data and the best model selected according </w:t>
      </w:r>
      <w:r w:rsidR="005B1FE5" w:rsidRPr="00492ED4">
        <w:rPr>
          <w:rFonts w:ascii="Times New Roman" w:hAnsi="Times New Roman" w:cs="Times New Roman"/>
          <w:sz w:val="24"/>
          <w:szCs w:val="24"/>
        </w:rPr>
        <w:t>to a number of considerations including fit indices,</w:t>
      </w:r>
      <w:r w:rsidRPr="00492ED4">
        <w:rPr>
          <w:rFonts w:ascii="Times New Roman" w:hAnsi="Times New Roman" w:cs="Times New Roman"/>
          <w:sz w:val="24"/>
          <w:szCs w:val="24"/>
        </w:rPr>
        <w:t xml:space="preserve"> entropy (a measure of the distinctness of classes), accuracy of posterior classifications (probability that participants were assigned to the correct latent class by the model),</w:t>
      </w:r>
      <w:r w:rsidR="00EE3144" w:rsidRPr="00492ED4">
        <w:rPr>
          <w:rFonts w:ascii="Times New Roman" w:hAnsi="Times New Roman" w:cs="Times New Roman"/>
          <w:sz w:val="24"/>
          <w:szCs w:val="24"/>
        </w:rPr>
        <w:t xml:space="preserve"> parsimony and interpretability</w:t>
      </w:r>
      <w:r w:rsidR="0069492D" w:rsidRPr="00492ED4">
        <w:rPr>
          <w:rFonts w:ascii="Times New Roman" w:hAnsi="Times New Roman" w:cs="Times New Roman"/>
          <w:sz w:val="24"/>
          <w:szCs w:val="24"/>
        </w:rPr>
        <w:t xml:space="preserve"> </w:t>
      </w:r>
      <w:r w:rsidRPr="00251A84">
        <w:rPr>
          <w:rFonts w:ascii="Times New Roman" w:hAnsi="Times New Roman" w:cs="Times New Roman"/>
          <w:sz w:val="24"/>
          <w:szCs w:val="24"/>
        </w:rPr>
        <w:fldChar w:fldCharType="begin" w:fldLock="1"/>
      </w:r>
      <w:r w:rsidR="00441847">
        <w:rPr>
          <w:rFonts w:ascii="Times New Roman" w:hAnsi="Times New Roman" w:cs="Times New Roman"/>
          <w:sz w:val="24"/>
          <w:szCs w:val="24"/>
        </w:rPr>
        <w:instrText>ADDIN CSL_CITATION { "citationItems" : [ { "id" : "ITEM-1", "itemData" : { "DOI" : "10.1111/j.1751-9004.2007.00054.x", "ISSN" : "1751-9004", "author" : [ { "dropping-particle" : "", "family" : "Jung", "given" : "Tony", "non-dropping-particle" : "", "parse-names" : false, "suffix" : "" }, { "dropping-particle" : "", "family" : "Wickrama", "given" : "K. a. S.", "non-dropping-particle" : "", "parse-names" : false, "suffix" : "" } ], "container-title" : "Social and Personality Psychology Compass", "id" : "ITEM-1", "issue" : "1", "issued" : { "date-parts" : [ [ "2008", "1" ] ] }, "page" : "302-317", "title" : "An Introduction to Latent Class Growth Analysis and Growth Mixture Modeling", "type" : "article-journal", "volume" : "2" }, "uris" : [ "http://www.mendeley.com/documents/?uuid=b4f12e62-b09e-4d09-864a-b521cb952945" ] } ], "mendeley" : { "formattedCitation" : "(Jung and Wickrama, 2008)", "plainTextFormattedCitation" : "(Jung and Wickrama, 2008)", "previouslyFormattedCitation" : "(Jung and Wickrama, 2008)" }, "properties" : { "noteIndex" : 0 }, "schema" : "https://github.com/citation-style-language/schema/raw/master/csl-citation.json" }</w:instrText>
      </w:r>
      <w:r w:rsidRPr="00251A84">
        <w:rPr>
          <w:rFonts w:ascii="Times New Roman" w:hAnsi="Times New Roman" w:cs="Times New Roman"/>
          <w:sz w:val="24"/>
          <w:szCs w:val="24"/>
        </w:rPr>
        <w:fldChar w:fldCharType="separate"/>
      </w:r>
      <w:r w:rsidR="00FB2F49" w:rsidRPr="00492ED4">
        <w:rPr>
          <w:rFonts w:ascii="Times New Roman" w:hAnsi="Times New Roman" w:cs="Times New Roman"/>
          <w:noProof/>
          <w:sz w:val="24"/>
          <w:szCs w:val="24"/>
        </w:rPr>
        <w:t>(Jung and Wickrama, 2008)</w:t>
      </w:r>
      <w:r w:rsidRPr="00251A84">
        <w:rPr>
          <w:rFonts w:ascii="Times New Roman" w:hAnsi="Times New Roman" w:cs="Times New Roman"/>
          <w:sz w:val="24"/>
          <w:szCs w:val="24"/>
        </w:rPr>
        <w:fldChar w:fldCharType="end"/>
      </w:r>
      <w:r w:rsidRPr="00492ED4">
        <w:rPr>
          <w:rFonts w:ascii="Times New Roman" w:hAnsi="Times New Roman" w:cs="Times New Roman"/>
          <w:sz w:val="24"/>
          <w:szCs w:val="24"/>
        </w:rPr>
        <w:t xml:space="preserve">. </w:t>
      </w:r>
    </w:p>
    <w:p w:rsidR="005B1FE5" w:rsidRPr="00492ED4" w:rsidRDefault="005B1FE5" w:rsidP="00667E50">
      <w:pPr>
        <w:spacing w:line="480" w:lineRule="auto"/>
        <w:rPr>
          <w:rFonts w:ascii="Times New Roman" w:hAnsi="Times New Roman" w:cs="Times New Roman"/>
          <w:sz w:val="24"/>
          <w:szCs w:val="24"/>
        </w:rPr>
      </w:pPr>
    </w:p>
    <w:p w:rsidR="00667E50" w:rsidRPr="00492ED4" w:rsidRDefault="00300CEC" w:rsidP="00300CEC">
      <w:pPr>
        <w:spacing w:line="480" w:lineRule="auto"/>
        <w:rPr>
          <w:rFonts w:ascii="Times New Roman" w:hAnsi="Times New Roman" w:cs="Times New Roman"/>
          <w:sz w:val="24"/>
          <w:szCs w:val="24"/>
        </w:rPr>
      </w:pPr>
      <w:r w:rsidRPr="00492ED4">
        <w:rPr>
          <w:rFonts w:ascii="Times New Roman" w:hAnsi="Times New Roman" w:cs="Times New Roman"/>
          <w:sz w:val="24"/>
          <w:szCs w:val="24"/>
        </w:rPr>
        <w:t>Multinomial regression, with latent class according to the selected LCGA model</w:t>
      </w:r>
      <w:r w:rsidR="006A63D9" w:rsidRPr="00492ED4">
        <w:rPr>
          <w:rFonts w:ascii="Times New Roman" w:hAnsi="Times New Roman" w:cs="Times New Roman"/>
          <w:sz w:val="24"/>
          <w:szCs w:val="24"/>
        </w:rPr>
        <w:t xml:space="preserve"> as the dependent variable</w:t>
      </w:r>
      <w:r w:rsidRPr="00492ED4">
        <w:rPr>
          <w:rFonts w:ascii="Times New Roman" w:hAnsi="Times New Roman" w:cs="Times New Roman"/>
          <w:sz w:val="24"/>
          <w:szCs w:val="24"/>
        </w:rPr>
        <w:t xml:space="preserve">, was used to examine predictors of negative symptom course. </w:t>
      </w:r>
      <w:r w:rsidRPr="00492ED4">
        <w:rPr>
          <w:rFonts w:ascii="Times New Roman" w:hAnsi="Times New Roman" w:cs="Times New Roman"/>
          <w:sz w:val="24"/>
          <w:szCs w:val="24"/>
          <w:lang w:val="en-US"/>
        </w:rPr>
        <w:t>There were twelve candidate exploratory variables</w:t>
      </w:r>
      <w:r w:rsidR="002F4164" w:rsidRPr="00492ED4">
        <w:rPr>
          <w:rFonts w:ascii="Times New Roman" w:hAnsi="Times New Roman" w:cs="Times New Roman"/>
          <w:sz w:val="24"/>
          <w:szCs w:val="24"/>
          <w:lang w:val="en-US"/>
        </w:rPr>
        <w:t>:</w:t>
      </w:r>
      <w:r w:rsidR="003E1026" w:rsidRPr="00492ED4">
        <w:rPr>
          <w:rFonts w:ascii="Times New Roman" w:hAnsi="Times New Roman" w:cs="Times New Roman"/>
          <w:sz w:val="24"/>
          <w:szCs w:val="24"/>
          <w:lang w:val="en-US"/>
        </w:rPr>
        <w:t xml:space="preserve"> </w:t>
      </w:r>
      <w:r w:rsidR="003E1026" w:rsidRPr="00251A84">
        <w:rPr>
          <w:rFonts w:ascii="Times New Roman" w:hAnsi="Times New Roman" w:cs="Times New Roman"/>
          <w:bCs/>
          <w:sz w:val="24"/>
          <w:szCs w:val="24"/>
        </w:rPr>
        <w:t>age at psychosis onset; gender; ethnicity; family history of non-affective psychosis; schizophrenia diagnosi</w:t>
      </w:r>
      <w:r w:rsidR="003E1026" w:rsidRPr="0017098A">
        <w:rPr>
          <w:rFonts w:ascii="Times New Roman" w:hAnsi="Times New Roman" w:cs="Times New Roman"/>
          <w:bCs/>
          <w:sz w:val="24"/>
          <w:szCs w:val="24"/>
        </w:rPr>
        <w:t>s; duration of untreated psychosis; pr</w:t>
      </w:r>
      <w:r w:rsidR="00397B9F" w:rsidRPr="0017098A">
        <w:rPr>
          <w:rFonts w:ascii="Times New Roman" w:hAnsi="Times New Roman" w:cs="Times New Roman"/>
          <w:bCs/>
          <w:sz w:val="24"/>
          <w:szCs w:val="24"/>
        </w:rPr>
        <w:t>emorbid social adjustment in</w:t>
      </w:r>
      <w:r w:rsidR="003E1026" w:rsidRPr="00441847">
        <w:rPr>
          <w:rFonts w:ascii="Times New Roman" w:hAnsi="Times New Roman" w:cs="Times New Roman"/>
          <w:bCs/>
          <w:sz w:val="24"/>
          <w:szCs w:val="24"/>
        </w:rPr>
        <w:t xml:space="preserve"> childhood; premorbid so</w:t>
      </w:r>
      <w:r w:rsidR="00397B9F" w:rsidRPr="00441847">
        <w:rPr>
          <w:rFonts w:ascii="Times New Roman" w:hAnsi="Times New Roman" w:cs="Times New Roman"/>
          <w:bCs/>
          <w:sz w:val="24"/>
          <w:szCs w:val="24"/>
        </w:rPr>
        <w:t>cial adjustment in</w:t>
      </w:r>
      <w:r w:rsidR="003E1026" w:rsidRPr="00441847">
        <w:rPr>
          <w:rFonts w:ascii="Times New Roman" w:hAnsi="Times New Roman" w:cs="Times New Roman"/>
          <w:bCs/>
          <w:sz w:val="24"/>
          <w:szCs w:val="24"/>
        </w:rPr>
        <w:t xml:space="preserve"> adolescence; premorbid academic</w:t>
      </w:r>
      <w:r w:rsidR="00397B9F" w:rsidRPr="00441847">
        <w:rPr>
          <w:rFonts w:ascii="Times New Roman" w:hAnsi="Times New Roman" w:cs="Times New Roman"/>
          <w:bCs/>
          <w:sz w:val="24"/>
          <w:szCs w:val="24"/>
        </w:rPr>
        <w:t xml:space="preserve"> adjustment in</w:t>
      </w:r>
      <w:r w:rsidR="003E1026" w:rsidRPr="00441847">
        <w:rPr>
          <w:rFonts w:ascii="Times New Roman" w:hAnsi="Times New Roman" w:cs="Times New Roman"/>
          <w:bCs/>
          <w:sz w:val="24"/>
          <w:szCs w:val="24"/>
        </w:rPr>
        <w:t xml:space="preserve"> childhood; premorbid academic</w:t>
      </w:r>
      <w:r w:rsidR="00397B9F" w:rsidRPr="00441847">
        <w:rPr>
          <w:rFonts w:ascii="Times New Roman" w:hAnsi="Times New Roman" w:cs="Times New Roman"/>
          <w:bCs/>
          <w:sz w:val="24"/>
          <w:szCs w:val="24"/>
        </w:rPr>
        <w:t xml:space="preserve"> adjustment in</w:t>
      </w:r>
      <w:r w:rsidR="003E1026" w:rsidRPr="00441847">
        <w:rPr>
          <w:rFonts w:ascii="Times New Roman" w:hAnsi="Times New Roman" w:cs="Times New Roman"/>
          <w:bCs/>
          <w:sz w:val="24"/>
          <w:szCs w:val="24"/>
        </w:rPr>
        <w:t xml:space="preserve"> adolescence; baseline depression; </w:t>
      </w:r>
      <w:r w:rsidR="00397B9F" w:rsidRPr="00BA3162">
        <w:rPr>
          <w:rFonts w:ascii="Times New Roman" w:hAnsi="Times New Roman" w:cs="Times New Roman"/>
          <w:bCs/>
          <w:sz w:val="24"/>
          <w:szCs w:val="24"/>
        </w:rPr>
        <w:t xml:space="preserve">and </w:t>
      </w:r>
      <w:r w:rsidR="003E1026" w:rsidRPr="00BA3162">
        <w:rPr>
          <w:rFonts w:ascii="Times New Roman" w:hAnsi="Times New Roman" w:cs="Times New Roman"/>
          <w:bCs/>
          <w:sz w:val="24"/>
          <w:szCs w:val="24"/>
        </w:rPr>
        <w:t>history of substance use.</w:t>
      </w:r>
      <w:r w:rsidR="002F4164" w:rsidRPr="00492ED4">
        <w:rPr>
          <w:rFonts w:ascii="Times New Roman" w:hAnsi="Times New Roman" w:cs="Times New Roman"/>
          <w:sz w:val="24"/>
          <w:szCs w:val="24"/>
          <w:lang w:val="en-US"/>
        </w:rPr>
        <w:t xml:space="preserve"> </w:t>
      </w:r>
      <w:r w:rsidRPr="00492ED4">
        <w:rPr>
          <w:rFonts w:ascii="Times New Roman" w:hAnsi="Times New Roman" w:cs="Times New Roman"/>
          <w:sz w:val="24"/>
          <w:szCs w:val="24"/>
          <w:lang w:val="en-US"/>
        </w:rPr>
        <w:t xml:space="preserve"> </w:t>
      </w:r>
      <w:r w:rsidR="00397B9F" w:rsidRPr="00492ED4">
        <w:rPr>
          <w:rFonts w:ascii="Times New Roman" w:hAnsi="Times New Roman" w:cs="Times New Roman"/>
          <w:sz w:val="24"/>
          <w:szCs w:val="24"/>
          <w:lang w:val="en-US"/>
        </w:rPr>
        <w:t>O</w:t>
      </w:r>
      <w:r w:rsidRPr="00492ED4">
        <w:rPr>
          <w:rFonts w:ascii="Times New Roman" w:hAnsi="Times New Roman" w:cs="Times New Roman"/>
          <w:sz w:val="24"/>
          <w:szCs w:val="24"/>
          <w:lang w:val="en-US"/>
        </w:rPr>
        <w:t>nly variables that differed significantly between latent classes (according to Pe</w:t>
      </w:r>
      <w:r w:rsidR="00EC2228" w:rsidRPr="00492ED4">
        <w:rPr>
          <w:rFonts w:ascii="Times New Roman" w:hAnsi="Times New Roman" w:cs="Times New Roman"/>
          <w:sz w:val="24"/>
          <w:szCs w:val="24"/>
          <w:lang w:val="en-US"/>
        </w:rPr>
        <w:t>a</w:t>
      </w:r>
      <w:r w:rsidRPr="00492ED4">
        <w:rPr>
          <w:rFonts w:ascii="Times New Roman" w:hAnsi="Times New Roman" w:cs="Times New Roman"/>
          <w:sz w:val="24"/>
          <w:szCs w:val="24"/>
          <w:lang w:val="en-US"/>
        </w:rPr>
        <w:t>r</w:t>
      </w:r>
      <w:r w:rsidR="008856AE" w:rsidRPr="00492ED4">
        <w:rPr>
          <w:rFonts w:ascii="Times New Roman" w:hAnsi="Times New Roman" w:cs="Times New Roman"/>
          <w:sz w:val="24"/>
          <w:szCs w:val="24"/>
          <w:lang w:val="en-US"/>
        </w:rPr>
        <w:t>son’s Chi-Squared tests and one-</w:t>
      </w:r>
      <w:r w:rsidRPr="00492ED4">
        <w:rPr>
          <w:rFonts w:ascii="Times New Roman" w:hAnsi="Times New Roman" w:cs="Times New Roman"/>
          <w:sz w:val="24"/>
          <w:szCs w:val="24"/>
          <w:lang w:val="en-US"/>
        </w:rPr>
        <w:t xml:space="preserve">way ANOVAs with Bonferroni correction) were entered into the multinomial regression model. </w:t>
      </w:r>
      <w:r w:rsidR="00E17092" w:rsidRPr="00492ED4">
        <w:rPr>
          <w:rFonts w:ascii="Times New Roman" w:hAnsi="Times New Roman" w:cs="Times New Roman"/>
          <w:sz w:val="24"/>
          <w:szCs w:val="24"/>
          <w:lang w:val="en-US"/>
        </w:rPr>
        <w:t>A</w:t>
      </w:r>
      <w:r w:rsidR="00A324AC" w:rsidRPr="00492ED4">
        <w:rPr>
          <w:rFonts w:ascii="Times New Roman" w:hAnsi="Times New Roman" w:cs="Times New Roman"/>
          <w:sz w:val="24"/>
          <w:szCs w:val="24"/>
          <w:lang w:val="en-US"/>
        </w:rPr>
        <w:t>n additional,</w:t>
      </w:r>
      <w:r w:rsidR="00E17092" w:rsidRPr="00492ED4">
        <w:rPr>
          <w:rFonts w:ascii="Times New Roman" w:hAnsi="Times New Roman" w:cs="Times New Roman"/>
          <w:sz w:val="24"/>
          <w:szCs w:val="24"/>
        </w:rPr>
        <w:t xml:space="preserve"> post-hoc one-way ANOVA was conducted to explore whether</w:t>
      </w:r>
      <w:r w:rsidR="00A324AC" w:rsidRPr="00492ED4">
        <w:rPr>
          <w:rFonts w:ascii="Times New Roman" w:hAnsi="Times New Roman" w:cs="Times New Roman"/>
          <w:sz w:val="24"/>
          <w:szCs w:val="24"/>
        </w:rPr>
        <w:t xml:space="preserve"> members of</w:t>
      </w:r>
      <w:r w:rsidR="00E17092" w:rsidRPr="00492ED4">
        <w:rPr>
          <w:rFonts w:ascii="Times New Roman" w:hAnsi="Times New Roman" w:cs="Times New Roman"/>
          <w:sz w:val="24"/>
          <w:szCs w:val="24"/>
        </w:rPr>
        <w:t xml:space="preserve"> the </w:t>
      </w:r>
      <w:r w:rsidR="00E17092" w:rsidRPr="00492ED4">
        <w:rPr>
          <w:rFonts w:ascii="Times New Roman" w:hAnsi="Times New Roman" w:cs="Times New Roman"/>
          <w:sz w:val="24"/>
          <w:szCs w:val="24"/>
        </w:rPr>
        <w:lastRenderedPageBreak/>
        <w:t>identified trajectory classes differed with respect to the severity of expressive deficit versus withdrawal symptoms</w:t>
      </w:r>
      <w:r w:rsidR="00A324AC" w:rsidRPr="00492ED4">
        <w:rPr>
          <w:rFonts w:ascii="Times New Roman" w:hAnsi="Times New Roman" w:cs="Times New Roman"/>
          <w:sz w:val="24"/>
          <w:szCs w:val="24"/>
        </w:rPr>
        <w:t xml:space="preserve"> (as identified through exploratory factor analysis)</w:t>
      </w:r>
      <w:r w:rsidR="00E17092" w:rsidRPr="00492ED4">
        <w:rPr>
          <w:rFonts w:ascii="Times New Roman" w:hAnsi="Times New Roman" w:cs="Times New Roman"/>
          <w:sz w:val="24"/>
          <w:szCs w:val="24"/>
        </w:rPr>
        <w:t xml:space="preserve"> at baseline.</w:t>
      </w:r>
    </w:p>
    <w:p w:rsidR="0007648D" w:rsidRPr="00492ED4" w:rsidRDefault="0007648D" w:rsidP="00667E50">
      <w:pPr>
        <w:spacing w:line="480" w:lineRule="auto"/>
        <w:rPr>
          <w:rFonts w:ascii="Times New Roman" w:hAnsi="Times New Roman" w:cs="Times New Roman"/>
          <w:sz w:val="24"/>
          <w:szCs w:val="24"/>
        </w:rPr>
      </w:pPr>
    </w:p>
    <w:p w:rsidR="00667E50" w:rsidRPr="00492ED4" w:rsidRDefault="00667E50" w:rsidP="00667E50">
      <w:pPr>
        <w:spacing w:line="480" w:lineRule="auto"/>
        <w:rPr>
          <w:rFonts w:ascii="Times New Roman" w:hAnsi="Times New Roman" w:cs="Times New Roman"/>
          <w:sz w:val="24"/>
          <w:szCs w:val="24"/>
        </w:rPr>
      </w:pPr>
      <w:r w:rsidRPr="00492ED4">
        <w:rPr>
          <w:rFonts w:ascii="Times New Roman" w:hAnsi="Times New Roman" w:cs="Times New Roman"/>
          <w:sz w:val="24"/>
          <w:szCs w:val="24"/>
        </w:rPr>
        <w:t xml:space="preserve">Trajectories of social </w:t>
      </w:r>
      <w:r w:rsidR="00BC55F5" w:rsidRPr="00492ED4">
        <w:rPr>
          <w:rFonts w:ascii="Times New Roman" w:hAnsi="Times New Roman" w:cs="Times New Roman"/>
          <w:sz w:val="24"/>
          <w:szCs w:val="24"/>
        </w:rPr>
        <w:t xml:space="preserve">recovery </w:t>
      </w:r>
      <w:r w:rsidRPr="00492ED4">
        <w:rPr>
          <w:rFonts w:ascii="Times New Roman" w:hAnsi="Times New Roman" w:cs="Times New Roman"/>
          <w:sz w:val="24"/>
          <w:szCs w:val="24"/>
        </w:rPr>
        <w:t xml:space="preserve">were identified by using LCGA to model </w:t>
      </w:r>
      <w:r w:rsidR="00785C63" w:rsidRPr="00492ED4">
        <w:rPr>
          <w:rFonts w:ascii="Times New Roman" w:hAnsi="Times New Roman" w:cs="Times New Roman"/>
          <w:sz w:val="24"/>
          <w:szCs w:val="24"/>
        </w:rPr>
        <w:t xml:space="preserve">hours per week in structured activity as measure by the </w:t>
      </w:r>
      <w:r w:rsidRPr="00492ED4">
        <w:rPr>
          <w:rFonts w:ascii="Times New Roman" w:hAnsi="Times New Roman" w:cs="Times New Roman"/>
          <w:sz w:val="24"/>
          <w:szCs w:val="24"/>
        </w:rPr>
        <w:t>TUS</w:t>
      </w:r>
      <w:r w:rsidR="00785C63" w:rsidRPr="00492ED4">
        <w:rPr>
          <w:rFonts w:ascii="Times New Roman" w:hAnsi="Times New Roman" w:cs="Times New Roman"/>
          <w:sz w:val="24"/>
          <w:szCs w:val="24"/>
        </w:rPr>
        <w:t>,</w:t>
      </w:r>
      <w:r w:rsidRPr="00492ED4">
        <w:rPr>
          <w:rFonts w:ascii="Times New Roman" w:hAnsi="Times New Roman" w:cs="Times New Roman"/>
          <w:sz w:val="24"/>
          <w:szCs w:val="24"/>
        </w:rPr>
        <w:t xml:space="preserve"> as</w:t>
      </w:r>
      <w:r w:rsidR="006A2F5F" w:rsidRPr="00492ED4">
        <w:rPr>
          <w:rFonts w:ascii="Times New Roman" w:hAnsi="Times New Roman" w:cs="Times New Roman"/>
          <w:sz w:val="24"/>
          <w:szCs w:val="24"/>
        </w:rPr>
        <w:t xml:space="preserve"> described by Hodgekins et al</w:t>
      </w:r>
      <w:r w:rsidR="00650685" w:rsidRPr="00492ED4">
        <w:rPr>
          <w:rFonts w:ascii="Times New Roman" w:hAnsi="Times New Roman" w:cs="Times New Roman"/>
          <w:sz w:val="24"/>
          <w:szCs w:val="24"/>
        </w:rPr>
        <w:t>.</w:t>
      </w:r>
      <w:r w:rsidR="0069492D" w:rsidRPr="00492ED4">
        <w:rPr>
          <w:rFonts w:ascii="Times New Roman" w:hAnsi="Times New Roman" w:cs="Times New Roman"/>
          <w:sz w:val="24"/>
          <w:szCs w:val="24"/>
        </w:rPr>
        <w:t xml:space="preserve"> </w:t>
      </w:r>
      <w:r w:rsidR="001D597A" w:rsidRPr="00251A84">
        <w:rPr>
          <w:rFonts w:ascii="Times New Roman" w:hAnsi="Times New Roman" w:cs="Times New Roman"/>
          <w:sz w:val="24"/>
          <w:szCs w:val="24"/>
        </w:rPr>
        <w:fldChar w:fldCharType="begin" w:fldLock="1"/>
      </w:r>
      <w:r w:rsidR="00F406D0">
        <w:rPr>
          <w:rFonts w:ascii="Times New Roman" w:hAnsi="Times New Roman" w:cs="Times New Roman"/>
          <w:sz w:val="24"/>
          <w:szCs w:val="24"/>
        </w:rPr>
        <w:instrText>ADDIN CSL_CITATION { "citationItems" : [ { "id" : "ITEM-1", "itemData" : { "DOI" : "10.1192/bjp.bp.114.153486", "ISSN" : "0007-1250", "author" : [ { "dropping-particle" : "", "family" : "Hodgekins", "given" : "Jo", "non-dropping-particle" : "", "parse-names" : false, "suffix" : "" }, { "dropping-particle" : "", "family" : "Birchwood", "given" : "M", "non-dropping-particle" : "", "parse-names" : false, "suffix" : "" }, { "dropping-particle" : "", "family" : "Christopher", "given" : "Rose", "non-dropping-particle" : "", "parse-names" : false, "suffix" : "" }, { "dropping-particle" : "", "family" : "Marshall", "given" : "Max", "non-dropping-particle" : "", "parse-names" : false, "suffix" : "" }, { "dropping-particle" : "", "family" : "Coker", "given" : "Sian", "non-dropping-particle" : "", "parse-names" : false, "suffix" : "" }, { "dropping-particle" : "", "family" : "Everard", "given" : "Linda", "non-dropping-particle" : "", "parse-names" : false, "suffix" : "" }, { "dropping-particle" : "", "family" : "Lester", "given" : "Helen", "non-dropping-particle" : "", "parse-names" : false, "suffix" : "" }, { "dropping-particle" : "", "family" : "Jones", "given" : "Peter B", "non-dropping-particle" : "", "parse-names" : false, "suffix" : "" }, { "dropping-particle" : "", "family" : "Amos", "given" : "Tim", "non-dropping-particle" : "", "parse-names" : false, "suffix" : "" }, { "dropping-particle" : "", "family" : "Singh", "given" : "Swaran P", "non-dropping-particle" : "", "parse-names" : false, "suffix" : "" }, { "dropping-particle" : "", "family" : "Sharma", "given" : "Vimal", "non-dropping-particle" : "", "parse-names" : false, "suffix" : "" }, { "dropping-particle" : "", "family" : "Freemantle", "given" : "N", "non-dropping-particle" : "", "parse-names" : false, "suffix" : "" }, { "dropping-particle" : "", "family" : "Fowler", "given" : "D", "non-dropping-particle" : "", "parse-names" : false, "suffix" : "" } ], "container-title" : "The British Journal of Psychiatry", "id" : "ITEM-1", "issue" : "6", "issued" : { "date-parts" : [ [ "2015", "8", "20" ] ] }, "page" : "536-543", "title" : "Investigating trajectories of social recovery in individuals with first episode psychosis: a latent class growth analysis", "type" : "article-journal", "volume" : "207" }, "uris" : [ "http://www.mendeley.com/documents/?uuid=090b5ffb-a8a0-404a-a1e3-5600364f61f6" ] } ], "mendeley" : { "formattedCitation" : "(Hodgekins et al., 2015a)", "manualFormatting" : "(2015b)", "plainTextFormattedCitation" : "(Hodgekins et al., 2015a)", "previouslyFormattedCitation" : "(Hodgekins et al., 2015a)" }, "properties" : { "noteIndex" : 0 }, "schema" : "https://github.com/citation-style-language/schema/raw/master/csl-citation.json" }</w:instrText>
      </w:r>
      <w:r w:rsidR="001D597A" w:rsidRPr="00251A84">
        <w:rPr>
          <w:rFonts w:ascii="Times New Roman" w:hAnsi="Times New Roman" w:cs="Times New Roman"/>
          <w:sz w:val="24"/>
          <w:szCs w:val="24"/>
        </w:rPr>
        <w:fldChar w:fldCharType="separate"/>
      </w:r>
      <w:r w:rsidR="00BE605B" w:rsidRPr="00492ED4">
        <w:rPr>
          <w:rFonts w:ascii="Times New Roman" w:hAnsi="Times New Roman" w:cs="Times New Roman"/>
          <w:noProof/>
          <w:sz w:val="24"/>
          <w:szCs w:val="24"/>
        </w:rPr>
        <w:t>(</w:t>
      </w:r>
      <w:r w:rsidR="00397B9F" w:rsidRPr="00492ED4">
        <w:rPr>
          <w:rFonts w:ascii="Times New Roman" w:hAnsi="Times New Roman" w:cs="Times New Roman"/>
          <w:noProof/>
          <w:sz w:val="24"/>
          <w:szCs w:val="24"/>
        </w:rPr>
        <w:t>2015</w:t>
      </w:r>
      <w:r w:rsidR="00F406D0">
        <w:rPr>
          <w:rFonts w:ascii="Times New Roman" w:hAnsi="Times New Roman" w:cs="Times New Roman"/>
          <w:noProof/>
          <w:sz w:val="24"/>
          <w:szCs w:val="24"/>
        </w:rPr>
        <w:t>b</w:t>
      </w:r>
      <w:r w:rsidR="00BE605B" w:rsidRPr="00492ED4">
        <w:rPr>
          <w:rFonts w:ascii="Times New Roman" w:hAnsi="Times New Roman" w:cs="Times New Roman"/>
          <w:noProof/>
          <w:sz w:val="24"/>
          <w:szCs w:val="24"/>
        </w:rPr>
        <w:t>)</w:t>
      </w:r>
      <w:r w:rsidR="001D597A" w:rsidRPr="00251A84">
        <w:rPr>
          <w:rFonts w:ascii="Times New Roman" w:hAnsi="Times New Roman" w:cs="Times New Roman"/>
          <w:sz w:val="24"/>
          <w:szCs w:val="24"/>
        </w:rPr>
        <w:fldChar w:fldCharType="end"/>
      </w:r>
      <w:r w:rsidR="0069492D" w:rsidRPr="00492ED4">
        <w:rPr>
          <w:rFonts w:ascii="Times New Roman" w:hAnsi="Times New Roman" w:cs="Times New Roman"/>
          <w:sz w:val="24"/>
          <w:szCs w:val="24"/>
        </w:rPr>
        <w:t>.</w:t>
      </w:r>
      <w:r w:rsidR="006A2F5F" w:rsidRPr="00492ED4">
        <w:rPr>
          <w:rFonts w:ascii="Times New Roman" w:hAnsi="Times New Roman" w:cs="Times New Roman"/>
          <w:sz w:val="24"/>
          <w:szCs w:val="24"/>
        </w:rPr>
        <w:t xml:space="preserve"> </w:t>
      </w:r>
      <w:r w:rsidRPr="00492ED4">
        <w:rPr>
          <w:rFonts w:ascii="Times New Roman" w:hAnsi="Times New Roman" w:cs="Times New Roman"/>
          <w:sz w:val="24"/>
          <w:szCs w:val="24"/>
        </w:rPr>
        <w:t xml:space="preserve">The social </w:t>
      </w:r>
      <w:r w:rsidR="00BC55F5" w:rsidRPr="00492ED4">
        <w:rPr>
          <w:rFonts w:ascii="Times New Roman" w:hAnsi="Times New Roman" w:cs="Times New Roman"/>
          <w:sz w:val="24"/>
          <w:szCs w:val="24"/>
        </w:rPr>
        <w:t xml:space="preserve">recovery </w:t>
      </w:r>
      <w:r w:rsidRPr="00492ED4">
        <w:rPr>
          <w:rFonts w:ascii="Times New Roman" w:hAnsi="Times New Roman" w:cs="Times New Roman"/>
          <w:sz w:val="24"/>
          <w:szCs w:val="24"/>
        </w:rPr>
        <w:t>trajectory classes of each member of the identified negativ</w:t>
      </w:r>
      <w:r w:rsidR="004D2234" w:rsidRPr="00492ED4">
        <w:rPr>
          <w:rFonts w:ascii="Times New Roman" w:hAnsi="Times New Roman" w:cs="Times New Roman"/>
          <w:sz w:val="24"/>
          <w:szCs w:val="24"/>
        </w:rPr>
        <w:t>e symptom trajectory classes were</w:t>
      </w:r>
      <w:r w:rsidRPr="00492ED4">
        <w:rPr>
          <w:rFonts w:ascii="Times New Roman" w:hAnsi="Times New Roman" w:cs="Times New Roman"/>
          <w:sz w:val="24"/>
          <w:szCs w:val="24"/>
        </w:rPr>
        <w:t xml:space="preserve"> determined by matching the participants in the current study with those included in Hodgekins et al.’s analysi</w:t>
      </w:r>
      <w:r w:rsidR="006A2F5F" w:rsidRPr="00492ED4">
        <w:rPr>
          <w:rFonts w:ascii="Times New Roman" w:hAnsi="Times New Roman" w:cs="Times New Roman"/>
          <w:sz w:val="24"/>
          <w:szCs w:val="24"/>
        </w:rPr>
        <w:t xml:space="preserve">s using their identifier code. </w:t>
      </w:r>
      <w:r w:rsidRPr="00492ED4">
        <w:rPr>
          <w:rFonts w:ascii="Times New Roman" w:hAnsi="Times New Roman" w:cs="Times New Roman"/>
          <w:sz w:val="24"/>
          <w:szCs w:val="24"/>
        </w:rPr>
        <w:t>A matrix of negative symptom versus social recovery trajectories was constructed and individuals assigned to cells of the matrix according to</w:t>
      </w:r>
      <w:r w:rsidR="006A2F5F" w:rsidRPr="00492ED4">
        <w:rPr>
          <w:rFonts w:ascii="Times New Roman" w:hAnsi="Times New Roman" w:cs="Times New Roman"/>
          <w:sz w:val="24"/>
          <w:szCs w:val="24"/>
        </w:rPr>
        <w:t xml:space="preserve"> their trajectory permutation. </w:t>
      </w:r>
      <w:r w:rsidRPr="00492ED4">
        <w:rPr>
          <w:rFonts w:ascii="Times New Roman" w:hAnsi="Times New Roman" w:cs="Times New Roman"/>
          <w:sz w:val="24"/>
          <w:szCs w:val="24"/>
        </w:rPr>
        <w:t>The independence of the trajectories was tested statistically using Pe</w:t>
      </w:r>
      <w:r w:rsidR="00EC2228" w:rsidRPr="00492ED4">
        <w:rPr>
          <w:rFonts w:ascii="Times New Roman" w:hAnsi="Times New Roman" w:cs="Times New Roman"/>
          <w:sz w:val="24"/>
          <w:szCs w:val="24"/>
        </w:rPr>
        <w:t>a</w:t>
      </w:r>
      <w:r w:rsidRPr="00492ED4">
        <w:rPr>
          <w:rFonts w:ascii="Times New Roman" w:hAnsi="Times New Roman" w:cs="Times New Roman"/>
          <w:sz w:val="24"/>
          <w:szCs w:val="24"/>
        </w:rPr>
        <w:t xml:space="preserve">rson’s Chi-Squared test and adjusted </w:t>
      </w:r>
      <w:r w:rsidR="00BE13B4" w:rsidRPr="00492ED4">
        <w:rPr>
          <w:rFonts w:ascii="Times New Roman" w:hAnsi="Times New Roman" w:cs="Times New Roman"/>
          <w:sz w:val="24"/>
          <w:szCs w:val="24"/>
        </w:rPr>
        <w:t>standardised</w:t>
      </w:r>
      <w:r w:rsidRPr="00492ED4">
        <w:rPr>
          <w:rFonts w:ascii="Times New Roman" w:hAnsi="Times New Roman" w:cs="Times New Roman"/>
          <w:sz w:val="24"/>
          <w:szCs w:val="24"/>
        </w:rPr>
        <w:t xml:space="preserve"> residual</w:t>
      </w:r>
      <w:r w:rsidR="00963648" w:rsidRPr="00492ED4">
        <w:rPr>
          <w:rFonts w:ascii="Times New Roman" w:hAnsi="Times New Roman" w:cs="Times New Roman"/>
          <w:sz w:val="24"/>
          <w:szCs w:val="24"/>
        </w:rPr>
        <w:t>s of the test</w:t>
      </w:r>
      <w:r w:rsidRPr="00492ED4">
        <w:rPr>
          <w:rFonts w:ascii="Times New Roman" w:hAnsi="Times New Roman" w:cs="Times New Roman"/>
          <w:sz w:val="24"/>
          <w:szCs w:val="24"/>
        </w:rPr>
        <w:t xml:space="preserve"> examined to interpret the results.  </w:t>
      </w:r>
    </w:p>
    <w:p w:rsidR="00667E50" w:rsidRPr="00492ED4" w:rsidRDefault="00667E50" w:rsidP="00667E50">
      <w:pPr>
        <w:spacing w:line="480" w:lineRule="auto"/>
        <w:rPr>
          <w:rFonts w:ascii="Times New Roman" w:hAnsi="Times New Roman" w:cs="Times New Roman"/>
          <w:sz w:val="24"/>
          <w:szCs w:val="24"/>
        </w:rPr>
      </w:pPr>
    </w:p>
    <w:p w:rsidR="00667E50" w:rsidRPr="00492ED4" w:rsidRDefault="00667E50" w:rsidP="00667E50">
      <w:pPr>
        <w:spacing w:line="480" w:lineRule="auto"/>
        <w:rPr>
          <w:rFonts w:ascii="Times New Roman" w:hAnsi="Times New Roman" w:cs="Times New Roman"/>
          <w:sz w:val="24"/>
          <w:szCs w:val="24"/>
        </w:rPr>
      </w:pPr>
      <w:r w:rsidRPr="00492ED4">
        <w:rPr>
          <w:rFonts w:ascii="Times New Roman" w:hAnsi="Times New Roman" w:cs="Times New Roman"/>
          <w:sz w:val="24"/>
          <w:szCs w:val="24"/>
        </w:rPr>
        <w:t>Analyses were conducted using SPSS for Windows, Version 22</w:t>
      </w:r>
      <w:r w:rsidR="004E639B" w:rsidRPr="00492ED4">
        <w:rPr>
          <w:rFonts w:ascii="Times New Roman" w:hAnsi="Times New Roman" w:cs="Times New Roman"/>
          <w:sz w:val="24"/>
          <w:szCs w:val="24"/>
        </w:rPr>
        <w:t xml:space="preserve"> </w:t>
      </w:r>
      <w:r w:rsidR="009F5A14" w:rsidRPr="00251A84">
        <w:rPr>
          <w:rFonts w:ascii="Times New Roman" w:hAnsi="Times New Roman" w:cs="Times New Roman"/>
          <w:sz w:val="24"/>
          <w:szCs w:val="24"/>
        </w:rPr>
        <w:fldChar w:fldCharType="begin" w:fldLock="1"/>
      </w:r>
      <w:r w:rsidR="00441847">
        <w:rPr>
          <w:rFonts w:ascii="Times New Roman" w:hAnsi="Times New Roman" w:cs="Times New Roman"/>
          <w:sz w:val="24"/>
          <w:szCs w:val="24"/>
        </w:rPr>
        <w:instrText>ADDIN CSL_CITATION { "citationItems" : [ { "id" : "ITEM-1", "itemData" : { "author" : [ { "dropping-particle" : "", "family" : "Corp", "given" : "IBM", "non-dropping-particle" : "", "parse-names" : false, "suffix" : "" } ], "id" : "ITEM-1", "issued" : { "date-parts" : [ [ "2013" ] ] }, "page" : "2013", "title" : "IBM Corp. Released 2013. IBM SPSS Statistics for Windows, Version 22.0. Armonk, NY: IBM Corp.", "type" : "article-journal" }, "uris" : [ "http://www.mendeley.com/documents/?uuid=5d994033-f99c-44c6-80a4-e08eeafab48b" ] } ], "mendeley" : { "formattedCitation" : "(Corp, 2013)", "manualFormatting" : "(IBM Corp., 2013)", "plainTextFormattedCitation" : "(Corp, 2013)", "previouslyFormattedCitation" : "(Corp, 2013)" }, "properties" : { "noteIndex" : 0 }, "schema" : "https://github.com/citation-style-language/schema/raw/master/csl-citation.json" }</w:instrText>
      </w:r>
      <w:r w:rsidR="009F5A14" w:rsidRPr="00251A84">
        <w:rPr>
          <w:rFonts w:ascii="Times New Roman" w:hAnsi="Times New Roman" w:cs="Times New Roman"/>
          <w:sz w:val="24"/>
          <w:szCs w:val="24"/>
        </w:rPr>
        <w:fldChar w:fldCharType="separate"/>
      </w:r>
      <w:r w:rsidR="00BE605B" w:rsidRPr="00492ED4">
        <w:rPr>
          <w:rFonts w:ascii="Times New Roman" w:hAnsi="Times New Roman" w:cs="Times New Roman"/>
          <w:noProof/>
          <w:sz w:val="24"/>
          <w:szCs w:val="24"/>
        </w:rPr>
        <w:t>(</w:t>
      </w:r>
      <w:r w:rsidR="004E639B" w:rsidRPr="00492ED4">
        <w:rPr>
          <w:rFonts w:ascii="Times New Roman" w:hAnsi="Times New Roman" w:cs="Times New Roman"/>
          <w:noProof/>
          <w:sz w:val="24"/>
          <w:szCs w:val="24"/>
        </w:rPr>
        <w:t xml:space="preserve">IBM </w:t>
      </w:r>
      <w:r w:rsidR="00BE605B" w:rsidRPr="00492ED4">
        <w:rPr>
          <w:rFonts w:ascii="Times New Roman" w:hAnsi="Times New Roman" w:cs="Times New Roman"/>
          <w:noProof/>
          <w:sz w:val="24"/>
          <w:szCs w:val="24"/>
        </w:rPr>
        <w:t>Corp</w:t>
      </w:r>
      <w:r w:rsidR="004E639B" w:rsidRPr="00492ED4">
        <w:rPr>
          <w:rFonts w:ascii="Times New Roman" w:hAnsi="Times New Roman" w:cs="Times New Roman"/>
          <w:noProof/>
          <w:sz w:val="24"/>
          <w:szCs w:val="24"/>
        </w:rPr>
        <w:t>.</w:t>
      </w:r>
      <w:r w:rsidR="00A74242" w:rsidRPr="00492ED4">
        <w:rPr>
          <w:rFonts w:ascii="Times New Roman" w:hAnsi="Times New Roman" w:cs="Times New Roman"/>
          <w:noProof/>
          <w:sz w:val="24"/>
          <w:szCs w:val="24"/>
        </w:rPr>
        <w:t>,</w:t>
      </w:r>
      <w:r w:rsidR="00BE605B" w:rsidRPr="00492ED4">
        <w:rPr>
          <w:rFonts w:ascii="Times New Roman" w:hAnsi="Times New Roman" w:cs="Times New Roman"/>
          <w:noProof/>
          <w:sz w:val="24"/>
          <w:szCs w:val="24"/>
        </w:rPr>
        <w:t xml:space="preserve"> 2013)</w:t>
      </w:r>
      <w:r w:rsidR="009F5A14" w:rsidRPr="00251A84">
        <w:rPr>
          <w:rFonts w:ascii="Times New Roman" w:hAnsi="Times New Roman" w:cs="Times New Roman"/>
          <w:sz w:val="24"/>
          <w:szCs w:val="24"/>
        </w:rPr>
        <w:fldChar w:fldCharType="end"/>
      </w:r>
      <w:r w:rsidR="009F5A14" w:rsidRPr="00492ED4">
        <w:rPr>
          <w:rFonts w:ascii="Times New Roman" w:hAnsi="Times New Roman" w:cs="Times New Roman"/>
          <w:sz w:val="24"/>
          <w:szCs w:val="24"/>
        </w:rPr>
        <w:t xml:space="preserve"> </w:t>
      </w:r>
      <w:r w:rsidRPr="00492ED4">
        <w:rPr>
          <w:rFonts w:ascii="Times New Roman" w:hAnsi="Times New Roman" w:cs="Times New Roman"/>
          <w:sz w:val="24"/>
          <w:szCs w:val="24"/>
        </w:rPr>
        <w:t xml:space="preserve">and </w:t>
      </w:r>
      <w:proofErr w:type="spellStart"/>
      <w:r w:rsidRPr="00492ED4">
        <w:rPr>
          <w:rFonts w:ascii="Times New Roman" w:hAnsi="Times New Roman" w:cs="Times New Roman"/>
          <w:sz w:val="24"/>
          <w:szCs w:val="24"/>
        </w:rPr>
        <w:t>Mplus</w:t>
      </w:r>
      <w:proofErr w:type="spellEnd"/>
      <w:r w:rsidRPr="00492ED4">
        <w:rPr>
          <w:rFonts w:ascii="Times New Roman" w:hAnsi="Times New Roman" w:cs="Times New Roman"/>
          <w:sz w:val="24"/>
          <w:szCs w:val="24"/>
        </w:rPr>
        <w:t xml:space="preserve"> for Windows, Version 7.1</w:t>
      </w:r>
      <w:r w:rsidR="004E639B" w:rsidRPr="00492ED4">
        <w:rPr>
          <w:rFonts w:ascii="Times New Roman" w:hAnsi="Times New Roman" w:cs="Times New Roman"/>
          <w:sz w:val="24"/>
          <w:szCs w:val="24"/>
        </w:rPr>
        <w:t xml:space="preserve"> </w:t>
      </w:r>
      <w:r w:rsidR="009F5A14" w:rsidRPr="00251A84">
        <w:rPr>
          <w:rFonts w:ascii="Times New Roman" w:hAnsi="Times New Roman" w:cs="Times New Roman"/>
          <w:sz w:val="24"/>
          <w:szCs w:val="24"/>
        </w:rPr>
        <w:fldChar w:fldCharType="begin" w:fldLock="1"/>
      </w:r>
      <w:r w:rsidR="00441847">
        <w:rPr>
          <w:rFonts w:ascii="Times New Roman" w:hAnsi="Times New Roman" w:cs="Times New Roman"/>
          <w:sz w:val="24"/>
          <w:szCs w:val="24"/>
        </w:rPr>
        <w:instrText>ADDIN CSL_CITATION { "citationItems" : [ { "id" : "ITEM-1", "itemData" : { "author" : [ { "dropping-particle" : "", "family" : "Muth\u00e9n", "given" : "Linda K", "non-dropping-particle" : "", "parse-names" : false, "suffix" : "" }, { "dropping-particle" : "", "family" : "Muth\u00e9n", "given" : "Bengt O", "non-dropping-particle" : "", "parse-names" : false, "suffix" : "" } ], "id" : "ITEM-1", "issued" : { "date-parts" : [ [ "0" ] ] }, "title" : "Mplus User \u2019s Guide", "type" : "article-journal" }, "uris" : [ "http://www.mendeley.com/documents/?uuid=d9ade7dd-2b74-49e6-9a0a-79d0935e9ac7" ] } ], "mendeley" : { "formattedCitation" : "(Muth\u00e9n and Muth\u00e9n, n.d.)", "manualFormatting" : "(Muth\u00e9n &amp; Muth\u00e9n, 1998-2012)", "plainTextFormattedCitation" : "(Muth\u00e9n and Muth\u00e9n, n.d.)", "previouslyFormattedCitation" : "(Muth\u00e9n and Muth\u00e9n, n.d.)" }, "properties" : { "noteIndex" : 0 }, "schema" : "https://github.com/citation-style-language/schema/raw/master/csl-citation.json" }</w:instrText>
      </w:r>
      <w:r w:rsidR="009F5A14" w:rsidRPr="00251A84">
        <w:rPr>
          <w:rFonts w:ascii="Times New Roman" w:hAnsi="Times New Roman" w:cs="Times New Roman"/>
          <w:sz w:val="24"/>
          <w:szCs w:val="24"/>
        </w:rPr>
        <w:fldChar w:fldCharType="separate"/>
      </w:r>
      <w:r w:rsidR="004E639B" w:rsidRPr="00492ED4">
        <w:rPr>
          <w:rFonts w:ascii="Times New Roman" w:hAnsi="Times New Roman" w:cs="Times New Roman"/>
          <w:noProof/>
          <w:sz w:val="24"/>
          <w:szCs w:val="24"/>
        </w:rPr>
        <w:t>(Muthén &amp; Muthén</w:t>
      </w:r>
      <w:r w:rsidR="00A74242" w:rsidRPr="00492ED4">
        <w:rPr>
          <w:rFonts w:ascii="Times New Roman" w:hAnsi="Times New Roman" w:cs="Times New Roman"/>
          <w:noProof/>
          <w:sz w:val="24"/>
          <w:szCs w:val="24"/>
        </w:rPr>
        <w:t>,</w:t>
      </w:r>
      <w:r w:rsidR="004E639B" w:rsidRPr="00492ED4">
        <w:rPr>
          <w:rFonts w:ascii="Times New Roman" w:hAnsi="Times New Roman" w:cs="Times New Roman"/>
          <w:noProof/>
          <w:sz w:val="24"/>
          <w:szCs w:val="24"/>
        </w:rPr>
        <w:t xml:space="preserve"> 1998-2012</w:t>
      </w:r>
      <w:r w:rsidR="00BE605B" w:rsidRPr="00492ED4">
        <w:rPr>
          <w:rFonts w:ascii="Times New Roman" w:hAnsi="Times New Roman" w:cs="Times New Roman"/>
          <w:noProof/>
          <w:sz w:val="24"/>
          <w:szCs w:val="24"/>
        </w:rPr>
        <w:t>)</w:t>
      </w:r>
      <w:r w:rsidR="009F5A14" w:rsidRPr="00251A84">
        <w:rPr>
          <w:rFonts w:ascii="Times New Roman" w:hAnsi="Times New Roman" w:cs="Times New Roman"/>
          <w:sz w:val="24"/>
          <w:szCs w:val="24"/>
        </w:rPr>
        <w:fldChar w:fldCharType="end"/>
      </w:r>
      <w:r w:rsidRPr="00492ED4">
        <w:rPr>
          <w:rFonts w:ascii="Times New Roman" w:hAnsi="Times New Roman" w:cs="Times New Roman"/>
          <w:sz w:val="24"/>
          <w:szCs w:val="24"/>
        </w:rPr>
        <w:t xml:space="preserve">. </w:t>
      </w:r>
    </w:p>
    <w:p w:rsidR="00667E50" w:rsidRPr="00492ED4" w:rsidRDefault="00667E50" w:rsidP="00667E50">
      <w:pPr>
        <w:spacing w:line="480" w:lineRule="auto"/>
        <w:rPr>
          <w:rFonts w:ascii="Times New Roman" w:hAnsi="Times New Roman" w:cs="Times New Roman"/>
          <w:sz w:val="24"/>
          <w:szCs w:val="24"/>
        </w:rPr>
      </w:pPr>
    </w:p>
    <w:p w:rsidR="00667E50" w:rsidRPr="00492ED4" w:rsidRDefault="00667E50" w:rsidP="00BA774A">
      <w:pPr>
        <w:pStyle w:val="ListParagraph"/>
        <w:numPr>
          <w:ilvl w:val="0"/>
          <w:numId w:val="9"/>
        </w:numPr>
        <w:spacing w:line="480" w:lineRule="auto"/>
        <w:rPr>
          <w:rFonts w:ascii="Times New Roman" w:hAnsi="Times New Roman" w:cs="Times New Roman"/>
          <w:b/>
          <w:bCs/>
          <w:sz w:val="24"/>
          <w:szCs w:val="24"/>
        </w:rPr>
      </w:pPr>
      <w:r w:rsidRPr="00492ED4">
        <w:rPr>
          <w:rFonts w:ascii="Times New Roman" w:hAnsi="Times New Roman" w:cs="Times New Roman"/>
          <w:b/>
          <w:bCs/>
          <w:sz w:val="24"/>
          <w:szCs w:val="24"/>
        </w:rPr>
        <w:t>Results</w:t>
      </w:r>
    </w:p>
    <w:p w:rsidR="00667E50" w:rsidRPr="00492ED4" w:rsidRDefault="00667E50" w:rsidP="00667E50">
      <w:pPr>
        <w:spacing w:line="480" w:lineRule="auto"/>
        <w:rPr>
          <w:rFonts w:ascii="Times New Roman" w:hAnsi="Times New Roman" w:cs="Times New Roman"/>
          <w:sz w:val="24"/>
          <w:szCs w:val="24"/>
        </w:rPr>
      </w:pPr>
    </w:p>
    <w:p w:rsidR="00703B80" w:rsidRPr="00492ED4" w:rsidRDefault="00703B80" w:rsidP="00BF2703">
      <w:pPr>
        <w:pStyle w:val="ListParagraph"/>
        <w:numPr>
          <w:ilvl w:val="1"/>
          <w:numId w:val="9"/>
        </w:numPr>
        <w:spacing w:line="480" w:lineRule="auto"/>
        <w:rPr>
          <w:rFonts w:ascii="Times New Roman" w:hAnsi="Times New Roman" w:cs="Times New Roman"/>
          <w:b/>
          <w:bCs/>
          <w:i/>
          <w:iCs/>
          <w:sz w:val="24"/>
          <w:szCs w:val="24"/>
        </w:rPr>
      </w:pPr>
      <w:r w:rsidRPr="00492ED4">
        <w:rPr>
          <w:rFonts w:ascii="Times New Roman" w:hAnsi="Times New Roman" w:cs="Times New Roman"/>
          <w:b/>
          <w:bCs/>
          <w:i/>
          <w:iCs/>
          <w:sz w:val="24"/>
          <w:szCs w:val="24"/>
        </w:rPr>
        <w:t xml:space="preserve"> Exploratory Structural Equation Modelling </w:t>
      </w:r>
    </w:p>
    <w:p w:rsidR="00BF2703" w:rsidRPr="00492ED4" w:rsidRDefault="00BF2703" w:rsidP="00BF2703">
      <w:pPr>
        <w:spacing w:line="480" w:lineRule="auto"/>
        <w:rPr>
          <w:rFonts w:ascii="Times New Roman" w:hAnsi="Times New Roman" w:cs="Times New Roman"/>
          <w:sz w:val="24"/>
          <w:szCs w:val="24"/>
        </w:rPr>
      </w:pPr>
    </w:p>
    <w:p w:rsidR="00703B80" w:rsidRPr="00492ED4" w:rsidRDefault="00703B80" w:rsidP="00BF2703">
      <w:pPr>
        <w:spacing w:line="480" w:lineRule="auto"/>
        <w:rPr>
          <w:rFonts w:ascii="Times New Roman" w:hAnsi="Times New Roman" w:cs="Times New Roman"/>
          <w:sz w:val="24"/>
          <w:szCs w:val="24"/>
        </w:rPr>
      </w:pPr>
      <w:r w:rsidRPr="00492ED4">
        <w:rPr>
          <w:rFonts w:ascii="Times New Roman" w:hAnsi="Times New Roman" w:cs="Times New Roman"/>
          <w:sz w:val="24"/>
          <w:szCs w:val="24"/>
        </w:rPr>
        <w:t>A five-factor model which fit the data adequately (RMSEA = 0.054; CFI = 0.914; TLI = 0.874) resulted in a negative symptom</w:t>
      </w:r>
      <w:r w:rsidR="006E43FB" w:rsidRPr="00492ED4">
        <w:rPr>
          <w:rFonts w:ascii="Times New Roman" w:hAnsi="Times New Roman" w:cs="Times New Roman"/>
          <w:sz w:val="24"/>
          <w:szCs w:val="24"/>
        </w:rPr>
        <w:t>s</w:t>
      </w:r>
      <w:r w:rsidRPr="00492ED4">
        <w:rPr>
          <w:rFonts w:ascii="Times New Roman" w:hAnsi="Times New Roman" w:cs="Times New Roman"/>
          <w:sz w:val="24"/>
          <w:szCs w:val="24"/>
        </w:rPr>
        <w:t xml:space="preserve"> factor including the items ‘Blunted affect’, ‘Lack of </w:t>
      </w:r>
      <w:r w:rsidRPr="00492ED4">
        <w:rPr>
          <w:rFonts w:ascii="Times New Roman" w:hAnsi="Times New Roman" w:cs="Times New Roman"/>
          <w:sz w:val="24"/>
          <w:szCs w:val="24"/>
        </w:rPr>
        <w:lastRenderedPageBreak/>
        <w:t>spontaneity’, ‘Emotional withdrawal’, ‘Passive social withdrawal’, ‘Poor rapport’, ‘Motor retardation’ and ‘Active social avoidance’.</w:t>
      </w:r>
      <w:r w:rsidR="006E43FB" w:rsidRPr="00492ED4">
        <w:rPr>
          <w:rFonts w:ascii="Times New Roman" w:hAnsi="Times New Roman" w:cs="Times New Roman"/>
          <w:sz w:val="24"/>
          <w:szCs w:val="24"/>
        </w:rPr>
        <w:t xml:space="preserve"> </w:t>
      </w:r>
      <w:r w:rsidR="00772DFD" w:rsidRPr="00492ED4">
        <w:rPr>
          <w:rFonts w:ascii="Times New Roman" w:hAnsi="Times New Roman" w:cs="Times New Roman"/>
          <w:sz w:val="24"/>
          <w:szCs w:val="24"/>
        </w:rPr>
        <w:t xml:space="preserve">The mean rating of these items was used to measure negative symptom severity. </w:t>
      </w:r>
      <w:r w:rsidR="006E43FB" w:rsidRPr="00492ED4">
        <w:rPr>
          <w:rFonts w:ascii="Times New Roman" w:hAnsi="Times New Roman" w:cs="Times New Roman"/>
          <w:sz w:val="24"/>
          <w:szCs w:val="24"/>
        </w:rPr>
        <w:t>The</w:t>
      </w:r>
      <w:r w:rsidR="00772DFD" w:rsidRPr="00492ED4">
        <w:rPr>
          <w:rFonts w:ascii="Times New Roman" w:hAnsi="Times New Roman" w:cs="Times New Roman"/>
          <w:sz w:val="24"/>
          <w:szCs w:val="24"/>
        </w:rPr>
        <w:t xml:space="preserve"> identified</w:t>
      </w:r>
      <w:r w:rsidR="006E43FB" w:rsidRPr="00492ED4">
        <w:rPr>
          <w:rFonts w:ascii="Times New Roman" w:hAnsi="Times New Roman" w:cs="Times New Roman"/>
          <w:sz w:val="24"/>
          <w:szCs w:val="24"/>
        </w:rPr>
        <w:t xml:space="preserve"> </w:t>
      </w:r>
      <w:r w:rsidR="00772DFD" w:rsidRPr="00492ED4">
        <w:rPr>
          <w:rFonts w:ascii="Times New Roman" w:hAnsi="Times New Roman" w:cs="Times New Roman"/>
          <w:sz w:val="24"/>
          <w:szCs w:val="24"/>
        </w:rPr>
        <w:t xml:space="preserve">factor structure was similar to that found in van der </w:t>
      </w:r>
      <w:proofErr w:type="spellStart"/>
      <w:r w:rsidR="00772DFD" w:rsidRPr="00492ED4">
        <w:rPr>
          <w:rFonts w:ascii="Times New Roman" w:hAnsi="Times New Roman" w:cs="Times New Roman"/>
          <w:sz w:val="24"/>
          <w:szCs w:val="24"/>
        </w:rPr>
        <w:t>Gaag</w:t>
      </w:r>
      <w:proofErr w:type="spellEnd"/>
      <w:r w:rsidR="00772DFD" w:rsidRPr="00492ED4">
        <w:rPr>
          <w:rFonts w:ascii="Times New Roman" w:hAnsi="Times New Roman" w:cs="Times New Roman"/>
          <w:sz w:val="24"/>
          <w:szCs w:val="24"/>
        </w:rPr>
        <w:t xml:space="preserve"> et al.’s</w:t>
      </w:r>
      <w:r w:rsidR="00EC3C51" w:rsidRPr="00492ED4">
        <w:rPr>
          <w:rFonts w:ascii="Times New Roman" w:hAnsi="Times New Roman" w:cs="Times New Roman"/>
          <w:sz w:val="24"/>
          <w:szCs w:val="24"/>
        </w:rPr>
        <w:t xml:space="preserve"> (2006)</w:t>
      </w:r>
      <w:r w:rsidR="00772DFD" w:rsidRPr="00492ED4">
        <w:rPr>
          <w:rFonts w:ascii="Times New Roman" w:hAnsi="Times New Roman" w:cs="Times New Roman"/>
          <w:sz w:val="24"/>
          <w:szCs w:val="24"/>
        </w:rPr>
        <w:t xml:space="preserve"> study</w:t>
      </w:r>
      <w:r w:rsidR="00EC3C51" w:rsidRPr="00492ED4">
        <w:rPr>
          <w:rFonts w:ascii="Times New Roman" w:hAnsi="Times New Roman" w:cs="Times New Roman"/>
          <w:sz w:val="24"/>
          <w:szCs w:val="24"/>
        </w:rPr>
        <w:t xml:space="preserve"> employing similar methods. Mirroring the findings of van de </w:t>
      </w:r>
      <w:proofErr w:type="spellStart"/>
      <w:r w:rsidR="00EC3C51" w:rsidRPr="00492ED4">
        <w:rPr>
          <w:rFonts w:ascii="Times New Roman" w:hAnsi="Times New Roman" w:cs="Times New Roman"/>
          <w:sz w:val="24"/>
          <w:szCs w:val="24"/>
        </w:rPr>
        <w:t>Gaag</w:t>
      </w:r>
      <w:proofErr w:type="spellEnd"/>
      <w:r w:rsidR="00EC3C51" w:rsidRPr="00492ED4">
        <w:rPr>
          <w:rFonts w:ascii="Times New Roman" w:hAnsi="Times New Roman" w:cs="Times New Roman"/>
          <w:sz w:val="24"/>
          <w:szCs w:val="24"/>
        </w:rPr>
        <w:t xml:space="preserve"> et al., </w:t>
      </w:r>
      <w:r w:rsidR="006E43FB" w:rsidRPr="00492ED4">
        <w:rPr>
          <w:rFonts w:ascii="Times New Roman" w:hAnsi="Times New Roman" w:cs="Times New Roman"/>
          <w:sz w:val="24"/>
          <w:szCs w:val="24"/>
        </w:rPr>
        <w:t>‘Active social avoidance’</w:t>
      </w:r>
      <w:r w:rsidR="00772DFD" w:rsidRPr="00492ED4">
        <w:rPr>
          <w:rFonts w:ascii="Times New Roman" w:hAnsi="Times New Roman" w:cs="Times New Roman"/>
          <w:sz w:val="24"/>
          <w:szCs w:val="24"/>
        </w:rPr>
        <w:t xml:space="preserve"> was found to load on</w:t>
      </w:r>
      <w:r w:rsidR="00EC3C51" w:rsidRPr="00492ED4">
        <w:rPr>
          <w:rFonts w:ascii="Times New Roman" w:hAnsi="Times New Roman" w:cs="Times New Roman"/>
          <w:sz w:val="24"/>
          <w:szCs w:val="24"/>
        </w:rPr>
        <w:t xml:space="preserve"> both</w:t>
      </w:r>
      <w:r w:rsidR="00772DFD" w:rsidRPr="00492ED4">
        <w:rPr>
          <w:rFonts w:ascii="Times New Roman" w:hAnsi="Times New Roman" w:cs="Times New Roman"/>
          <w:sz w:val="24"/>
          <w:szCs w:val="24"/>
        </w:rPr>
        <w:t xml:space="preserve"> </w:t>
      </w:r>
      <w:r w:rsidR="00EC3C51" w:rsidRPr="00492ED4">
        <w:rPr>
          <w:rFonts w:ascii="Times New Roman" w:hAnsi="Times New Roman" w:cs="Times New Roman"/>
          <w:sz w:val="24"/>
          <w:szCs w:val="24"/>
        </w:rPr>
        <w:t>the negative symptoms and</w:t>
      </w:r>
      <w:r w:rsidR="00BF2703" w:rsidRPr="00492ED4">
        <w:rPr>
          <w:rFonts w:ascii="Times New Roman" w:hAnsi="Times New Roman" w:cs="Times New Roman"/>
          <w:sz w:val="24"/>
          <w:szCs w:val="24"/>
        </w:rPr>
        <w:t xml:space="preserve"> affective s</w:t>
      </w:r>
      <w:r w:rsidR="00EC3C51" w:rsidRPr="00492ED4">
        <w:rPr>
          <w:rFonts w:ascii="Times New Roman" w:hAnsi="Times New Roman" w:cs="Times New Roman"/>
          <w:sz w:val="24"/>
          <w:szCs w:val="24"/>
        </w:rPr>
        <w:t>ymptoms factor</w:t>
      </w:r>
      <w:r w:rsidR="00C005D1">
        <w:rPr>
          <w:rFonts w:ascii="Times New Roman" w:hAnsi="Times New Roman" w:cs="Times New Roman"/>
          <w:sz w:val="24"/>
          <w:szCs w:val="24"/>
        </w:rPr>
        <w:t>s</w:t>
      </w:r>
      <w:r w:rsidR="00EC3C51" w:rsidRPr="00492ED4">
        <w:rPr>
          <w:rFonts w:ascii="Times New Roman" w:hAnsi="Times New Roman" w:cs="Times New Roman"/>
          <w:sz w:val="24"/>
          <w:szCs w:val="24"/>
        </w:rPr>
        <w:t>.</w:t>
      </w:r>
      <w:r w:rsidR="00E17092" w:rsidRPr="00492ED4">
        <w:rPr>
          <w:rFonts w:ascii="Times New Roman" w:hAnsi="Times New Roman" w:cs="Times New Roman"/>
          <w:sz w:val="24"/>
          <w:szCs w:val="24"/>
        </w:rPr>
        <w:t xml:space="preserve"> </w:t>
      </w:r>
      <w:r w:rsidR="00EC3C51" w:rsidRPr="00492ED4">
        <w:rPr>
          <w:rFonts w:ascii="Times New Roman" w:hAnsi="Times New Roman" w:cs="Times New Roman"/>
          <w:sz w:val="24"/>
          <w:szCs w:val="24"/>
        </w:rPr>
        <w:t xml:space="preserve"> </w:t>
      </w:r>
      <w:r w:rsidR="006E43FB" w:rsidRPr="00492ED4">
        <w:rPr>
          <w:rFonts w:ascii="Times New Roman" w:hAnsi="Times New Roman" w:cs="Times New Roman"/>
          <w:sz w:val="24"/>
          <w:szCs w:val="24"/>
        </w:rPr>
        <w:t xml:space="preserve"> </w:t>
      </w:r>
    </w:p>
    <w:p w:rsidR="00703B80" w:rsidRPr="00492ED4" w:rsidRDefault="00FE50D6" w:rsidP="00BF2703">
      <w:pPr>
        <w:spacing w:line="480" w:lineRule="auto"/>
        <w:ind w:left="360"/>
        <w:rPr>
          <w:rFonts w:ascii="Times New Roman" w:hAnsi="Times New Roman" w:cs="Times New Roman"/>
          <w:b/>
          <w:bCs/>
          <w:i/>
          <w:iCs/>
          <w:sz w:val="24"/>
          <w:szCs w:val="24"/>
        </w:rPr>
      </w:pPr>
      <w:r w:rsidRPr="00492ED4">
        <w:rPr>
          <w:rFonts w:ascii="Times New Roman" w:hAnsi="Times New Roman" w:cs="Times New Roman"/>
          <w:b/>
          <w:bCs/>
          <w:i/>
          <w:iCs/>
          <w:sz w:val="24"/>
          <w:szCs w:val="24"/>
        </w:rPr>
        <w:t xml:space="preserve"> </w:t>
      </w:r>
    </w:p>
    <w:p w:rsidR="00667E50" w:rsidRPr="00492ED4" w:rsidRDefault="00667E50" w:rsidP="00FE50D6">
      <w:pPr>
        <w:pStyle w:val="ListParagraph"/>
        <w:numPr>
          <w:ilvl w:val="1"/>
          <w:numId w:val="9"/>
        </w:numPr>
        <w:spacing w:line="480" w:lineRule="auto"/>
        <w:rPr>
          <w:rFonts w:ascii="Times New Roman" w:hAnsi="Times New Roman" w:cs="Times New Roman"/>
          <w:b/>
          <w:bCs/>
          <w:i/>
          <w:iCs/>
          <w:sz w:val="24"/>
          <w:szCs w:val="24"/>
        </w:rPr>
      </w:pPr>
      <w:r w:rsidRPr="00492ED4">
        <w:rPr>
          <w:rFonts w:ascii="Times New Roman" w:hAnsi="Times New Roman" w:cs="Times New Roman"/>
          <w:b/>
          <w:bCs/>
          <w:i/>
          <w:iCs/>
          <w:sz w:val="24"/>
          <w:szCs w:val="24"/>
        </w:rPr>
        <w:t>Negative Symptom Trajectories</w:t>
      </w:r>
    </w:p>
    <w:p w:rsidR="00667E50" w:rsidRPr="00492ED4" w:rsidRDefault="00667E50" w:rsidP="00667E50">
      <w:pPr>
        <w:spacing w:line="480" w:lineRule="auto"/>
        <w:rPr>
          <w:rFonts w:ascii="Times New Roman" w:hAnsi="Times New Roman" w:cs="Times New Roman"/>
          <w:sz w:val="24"/>
          <w:szCs w:val="24"/>
        </w:rPr>
      </w:pPr>
    </w:p>
    <w:p w:rsidR="00667E50" w:rsidRPr="00492ED4" w:rsidRDefault="00667E50" w:rsidP="00667E50">
      <w:pPr>
        <w:spacing w:line="480" w:lineRule="auto"/>
        <w:rPr>
          <w:rFonts w:ascii="Times New Roman" w:eastAsia="Times New Roman" w:hAnsi="Times New Roman" w:cs="Times New Roman"/>
          <w:sz w:val="24"/>
          <w:szCs w:val="24"/>
        </w:rPr>
      </w:pPr>
      <w:r w:rsidRPr="00492ED4">
        <w:rPr>
          <w:rFonts w:ascii="Times New Roman" w:hAnsi="Times New Roman" w:cs="Times New Roman"/>
          <w:sz w:val="24"/>
          <w:szCs w:val="24"/>
        </w:rPr>
        <w:t>LCGA models with increasing numbers of laten</w:t>
      </w:r>
      <w:r w:rsidR="00844882" w:rsidRPr="00492ED4">
        <w:rPr>
          <w:rFonts w:ascii="Times New Roman" w:hAnsi="Times New Roman" w:cs="Times New Roman"/>
          <w:sz w:val="24"/>
          <w:szCs w:val="24"/>
        </w:rPr>
        <w:t>t classes were fit</w:t>
      </w:r>
      <w:r w:rsidR="0008696F" w:rsidRPr="00492ED4">
        <w:rPr>
          <w:rFonts w:ascii="Times New Roman" w:hAnsi="Times New Roman" w:cs="Times New Roman"/>
          <w:sz w:val="24"/>
          <w:szCs w:val="24"/>
        </w:rPr>
        <w:t>ted</w:t>
      </w:r>
      <w:r w:rsidR="00844882" w:rsidRPr="00492ED4">
        <w:rPr>
          <w:rFonts w:ascii="Times New Roman" w:hAnsi="Times New Roman" w:cs="Times New Roman"/>
          <w:sz w:val="24"/>
          <w:szCs w:val="24"/>
        </w:rPr>
        <w:t xml:space="preserve"> to the data.</w:t>
      </w:r>
      <w:r w:rsidRPr="00492ED4">
        <w:rPr>
          <w:rFonts w:ascii="Times New Roman" w:hAnsi="Times New Roman" w:cs="Times New Roman"/>
          <w:sz w:val="24"/>
          <w:szCs w:val="24"/>
        </w:rPr>
        <w:t xml:space="preserve"> Fit indices, entropy, accuracy of posterior classifications, and the s</w:t>
      </w:r>
      <w:r w:rsidR="0008696F" w:rsidRPr="00492ED4">
        <w:rPr>
          <w:rFonts w:ascii="Times New Roman" w:hAnsi="Times New Roman" w:cs="Times New Roman"/>
          <w:sz w:val="24"/>
          <w:szCs w:val="24"/>
        </w:rPr>
        <w:t xml:space="preserve">ize of each class </w:t>
      </w:r>
      <w:r w:rsidRPr="00492ED4">
        <w:rPr>
          <w:rFonts w:ascii="Times New Roman" w:hAnsi="Times New Roman" w:cs="Times New Roman"/>
          <w:sz w:val="24"/>
          <w:szCs w:val="24"/>
        </w:rPr>
        <w:t>were compared</w:t>
      </w:r>
      <w:r w:rsidR="00524EFF" w:rsidRPr="00492ED4">
        <w:rPr>
          <w:rFonts w:ascii="Times New Roman" w:hAnsi="Times New Roman" w:cs="Times New Roman"/>
          <w:sz w:val="24"/>
          <w:szCs w:val="24"/>
        </w:rPr>
        <w:t xml:space="preserve"> (Table 2)</w:t>
      </w:r>
      <w:r w:rsidRPr="00492ED4">
        <w:rPr>
          <w:rFonts w:ascii="Times New Roman" w:hAnsi="Times New Roman" w:cs="Times New Roman"/>
          <w:sz w:val="24"/>
          <w:szCs w:val="24"/>
        </w:rPr>
        <w:t xml:space="preserve"> and </w:t>
      </w:r>
      <w:r w:rsidR="00844882" w:rsidRPr="00492ED4">
        <w:rPr>
          <w:rFonts w:ascii="Times New Roman" w:hAnsi="Times New Roman" w:cs="Times New Roman"/>
          <w:sz w:val="24"/>
          <w:szCs w:val="24"/>
        </w:rPr>
        <w:t xml:space="preserve">the four class model selected. </w:t>
      </w:r>
      <w:r w:rsidRPr="00492ED4">
        <w:rPr>
          <w:rFonts w:ascii="Times New Roman" w:hAnsi="Times New Roman" w:cs="Times New Roman"/>
          <w:sz w:val="24"/>
          <w:szCs w:val="24"/>
        </w:rPr>
        <w:t xml:space="preserve">The four-class model </w:t>
      </w:r>
      <w:r w:rsidR="00E342A8" w:rsidRPr="00492ED4">
        <w:rPr>
          <w:rFonts w:ascii="Times New Roman" w:hAnsi="Times New Roman" w:cs="Times New Roman"/>
          <w:sz w:val="24"/>
          <w:szCs w:val="24"/>
        </w:rPr>
        <w:t>(Figure 1)</w:t>
      </w:r>
      <w:r w:rsidRPr="00492ED4">
        <w:rPr>
          <w:rFonts w:ascii="Times New Roman" w:hAnsi="Times New Roman" w:cs="Times New Roman"/>
          <w:sz w:val="24"/>
          <w:szCs w:val="24"/>
        </w:rPr>
        <w:t xml:space="preserve"> </w:t>
      </w:r>
      <w:r w:rsidR="00E342A8" w:rsidRPr="00492ED4">
        <w:rPr>
          <w:rFonts w:ascii="Times New Roman" w:hAnsi="Times New Roman" w:cs="Times New Roman"/>
          <w:sz w:val="24"/>
          <w:szCs w:val="24"/>
        </w:rPr>
        <w:t xml:space="preserve">fit </w:t>
      </w:r>
      <w:r w:rsidRPr="00492ED4">
        <w:rPr>
          <w:rFonts w:ascii="Times New Roman" w:hAnsi="Times New Roman" w:cs="Times New Roman"/>
          <w:sz w:val="24"/>
          <w:szCs w:val="24"/>
        </w:rPr>
        <w:t>the data significantly better than the models with one, two or three latent classes</w:t>
      </w:r>
      <w:r w:rsidR="00844882" w:rsidRPr="00492ED4">
        <w:rPr>
          <w:rFonts w:ascii="Times New Roman" w:hAnsi="Times New Roman" w:cs="Times New Roman"/>
          <w:sz w:val="24"/>
          <w:szCs w:val="24"/>
        </w:rPr>
        <w:t xml:space="preserve"> according to all fit indices. </w:t>
      </w:r>
      <w:r w:rsidRPr="00492ED4">
        <w:rPr>
          <w:rFonts w:ascii="Times New Roman" w:hAnsi="Times New Roman" w:cs="Times New Roman"/>
          <w:sz w:val="24"/>
          <w:szCs w:val="24"/>
        </w:rPr>
        <w:t>Further, each of the four latent classes represented a distinct trajecto</w:t>
      </w:r>
      <w:r w:rsidR="00844882" w:rsidRPr="00492ED4">
        <w:rPr>
          <w:rFonts w:ascii="Times New Roman" w:hAnsi="Times New Roman" w:cs="Times New Roman"/>
          <w:sz w:val="24"/>
          <w:szCs w:val="24"/>
        </w:rPr>
        <w:t xml:space="preserve">ry with theoretical relevance. </w:t>
      </w:r>
      <w:r w:rsidRPr="00492ED4">
        <w:rPr>
          <w:rFonts w:ascii="Times New Roman" w:hAnsi="Times New Roman" w:cs="Times New Roman"/>
          <w:sz w:val="24"/>
          <w:szCs w:val="24"/>
        </w:rPr>
        <w:t xml:space="preserve">Mean posterior probabilities were adequate (&gt; 0.70), indicating high probability of classification to the correct latent class and no latent class was made up </w:t>
      </w:r>
      <w:r w:rsidR="00844882" w:rsidRPr="00492ED4">
        <w:rPr>
          <w:rFonts w:ascii="Times New Roman" w:hAnsi="Times New Roman" w:cs="Times New Roman"/>
          <w:sz w:val="24"/>
          <w:szCs w:val="24"/>
        </w:rPr>
        <w:t xml:space="preserve">of less than 5% of the sample. </w:t>
      </w:r>
      <w:r w:rsidR="00096C94" w:rsidRPr="00492ED4">
        <w:rPr>
          <w:rFonts w:ascii="Times New Roman" w:hAnsi="Times New Roman" w:cs="Times New Roman"/>
          <w:sz w:val="24"/>
          <w:szCs w:val="24"/>
        </w:rPr>
        <w:t>Although</w:t>
      </w:r>
      <w:r w:rsidRPr="00492ED4">
        <w:rPr>
          <w:rFonts w:ascii="Times New Roman" w:hAnsi="Times New Roman" w:cs="Times New Roman"/>
          <w:sz w:val="24"/>
          <w:szCs w:val="24"/>
        </w:rPr>
        <w:t xml:space="preserve"> the</w:t>
      </w:r>
      <w:r w:rsidR="0031187A" w:rsidRPr="00492ED4">
        <w:rPr>
          <w:rFonts w:ascii="Times New Roman" w:hAnsi="Times New Roman" w:cs="Times New Roman"/>
          <w:sz w:val="24"/>
          <w:szCs w:val="24"/>
        </w:rPr>
        <w:t xml:space="preserve"> majority of fit indices </w:t>
      </w:r>
      <w:r w:rsidRPr="00492ED4">
        <w:rPr>
          <w:rFonts w:ascii="Times New Roman" w:hAnsi="Times New Roman" w:cs="Times New Roman"/>
          <w:sz w:val="24"/>
          <w:szCs w:val="24"/>
        </w:rPr>
        <w:t>suggested that the more latent classes included</w:t>
      </w:r>
      <w:r w:rsidR="00096C94" w:rsidRPr="00492ED4">
        <w:rPr>
          <w:rFonts w:ascii="Times New Roman" w:hAnsi="Times New Roman" w:cs="Times New Roman"/>
          <w:sz w:val="24"/>
          <w:szCs w:val="24"/>
        </w:rPr>
        <w:t xml:space="preserve"> the better </w:t>
      </w:r>
      <w:r w:rsidRPr="00492ED4">
        <w:rPr>
          <w:rFonts w:ascii="Times New Roman" w:hAnsi="Times New Roman" w:cs="Times New Roman"/>
          <w:sz w:val="24"/>
          <w:szCs w:val="24"/>
        </w:rPr>
        <w:t>model fit, models with five or more latent classes were rejected for reasons of p</w:t>
      </w:r>
      <w:r w:rsidR="00710C66" w:rsidRPr="00492ED4">
        <w:rPr>
          <w:rFonts w:ascii="Times New Roman" w:hAnsi="Times New Roman" w:cs="Times New Roman"/>
          <w:sz w:val="24"/>
          <w:szCs w:val="24"/>
        </w:rPr>
        <w:t>arsimony and interpretability. M</w:t>
      </w:r>
      <w:r w:rsidRPr="00492ED4">
        <w:rPr>
          <w:rFonts w:ascii="Times New Roman" w:hAnsi="Times New Roman" w:cs="Times New Roman"/>
          <w:sz w:val="24"/>
          <w:szCs w:val="24"/>
        </w:rPr>
        <w:t xml:space="preserve">odels with five or more latent classes included classes comprising a very small proportion of the sample (less than 5%) and these additional trajectories were not sufficiently unique and distinct to add interpretive value.  </w:t>
      </w:r>
    </w:p>
    <w:p w:rsidR="00667E50" w:rsidRPr="00492ED4" w:rsidRDefault="00667E50" w:rsidP="00667E50">
      <w:pPr>
        <w:spacing w:line="480" w:lineRule="auto"/>
        <w:rPr>
          <w:rFonts w:ascii="Times New Roman" w:hAnsi="Times New Roman" w:cs="Times New Roman"/>
          <w:iCs/>
          <w:sz w:val="24"/>
          <w:szCs w:val="24"/>
        </w:rPr>
      </w:pPr>
    </w:p>
    <w:p w:rsidR="005A20AA" w:rsidRPr="00492ED4" w:rsidRDefault="005A20AA" w:rsidP="00667E50">
      <w:pPr>
        <w:spacing w:line="480" w:lineRule="auto"/>
        <w:rPr>
          <w:rFonts w:ascii="Times New Roman" w:hAnsi="Times New Roman" w:cs="Times New Roman"/>
          <w:iCs/>
          <w:sz w:val="24"/>
          <w:szCs w:val="24"/>
        </w:rPr>
      </w:pPr>
      <w:r w:rsidRPr="00492ED4">
        <w:rPr>
          <w:rFonts w:ascii="Times New Roman" w:hAnsi="Times New Roman" w:cs="Times New Roman"/>
          <w:iCs/>
          <w:sz w:val="24"/>
          <w:szCs w:val="24"/>
        </w:rPr>
        <w:t>[Insert</w:t>
      </w:r>
      <w:r w:rsidR="00A5789A" w:rsidRPr="00492ED4">
        <w:rPr>
          <w:rFonts w:ascii="Times New Roman" w:hAnsi="Times New Roman" w:cs="Times New Roman"/>
          <w:iCs/>
          <w:sz w:val="24"/>
          <w:szCs w:val="24"/>
        </w:rPr>
        <w:t xml:space="preserve"> Table 2</w:t>
      </w:r>
      <w:r w:rsidRPr="00492ED4">
        <w:rPr>
          <w:rFonts w:ascii="Times New Roman" w:hAnsi="Times New Roman" w:cs="Times New Roman"/>
          <w:iCs/>
          <w:sz w:val="24"/>
          <w:szCs w:val="24"/>
        </w:rPr>
        <w:t>]</w:t>
      </w:r>
    </w:p>
    <w:p w:rsidR="005A20AA" w:rsidRPr="00492ED4" w:rsidRDefault="005A20AA" w:rsidP="00667E50">
      <w:pPr>
        <w:spacing w:line="480" w:lineRule="auto"/>
        <w:rPr>
          <w:rFonts w:ascii="Times New Roman" w:hAnsi="Times New Roman" w:cs="Times New Roman"/>
          <w:iCs/>
          <w:sz w:val="24"/>
          <w:szCs w:val="24"/>
        </w:rPr>
      </w:pPr>
      <w:r w:rsidRPr="00492ED4">
        <w:rPr>
          <w:rFonts w:ascii="Times New Roman" w:hAnsi="Times New Roman" w:cs="Times New Roman"/>
          <w:iCs/>
          <w:sz w:val="24"/>
          <w:szCs w:val="24"/>
        </w:rPr>
        <w:lastRenderedPageBreak/>
        <w:t>[Insert Figure 1]</w:t>
      </w:r>
    </w:p>
    <w:p w:rsidR="00905403" w:rsidRPr="00492ED4" w:rsidRDefault="00905403" w:rsidP="00667E50">
      <w:pPr>
        <w:spacing w:line="480" w:lineRule="auto"/>
        <w:rPr>
          <w:rFonts w:ascii="Times New Roman" w:hAnsi="Times New Roman" w:cs="Times New Roman"/>
          <w:iCs/>
          <w:sz w:val="24"/>
          <w:szCs w:val="24"/>
        </w:rPr>
      </w:pPr>
    </w:p>
    <w:p w:rsidR="00667E50" w:rsidRPr="00492ED4" w:rsidRDefault="00236A09" w:rsidP="00FE50D6">
      <w:pPr>
        <w:pStyle w:val="ListParagraph"/>
        <w:numPr>
          <w:ilvl w:val="1"/>
          <w:numId w:val="9"/>
        </w:numPr>
        <w:spacing w:line="480" w:lineRule="auto"/>
        <w:rPr>
          <w:rFonts w:ascii="Times New Roman" w:hAnsi="Times New Roman" w:cs="Times New Roman"/>
          <w:b/>
          <w:bCs/>
          <w:i/>
          <w:iCs/>
          <w:sz w:val="24"/>
          <w:szCs w:val="24"/>
        </w:rPr>
      </w:pPr>
      <w:r w:rsidRPr="00492ED4">
        <w:rPr>
          <w:rFonts w:ascii="Times New Roman" w:hAnsi="Times New Roman" w:cs="Times New Roman"/>
          <w:b/>
          <w:bCs/>
          <w:i/>
          <w:iCs/>
          <w:sz w:val="24"/>
          <w:szCs w:val="24"/>
        </w:rPr>
        <w:t>Characteristics</w:t>
      </w:r>
      <w:r w:rsidR="00667E50" w:rsidRPr="00492ED4">
        <w:rPr>
          <w:rFonts w:ascii="Times New Roman" w:hAnsi="Times New Roman" w:cs="Times New Roman"/>
          <w:b/>
          <w:bCs/>
          <w:i/>
          <w:iCs/>
          <w:sz w:val="24"/>
          <w:szCs w:val="24"/>
        </w:rPr>
        <w:t xml:space="preserve"> of Latent Classes</w:t>
      </w:r>
    </w:p>
    <w:p w:rsidR="00236A09" w:rsidRPr="00492ED4" w:rsidRDefault="00236A09" w:rsidP="00667E50">
      <w:pPr>
        <w:spacing w:line="480" w:lineRule="auto"/>
        <w:rPr>
          <w:rFonts w:ascii="Times New Roman" w:hAnsi="Times New Roman" w:cs="Times New Roman"/>
          <w:sz w:val="24"/>
          <w:szCs w:val="24"/>
        </w:rPr>
      </w:pPr>
    </w:p>
    <w:p w:rsidR="00667E50" w:rsidRPr="00492ED4" w:rsidRDefault="00236A09" w:rsidP="00667E50">
      <w:pPr>
        <w:spacing w:line="480" w:lineRule="auto"/>
        <w:rPr>
          <w:rFonts w:ascii="Times New Roman" w:hAnsi="Times New Roman" w:cs="Times New Roman"/>
          <w:sz w:val="24"/>
          <w:szCs w:val="24"/>
        </w:rPr>
      </w:pPr>
      <w:r w:rsidRPr="00492ED4">
        <w:rPr>
          <w:rFonts w:ascii="Times New Roman" w:hAnsi="Times New Roman" w:cs="Times New Roman"/>
          <w:sz w:val="24"/>
          <w:szCs w:val="24"/>
        </w:rPr>
        <w:t xml:space="preserve">The </w:t>
      </w:r>
      <w:r w:rsidR="007B1AB5" w:rsidRPr="00492ED4">
        <w:rPr>
          <w:rFonts w:ascii="Times New Roman" w:hAnsi="Times New Roman" w:cs="Times New Roman"/>
          <w:sz w:val="24"/>
          <w:szCs w:val="24"/>
        </w:rPr>
        <w:t xml:space="preserve">class </w:t>
      </w:r>
      <w:r w:rsidRPr="00492ED4">
        <w:rPr>
          <w:rFonts w:ascii="Times New Roman" w:hAnsi="Times New Roman" w:cs="Times New Roman"/>
          <w:sz w:val="24"/>
          <w:szCs w:val="24"/>
        </w:rPr>
        <w:t xml:space="preserve">size, unstandardised mean intercept, unstandardised mean gradient, the significance of this gradient </w:t>
      </w:r>
      <w:r w:rsidR="008856AE" w:rsidRPr="00492ED4">
        <w:rPr>
          <w:rFonts w:ascii="Times New Roman" w:hAnsi="Times New Roman" w:cs="Times New Roman"/>
          <w:sz w:val="24"/>
          <w:szCs w:val="24"/>
        </w:rPr>
        <w:t>(</w:t>
      </w:r>
      <w:r w:rsidRPr="00492ED4">
        <w:rPr>
          <w:rFonts w:ascii="Times New Roman" w:hAnsi="Times New Roman" w:cs="Times New Roman"/>
          <w:sz w:val="24"/>
          <w:szCs w:val="24"/>
        </w:rPr>
        <w:t>and correspondin</w:t>
      </w:r>
      <w:r w:rsidR="007B1AB5" w:rsidRPr="00492ED4">
        <w:rPr>
          <w:rFonts w:ascii="Times New Roman" w:hAnsi="Times New Roman" w:cs="Times New Roman"/>
          <w:sz w:val="24"/>
          <w:szCs w:val="24"/>
        </w:rPr>
        <w:t>g p-value</w:t>
      </w:r>
      <w:r w:rsidR="008856AE" w:rsidRPr="00492ED4">
        <w:rPr>
          <w:rFonts w:ascii="Times New Roman" w:hAnsi="Times New Roman" w:cs="Times New Roman"/>
          <w:sz w:val="24"/>
          <w:szCs w:val="24"/>
        </w:rPr>
        <w:t>)</w:t>
      </w:r>
      <w:r w:rsidR="007B1AB5" w:rsidRPr="00492ED4">
        <w:rPr>
          <w:rFonts w:ascii="Times New Roman" w:hAnsi="Times New Roman" w:cs="Times New Roman"/>
          <w:sz w:val="24"/>
          <w:szCs w:val="24"/>
        </w:rPr>
        <w:t xml:space="preserve"> for each </w:t>
      </w:r>
      <w:r w:rsidRPr="00492ED4">
        <w:rPr>
          <w:rFonts w:ascii="Times New Roman" w:hAnsi="Times New Roman" w:cs="Times New Roman"/>
          <w:sz w:val="24"/>
          <w:szCs w:val="24"/>
        </w:rPr>
        <w:t>trajectory class is presented in Table 3.</w:t>
      </w:r>
    </w:p>
    <w:p w:rsidR="00667E50" w:rsidRPr="00492ED4" w:rsidRDefault="00667E50" w:rsidP="00667E50">
      <w:pPr>
        <w:spacing w:line="480" w:lineRule="auto"/>
        <w:rPr>
          <w:rFonts w:ascii="Times New Roman" w:hAnsi="Times New Roman" w:cs="Times New Roman"/>
          <w:sz w:val="24"/>
          <w:szCs w:val="24"/>
        </w:rPr>
      </w:pPr>
    </w:p>
    <w:p w:rsidR="00236A09" w:rsidRPr="00492ED4" w:rsidRDefault="00236A09" w:rsidP="00667E50">
      <w:pPr>
        <w:spacing w:line="480" w:lineRule="auto"/>
        <w:rPr>
          <w:rFonts w:ascii="Times New Roman" w:hAnsi="Times New Roman" w:cs="Times New Roman"/>
          <w:sz w:val="24"/>
          <w:szCs w:val="24"/>
        </w:rPr>
      </w:pPr>
      <w:r w:rsidRPr="00492ED4">
        <w:rPr>
          <w:rFonts w:ascii="Times New Roman" w:hAnsi="Times New Roman" w:cs="Times New Roman"/>
          <w:sz w:val="24"/>
          <w:szCs w:val="24"/>
        </w:rPr>
        <w:t>[Insert Table 3]</w:t>
      </w:r>
    </w:p>
    <w:p w:rsidR="00236A09" w:rsidRPr="00492ED4" w:rsidRDefault="00236A09" w:rsidP="00667E50">
      <w:pPr>
        <w:spacing w:line="480" w:lineRule="auto"/>
        <w:rPr>
          <w:rFonts w:ascii="Times New Roman" w:hAnsi="Times New Roman" w:cs="Times New Roman"/>
          <w:sz w:val="24"/>
          <w:szCs w:val="24"/>
        </w:rPr>
      </w:pPr>
    </w:p>
    <w:p w:rsidR="00667E50" w:rsidRPr="00492ED4" w:rsidRDefault="00FE50D6" w:rsidP="00FE50D6">
      <w:pPr>
        <w:pStyle w:val="ListParagraph"/>
        <w:numPr>
          <w:ilvl w:val="1"/>
          <w:numId w:val="9"/>
        </w:numPr>
        <w:spacing w:line="480" w:lineRule="auto"/>
        <w:rPr>
          <w:rFonts w:ascii="Times New Roman" w:hAnsi="Times New Roman" w:cs="Times New Roman"/>
          <w:b/>
          <w:bCs/>
          <w:i/>
          <w:iCs/>
          <w:sz w:val="24"/>
          <w:szCs w:val="24"/>
        </w:rPr>
      </w:pPr>
      <w:r w:rsidRPr="00492ED4">
        <w:rPr>
          <w:rFonts w:ascii="Times New Roman" w:hAnsi="Times New Roman" w:cs="Times New Roman"/>
          <w:b/>
          <w:bCs/>
          <w:i/>
          <w:iCs/>
          <w:sz w:val="24"/>
          <w:szCs w:val="24"/>
        </w:rPr>
        <w:t xml:space="preserve"> </w:t>
      </w:r>
      <w:r w:rsidR="00667E50" w:rsidRPr="00492ED4">
        <w:rPr>
          <w:rFonts w:ascii="Times New Roman" w:hAnsi="Times New Roman" w:cs="Times New Roman"/>
          <w:b/>
          <w:bCs/>
          <w:i/>
          <w:iCs/>
          <w:sz w:val="24"/>
          <w:szCs w:val="24"/>
        </w:rPr>
        <w:t>Predictors of Negative Symptom Course</w:t>
      </w:r>
    </w:p>
    <w:p w:rsidR="00A966FF" w:rsidRPr="00492ED4" w:rsidRDefault="00A966FF" w:rsidP="00A966FF">
      <w:pPr>
        <w:spacing w:line="480" w:lineRule="auto"/>
        <w:rPr>
          <w:rFonts w:ascii="Times New Roman" w:hAnsi="Times New Roman" w:cs="Times New Roman"/>
          <w:b/>
          <w:bCs/>
          <w:i/>
          <w:iCs/>
          <w:sz w:val="24"/>
          <w:szCs w:val="24"/>
        </w:rPr>
      </w:pPr>
    </w:p>
    <w:p w:rsidR="007B1AB5" w:rsidRPr="00492ED4" w:rsidRDefault="007B1AB5" w:rsidP="00667E50">
      <w:pPr>
        <w:spacing w:line="480" w:lineRule="auto"/>
        <w:rPr>
          <w:rFonts w:ascii="Times New Roman" w:hAnsi="Times New Roman" w:cs="Times New Roman"/>
          <w:sz w:val="24"/>
          <w:szCs w:val="24"/>
        </w:rPr>
      </w:pPr>
      <w:r w:rsidRPr="00492ED4">
        <w:rPr>
          <w:rFonts w:ascii="Times New Roman" w:hAnsi="Times New Roman" w:cs="Times New Roman"/>
          <w:sz w:val="24"/>
          <w:szCs w:val="24"/>
        </w:rPr>
        <w:t xml:space="preserve">The four negative symptom trajectory classes were compared on demographic and baseline variables.  Descriptive statistics for each class are presented in Table 4.  </w:t>
      </w:r>
    </w:p>
    <w:p w:rsidR="007B1AB5" w:rsidRPr="00492ED4" w:rsidRDefault="007B1AB5" w:rsidP="00667E50">
      <w:pPr>
        <w:spacing w:line="480" w:lineRule="auto"/>
        <w:rPr>
          <w:rFonts w:ascii="Times New Roman" w:hAnsi="Times New Roman" w:cs="Times New Roman"/>
          <w:sz w:val="24"/>
          <w:szCs w:val="24"/>
        </w:rPr>
      </w:pPr>
    </w:p>
    <w:p w:rsidR="007B1AB5" w:rsidRPr="00492ED4" w:rsidRDefault="007B1AB5" w:rsidP="007B1AB5">
      <w:pPr>
        <w:spacing w:line="480" w:lineRule="auto"/>
        <w:rPr>
          <w:rFonts w:ascii="Times New Roman" w:hAnsi="Times New Roman" w:cs="Times New Roman"/>
          <w:sz w:val="24"/>
          <w:szCs w:val="24"/>
        </w:rPr>
      </w:pPr>
      <w:r w:rsidRPr="00492ED4">
        <w:rPr>
          <w:rFonts w:ascii="Times New Roman" w:hAnsi="Times New Roman" w:cs="Times New Roman"/>
          <w:sz w:val="24"/>
          <w:szCs w:val="24"/>
        </w:rPr>
        <w:t>[Insert Table 4]</w:t>
      </w:r>
    </w:p>
    <w:p w:rsidR="007B1AB5" w:rsidRPr="00492ED4" w:rsidRDefault="007B1AB5" w:rsidP="00667E50">
      <w:pPr>
        <w:spacing w:line="480" w:lineRule="auto"/>
        <w:rPr>
          <w:rFonts w:ascii="Times New Roman" w:hAnsi="Times New Roman" w:cs="Times New Roman"/>
          <w:sz w:val="24"/>
          <w:szCs w:val="24"/>
        </w:rPr>
      </w:pPr>
    </w:p>
    <w:p w:rsidR="00096C94" w:rsidRPr="00492ED4" w:rsidRDefault="007B1AB5" w:rsidP="00667E50">
      <w:pPr>
        <w:spacing w:line="480" w:lineRule="auto"/>
        <w:rPr>
          <w:rFonts w:ascii="Times New Roman" w:hAnsi="Times New Roman" w:cs="Times New Roman"/>
          <w:sz w:val="24"/>
          <w:szCs w:val="24"/>
        </w:rPr>
      </w:pPr>
      <w:r w:rsidRPr="00492ED4">
        <w:rPr>
          <w:rFonts w:ascii="Times New Roman" w:hAnsi="Times New Roman" w:cs="Times New Roman"/>
          <w:sz w:val="24"/>
          <w:szCs w:val="24"/>
        </w:rPr>
        <w:t xml:space="preserve">Class differences were found in gender (χ2 (3) = 9.253, p = 0.026), baseline clinical diagnosis (Fisher’s Exact Test, p = 0.019), family history of non-affective psychosis (Fisher’s Exact Test, p = 0.001), premorbid social adjustment in childhood (F (3, 904) = 5.116, p = 0.002) and early adolescence (F (3, 864) = 7.240, p = &lt;0.001), premorbid academic adjustment in </w:t>
      </w:r>
      <w:r w:rsidRPr="00492ED4">
        <w:rPr>
          <w:rFonts w:ascii="Times New Roman" w:hAnsi="Times New Roman" w:cs="Times New Roman"/>
          <w:sz w:val="24"/>
          <w:szCs w:val="24"/>
        </w:rPr>
        <w:lastRenderedPageBreak/>
        <w:t xml:space="preserve">childhood (F (3, 904) = 7.270, p = &lt;0.001) and early adolescence (F (3, 899) = 10.236, p = &lt;0.001), and baseline depression </w:t>
      </w:r>
      <w:r w:rsidR="002C17EC" w:rsidRPr="00492ED4">
        <w:rPr>
          <w:rFonts w:ascii="Times New Roman" w:hAnsi="Times New Roman" w:cs="Times New Roman"/>
          <w:sz w:val="24"/>
          <w:szCs w:val="24"/>
        </w:rPr>
        <w:t>(F</w:t>
      </w:r>
      <w:r w:rsidRPr="00492ED4">
        <w:rPr>
          <w:rFonts w:ascii="Times New Roman" w:hAnsi="Times New Roman" w:cs="Times New Roman"/>
          <w:sz w:val="24"/>
          <w:szCs w:val="24"/>
        </w:rPr>
        <w:t xml:space="preserve">(3, 943) = 11.285, p = &lt;0.001). These </w:t>
      </w:r>
      <w:r w:rsidR="00667E50" w:rsidRPr="00492ED4">
        <w:rPr>
          <w:rFonts w:ascii="Times New Roman" w:hAnsi="Times New Roman" w:cs="Times New Roman"/>
          <w:sz w:val="24"/>
          <w:szCs w:val="24"/>
        </w:rPr>
        <w:t>variables</w:t>
      </w:r>
      <w:r w:rsidR="00A966FF" w:rsidRPr="00492ED4">
        <w:rPr>
          <w:rFonts w:ascii="Times New Roman" w:hAnsi="Times New Roman" w:cs="Times New Roman"/>
          <w:sz w:val="24"/>
          <w:szCs w:val="24"/>
        </w:rPr>
        <w:t xml:space="preserve"> </w:t>
      </w:r>
      <w:r w:rsidR="00667E50" w:rsidRPr="00492ED4">
        <w:rPr>
          <w:rFonts w:ascii="Times New Roman" w:hAnsi="Times New Roman" w:cs="Times New Roman"/>
          <w:sz w:val="24"/>
          <w:szCs w:val="24"/>
        </w:rPr>
        <w:t xml:space="preserve">were entered into a multinomial regression with negative symptom trajectory class as the dependent </w:t>
      </w:r>
      <w:r w:rsidR="00F378CC" w:rsidRPr="00492ED4">
        <w:rPr>
          <w:rFonts w:ascii="Times New Roman" w:hAnsi="Times New Roman" w:cs="Times New Roman"/>
          <w:sz w:val="24"/>
          <w:szCs w:val="24"/>
        </w:rPr>
        <w:t xml:space="preserve">variable. </w:t>
      </w:r>
      <w:r w:rsidR="00667E50" w:rsidRPr="00492ED4">
        <w:rPr>
          <w:rFonts w:ascii="Times New Roman" w:hAnsi="Times New Roman" w:cs="Times New Roman"/>
          <w:sz w:val="24"/>
          <w:szCs w:val="24"/>
        </w:rPr>
        <w:t>The Minimal Decreasing trajectory class se</w:t>
      </w:r>
      <w:r w:rsidR="00F378CC" w:rsidRPr="00492ED4">
        <w:rPr>
          <w:rFonts w:ascii="Times New Roman" w:hAnsi="Times New Roman" w:cs="Times New Roman"/>
          <w:sz w:val="24"/>
          <w:szCs w:val="24"/>
        </w:rPr>
        <w:t>rved as the reference category.</w:t>
      </w:r>
      <w:r w:rsidR="00A966FF" w:rsidRPr="00492ED4">
        <w:rPr>
          <w:rFonts w:ascii="Times New Roman" w:hAnsi="Times New Roman" w:cs="Times New Roman"/>
          <w:sz w:val="24"/>
          <w:szCs w:val="24"/>
        </w:rPr>
        <w:t xml:space="preserve"> </w:t>
      </w:r>
    </w:p>
    <w:p w:rsidR="00096C94" w:rsidRPr="00492ED4" w:rsidRDefault="00096C94" w:rsidP="00667E50">
      <w:pPr>
        <w:spacing w:line="480" w:lineRule="auto"/>
        <w:rPr>
          <w:rFonts w:ascii="Times New Roman" w:hAnsi="Times New Roman" w:cs="Times New Roman"/>
          <w:sz w:val="24"/>
          <w:szCs w:val="24"/>
        </w:rPr>
      </w:pPr>
    </w:p>
    <w:p w:rsidR="00A966FF" w:rsidRPr="00492ED4" w:rsidRDefault="00A966FF" w:rsidP="00667E50">
      <w:pPr>
        <w:spacing w:line="480" w:lineRule="auto"/>
        <w:rPr>
          <w:rFonts w:ascii="Times New Roman" w:hAnsi="Times New Roman" w:cs="Times New Roman"/>
          <w:sz w:val="24"/>
          <w:szCs w:val="24"/>
        </w:rPr>
      </w:pPr>
      <w:r w:rsidRPr="00492ED4">
        <w:rPr>
          <w:rFonts w:ascii="Times New Roman" w:hAnsi="Times New Roman" w:cs="Times New Roman"/>
          <w:sz w:val="24"/>
          <w:szCs w:val="24"/>
        </w:rPr>
        <w:t xml:space="preserve">Compared to individuals in the Minimal Decreasing class, those in the High </w:t>
      </w:r>
      <w:r w:rsidR="00F15CF7" w:rsidRPr="00492ED4">
        <w:rPr>
          <w:rFonts w:ascii="Times New Roman" w:hAnsi="Times New Roman" w:cs="Times New Roman"/>
          <w:sz w:val="24"/>
          <w:szCs w:val="24"/>
        </w:rPr>
        <w:t xml:space="preserve">Stable </w:t>
      </w:r>
      <w:r w:rsidRPr="00492ED4">
        <w:rPr>
          <w:rFonts w:ascii="Times New Roman" w:hAnsi="Times New Roman" w:cs="Times New Roman"/>
          <w:sz w:val="24"/>
          <w:szCs w:val="24"/>
        </w:rPr>
        <w:t xml:space="preserve">class were more likely to be male (Β = </w:t>
      </w:r>
      <w:r w:rsidRPr="00251A84">
        <w:rPr>
          <w:rFonts w:ascii="Times New Roman" w:hAnsi="Times New Roman" w:cs="Times New Roman"/>
          <w:bCs/>
          <w:sz w:val="24"/>
          <w:szCs w:val="24"/>
        </w:rPr>
        <w:t>-1.04, p = 0.03)</w:t>
      </w:r>
      <w:r w:rsidRPr="00492ED4">
        <w:rPr>
          <w:rFonts w:ascii="Times New Roman" w:hAnsi="Times New Roman" w:cs="Times New Roman"/>
          <w:sz w:val="24"/>
          <w:szCs w:val="24"/>
        </w:rPr>
        <w:t xml:space="preserve"> and more likely to have a family history of non-affective psychosis (Β = </w:t>
      </w:r>
      <w:r w:rsidRPr="00251A84">
        <w:rPr>
          <w:rFonts w:ascii="Times New Roman" w:hAnsi="Times New Roman" w:cs="Times New Roman"/>
          <w:bCs/>
          <w:sz w:val="24"/>
          <w:szCs w:val="24"/>
        </w:rPr>
        <w:t>-1.18, p = 0.01)</w:t>
      </w:r>
      <w:r w:rsidRPr="00492ED4">
        <w:rPr>
          <w:rFonts w:ascii="Times New Roman" w:hAnsi="Times New Roman" w:cs="Times New Roman"/>
          <w:sz w:val="24"/>
          <w:szCs w:val="24"/>
        </w:rPr>
        <w:t xml:space="preserve">. Compared to the Minimal Decreasing class, those in the High Decreasing class were more likely have a family history of non-affective psychosis (Β = </w:t>
      </w:r>
      <w:r w:rsidRPr="00251A84">
        <w:rPr>
          <w:rFonts w:ascii="Times New Roman" w:hAnsi="Times New Roman" w:cs="Times New Roman"/>
          <w:bCs/>
          <w:sz w:val="24"/>
          <w:szCs w:val="24"/>
        </w:rPr>
        <w:t xml:space="preserve">-0.68, p = 0.046) </w:t>
      </w:r>
      <w:r w:rsidRPr="00492ED4">
        <w:rPr>
          <w:rFonts w:ascii="Times New Roman" w:hAnsi="Times New Roman" w:cs="Times New Roman"/>
          <w:sz w:val="24"/>
          <w:szCs w:val="24"/>
        </w:rPr>
        <w:t xml:space="preserve">and had higher levels of depression (Β = </w:t>
      </w:r>
      <w:r w:rsidRPr="00251A84">
        <w:rPr>
          <w:rFonts w:ascii="Times New Roman" w:hAnsi="Times New Roman" w:cs="Times New Roman"/>
          <w:bCs/>
          <w:sz w:val="24"/>
          <w:szCs w:val="24"/>
        </w:rPr>
        <w:t>0.09, p = &lt;0.001)</w:t>
      </w:r>
      <w:r w:rsidRPr="00492ED4">
        <w:rPr>
          <w:rFonts w:ascii="Times New Roman" w:hAnsi="Times New Roman" w:cs="Times New Roman"/>
          <w:sz w:val="24"/>
          <w:szCs w:val="24"/>
        </w:rPr>
        <w:t xml:space="preserve">. Members of the High Decreasing class also had better premorbid social adjustment during childhood than the Minimal Decreasing Group (Β = </w:t>
      </w:r>
      <w:r w:rsidRPr="00251A84">
        <w:rPr>
          <w:rFonts w:ascii="Times New Roman" w:hAnsi="Times New Roman" w:cs="Times New Roman"/>
          <w:bCs/>
          <w:sz w:val="24"/>
          <w:szCs w:val="24"/>
        </w:rPr>
        <w:t>-2.21, p = 0.004)</w:t>
      </w:r>
      <w:r w:rsidRPr="00492ED4">
        <w:rPr>
          <w:rFonts w:ascii="Times New Roman" w:hAnsi="Times New Roman" w:cs="Times New Roman"/>
          <w:sz w:val="24"/>
          <w:szCs w:val="24"/>
        </w:rPr>
        <w:t xml:space="preserve"> but poorer premorbid social adjustment in adolescence (Β = </w:t>
      </w:r>
      <w:r w:rsidRPr="00251A84">
        <w:rPr>
          <w:rFonts w:ascii="Times New Roman" w:hAnsi="Times New Roman" w:cs="Times New Roman"/>
          <w:bCs/>
          <w:sz w:val="24"/>
          <w:szCs w:val="24"/>
        </w:rPr>
        <w:t>2.11, p = 0.003)</w:t>
      </w:r>
      <w:r w:rsidRPr="00492ED4">
        <w:rPr>
          <w:rFonts w:ascii="Times New Roman" w:hAnsi="Times New Roman" w:cs="Times New Roman"/>
          <w:sz w:val="24"/>
          <w:szCs w:val="24"/>
        </w:rPr>
        <w:t xml:space="preserve">. Full results of the multinomial regression are available as supplementary material. </w:t>
      </w:r>
    </w:p>
    <w:p w:rsidR="00667E50" w:rsidRPr="00492ED4" w:rsidRDefault="00667E50" w:rsidP="00667E50">
      <w:pPr>
        <w:spacing w:line="480" w:lineRule="auto"/>
        <w:rPr>
          <w:rFonts w:ascii="Times New Roman" w:hAnsi="Times New Roman" w:cs="Times New Roman"/>
          <w:sz w:val="24"/>
          <w:szCs w:val="24"/>
        </w:rPr>
      </w:pPr>
    </w:p>
    <w:p w:rsidR="00667E50" w:rsidRPr="00492ED4" w:rsidRDefault="00FE50D6" w:rsidP="00FE50D6">
      <w:pPr>
        <w:pStyle w:val="ListParagraph"/>
        <w:numPr>
          <w:ilvl w:val="1"/>
          <w:numId w:val="9"/>
        </w:numPr>
        <w:spacing w:line="480" w:lineRule="auto"/>
        <w:rPr>
          <w:rFonts w:ascii="Times New Roman" w:hAnsi="Times New Roman" w:cs="Times New Roman"/>
          <w:b/>
          <w:bCs/>
          <w:i/>
          <w:iCs/>
          <w:sz w:val="24"/>
          <w:szCs w:val="24"/>
        </w:rPr>
      </w:pPr>
      <w:r w:rsidRPr="00492ED4">
        <w:rPr>
          <w:rFonts w:ascii="Times New Roman" w:hAnsi="Times New Roman" w:cs="Times New Roman"/>
          <w:b/>
          <w:bCs/>
          <w:i/>
          <w:iCs/>
          <w:sz w:val="24"/>
          <w:szCs w:val="24"/>
        </w:rPr>
        <w:t xml:space="preserve"> </w:t>
      </w:r>
      <w:r w:rsidR="00667E50" w:rsidRPr="00492ED4">
        <w:rPr>
          <w:rFonts w:ascii="Times New Roman" w:hAnsi="Times New Roman" w:cs="Times New Roman"/>
          <w:b/>
          <w:bCs/>
          <w:i/>
          <w:iCs/>
          <w:sz w:val="24"/>
          <w:szCs w:val="24"/>
        </w:rPr>
        <w:t xml:space="preserve">Relationships between Negative Symptom Trajectory and Social Recovery </w:t>
      </w:r>
    </w:p>
    <w:p w:rsidR="00667E50" w:rsidRPr="00492ED4" w:rsidRDefault="00667E50" w:rsidP="00667E50">
      <w:pPr>
        <w:spacing w:line="480" w:lineRule="auto"/>
        <w:rPr>
          <w:rFonts w:ascii="Times New Roman" w:hAnsi="Times New Roman" w:cs="Times New Roman"/>
          <w:sz w:val="24"/>
          <w:szCs w:val="24"/>
        </w:rPr>
      </w:pPr>
    </w:p>
    <w:p w:rsidR="00667E50" w:rsidRPr="00492ED4" w:rsidRDefault="00667E50" w:rsidP="00667E50">
      <w:pPr>
        <w:spacing w:line="480" w:lineRule="auto"/>
        <w:rPr>
          <w:rFonts w:ascii="Times New Roman" w:hAnsi="Times New Roman" w:cs="Times New Roman"/>
          <w:sz w:val="24"/>
          <w:szCs w:val="24"/>
        </w:rPr>
      </w:pPr>
      <w:r w:rsidRPr="00492ED4">
        <w:rPr>
          <w:rFonts w:ascii="Times New Roman" w:hAnsi="Times New Roman" w:cs="Times New Roman"/>
          <w:sz w:val="24"/>
          <w:szCs w:val="24"/>
        </w:rPr>
        <w:t xml:space="preserve">Three </w:t>
      </w:r>
      <w:r w:rsidR="00BC55F5" w:rsidRPr="00492ED4">
        <w:rPr>
          <w:rFonts w:ascii="Times New Roman" w:hAnsi="Times New Roman" w:cs="Times New Roman"/>
          <w:sz w:val="24"/>
          <w:szCs w:val="24"/>
        </w:rPr>
        <w:t>functioning</w:t>
      </w:r>
      <w:r w:rsidRPr="00492ED4">
        <w:rPr>
          <w:rFonts w:ascii="Times New Roman" w:hAnsi="Times New Roman" w:cs="Times New Roman"/>
          <w:sz w:val="24"/>
          <w:szCs w:val="24"/>
        </w:rPr>
        <w:t xml:space="preserve"> trajectories were identified by Hodgekins et al.: (1) low levels of </w:t>
      </w:r>
      <w:r w:rsidR="00BC55F5" w:rsidRPr="00492ED4">
        <w:rPr>
          <w:rFonts w:ascii="Times New Roman" w:hAnsi="Times New Roman" w:cs="Times New Roman"/>
          <w:sz w:val="24"/>
          <w:szCs w:val="24"/>
        </w:rPr>
        <w:t>functioning</w:t>
      </w:r>
      <w:r w:rsidRPr="00492ED4">
        <w:rPr>
          <w:rFonts w:ascii="Times New Roman" w:hAnsi="Times New Roman" w:cs="Times New Roman"/>
          <w:sz w:val="24"/>
          <w:szCs w:val="24"/>
        </w:rPr>
        <w:t xml:space="preserve"> sustained over the course of the study (‘Low Stable’); (2) moderate </w:t>
      </w:r>
      <w:r w:rsidR="00BC55F5" w:rsidRPr="00492ED4">
        <w:rPr>
          <w:rFonts w:ascii="Times New Roman" w:hAnsi="Times New Roman" w:cs="Times New Roman"/>
          <w:sz w:val="24"/>
          <w:szCs w:val="24"/>
        </w:rPr>
        <w:t>functioning</w:t>
      </w:r>
      <w:r w:rsidRPr="00492ED4">
        <w:rPr>
          <w:rFonts w:ascii="Times New Roman" w:hAnsi="Times New Roman" w:cs="Times New Roman"/>
          <w:sz w:val="24"/>
          <w:szCs w:val="24"/>
        </w:rPr>
        <w:t xml:space="preserve"> which </w:t>
      </w:r>
      <w:r w:rsidR="001C6D2B" w:rsidRPr="00492ED4">
        <w:rPr>
          <w:rFonts w:ascii="Times New Roman" w:hAnsi="Times New Roman" w:cs="Times New Roman"/>
          <w:sz w:val="24"/>
          <w:szCs w:val="24"/>
        </w:rPr>
        <w:t>increased</w:t>
      </w:r>
      <w:r w:rsidRPr="00492ED4">
        <w:rPr>
          <w:rFonts w:ascii="Times New Roman" w:hAnsi="Times New Roman" w:cs="Times New Roman"/>
          <w:sz w:val="24"/>
          <w:szCs w:val="24"/>
        </w:rPr>
        <w:t xml:space="preserve"> over the course of the study (‘Moderate Increasing’); and (3) initially high </w:t>
      </w:r>
      <w:r w:rsidR="00BC55F5" w:rsidRPr="00492ED4">
        <w:rPr>
          <w:rFonts w:ascii="Times New Roman" w:hAnsi="Times New Roman" w:cs="Times New Roman"/>
          <w:sz w:val="24"/>
          <w:szCs w:val="24"/>
        </w:rPr>
        <w:t>functioning</w:t>
      </w:r>
      <w:r w:rsidRPr="00492ED4">
        <w:rPr>
          <w:rFonts w:ascii="Times New Roman" w:hAnsi="Times New Roman" w:cs="Times New Roman"/>
          <w:sz w:val="24"/>
          <w:szCs w:val="24"/>
        </w:rPr>
        <w:t xml:space="preserve"> which decreased slightly but rema</w:t>
      </w:r>
      <w:r w:rsidR="00D919B9" w:rsidRPr="00492ED4">
        <w:rPr>
          <w:rFonts w:ascii="Times New Roman" w:hAnsi="Times New Roman" w:cs="Times New Roman"/>
          <w:sz w:val="24"/>
          <w:szCs w:val="24"/>
        </w:rPr>
        <w:t>ined high (‘High Decreasing’).</w:t>
      </w:r>
      <w:r w:rsidR="00681C65" w:rsidRPr="00492ED4">
        <w:rPr>
          <w:rFonts w:ascii="Times New Roman" w:hAnsi="Times New Roman" w:cs="Times New Roman"/>
          <w:sz w:val="24"/>
          <w:szCs w:val="24"/>
        </w:rPr>
        <w:t xml:space="preserve"> The trajectories are depicted graphically in Hodgekins et al. (2015</w:t>
      </w:r>
      <w:r w:rsidR="00F406D0">
        <w:rPr>
          <w:rFonts w:ascii="Times New Roman" w:hAnsi="Times New Roman" w:cs="Times New Roman"/>
          <w:sz w:val="24"/>
          <w:szCs w:val="24"/>
        </w:rPr>
        <w:t>b</w:t>
      </w:r>
      <w:r w:rsidR="00AD0E4E" w:rsidRPr="00492ED4">
        <w:rPr>
          <w:rFonts w:ascii="Times New Roman" w:hAnsi="Times New Roman" w:cs="Times New Roman"/>
          <w:sz w:val="24"/>
          <w:szCs w:val="24"/>
        </w:rPr>
        <w:t>; figure 1</w:t>
      </w:r>
      <w:r w:rsidR="00681C65" w:rsidRPr="00492ED4">
        <w:rPr>
          <w:rFonts w:ascii="Times New Roman" w:hAnsi="Times New Roman" w:cs="Times New Roman"/>
          <w:sz w:val="24"/>
          <w:szCs w:val="24"/>
        </w:rPr>
        <w:t>).</w:t>
      </w:r>
      <w:r w:rsidR="00D919B9" w:rsidRPr="00492ED4">
        <w:rPr>
          <w:rFonts w:ascii="Times New Roman" w:hAnsi="Times New Roman" w:cs="Times New Roman"/>
          <w:sz w:val="24"/>
          <w:szCs w:val="24"/>
        </w:rPr>
        <w:t xml:space="preserve"> </w:t>
      </w:r>
      <w:r w:rsidRPr="00492ED4">
        <w:rPr>
          <w:rFonts w:ascii="Times New Roman" w:hAnsi="Times New Roman" w:cs="Times New Roman"/>
          <w:sz w:val="24"/>
          <w:szCs w:val="24"/>
        </w:rPr>
        <w:t xml:space="preserve">Both the Moderate Increasing </w:t>
      </w:r>
      <w:r w:rsidRPr="00492ED4">
        <w:rPr>
          <w:rFonts w:ascii="Times New Roman" w:hAnsi="Times New Roman" w:cs="Times New Roman"/>
          <w:sz w:val="24"/>
          <w:szCs w:val="24"/>
        </w:rPr>
        <w:lastRenderedPageBreak/>
        <w:t xml:space="preserve">and High Decreasing classes, but not the Low Stable class, were engaging in </w:t>
      </w:r>
      <w:r w:rsidR="00456953" w:rsidRPr="00492ED4">
        <w:rPr>
          <w:rFonts w:ascii="Times New Roman" w:hAnsi="Times New Roman" w:cs="Times New Roman"/>
          <w:sz w:val="24"/>
          <w:szCs w:val="24"/>
        </w:rPr>
        <w:t xml:space="preserve">levels of </w:t>
      </w:r>
      <w:r w:rsidRPr="00492ED4">
        <w:rPr>
          <w:rFonts w:ascii="Times New Roman" w:hAnsi="Times New Roman" w:cs="Times New Roman"/>
          <w:sz w:val="24"/>
          <w:szCs w:val="24"/>
        </w:rPr>
        <w:t>structured activity with</w:t>
      </w:r>
      <w:r w:rsidR="00096C94" w:rsidRPr="00492ED4">
        <w:rPr>
          <w:rFonts w:ascii="Times New Roman" w:hAnsi="Times New Roman" w:cs="Times New Roman"/>
          <w:sz w:val="24"/>
          <w:szCs w:val="24"/>
        </w:rPr>
        <w:t>in the non-clinical range by</w:t>
      </w:r>
      <w:r w:rsidRPr="00492ED4">
        <w:rPr>
          <w:rFonts w:ascii="Times New Roman" w:hAnsi="Times New Roman" w:cs="Times New Roman"/>
          <w:sz w:val="24"/>
          <w:szCs w:val="24"/>
        </w:rPr>
        <w:t xml:space="preserve"> 12 month</w:t>
      </w:r>
      <w:r w:rsidR="00096C94" w:rsidRPr="00492ED4">
        <w:rPr>
          <w:rFonts w:ascii="Times New Roman" w:hAnsi="Times New Roman" w:cs="Times New Roman"/>
          <w:sz w:val="24"/>
          <w:szCs w:val="24"/>
        </w:rPr>
        <w:t xml:space="preserve">s </w:t>
      </w:r>
      <w:r w:rsidRPr="00492ED4">
        <w:rPr>
          <w:rFonts w:ascii="Times New Roman" w:hAnsi="Times New Roman" w:cs="Times New Roman"/>
          <w:sz w:val="24"/>
          <w:szCs w:val="24"/>
        </w:rPr>
        <w:t xml:space="preserve">and </w:t>
      </w:r>
      <w:r w:rsidR="001C6D2B" w:rsidRPr="00492ED4">
        <w:rPr>
          <w:rFonts w:ascii="Times New Roman" w:hAnsi="Times New Roman" w:cs="Times New Roman"/>
          <w:sz w:val="24"/>
          <w:szCs w:val="24"/>
        </w:rPr>
        <w:t>were therefore deemed to have made</w:t>
      </w:r>
      <w:r w:rsidR="00D919B9" w:rsidRPr="00492ED4">
        <w:rPr>
          <w:rFonts w:ascii="Times New Roman" w:hAnsi="Times New Roman" w:cs="Times New Roman"/>
          <w:sz w:val="24"/>
          <w:szCs w:val="24"/>
        </w:rPr>
        <w:t xml:space="preserve"> a good social recovery</w:t>
      </w:r>
      <w:r w:rsidR="008856AE" w:rsidRPr="00492ED4">
        <w:rPr>
          <w:rFonts w:ascii="Times New Roman" w:hAnsi="Times New Roman" w:cs="Times New Roman"/>
          <w:sz w:val="24"/>
          <w:szCs w:val="24"/>
        </w:rPr>
        <w:t xml:space="preserve"> </w:t>
      </w:r>
      <w:r w:rsidR="008856AE" w:rsidRPr="00251A84">
        <w:rPr>
          <w:rFonts w:ascii="Times New Roman" w:hAnsi="Times New Roman" w:cs="Times New Roman"/>
          <w:sz w:val="24"/>
          <w:szCs w:val="24"/>
        </w:rPr>
        <w:fldChar w:fldCharType="begin" w:fldLock="1"/>
      </w:r>
      <w:r w:rsidR="00441847">
        <w:rPr>
          <w:rFonts w:ascii="Times New Roman" w:hAnsi="Times New Roman" w:cs="Times New Roman"/>
          <w:sz w:val="24"/>
          <w:szCs w:val="24"/>
        </w:rPr>
        <w:instrText>ADDIN CSL_CITATION { "citationItems" : [ { "id" : "ITEM-1", "itemData" : { "author" : [ { "dropping-particle" : "", "family" : "Hodgekins", "given" : "Jo", "non-dropping-particle" : "", "parse-names" : false, "suffix" : "" }, { "dropping-particle" : "", "family" : "French", "given" : "P", "non-dropping-particle" : "", "parse-names" : false, "suffix" : "" }, { "dropping-particle" : "", "family" : "Birchwood", "given" : "M", "non-dropping-particle" : "", "parse-names" : false, "suffix" : "" }, { "dropping-particle" : "", "family" : "Mugford", "given" : "Miranda", "non-dropping-particle" : "", "parse-names" : false, "suffix" : "" }, { "dropping-particle" : "", "family" : "Christopher", "given" : "Rose", "non-dropping-particle" : "", "parse-names" : false, "suffix" : "" }, { "dropping-particle" : "", "family" : "Marshall", "given" : "Max", "non-dropping-particle" : "", "parse-names" : false, "suffix" : "" }, { "dropping-particle" : "", "family" : "Everard", "given" : "Linda", "non-dropping-particle" : "", "parse-names" : false, "suffix" : "" }, { "dropping-particle" : "", "family" : "Lester", "given" : "Helen", "non-dropping-particle" : "", "parse-names" : false, "suffix" : "" }, { "dropping-particle" : "", "family" : "Jones", "given" : "Peter", "non-dropping-particle" : "", "parse-names" : false, "suffix" : "" }, { "dropping-particle" : "", "family" : "Amos", "given" : "Tim", "non-dropping-particle" : "", "parse-names" : false, "suffix" : "" }, { "dropping-particle" : "", "family" : "Singh", "given" : "Swaran", "non-dropping-particle" : "", "parse-names" : false, "suffix" : "" }, { "dropping-particle" : "", "family" : "Sharma", "given" : "Vimal", "non-dropping-particle" : "", "parse-names" : false, "suffix" : "" }, { "dropping-particle" : "", "family" : "Morrison", "given" : "Anthony P", "non-dropping-particle" : "", "parse-names" : false, "suffix" : "" }, { "dropping-particle" : "", "family" : "Fowler", "given" : "D", "non-dropping-particle" : "", "parse-names" : false, "suffix" : "" } ], "container-title" : "Schizophrenia Research", "id" : "ITEM-1", "issued" : { "date-parts" : [ [ "2015" ] ] }, "page" : "188-193", "title" : "Comparing time use in individuals at different stages of psychosis and a non-clinical comparison group", "type" : "article-journal", "volume" : "161" }, "uris" : [ "http://www.mendeley.com/documents/?uuid=97323e4f-3811-4a29-99d7-b1f9dceab2c9" ] } ], "mendeley" : { "formattedCitation" : "(Hodgekins et al., 2015b)", "plainTextFormattedCitation" : "(Hodgekins et al., 2015b)", "previouslyFormattedCitation" : "(Hodgekins et al., 2015b)" }, "properties" : { "noteIndex" : 0 }, "schema" : "https://github.com/citation-style-language/schema/raw/master/csl-citation.json" }</w:instrText>
      </w:r>
      <w:r w:rsidR="008856AE" w:rsidRPr="00251A84">
        <w:rPr>
          <w:rFonts w:ascii="Times New Roman" w:hAnsi="Times New Roman" w:cs="Times New Roman"/>
          <w:sz w:val="24"/>
          <w:szCs w:val="24"/>
        </w:rPr>
        <w:fldChar w:fldCharType="separate"/>
      </w:r>
      <w:r w:rsidR="00441847" w:rsidRPr="00441847">
        <w:rPr>
          <w:rFonts w:ascii="Times New Roman" w:hAnsi="Times New Roman" w:cs="Times New Roman"/>
          <w:noProof/>
          <w:sz w:val="24"/>
          <w:szCs w:val="24"/>
        </w:rPr>
        <w:t>(Hodgekins et al., 2015b)</w:t>
      </w:r>
      <w:r w:rsidR="008856AE" w:rsidRPr="00251A84">
        <w:rPr>
          <w:rFonts w:ascii="Times New Roman" w:hAnsi="Times New Roman" w:cs="Times New Roman"/>
          <w:sz w:val="24"/>
          <w:szCs w:val="24"/>
        </w:rPr>
        <w:fldChar w:fldCharType="end"/>
      </w:r>
      <w:r w:rsidR="00D919B9" w:rsidRPr="00492ED4">
        <w:rPr>
          <w:rFonts w:ascii="Times New Roman" w:hAnsi="Times New Roman" w:cs="Times New Roman"/>
          <w:sz w:val="24"/>
          <w:szCs w:val="24"/>
        </w:rPr>
        <w:t xml:space="preserve">. </w:t>
      </w:r>
      <w:r w:rsidRPr="00492ED4">
        <w:rPr>
          <w:rFonts w:ascii="Times New Roman" w:hAnsi="Times New Roman" w:cs="Times New Roman"/>
          <w:sz w:val="24"/>
          <w:szCs w:val="24"/>
        </w:rPr>
        <w:t>Of the participants in the current study, 759 were also included in Hodgekins et</w:t>
      </w:r>
      <w:r w:rsidR="00D919B9" w:rsidRPr="00492ED4">
        <w:rPr>
          <w:rFonts w:ascii="Times New Roman" w:hAnsi="Times New Roman" w:cs="Times New Roman"/>
          <w:sz w:val="24"/>
          <w:szCs w:val="24"/>
        </w:rPr>
        <w:t xml:space="preserve"> al.’s analysis. </w:t>
      </w:r>
      <w:r w:rsidRPr="00492ED4">
        <w:rPr>
          <w:rFonts w:ascii="Times New Roman" w:hAnsi="Times New Roman" w:cs="Times New Roman"/>
          <w:sz w:val="24"/>
          <w:szCs w:val="24"/>
        </w:rPr>
        <w:t xml:space="preserve">These participants were assigned to cells of a matrix according to their permutation of negative symptom versus </w:t>
      </w:r>
      <w:r w:rsidR="00BC55F5" w:rsidRPr="00492ED4">
        <w:rPr>
          <w:rFonts w:ascii="Times New Roman" w:hAnsi="Times New Roman" w:cs="Times New Roman"/>
          <w:sz w:val="24"/>
          <w:szCs w:val="24"/>
        </w:rPr>
        <w:t>functioning</w:t>
      </w:r>
      <w:r w:rsidR="007B1AB5" w:rsidRPr="00492ED4">
        <w:rPr>
          <w:rFonts w:ascii="Times New Roman" w:hAnsi="Times New Roman" w:cs="Times New Roman"/>
          <w:sz w:val="24"/>
          <w:szCs w:val="24"/>
        </w:rPr>
        <w:t xml:space="preserve"> trajectory (Table 5</w:t>
      </w:r>
      <w:r w:rsidRPr="00492ED4">
        <w:rPr>
          <w:rFonts w:ascii="Times New Roman" w:hAnsi="Times New Roman" w:cs="Times New Roman"/>
          <w:sz w:val="24"/>
          <w:szCs w:val="24"/>
        </w:rPr>
        <w:t>).</w:t>
      </w:r>
    </w:p>
    <w:p w:rsidR="00E745D9" w:rsidRPr="00492ED4" w:rsidRDefault="00E745D9" w:rsidP="00667E50">
      <w:pPr>
        <w:spacing w:line="480" w:lineRule="auto"/>
        <w:rPr>
          <w:rFonts w:ascii="Times New Roman" w:hAnsi="Times New Roman" w:cs="Times New Roman"/>
          <w:sz w:val="24"/>
          <w:szCs w:val="24"/>
        </w:rPr>
      </w:pPr>
    </w:p>
    <w:p w:rsidR="00667E50" w:rsidRPr="00492ED4" w:rsidRDefault="00B44622" w:rsidP="00667E50">
      <w:pPr>
        <w:spacing w:line="480" w:lineRule="auto"/>
        <w:rPr>
          <w:rFonts w:ascii="Times New Roman" w:hAnsi="Times New Roman" w:cs="Times New Roman"/>
          <w:sz w:val="24"/>
          <w:szCs w:val="24"/>
        </w:rPr>
      </w:pPr>
      <w:r w:rsidRPr="00492ED4">
        <w:rPr>
          <w:rFonts w:ascii="Times New Roman" w:hAnsi="Times New Roman" w:cs="Times New Roman"/>
          <w:sz w:val="24"/>
          <w:szCs w:val="24"/>
        </w:rPr>
        <w:t>[Inser</w:t>
      </w:r>
      <w:r w:rsidR="007B1AB5" w:rsidRPr="00492ED4">
        <w:rPr>
          <w:rFonts w:ascii="Times New Roman" w:hAnsi="Times New Roman" w:cs="Times New Roman"/>
          <w:sz w:val="24"/>
          <w:szCs w:val="24"/>
        </w:rPr>
        <w:t>t Table 5</w:t>
      </w:r>
      <w:r w:rsidR="00E745D9" w:rsidRPr="00492ED4">
        <w:rPr>
          <w:rFonts w:ascii="Times New Roman" w:hAnsi="Times New Roman" w:cs="Times New Roman"/>
          <w:sz w:val="24"/>
          <w:szCs w:val="24"/>
        </w:rPr>
        <w:t>]</w:t>
      </w:r>
    </w:p>
    <w:p w:rsidR="00E745D9" w:rsidRPr="00492ED4" w:rsidRDefault="00E745D9" w:rsidP="007352A9">
      <w:pPr>
        <w:spacing w:line="480" w:lineRule="auto"/>
        <w:rPr>
          <w:rFonts w:ascii="Times New Roman" w:hAnsi="Times New Roman" w:cs="Times New Roman"/>
          <w:sz w:val="24"/>
          <w:szCs w:val="24"/>
        </w:rPr>
      </w:pPr>
    </w:p>
    <w:p w:rsidR="007352A9" w:rsidRPr="006C2897" w:rsidRDefault="00667E50" w:rsidP="007352A9">
      <w:pPr>
        <w:spacing w:line="480" w:lineRule="auto"/>
        <w:rPr>
          <w:rFonts w:ascii="Times New Roman" w:hAnsi="Times New Roman" w:cs="Times New Roman"/>
          <w:iCs/>
          <w:sz w:val="24"/>
          <w:szCs w:val="24"/>
        </w:rPr>
      </w:pPr>
      <w:r w:rsidRPr="00492ED4">
        <w:rPr>
          <w:rFonts w:ascii="Times New Roman" w:hAnsi="Times New Roman" w:cs="Times New Roman"/>
          <w:bCs/>
          <w:sz w:val="24"/>
          <w:szCs w:val="24"/>
        </w:rPr>
        <w:t xml:space="preserve">Negative symptom trajectories and </w:t>
      </w:r>
      <w:r w:rsidR="00BC55F5" w:rsidRPr="00492ED4">
        <w:rPr>
          <w:rFonts w:ascii="Times New Roman" w:hAnsi="Times New Roman" w:cs="Times New Roman"/>
          <w:bCs/>
          <w:sz w:val="24"/>
          <w:szCs w:val="24"/>
        </w:rPr>
        <w:t>functioning</w:t>
      </w:r>
      <w:r w:rsidRPr="00492ED4">
        <w:rPr>
          <w:rFonts w:ascii="Times New Roman" w:hAnsi="Times New Roman" w:cs="Times New Roman"/>
          <w:bCs/>
          <w:sz w:val="24"/>
          <w:szCs w:val="24"/>
        </w:rPr>
        <w:t xml:space="preserve"> trajectories were not independent of one another (</w:t>
      </w:r>
      <w:r w:rsidR="0037372B" w:rsidRPr="00492ED4">
        <w:rPr>
          <w:rFonts w:ascii="Times New Roman" w:hAnsi="Times New Roman" w:cs="Times New Roman"/>
          <w:sz w:val="24"/>
          <w:szCs w:val="24"/>
        </w:rPr>
        <w:t xml:space="preserve">χ2 = 57.06, p = &lt;0.001). </w:t>
      </w:r>
      <w:r w:rsidRPr="00492ED4">
        <w:rPr>
          <w:rFonts w:ascii="Times New Roman" w:hAnsi="Times New Roman" w:cs="Times New Roman"/>
          <w:sz w:val="24"/>
          <w:szCs w:val="24"/>
        </w:rPr>
        <w:t>Those in the High</w:t>
      </w:r>
      <w:r w:rsidR="00F15CF7" w:rsidRPr="00492ED4">
        <w:rPr>
          <w:rFonts w:ascii="Times New Roman" w:hAnsi="Times New Roman" w:cs="Times New Roman"/>
          <w:sz w:val="24"/>
          <w:szCs w:val="24"/>
        </w:rPr>
        <w:t xml:space="preserve"> Stable</w:t>
      </w:r>
      <w:r w:rsidRPr="00492ED4">
        <w:rPr>
          <w:rFonts w:ascii="Times New Roman" w:hAnsi="Times New Roman" w:cs="Times New Roman"/>
          <w:sz w:val="24"/>
          <w:szCs w:val="24"/>
        </w:rPr>
        <w:t xml:space="preserve">, Mild </w:t>
      </w:r>
      <w:r w:rsidR="00F15CF7" w:rsidRPr="00492ED4">
        <w:rPr>
          <w:rFonts w:ascii="Times New Roman" w:hAnsi="Times New Roman" w:cs="Times New Roman"/>
          <w:sz w:val="24"/>
          <w:szCs w:val="24"/>
        </w:rPr>
        <w:t xml:space="preserve">Stable </w:t>
      </w:r>
      <w:r w:rsidRPr="00492ED4">
        <w:rPr>
          <w:rFonts w:ascii="Times New Roman" w:hAnsi="Times New Roman" w:cs="Times New Roman"/>
          <w:sz w:val="24"/>
          <w:szCs w:val="24"/>
        </w:rPr>
        <w:t xml:space="preserve">and High Decreasing negative symptom classes were over-represented in the Low Stable </w:t>
      </w:r>
      <w:r w:rsidR="00BC55F5" w:rsidRPr="00492ED4">
        <w:rPr>
          <w:rFonts w:ascii="Times New Roman" w:hAnsi="Times New Roman" w:cs="Times New Roman"/>
          <w:sz w:val="24"/>
          <w:szCs w:val="24"/>
        </w:rPr>
        <w:t>functioning</w:t>
      </w:r>
      <w:r w:rsidRPr="00492ED4">
        <w:rPr>
          <w:rFonts w:ascii="Times New Roman" w:hAnsi="Times New Roman" w:cs="Times New Roman"/>
          <w:sz w:val="24"/>
          <w:szCs w:val="24"/>
        </w:rPr>
        <w:t xml:space="preserve"> class, indicating that those who followed a trajectory </w:t>
      </w:r>
      <w:r w:rsidR="004D6088" w:rsidRPr="00492ED4">
        <w:rPr>
          <w:rFonts w:ascii="Times New Roman" w:hAnsi="Times New Roman" w:cs="Times New Roman"/>
          <w:sz w:val="24"/>
          <w:szCs w:val="24"/>
        </w:rPr>
        <w:t>characterise</w:t>
      </w:r>
      <w:r w:rsidR="00123E30" w:rsidRPr="00492ED4">
        <w:rPr>
          <w:rFonts w:ascii="Times New Roman" w:hAnsi="Times New Roman" w:cs="Times New Roman"/>
          <w:sz w:val="24"/>
          <w:szCs w:val="24"/>
        </w:rPr>
        <w:t>d</w:t>
      </w:r>
      <w:r w:rsidRPr="00492ED4">
        <w:rPr>
          <w:rFonts w:ascii="Times New Roman" w:hAnsi="Times New Roman" w:cs="Times New Roman"/>
          <w:sz w:val="24"/>
          <w:szCs w:val="24"/>
        </w:rPr>
        <w:t xml:space="preserve"> by elevated negative symptoms at bas</w:t>
      </w:r>
      <w:r w:rsidR="00973DBF" w:rsidRPr="00492ED4">
        <w:rPr>
          <w:rFonts w:ascii="Times New Roman" w:hAnsi="Times New Roman" w:cs="Times New Roman"/>
          <w:sz w:val="24"/>
          <w:szCs w:val="24"/>
        </w:rPr>
        <w:t>eline, regardless of</w:t>
      </w:r>
      <w:r w:rsidRPr="00492ED4">
        <w:rPr>
          <w:rFonts w:ascii="Times New Roman" w:hAnsi="Times New Roman" w:cs="Times New Roman"/>
          <w:sz w:val="24"/>
          <w:szCs w:val="24"/>
        </w:rPr>
        <w:t xml:space="preserve"> whether those neg</w:t>
      </w:r>
      <w:r w:rsidR="00096C94" w:rsidRPr="00492ED4">
        <w:rPr>
          <w:rFonts w:ascii="Times New Roman" w:hAnsi="Times New Roman" w:cs="Times New Roman"/>
          <w:sz w:val="24"/>
          <w:szCs w:val="24"/>
        </w:rPr>
        <w:t>ative symptoms decreased</w:t>
      </w:r>
      <w:r w:rsidR="000013A2" w:rsidRPr="00492ED4">
        <w:rPr>
          <w:rFonts w:ascii="Times New Roman" w:hAnsi="Times New Roman" w:cs="Times New Roman"/>
          <w:sz w:val="24"/>
          <w:szCs w:val="24"/>
        </w:rPr>
        <w:t>, were less likely to recover</w:t>
      </w:r>
      <w:r w:rsidRPr="00492ED4">
        <w:rPr>
          <w:rFonts w:ascii="Times New Roman" w:hAnsi="Times New Roman" w:cs="Times New Roman"/>
          <w:sz w:val="24"/>
          <w:szCs w:val="24"/>
        </w:rPr>
        <w:t xml:space="preserve"> soc</w:t>
      </w:r>
      <w:r w:rsidR="00096C94" w:rsidRPr="00492ED4">
        <w:rPr>
          <w:rFonts w:ascii="Times New Roman" w:hAnsi="Times New Roman" w:cs="Times New Roman"/>
          <w:sz w:val="24"/>
          <w:szCs w:val="24"/>
        </w:rPr>
        <w:t>ially within 12 months</w:t>
      </w:r>
      <w:r w:rsidR="0037372B" w:rsidRPr="00492ED4">
        <w:rPr>
          <w:rFonts w:ascii="Times New Roman" w:hAnsi="Times New Roman" w:cs="Times New Roman"/>
          <w:sz w:val="24"/>
          <w:szCs w:val="24"/>
        </w:rPr>
        <w:t xml:space="preserve">. </w:t>
      </w:r>
      <w:r w:rsidRPr="00492ED4">
        <w:rPr>
          <w:rFonts w:ascii="Times New Roman" w:hAnsi="Times New Roman" w:cs="Times New Roman"/>
          <w:sz w:val="24"/>
          <w:szCs w:val="24"/>
        </w:rPr>
        <w:t xml:space="preserve">The Minimal Decreasing </w:t>
      </w:r>
      <w:r w:rsidR="005D0576" w:rsidRPr="00492ED4">
        <w:rPr>
          <w:rFonts w:ascii="Times New Roman" w:hAnsi="Times New Roman" w:cs="Times New Roman"/>
          <w:sz w:val="24"/>
          <w:szCs w:val="24"/>
        </w:rPr>
        <w:t xml:space="preserve">negative symptoms </w:t>
      </w:r>
      <w:r w:rsidRPr="00492ED4">
        <w:rPr>
          <w:rFonts w:ascii="Times New Roman" w:hAnsi="Times New Roman" w:cs="Times New Roman"/>
          <w:sz w:val="24"/>
          <w:szCs w:val="24"/>
        </w:rPr>
        <w:t>class were more likely to make a good social recove</w:t>
      </w:r>
      <w:r w:rsidR="00F73634" w:rsidRPr="00492ED4">
        <w:rPr>
          <w:rFonts w:ascii="Times New Roman" w:hAnsi="Times New Roman" w:cs="Times New Roman"/>
          <w:sz w:val="24"/>
          <w:szCs w:val="24"/>
        </w:rPr>
        <w:t>ry</w:t>
      </w:r>
      <w:r w:rsidR="005D0576" w:rsidRPr="00492ED4">
        <w:rPr>
          <w:rFonts w:ascii="Times New Roman" w:hAnsi="Times New Roman" w:cs="Times New Roman"/>
          <w:sz w:val="24"/>
          <w:szCs w:val="24"/>
        </w:rPr>
        <w:t xml:space="preserve"> within 12 months than members of</w:t>
      </w:r>
      <w:r w:rsidR="00F73634" w:rsidRPr="00492ED4">
        <w:rPr>
          <w:rFonts w:ascii="Times New Roman" w:hAnsi="Times New Roman" w:cs="Times New Roman"/>
          <w:sz w:val="24"/>
          <w:szCs w:val="24"/>
        </w:rPr>
        <w:t xml:space="preserve"> other classes; nonetheless</w:t>
      </w:r>
      <w:r w:rsidR="001C6D2B" w:rsidRPr="00492ED4">
        <w:rPr>
          <w:rFonts w:ascii="Times New Roman" w:hAnsi="Times New Roman" w:cs="Times New Roman"/>
          <w:sz w:val="24"/>
          <w:szCs w:val="24"/>
        </w:rPr>
        <w:t>,</w:t>
      </w:r>
      <w:r w:rsidR="00F73634" w:rsidRPr="00492ED4">
        <w:rPr>
          <w:rFonts w:ascii="Times New Roman" w:hAnsi="Times New Roman" w:cs="Times New Roman"/>
          <w:sz w:val="24"/>
          <w:szCs w:val="24"/>
        </w:rPr>
        <w:t xml:space="preserve"> the majority</w:t>
      </w:r>
      <w:r w:rsidRPr="00492ED4">
        <w:rPr>
          <w:rFonts w:ascii="Times New Roman" w:hAnsi="Times New Roman" w:cs="Times New Roman"/>
          <w:sz w:val="24"/>
          <w:szCs w:val="24"/>
        </w:rPr>
        <w:t xml:space="preserve"> </w:t>
      </w:r>
      <w:r w:rsidR="00F73634" w:rsidRPr="00492ED4">
        <w:rPr>
          <w:rFonts w:ascii="Times New Roman" w:hAnsi="Times New Roman" w:cs="Times New Roman"/>
          <w:sz w:val="24"/>
          <w:szCs w:val="24"/>
        </w:rPr>
        <w:t>(</w:t>
      </w:r>
      <w:r w:rsidRPr="00492ED4">
        <w:rPr>
          <w:rFonts w:ascii="Times New Roman" w:hAnsi="Times New Roman" w:cs="Times New Roman"/>
          <w:sz w:val="24"/>
          <w:szCs w:val="24"/>
        </w:rPr>
        <w:t>56.9%</w:t>
      </w:r>
      <w:r w:rsidR="00F73634" w:rsidRPr="00492ED4">
        <w:rPr>
          <w:rFonts w:ascii="Times New Roman" w:hAnsi="Times New Roman" w:cs="Times New Roman"/>
          <w:sz w:val="24"/>
          <w:szCs w:val="24"/>
        </w:rPr>
        <w:t>)</w:t>
      </w:r>
      <w:r w:rsidRPr="00492ED4">
        <w:rPr>
          <w:rFonts w:ascii="Times New Roman" w:hAnsi="Times New Roman" w:cs="Times New Roman"/>
          <w:sz w:val="24"/>
          <w:szCs w:val="24"/>
        </w:rPr>
        <w:t xml:space="preserve"> fell into the Stable Low </w:t>
      </w:r>
      <w:r w:rsidR="00BC55F5" w:rsidRPr="00492ED4">
        <w:rPr>
          <w:rFonts w:ascii="Times New Roman" w:hAnsi="Times New Roman" w:cs="Times New Roman"/>
          <w:sz w:val="24"/>
          <w:szCs w:val="24"/>
        </w:rPr>
        <w:t>functioning</w:t>
      </w:r>
      <w:r w:rsidRPr="00492ED4">
        <w:rPr>
          <w:rFonts w:ascii="Times New Roman" w:hAnsi="Times New Roman" w:cs="Times New Roman"/>
          <w:sz w:val="24"/>
          <w:szCs w:val="24"/>
        </w:rPr>
        <w:t xml:space="preserve"> class</w:t>
      </w:r>
      <w:r w:rsidR="00A966FF" w:rsidRPr="00492ED4">
        <w:rPr>
          <w:rFonts w:ascii="Times New Roman" w:hAnsi="Times New Roman" w:cs="Times New Roman"/>
          <w:sz w:val="24"/>
          <w:szCs w:val="24"/>
        </w:rPr>
        <w:t>.</w:t>
      </w:r>
      <w:r w:rsidR="007352A9" w:rsidRPr="00492ED4">
        <w:rPr>
          <w:rFonts w:ascii="Times New Roman" w:hAnsi="Times New Roman" w:cs="Times New Roman"/>
          <w:sz w:val="24"/>
          <w:szCs w:val="24"/>
        </w:rPr>
        <w:t xml:space="preserve"> </w:t>
      </w:r>
      <w:r w:rsidR="00951082" w:rsidRPr="00251A84">
        <w:rPr>
          <w:rFonts w:ascii="Times New Roman" w:hAnsi="Times New Roman" w:cs="Times New Roman"/>
          <w:iCs/>
          <w:sz w:val="24"/>
          <w:szCs w:val="24"/>
        </w:rPr>
        <w:t>The proportion of each negative symptom trajectory class that</w:t>
      </w:r>
      <w:r w:rsidR="005D0576" w:rsidRPr="0017098A">
        <w:rPr>
          <w:rFonts w:ascii="Times New Roman" w:hAnsi="Times New Roman" w:cs="Times New Roman"/>
          <w:iCs/>
          <w:sz w:val="24"/>
          <w:szCs w:val="24"/>
        </w:rPr>
        <w:t xml:space="preserve"> m</w:t>
      </w:r>
      <w:r w:rsidR="00096C94" w:rsidRPr="0017098A">
        <w:rPr>
          <w:rFonts w:ascii="Times New Roman" w:hAnsi="Times New Roman" w:cs="Times New Roman"/>
          <w:iCs/>
          <w:sz w:val="24"/>
          <w:szCs w:val="24"/>
        </w:rPr>
        <w:t>ade a good social recovery within the study period</w:t>
      </w:r>
      <w:r w:rsidR="00951082" w:rsidRPr="000A343A">
        <w:rPr>
          <w:rFonts w:ascii="Times New Roman" w:hAnsi="Times New Roman" w:cs="Times New Roman"/>
          <w:iCs/>
          <w:sz w:val="24"/>
          <w:szCs w:val="24"/>
        </w:rPr>
        <w:t xml:space="preserve"> </w:t>
      </w:r>
      <w:r w:rsidR="00DA5CB1" w:rsidRPr="004E01FD">
        <w:rPr>
          <w:rFonts w:ascii="Times New Roman" w:hAnsi="Times New Roman" w:cs="Times New Roman"/>
          <w:iCs/>
          <w:sz w:val="24"/>
          <w:szCs w:val="24"/>
        </w:rPr>
        <w:t>is presented</w:t>
      </w:r>
      <w:r w:rsidR="007352A9" w:rsidRPr="006C2897">
        <w:rPr>
          <w:rFonts w:ascii="Times New Roman" w:hAnsi="Times New Roman" w:cs="Times New Roman"/>
          <w:iCs/>
          <w:sz w:val="24"/>
          <w:szCs w:val="24"/>
        </w:rPr>
        <w:t xml:space="preserve"> graphically in Figure 2.</w:t>
      </w:r>
    </w:p>
    <w:p w:rsidR="00BC0E9E" w:rsidRPr="00492ED4" w:rsidRDefault="00BC0E9E" w:rsidP="007352A9">
      <w:pPr>
        <w:spacing w:line="480" w:lineRule="auto"/>
        <w:rPr>
          <w:rFonts w:ascii="Times New Roman" w:hAnsi="Times New Roman" w:cs="Times New Roman"/>
          <w:sz w:val="24"/>
          <w:szCs w:val="24"/>
        </w:rPr>
      </w:pPr>
    </w:p>
    <w:p w:rsidR="007352A9" w:rsidRPr="00492ED4" w:rsidRDefault="000A4891" w:rsidP="007352A9">
      <w:pPr>
        <w:spacing w:line="480" w:lineRule="auto"/>
        <w:rPr>
          <w:rFonts w:ascii="Times New Roman" w:hAnsi="Times New Roman" w:cs="Times New Roman"/>
          <w:sz w:val="24"/>
          <w:szCs w:val="24"/>
        </w:rPr>
      </w:pPr>
      <w:r w:rsidRPr="00492ED4">
        <w:rPr>
          <w:rFonts w:ascii="Times New Roman" w:hAnsi="Times New Roman" w:cs="Times New Roman"/>
          <w:sz w:val="24"/>
          <w:szCs w:val="24"/>
        </w:rPr>
        <w:t>[Insert Figure 2</w:t>
      </w:r>
      <w:r w:rsidR="007352A9" w:rsidRPr="00492ED4">
        <w:rPr>
          <w:rFonts w:ascii="Times New Roman" w:hAnsi="Times New Roman" w:cs="Times New Roman"/>
          <w:sz w:val="24"/>
          <w:szCs w:val="24"/>
        </w:rPr>
        <w:t>]</w:t>
      </w:r>
    </w:p>
    <w:p w:rsidR="00C85E28" w:rsidRPr="00492ED4" w:rsidRDefault="00667E50" w:rsidP="007352A9">
      <w:pPr>
        <w:spacing w:line="480" w:lineRule="auto"/>
        <w:rPr>
          <w:rFonts w:ascii="Times New Roman" w:hAnsi="Times New Roman" w:cs="Times New Roman"/>
          <w:sz w:val="24"/>
          <w:szCs w:val="24"/>
        </w:rPr>
      </w:pPr>
      <w:r w:rsidRPr="00492ED4">
        <w:rPr>
          <w:rFonts w:ascii="Times New Roman" w:hAnsi="Times New Roman" w:cs="Times New Roman"/>
          <w:sz w:val="24"/>
          <w:szCs w:val="24"/>
        </w:rPr>
        <w:t xml:space="preserve">  </w:t>
      </w:r>
    </w:p>
    <w:p w:rsidR="00667E50" w:rsidRPr="00492ED4" w:rsidRDefault="00667E50" w:rsidP="00BA774A">
      <w:pPr>
        <w:pStyle w:val="ListParagraph"/>
        <w:numPr>
          <w:ilvl w:val="0"/>
          <w:numId w:val="9"/>
        </w:numPr>
        <w:spacing w:line="480" w:lineRule="auto"/>
        <w:rPr>
          <w:rFonts w:ascii="Times New Roman" w:hAnsi="Times New Roman" w:cs="Times New Roman"/>
          <w:sz w:val="24"/>
          <w:szCs w:val="24"/>
        </w:rPr>
      </w:pPr>
      <w:r w:rsidRPr="00492ED4">
        <w:rPr>
          <w:rFonts w:ascii="Times New Roman" w:hAnsi="Times New Roman" w:cs="Times New Roman"/>
          <w:b/>
          <w:bCs/>
          <w:sz w:val="24"/>
          <w:szCs w:val="24"/>
        </w:rPr>
        <w:lastRenderedPageBreak/>
        <w:t>Discussion</w:t>
      </w:r>
    </w:p>
    <w:p w:rsidR="00667E50" w:rsidRPr="00492ED4" w:rsidRDefault="00667E50" w:rsidP="008E0F93">
      <w:pPr>
        <w:spacing w:line="480" w:lineRule="auto"/>
        <w:rPr>
          <w:rFonts w:ascii="Times New Roman" w:hAnsi="Times New Roman" w:cs="Times New Roman"/>
          <w:b/>
          <w:bCs/>
          <w:sz w:val="24"/>
          <w:szCs w:val="24"/>
        </w:rPr>
      </w:pPr>
    </w:p>
    <w:p w:rsidR="00AC2F4E" w:rsidRPr="00492ED4" w:rsidRDefault="00FE50D6" w:rsidP="00FE50D6">
      <w:pPr>
        <w:pStyle w:val="ListParagraph"/>
        <w:numPr>
          <w:ilvl w:val="1"/>
          <w:numId w:val="9"/>
        </w:numPr>
        <w:spacing w:line="480" w:lineRule="auto"/>
        <w:rPr>
          <w:rFonts w:ascii="Times New Roman" w:hAnsi="Times New Roman" w:cs="Times New Roman"/>
          <w:b/>
          <w:bCs/>
          <w:i/>
          <w:sz w:val="24"/>
          <w:szCs w:val="24"/>
        </w:rPr>
      </w:pPr>
      <w:r w:rsidRPr="00492ED4">
        <w:rPr>
          <w:rFonts w:ascii="Times New Roman" w:hAnsi="Times New Roman" w:cs="Times New Roman"/>
          <w:b/>
          <w:bCs/>
          <w:i/>
          <w:sz w:val="24"/>
          <w:szCs w:val="24"/>
        </w:rPr>
        <w:t xml:space="preserve"> </w:t>
      </w:r>
      <w:r w:rsidR="00AC2F4E" w:rsidRPr="00492ED4">
        <w:rPr>
          <w:rFonts w:ascii="Times New Roman" w:hAnsi="Times New Roman" w:cs="Times New Roman"/>
          <w:b/>
          <w:bCs/>
          <w:i/>
          <w:sz w:val="24"/>
          <w:szCs w:val="24"/>
        </w:rPr>
        <w:t>General Discussion</w:t>
      </w:r>
    </w:p>
    <w:p w:rsidR="00AC2F4E" w:rsidRPr="00492ED4" w:rsidRDefault="00AC2F4E" w:rsidP="00BC0E9E">
      <w:pPr>
        <w:spacing w:line="480" w:lineRule="auto"/>
        <w:rPr>
          <w:rFonts w:ascii="Times New Roman" w:hAnsi="Times New Roman" w:cs="Times New Roman"/>
          <w:b/>
          <w:bCs/>
          <w:i/>
          <w:sz w:val="24"/>
          <w:szCs w:val="24"/>
        </w:rPr>
      </w:pPr>
    </w:p>
    <w:p w:rsidR="00AC2F4E" w:rsidRPr="00492ED4" w:rsidRDefault="00AC2F4E" w:rsidP="00AC2F4E">
      <w:pPr>
        <w:spacing w:line="480" w:lineRule="auto"/>
        <w:rPr>
          <w:rFonts w:ascii="Times New Roman" w:hAnsi="Times New Roman" w:cs="Times New Roman"/>
          <w:sz w:val="24"/>
          <w:szCs w:val="24"/>
        </w:rPr>
      </w:pPr>
      <w:r w:rsidRPr="00492ED4">
        <w:rPr>
          <w:rFonts w:ascii="Times New Roman" w:hAnsi="Times New Roman" w:cs="Times New Roman"/>
          <w:sz w:val="24"/>
          <w:szCs w:val="24"/>
        </w:rPr>
        <w:t>This study identified four distinct negative symptom trajectories in a large sample of individual</w:t>
      </w:r>
      <w:r w:rsidR="00D574DB" w:rsidRPr="00492ED4">
        <w:rPr>
          <w:rFonts w:ascii="Times New Roman" w:hAnsi="Times New Roman" w:cs="Times New Roman"/>
          <w:sz w:val="24"/>
          <w:szCs w:val="24"/>
        </w:rPr>
        <w:t xml:space="preserve">s receiving treatment for FEP. </w:t>
      </w:r>
      <w:r w:rsidRPr="00492ED4">
        <w:rPr>
          <w:rFonts w:ascii="Times New Roman" w:hAnsi="Times New Roman" w:cs="Times New Roman"/>
          <w:sz w:val="24"/>
          <w:szCs w:val="24"/>
        </w:rPr>
        <w:t>Only a small proportion of the sample (5.4%) had persistently hi</w:t>
      </w:r>
      <w:r w:rsidR="00D574DB" w:rsidRPr="00492ED4">
        <w:rPr>
          <w:rFonts w:ascii="Times New Roman" w:hAnsi="Times New Roman" w:cs="Times New Roman"/>
          <w:sz w:val="24"/>
          <w:szCs w:val="24"/>
        </w:rPr>
        <w:t>gh levels of negative symptoms.</w:t>
      </w:r>
      <w:r w:rsidRPr="00492ED4">
        <w:rPr>
          <w:rFonts w:ascii="Times New Roman" w:hAnsi="Times New Roman" w:cs="Times New Roman"/>
          <w:sz w:val="24"/>
          <w:szCs w:val="24"/>
        </w:rPr>
        <w:t xml:space="preserve"> A further 13.5% of the sample presented with consistently elevated neg</w:t>
      </w:r>
      <w:r w:rsidR="00FD5E2C" w:rsidRPr="00492ED4">
        <w:rPr>
          <w:rFonts w:ascii="Times New Roman" w:hAnsi="Times New Roman" w:cs="Times New Roman"/>
          <w:sz w:val="24"/>
          <w:szCs w:val="24"/>
        </w:rPr>
        <w:t>ative symptoms of lesser</w:t>
      </w:r>
      <w:r w:rsidR="00D574DB" w:rsidRPr="00492ED4">
        <w:rPr>
          <w:rFonts w:ascii="Times New Roman" w:hAnsi="Times New Roman" w:cs="Times New Roman"/>
          <w:sz w:val="24"/>
          <w:szCs w:val="24"/>
        </w:rPr>
        <w:t xml:space="preserve"> severity. </w:t>
      </w:r>
      <w:r w:rsidRPr="00492ED4">
        <w:rPr>
          <w:rFonts w:ascii="Times New Roman" w:hAnsi="Times New Roman" w:cs="Times New Roman"/>
          <w:sz w:val="24"/>
          <w:szCs w:val="24"/>
        </w:rPr>
        <w:t>The mean intercept of both these trajectories was sufficiently high to indicate multiple clinically significant negative symptoms. Membership of the class with the highest levels of persistent negative symptoms was predicted by male gender and family hist</w:t>
      </w:r>
      <w:r w:rsidR="00D574DB" w:rsidRPr="00492ED4">
        <w:rPr>
          <w:rFonts w:ascii="Times New Roman" w:hAnsi="Times New Roman" w:cs="Times New Roman"/>
          <w:sz w:val="24"/>
          <w:szCs w:val="24"/>
        </w:rPr>
        <w:t>ory of non-affective psychosis.</w:t>
      </w:r>
      <w:r w:rsidRPr="00492ED4">
        <w:rPr>
          <w:rFonts w:ascii="Times New Roman" w:hAnsi="Times New Roman" w:cs="Times New Roman"/>
          <w:sz w:val="24"/>
          <w:szCs w:val="24"/>
        </w:rPr>
        <w:t xml:space="preserve"> In line with previous research linking persistent negative symptoms and poor</w:t>
      </w:r>
      <w:r w:rsidR="00FD5E2C" w:rsidRPr="00492ED4">
        <w:rPr>
          <w:rFonts w:ascii="Times New Roman" w:hAnsi="Times New Roman" w:cs="Times New Roman"/>
          <w:sz w:val="24"/>
          <w:szCs w:val="24"/>
        </w:rPr>
        <w:t xml:space="preserve"> outcome, those with stably elevated</w:t>
      </w:r>
      <w:r w:rsidRPr="00492ED4">
        <w:rPr>
          <w:rFonts w:ascii="Times New Roman" w:hAnsi="Times New Roman" w:cs="Times New Roman"/>
          <w:sz w:val="24"/>
          <w:szCs w:val="24"/>
        </w:rPr>
        <w:t xml:space="preserve"> negative symptoms were over-represented among those with poor social recovery.  </w:t>
      </w:r>
    </w:p>
    <w:p w:rsidR="00AC2F4E" w:rsidRPr="00492ED4" w:rsidRDefault="00AC2F4E" w:rsidP="00AC2F4E">
      <w:pPr>
        <w:spacing w:line="480" w:lineRule="auto"/>
        <w:rPr>
          <w:rFonts w:ascii="Times New Roman" w:hAnsi="Times New Roman" w:cs="Times New Roman"/>
          <w:sz w:val="24"/>
          <w:szCs w:val="24"/>
        </w:rPr>
      </w:pPr>
    </w:p>
    <w:p w:rsidR="00623628" w:rsidRPr="00492ED4" w:rsidRDefault="00AC2F4E" w:rsidP="00623628">
      <w:pPr>
        <w:spacing w:line="480" w:lineRule="auto"/>
        <w:rPr>
          <w:rFonts w:ascii="Times New Roman" w:hAnsi="Times New Roman" w:cs="Times New Roman"/>
          <w:sz w:val="24"/>
          <w:szCs w:val="24"/>
        </w:rPr>
      </w:pPr>
      <w:r w:rsidRPr="00492ED4">
        <w:rPr>
          <w:rFonts w:ascii="Times New Roman" w:hAnsi="Times New Roman" w:cs="Times New Roman"/>
          <w:sz w:val="24"/>
          <w:szCs w:val="24"/>
        </w:rPr>
        <w:t>A trajectory</w:t>
      </w:r>
      <w:r w:rsidR="001657EA" w:rsidRPr="00492ED4">
        <w:rPr>
          <w:rFonts w:ascii="Times New Roman" w:hAnsi="Times New Roman" w:cs="Times New Roman"/>
          <w:sz w:val="24"/>
          <w:szCs w:val="24"/>
        </w:rPr>
        <w:t xml:space="preserve"> of initially high but decreasing</w:t>
      </w:r>
      <w:r w:rsidRPr="00492ED4">
        <w:rPr>
          <w:rFonts w:ascii="Times New Roman" w:hAnsi="Times New Roman" w:cs="Times New Roman"/>
          <w:sz w:val="24"/>
          <w:szCs w:val="24"/>
        </w:rPr>
        <w:t xml:space="preserve"> negative symptoms was followed by 17.1% of the sample. This supports a suggestion in the literature that initially elevated negative symptoms </w:t>
      </w:r>
      <w:r w:rsidR="00300A95" w:rsidRPr="00492ED4">
        <w:rPr>
          <w:rFonts w:ascii="Times New Roman" w:hAnsi="Times New Roman" w:cs="Times New Roman"/>
          <w:sz w:val="24"/>
          <w:szCs w:val="24"/>
        </w:rPr>
        <w:t>often</w:t>
      </w:r>
      <w:r w:rsidR="00406962" w:rsidRPr="00492ED4">
        <w:rPr>
          <w:rFonts w:ascii="Times New Roman" w:hAnsi="Times New Roman" w:cs="Times New Roman"/>
          <w:sz w:val="24"/>
          <w:szCs w:val="24"/>
        </w:rPr>
        <w:t xml:space="preserve"> decrease over time</w:t>
      </w:r>
      <w:r w:rsidR="00B71B20" w:rsidRPr="00492ED4">
        <w:rPr>
          <w:rFonts w:ascii="Times New Roman" w:hAnsi="Times New Roman" w:cs="Times New Roman"/>
          <w:sz w:val="24"/>
          <w:szCs w:val="24"/>
        </w:rPr>
        <w:t xml:space="preserve"> </w:t>
      </w:r>
      <w:r w:rsidR="0086709A" w:rsidRPr="00251A84">
        <w:rPr>
          <w:rFonts w:ascii="Times New Roman" w:hAnsi="Times New Roman" w:cs="Times New Roman"/>
          <w:sz w:val="24"/>
          <w:szCs w:val="24"/>
        </w:rPr>
        <w:fldChar w:fldCharType="begin" w:fldLock="1"/>
      </w:r>
      <w:r w:rsidR="00441847">
        <w:rPr>
          <w:rFonts w:ascii="Times New Roman" w:hAnsi="Times New Roman" w:cs="Times New Roman"/>
          <w:sz w:val="24"/>
          <w:szCs w:val="24"/>
        </w:rPr>
        <w:instrText>ADDIN CSL_CITATION { "citationItems" : [ { "id" : "ITEM-1", "itemData" : { "DOI" : "10.1017/S0033291714002712", "ISSN" : "1469-8978", "PMID" : "25425086", "abstract" : "Background. Negative symptoms are a core component of schizophrenia which can severely impact quality of life and functional outcomes. These symptoms are understood to be highly stable but this has not been tested in a meta-analysis, despite the wealth of longitudinal data available. Method. A systematic review of the literature was conducted, with eligible studies pooled into a random-effects meta-analysis. Planned meta-regressions were conducted to evaluate the impact of factors known to induce secondary negative symptoms, in addition to other possible sources of heterogeneity. Results. The main analysis included 89 samples from 41 studies, totalling 5944 participants. Negative symptoms were found to significantly reduce in all treatment interventions, including in placebo and treatment as usual conditions, with a medium effect size (ES) present across all study conditions (ES = 0.66, 95% confidence interval 0.56-0.77, I 2 = 94.0%). In a multivariate meta-regression, only the type of scale used was found to significantly influence negative symptom change. No difference in outcome was found between studies that excluded patients with a high level of positive or depressive symptoms, compared to those that did not. Conclusions. Negative symptoms were found to reduce in almost all schizophrenia outpatient samples. A reduction was found across all conditions, with effect sizes ranging from small to large depending upon the condition type. These findings challenge the convention that negative symptoms are highly stable and suggest that they may improve to a greater extent than what has previously been assumed.", "author" : [ { "dropping-particle" : "", "family" : "Savill", "given" : "M", "non-dropping-particle" : "", "parse-names" : false, "suffix" : "" }, { "dropping-particle" : "", "family" : "Banks", "given" : "C", "non-dropping-particle" : "", "parse-names" : false, "suffix" : "" }, { "dropping-particle" : "", "family" : "Khanom", "given" : "H", "non-dropping-particle" : "", "parse-names" : false, "suffix" : "" }, { "dropping-particle" : "", "family" : "Priebe", "given" : "S", "non-dropping-particle" : "", "parse-names" : false, "suffix" : "" } ], "container-title" : "Psychological medicine", "id" : "ITEM-1", "issued" : { "date-parts" : [ [ "2015", "11", "26" ] ] }, "page" : "1-15", "title" : "Do negative symptoms of schizophrenia change over time? A meta-analysis of longitudinal data.", "type" : "article-journal" }, "uris" : [ "http://www.mendeley.com/documents/?uuid=29237c5f-c78a-421b-935e-b31d5fe4ebe6" ] } ], "mendeley" : { "formattedCitation" : "(Savill et al., 2015)", "plainTextFormattedCitation" : "(Savill et al., 2015)", "previouslyFormattedCitation" : "(Savill et al., 2015)" }, "properties" : { "noteIndex" : 0 }, "schema" : "https://github.com/citation-style-language/schema/raw/master/csl-citation.json" }</w:instrText>
      </w:r>
      <w:r w:rsidR="0086709A" w:rsidRPr="00251A84">
        <w:rPr>
          <w:rFonts w:ascii="Times New Roman" w:hAnsi="Times New Roman" w:cs="Times New Roman"/>
          <w:sz w:val="24"/>
          <w:szCs w:val="24"/>
        </w:rPr>
        <w:fldChar w:fldCharType="separate"/>
      </w:r>
      <w:r w:rsidR="00441847" w:rsidRPr="00441847">
        <w:rPr>
          <w:rFonts w:ascii="Times New Roman" w:hAnsi="Times New Roman" w:cs="Times New Roman"/>
          <w:noProof/>
          <w:sz w:val="24"/>
          <w:szCs w:val="24"/>
        </w:rPr>
        <w:t>(Savill et al., 2015)</w:t>
      </w:r>
      <w:r w:rsidR="0086709A" w:rsidRPr="00251A84">
        <w:rPr>
          <w:rFonts w:ascii="Times New Roman" w:hAnsi="Times New Roman" w:cs="Times New Roman"/>
          <w:sz w:val="24"/>
          <w:szCs w:val="24"/>
        </w:rPr>
        <w:fldChar w:fldCharType="end"/>
      </w:r>
      <w:r w:rsidR="00B71B20" w:rsidRPr="00492ED4">
        <w:rPr>
          <w:rFonts w:ascii="Times New Roman" w:hAnsi="Times New Roman" w:cs="Times New Roman"/>
          <w:sz w:val="24"/>
          <w:szCs w:val="24"/>
        </w:rPr>
        <w:t>.</w:t>
      </w:r>
      <w:r w:rsidR="00B12F85" w:rsidRPr="00492ED4">
        <w:rPr>
          <w:rFonts w:ascii="Times New Roman" w:hAnsi="Times New Roman" w:cs="Times New Roman"/>
          <w:sz w:val="24"/>
          <w:szCs w:val="24"/>
        </w:rPr>
        <w:t xml:space="preserve"> </w:t>
      </w:r>
      <w:r w:rsidRPr="00492ED4">
        <w:rPr>
          <w:rFonts w:ascii="Times New Roman" w:hAnsi="Times New Roman" w:cs="Times New Roman"/>
          <w:sz w:val="24"/>
          <w:szCs w:val="24"/>
        </w:rPr>
        <w:t>Those with remitting negative symptoms were distinguished from those with consistently minimal negative symptoms by poorer premorbid social adjustment during adolescenc</w:t>
      </w:r>
      <w:r w:rsidR="001657EA" w:rsidRPr="00492ED4">
        <w:rPr>
          <w:rFonts w:ascii="Times New Roman" w:hAnsi="Times New Roman" w:cs="Times New Roman"/>
          <w:sz w:val="24"/>
          <w:szCs w:val="24"/>
        </w:rPr>
        <w:t>e despite</w:t>
      </w:r>
      <w:r w:rsidRPr="00492ED4">
        <w:rPr>
          <w:rFonts w:ascii="Times New Roman" w:hAnsi="Times New Roman" w:cs="Times New Roman"/>
          <w:sz w:val="24"/>
          <w:szCs w:val="24"/>
        </w:rPr>
        <w:t xml:space="preserve"> better social adjustment</w:t>
      </w:r>
      <w:r w:rsidR="0005117C" w:rsidRPr="00492ED4">
        <w:rPr>
          <w:rFonts w:ascii="Times New Roman" w:hAnsi="Times New Roman" w:cs="Times New Roman"/>
          <w:sz w:val="24"/>
          <w:szCs w:val="24"/>
        </w:rPr>
        <w:t xml:space="preserve"> during childhood. </w:t>
      </w:r>
      <w:r w:rsidRPr="00492ED4">
        <w:rPr>
          <w:rFonts w:ascii="Times New Roman" w:hAnsi="Times New Roman" w:cs="Times New Roman"/>
          <w:sz w:val="24"/>
          <w:szCs w:val="24"/>
        </w:rPr>
        <w:t>They were also more likely to have a family history of non-affective psychosis and had higher baseline depression</w:t>
      </w:r>
      <w:r w:rsidR="0005117C" w:rsidRPr="00492ED4">
        <w:rPr>
          <w:rFonts w:ascii="Times New Roman" w:hAnsi="Times New Roman" w:cs="Times New Roman"/>
          <w:sz w:val="24"/>
          <w:szCs w:val="24"/>
        </w:rPr>
        <w:t>.</w:t>
      </w:r>
      <w:r w:rsidR="00300A95" w:rsidRPr="00492ED4">
        <w:rPr>
          <w:rFonts w:ascii="Times New Roman" w:hAnsi="Times New Roman" w:cs="Times New Roman"/>
          <w:sz w:val="24"/>
          <w:szCs w:val="24"/>
        </w:rPr>
        <w:t xml:space="preserve"> </w:t>
      </w:r>
      <w:r w:rsidR="00623628" w:rsidRPr="00492ED4">
        <w:rPr>
          <w:rFonts w:ascii="Times New Roman" w:hAnsi="Times New Roman" w:cs="Times New Roman"/>
          <w:sz w:val="24"/>
          <w:szCs w:val="24"/>
        </w:rPr>
        <w:t xml:space="preserve">Despite the remission of their negative symptoms, this trajectory class were less likely to make a good social recovery than those with minimal negative symptoms at baseline. One possible explanation is that </w:t>
      </w:r>
      <w:r w:rsidR="00BC55F5" w:rsidRPr="00492ED4">
        <w:rPr>
          <w:rFonts w:ascii="Times New Roman" w:hAnsi="Times New Roman" w:cs="Times New Roman"/>
          <w:sz w:val="24"/>
          <w:szCs w:val="24"/>
        </w:rPr>
        <w:t>functioning</w:t>
      </w:r>
      <w:r w:rsidR="00623628" w:rsidRPr="00492ED4">
        <w:rPr>
          <w:rFonts w:ascii="Times New Roman" w:hAnsi="Times New Roman" w:cs="Times New Roman"/>
          <w:sz w:val="24"/>
          <w:szCs w:val="24"/>
        </w:rPr>
        <w:t xml:space="preserve"> disrupted by negative symptoms </w:t>
      </w:r>
      <w:r w:rsidR="00623628" w:rsidRPr="00492ED4">
        <w:rPr>
          <w:rFonts w:ascii="Times New Roman" w:hAnsi="Times New Roman" w:cs="Times New Roman"/>
          <w:sz w:val="24"/>
          <w:szCs w:val="24"/>
        </w:rPr>
        <w:lastRenderedPageBreak/>
        <w:t xml:space="preserve">takes time to return to optimal levels following remission of those symptoms, resulting in delayed improvement in </w:t>
      </w:r>
      <w:r w:rsidR="00BC55F5" w:rsidRPr="00492ED4">
        <w:rPr>
          <w:rFonts w:ascii="Times New Roman" w:hAnsi="Times New Roman" w:cs="Times New Roman"/>
          <w:sz w:val="24"/>
          <w:szCs w:val="24"/>
        </w:rPr>
        <w:t>functioning</w:t>
      </w:r>
      <w:r w:rsidR="00623628" w:rsidRPr="00492ED4">
        <w:rPr>
          <w:rFonts w:ascii="Times New Roman" w:hAnsi="Times New Roman" w:cs="Times New Roman"/>
          <w:sz w:val="24"/>
          <w:szCs w:val="24"/>
        </w:rPr>
        <w:t xml:space="preserve"> relative to negative symptoms. Alternatively, given their poor premorbid adolescent functioning, it might be that the poor social recovery of this group is a legacy of low baseline functioning.  </w:t>
      </w:r>
    </w:p>
    <w:p w:rsidR="003C0D75" w:rsidRPr="00492ED4" w:rsidRDefault="003C0D75" w:rsidP="00AC2F4E">
      <w:pPr>
        <w:spacing w:line="480" w:lineRule="auto"/>
        <w:rPr>
          <w:rFonts w:ascii="Times New Roman" w:hAnsi="Times New Roman" w:cs="Times New Roman"/>
          <w:color w:val="FF0000"/>
          <w:sz w:val="24"/>
          <w:szCs w:val="24"/>
        </w:rPr>
      </w:pPr>
    </w:p>
    <w:p w:rsidR="00EF61A9" w:rsidRPr="00492ED4" w:rsidRDefault="000058AD" w:rsidP="00AC2F4E">
      <w:pPr>
        <w:spacing w:line="480" w:lineRule="auto"/>
        <w:rPr>
          <w:rFonts w:ascii="Times New Roman" w:hAnsi="Times New Roman" w:cs="Times New Roman"/>
          <w:bCs/>
          <w:sz w:val="24"/>
          <w:szCs w:val="24"/>
        </w:rPr>
      </w:pPr>
      <w:r w:rsidRPr="00492ED4">
        <w:rPr>
          <w:rFonts w:ascii="Times New Roman" w:hAnsi="Times New Roman" w:cs="Times New Roman"/>
          <w:sz w:val="24"/>
          <w:szCs w:val="24"/>
        </w:rPr>
        <w:t>Two subdomains</w:t>
      </w:r>
      <w:r w:rsidR="001F30A7" w:rsidRPr="00492ED4">
        <w:rPr>
          <w:rFonts w:ascii="Times New Roman" w:hAnsi="Times New Roman" w:cs="Times New Roman"/>
          <w:sz w:val="24"/>
          <w:szCs w:val="24"/>
        </w:rPr>
        <w:t xml:space="preserve"> of negative symptoms –</w:t>
      </w:r>
      <w:r w:rsidRPr="00492ED4">
        <w:rPr>
          <w:rFonts w:ascii="Times New Roman" w:hAnsi="Times New Roman" w:cs="Times New Roman"/>
          <w:sz w:val="24"/>
          <w:szCs w:val="24"/>
        </w:rPr>
        <w:t xml:space="preserve"> expressive deficits and withdrawal (avolition/asociality)</w:t>
      </w:r>
      <w:r w:rsidR="00E54CC2" w:rsidRPr="00492ED4">
        <w:rPr>
          <w:rFonts w:ascii="Times New Roman" w:hAnsi="Times New Roman" w:cs="Times New Roman"/>
          <w:sz w:val="24"/>
          <w:szCs w:val="24"/>
        </w:rPr>
        <w:t xml:space="preserve"> </w:t>
      </w:r>
      <w:r w:rsidR="00E54CC2" w:rsidRPr="00492ED4">
        <w:rPr>
          <w:rFonts w:ascii="Times New Roman" w:hAnsi="Times New Roman" w:cs="Times New Roman"/>
          <w:sz w:val="24"/>
          <w:szCs w:val="24"/>
        </w:rPr>
        <w:softHyphen/>
        <w:t xml:space="preserve">– have now been established </w:t>
      </w:r>
      <w:r w:rsidR="00E54CC2" w:rsidRPr="00251A84">
        <w:rPr>
          <w:rFonts w:ascii="Times New Roman" w:hAnsi="Times New Roman" w:cs="Times New Roman"/>
          <w:sz w:val="24"/>
          <w:szCs w:val="24"/>
        </w:rPr>
        <w:fldChar w:fldCharType="begin" w:fldLock="1"/>
      </w:r>
      <w:r w:rsidR="00441847">
        <w:rPr>
          <w:rFonts w:ascii="Times New Roman" w:hAnsi="Times New Roman" w:cs="Times New Roman"/>
          <w:sz w:val="24"/>
          <w:szCs w:val="24"/>
        </w:rPr>
        <w:instrText>ADDIN CSL_CITATION { "citationItems" : [ { "id" : "ITEM-1", "itemData" : { "DOI" : "10.1016/j.jpsychires.2013.01.024", "ISSN" : "1879-1379", "PMID" : "23472837", "abstract" : "Negative symptoms of schizophrenia are normally grouped into a single category. However, the diversity of such symptoms suggests that they are actually made up of more than one dimension. The DSM-V proposes two negative symptom domains, namely expressive deficits and avolition/asociality. We investigated whether the negative symptoms do indeed have two dimensions. An exploratory factor analysis was carried out based on interviews with the PANSS (664 patients). We restricted our analysis to items that had been described as negative symptoms in previous factor analyses. The symptom structure was then tested for stability by performing a confirmatory factor analysis on PANSS interviews from a separate cohort (2172 patients). Exploratory factor analysis yielded a two-factor structure of negative symptoms. The first factor consisted of PANSS items Flat affect, Poor rapport, Lack of spontaneity, Mannerisms and posturing, Motor retardation, and Avolition. The second factor consisted of Emotional withdrawal, Passive/apathetic social withdrawal, and Active social avoidance. The first factor could be related to expressive deficits, reflecting a loss of initiative, and the second factor to social amotivation, related to community interaction. This factor structure supports the DSM-V classification and may be relevant for pathophysiology and treatment of schizophrenia and other psychotic disorders.", "author" : [ { "dropping-particle" : "", "family" : "Liemburg", "given" : "Edith", "non-dropping-particle" : "", "parse-names" : false, "suffix" : "" }, { "dropping-particle" : "", "family" : "Castelein", "given" : "Stynke", "non-dropping-particle" : "", "parse-names" : false, "suffix" : "" }, { "dropping-particle" : "", "family" : "Stewart", "given" : "Roy", "non-dropping-particle" : "", "parse-names" : false, "suffix" : "" }, { "dropping-particle" : "", "family" : "Gaag", "given" : "Mark", "non-dropping-particle" : "van der", "parse-names" : false, "suffix" : "" }, { "dropping-particle" : "", "family" : "Aleman", "given" : "Andr\u00e9", "non-dropping-particle" : "", "parse-names" : false, "suffix" : "" }, { "dropping-particle" : "", "family" : "Knegtering", "given" : "Henderikus", "non-dropping-particle" : "", "parse-names" : false, "suffix" : "" } ], "container-title" : "Journal of psychiatric research", "id" : "ITEM-1", "issue" : "6", "issued" : { "date-parts" : [ [ "2013", "6" ] ] }, "page" : "718-25", "title" : "Two subdomains of negative symptoms in psychotic disorders: established and confirmed in two large cohorts.", "type" : "article-journal", "volume" : "47" }, "uris" : [ "http://www.mendeley.com/documents/?uuid=ee1006d4-4176-4983-a2bc-74bbba11aa8d" ] } ], "mendeley" : { "formattedCitation" : "(Liemburg et al., 2013)", "plainTextFormattedCitation" : "(Liemburg et al., 2013)", "previouslyFormattedCitation" : "(Liemburg et al., 2013)" }, "properties" : { "noteIndex" : 0 }, "schema" : "https://github.com/citation-style-language/schema/raw/master/csl-citation.json" }</w:instrText>
      </w:r>
      <w:r w:rsidR="00E54CC2" w:rsidRPr="00251A84">
        <w:rPr>
          <w:rFonts w:ascii="Times New Roman" w:hAnsi="Times New Roman" w:cs="Times New Roman"/>
          <w:sz w:val="24"/>
          <w:szCs w:val="24"/>
        </w:rPr>
        <w:fldChar w:fldCharType="separate"/>
      </w:r>
      <w:r w:rsidR="00E54CC2" w:rsidRPr="00492ED4">
        <w:rPr>
          <w:rFonts w:ascii="Times New Roman" w:hAnsi="Times New Roman" w:cs="Times New Roman"/>
          <w:noProof/>
          <w:sz w:val="24"/>
          <w:szCs w:val="24"/>
        </w:rPr>
        <w:t>(Liemburg et al., 2013)</w:t>
      </w:r>
      <w:r w:rsidR="00E54CC2" w:rsidRPr="00251A84">
        <w:rPr>
          <w:rFonts w:ascii="Times New Roman" w:hAnsi="Times New Roman" w:cs="Times New Roman"/>
          <w:sz w:val="24"/>
          <w:szCs w:val="24"/>
        </w:rPr>
        <w:fldChar w:fldCharType="end"/>
      </w:r>
      <w:r w:rsidRPr="00492ED4">
        <w:rPr>
          <w:rFonts w:ascii="Times New Roman" w:hAnsi="Times New Roman" w:cs="Times New Roman"/>
          <w:sz w:val="24"/>
          <w:szCs w:val="24"/>
        </w:rPr>
        <w:t>.</w:t>
      </w:r>
      <w:r w:rsidR="00A65CCA" w:rsidRPr="00492ED4">
        <w:rPr>
          <w:rFonts w:ascii="Times New Roman" w:hAnsi="Times New Roman" w:cs="Times New Roman"/>
          <w:sz w:val="24"/>
          <w:szCs w:val="24"/>
        </w:rPr>
        <w:t xml:space="preserve"> </w:t>
      </w:r>
      <w:r w:rsidR="00922392" w:rsidRPr="00492ED4">
        <w:rPr>
          <w:rFonts w:ascii="Times New Roman" w:hAnsi="Times New Roman" w:cs="Times New Roman"/>
          <w:sz w:val="24"/>
          <w:szCs w:val="24"/>
        </w:rPr>
        <w:t>Therefore, a</w:t>
      </w:r>
      <w:r w:rsidR="003C0D75" w:rsidRPr="00492ED4">
        <w:rPr>
          <w:rFonts w:ascii="Times New Roman" w:hAnsi="Times New Roman" w:cs="Times New Roman"/>
          <w:sz w:val="24"/>
          <w:szCs w:val="24"/>
        </w:rPr>
        <w:t xml:space="preserve"> question</w:t>
      </w:r>
      <w:r w:rsidR="001F30A7" w:rsidRPr="00492ED4">
        <w:rPr>
          <w:rFonts w:ascii="Times New Roman" w:hAnsi="Times New Roman" w:cs="Times New Roman"/>
          <w:sz w:val="24"/>
          <w:szCs w:val="24"/>
        </w:rPr>
        <w:t xml:space="preserve"> </w:t>
      </w:r>
      <w:r w:rsidR="007770E4" w:rsidRPr="00492ED4">
        <w:rPr>
          <w:rFonts w:ascii="Times New Roman" w:hAnsi="Times New Roman" w:cs="Times New Roman"/>
          <w:sz w:val="24"/>
          <w:szCs w:val="24"/>
        </w:rPr>
        <w:t>aro</w:t>
      </w:r>
      <w:r w:rsidR="003C0D75" w:rsidRPr="00492ED4">
        <w:rPr>
          <w:rFonts w:ascii="Times New Roman" w:hAnsi="Times New Roman" w:cs="Times New Roman"/>
          <w:sz w:val="24"/>
          <w:szCs w:val="24"/>
        </w:rPr>
        <w:t xml:space="preserve">se whether </w:t>
      </w:r>
      <w:r w:rsidR="001F30A7" w:rsidRPr="00492ED4">
        <w:rPr>
          <w:rFonts w:ascii="Times New Roman" w:hAnsi="Times New Roman" w:cs="Times New Roman"/>
          <w:sz w:val="24"/>
          <w:szCs w:val="24"/>
        </w:rPr>
        <w:t>the relative prominence of the two subdomains differed</w:t>
      </w:r>
      <w:r w:rsidR="00641940" w:rsidRPr="00492ED4">
        <w:rPr>
          <w:rFonts w:ascii="Times New Roman" w:hAnsi="Times New Roman" w:cs="Times New Roman"/>
          <w:sz w:val="24"/>
          <w:szCs w:val="24"/>
        </w:rPr>
        <w:t xml:space="preserve"> between trajectory classes</w:t>
      </w:r>
      <w:r w:rsidR="007938CF" w:rsidRPr="00492ED4">
        <w:rPr>
          <w:rFonts w:ascii="Times New Roman" w:hAnsi="Times New Roman" w:cs="Times New Roman"/>
          <w:sz w:val="24"/>
          <w:szCs w:val="24"/>
        </w:rPr>
        <w:t xml:space="preserve">. </w:t>
      </w:r>
      <w:r w:rsidR="00A65CCA" w:rsidRPr="00492ED4">
        <w:rPr>
          <w:rFonts w:ascii="Times New Roman" w:hAnsi="Times New Roman" w:cs="Times New Roman"/>
          <w:sz w:val="24"/>
          <w:szCs w:val="24"/>
        </w:rPr>
        <w:t xml:space="preserve">However </w:t>
      </w:r>
      <w:r w:rsidR="000F09F0" w:rsidRPr="00492ED4">
        <w:rPr>
          <w:rFonts w:ascii="Times New Roman" w:hAnsi="Times New Roman" w:cs="Times New Roman"/>
          <w:sz w:val="24"/>
          <w:szCs w:val="24"/>
        </w:rPr>
        <w:t>a post-hoc one-</w:t>
      </w:r>
      <w:r w:rsidR="007C4C8E" w:rsidRPr="00492ED4">
        <w:rPr>
          <w:rFonts w:ascii="Times New Roman" w:hAnsi="Times New Roman" w:cs="Times New Roman"/>
          <w:sz w:val="24"/>
          <w:szCs w:val="24"/>
        </w:rPr>
        <w:t>way ANOVA revealed no significant diffe</w:t>
      </w:r>
      <w:r w:rsidR="00641940" w:rsidRPr="00492ED4">
        <w:rPr>
          <w:rFonts w:ascii="Times New Roman" w:hAnsi="Times New Roman" w:cs="Times New Roman"/>
          <w:sz w:val="24"/>
          <w:szCs w:val="24"/>
        </w:rPr>
        <w:t>rences between trajectory classes</w:t>
      </w:r>
      <w:r w:rsidR="007C4C8E" w:rsidRPr="00492ED4">
        <w:rPr>
          <w:rFonts w:ascii="Times New Roman" w:hAnsi="Times New Roman" w:cs="Times New Roman"/>
          <w:sz w:val="24"/>
          <w:szCs w:val="24"/>
        </w:rPr>
        <w:t xml:space="preserve"> in the proportion of expressive deficit versus withdrawal symptoms at baseline (F = 2.22, p = 0.085)</w:t>
      </w:r>
      <w:r w:rsidR="00641940" w:rsidRPr="00492ED4">
        <w:rPr>
          <w:rFonts w:ascii="Times New Roman" w:hAnsi="Times New Roman" w:cs="Times New Roman"/>
          <w:sz w:val="24"/>
          <w:szCs w:val="24"/>
        </w:rPr>
        <w:t>, suggesting negative symptom trajectories were not associated with the type of negative symptoms present at baseline</w:t>
      </w:r>
      <w:r w:rsidR="001F30A7" w:rsidRPr="00492ED4">
        <w:rPr>
          <w:rFonts w:ascii="Times New Roman" w:hAnsi="Times New Roman" w:cs="Times New Roman"/>
          <w:sz w:val="24"/>
          <w:szCs w:val="24"/>
        </w:rPr>
        <w:t>.</w:t>
      </w:r>
      <w:r w:rsidR="00137992" w:rsidRPr="00492ED4">
        <w:rPr>
          <w:rFonts w:ascii="Times New Roman" w:hAnsi="Times New Roman" w:cs="Times New Roman"/>
          <w:sz w:val="24"/>
          <w:szCs w:val="24"/>
        </w:rPr>
        <w:t xml:space="preserve">  </w:t>
      </w:r>
      <w:r w:rsidR="001F30A7" w:rsidRPr="00492ED4">
        <w:rPr>
          <w:rFonts w:ascii="Times New Roman" w:hAnsi="Times New Roman" w:cs="Times New Roman"/>
          <w:sz w:val="24"/>
          <w:szCs w:val="24"/>
        </w:rPr>
        <w:t xml:space="preserve"> </w:t>
      </w:r>
    </w:p>
    <w:p w:rsidR="00AC2F4E" w:rsidRPr="00492ED4" w:rsidRDefault="00AC2F4E" w:rsidP="00AC2F4E">
      <w:pPr>
        <w:spacing w:line="480" w:lineRule="auto"/>
        <w:rPr>
          <w:rFonts w:ascii="Times New Roman" w:hAnsi="Times New Roman" w:cs="Times New Roman"/>
          <w:sz w:val="24"/>
          <w:szCs w:val="24"/>
        </w:rPr>
      </w:pPr>
      <w:r w:rsidRPr="00492ED4">
        <w:rPr>
          <w:rFonts w:ascii="Times New Roman" w:hAnsi="Times New Roman" w:cs="Times New Roman"/>
          <w:sz w:val="24"/>
          <w:szCs w:val="24"/>
        </w:rPr>
        <w:t xml:space="preserve">     </w:t>
      </w:r>
    </w:p>
    <w:p w:rsidR="00BE304F" w:rsidRPr="00492ED4" w:rsidRDefault="00AC2F4E" w:rsidP="00AC2F4E">
      <w:pPr>
        <w:spacing w:line="480" w:lineRule="auto"/>
        <w:rPr>
          <w:rFonts w:ascii="Times New Roman" w:hAnsi="Times New Roman" w:cs="Times New Roman"/>
          <w:sz w:val="24"/>
          <w:szCs w:val="24"/>
        </w:rPr>
      </w:pPr>
      <w:r w:rsidRPr="00492ED4">
        <w:rPr>
          <w:rFonts w:ascii="Times New Roman" w:hAnsi="Times New Roman" w:cs="Times New Roman"/>
          <w:sz w:val="24"/>
          <w:szCs w:val="24"/>
        </w:rPr>
        <w:t>The majority of the sample (63.9%) presented with consistently minimal</w:t>
      </w:r>
      <w:r w:rsidR="00F07B94" w:rsidRPr="00492ED4">
        <w:rPr>
          <w:rFonts w:ascii="Times New Roman" w:hAnsi="Times New Roman" w:cs="Times New Roman"/>
          <w:sz w:val="24"/>
          <w:szCs w:val="24"/>
        </w:rPr>
        <w:t xml:space="preserve"> negative symptoms. </w:t>
      </w:r>
      <w:r w:rsidRPr="00492ED4">
        <w:rPr>
          <w:rFonts w:ascii="Times New Roman" w:hAnsi="Times New Roman" w:cs="Times New Roman"/>
          <w:sz w:val="24"/>
          <w:szCs w:val="24"/>
        </w:rPr>
        <w:t>These par</w:t>
      </w:r>
      <w:r w:rsidR="00FF54A6" w:rsidRPr="00492ED4">
        <w:rPr>
          <w:rFonts w:ascii="Times New Roman" w:hAnsi="Times New Roman" w:cs="Times New Roman"/>
          <w:sz w:val="24"/>
          <w:szCs w:val="24"/>
        </w:rPr>
        <w:t xml:space="preserve">ticipants </w:t>
      </w:r>
      <w:r w:rsidR="008706D6" w:rsidRPr="00492ED4">
        <w:rPr>
          <w:rFonts w:ascii="Times New Roman" w:hAnsi="Times New Roman" w:cs="Times New Roman"/>
          <w:sz w:val="24"/>
          <w:szCs w:val="24"/>
        </w:rPr>
        <w:t>were more likely to recover socially</w:t>
      </w:r>
      <w:r w:rsidRPr="00492ED4">
        <w:rPr>
          <w:rFonts w:ascii="Times New Roman" w:hAnsi="Times New Roman" w:cs="Times New Roman"/>
          <w:sz w:val="24"/>
          <w:szCs w:val="24"/>
        </w:rPr>
        <w:t xml:space="preserve"> within 12 months</w:t>
      </w:r>
      <w:r w:rsidR="008706D6" w:rsidRPr="00492ED4">
        <w:rPr>
          <w:rFonts w:ascii="Times New Roman" w:hAnsi="Times New Roman" w:cs="Times New Roman"/>
          <w:sz w:val="24"/>
          <w:szCs w:val="24"/>
        </w:rPr>
        <w:t xml:space="preserve"> than members of other classes</w:t>
      </w:r>
      <w:r w:rsidR="00F07B94" w:rsidRPr="00492ED4">
        <w:rPr>
          <w:rFonts w:ascii="Times New Roman" w:hAnsi="Times New Roman" w:cs="Times New Roman"/>
          <w:sz w:val="24"/>
          <w:szCs w:val="24"/>
        </w:rPr>
        <w:t xml:space="preserve">. </w:t>
      </w:r>
      <w:r w:rsidRPr="00492ED4">
        <w:rPr>
          <w:rFonts w:ascii="Times New Roman" w:hAnsi="Times New Roman" w:cs="Times New Roman"/>
          <w:sz w:val="24"/>
          <w:szCs w:val="24"/>
        </w:rPr>
        <w:t xml:space="preserve">Nonetheless, more than half of </w:t>
      </w:r>
      <w:r w:rsidR="008706D6" w:rsidRPr="00492ED4">
        <w:rPr>
          <w:rFonts w:ascii="Times New Roman" w:hAnsi="Times New Roman" w:cs="Times New Roman"/>
          <w:sz w:val="24"/>
          <w:szCs w:val="24"/>
        </w:rPr>
        <w:t>this</w:t>
      </w:r>
      <w:r w:rsidRPr="00492ED4">
        <w:rPr>
          <w:rFonts w:ascii="Times New Roman" w:hAnsi="Times New Roman" w:cs="Times New Roman"/>
          <w:sz w:val="24"/>
          <w:szCs w:val="24"/>
        </w:rPr>
        <w:t xml:space="preserve"> </w:t>
      </w:r>
      <w:r w:rsidR="008706D6" w:rsidRPr="00492ED4">
        <w:rPr>
          <w:rFonts w:ascii="Times New Roman" w:hAnsi="Times New Roman" w:cs="Times New Roman"/>
          <w:sz w:val="24"/>
          <w:szCs w:val="24"/>
        </w:rPr>
        <w:t xml:space="preserve">group </w:t>
      </w:r>
      <w:r w:rsidRPr="00492ED4">
        <w:rPr>
          <w:rFonts w:ascii="Times New Roman" w:hAnsi="Times New Roman" w:cs="Times New Roman"/>
          <w:sz w:val="24"/>
          <w:szCs w:val="24"/>
        </w:rPr>
        <w:t>did not</w:t>
      </w:r>
      <w:r w:rsidR="00641940" w:rsidRPr="00492ED4">
        <w:rPr>
          <w:rFonts w:ascii="Times New Roman" w:hAnsi="Times New Roman" w:cs="Times New Roman"/>
          <w:sz w:val="24"/>
          <w:szCs w:val="24"/>
        </w:rPr>
        <w:t xml:space="preserve"> make a good social recovery; </w:t>
      </w:r>
      <w:r w:rsidRPr="00492ED4">
        <w:rPr>
          <w:rFonts w:ascii="Times New Roman" w:hAnsi="Times New Roman" w:cs="Times New Roman"/>
          <w:sz w:val="24"/>
          <w:szCs w:val="24"/>
        </w:rPr>
        <w:t>whilst negative symptoms might be an important barrier to social recove</w:t>
      </w:r>
      <w:r w:rsidR="007938CF" w:rsidRPr="00492ED4">
        <w:rPr>
          <w:rFonts w:ascii="Times New Roman" w:hAnsi="Times New Roman" w:cs="Times New Roman"/>
          <w:sz w:val="24"/>
          <w:szCs w:val="24"/>
        </w:rPr>
        <w:t>ry in some individuals, they are by no means necessary for poor social recovery.</w:t>
      </w:r>
      <w:r w:rsidRPr="00492ED4">
        <w:rPr>
          <w:rFonts w:ascii="Times New Roman" w:hAnsi="Times New Roman" w:cs="Times New Roman"/>
          <w:sz w:val="24"/>
          <w:szCs w:val="24"/>
        </w:rPr>
        <w:t xml:space="preserve">    </w:t>
      </w:r>
    </w:p>
    <w:p w:rsidR="00EA4257" w:rsidRDefault="00AC2F4E" w:rsidP="00AC2F4E">
      <w:pPr>
        <w:spacing w:line="480" w:lineRule="auto"/>
        <w:rPr>
          <w:rFonts w:ascii="Times New Roman" w:hAnsi="Times New Roman" w:cs="Times New Roman"/>
          <w:sz w:val="24"/>
          <w:szCs w:val="24"/>
        </w:rPr>
      </w:pPr>
      <w:r w:rsidRPr="00492ED4">
        <w:rPr>
          <w:rFonts w:ascii="Times New Roman" w:hAnsi="Times New Roman" w:cs="Times New Roman"/>
          <w:sz w:val="24"/>
          <w:szCs w:val="24"/>
        </w:rPr>
        <w:t xml:space="preserve">  </w:t>
      </w:r>
    </w:p>
    <w:p w:rsidR="00EA4257" w:rsidRPr="00492ED4" w:rsidRDefault="00EA4257" w:rsidP="00EA4257">
      <w:pPr>
        <w:rPr>
          <w:rFonts w:ascii="Times New Roman" w:hAnsi="Times New Roman" w:cs="Times New Roman"/>
          <w:sz w:val="24"/>
          <w:szCs w:val="24"/>
        </w:rPr>
      </w:pPr>
      <w:r>
        <w:rPr>
          <w:rFonts w:ascii="Times New Roman" w:hAnsi="Times New Roman" w:cs="Times New Roman"/>
          <w:sz w:val="24"/>
          <w:szCs w:val="24"/>
        </w:rPr>
        <w:br w:type="page"/>
      </w:r>
    </w:p>
    <w:p w:rsidR="00AC2F4E" w:rsidRPr="00492ED4" w:rsidRDefault="00FE50D6" w:rsidP="00FE50D6">
      <w:pPr>
        <w:pStyle w:val="ListParagraph"/>
        <w:numPr>
          <w:ilvl w:val="1"/>
          <w:numId w:val="9"/>
        </w:numPr>
        <w:spacing w:line="480" w:lineRule="auto"/>
        <w:rPr>
          <w:rFonts w:ascii="Times New Roman" w:hAnsi="Times New Roman" w:cs="Times New Roman"/>
          <w:b/>
          <w:bCs/>
          <w:i/>
          <w:iCs/>
          <w:sz w:val="24"/>
          <w:szCs w:val="24"/>
        </w:rPr>
      </w:pPr>
      <w:r w:rsidRPr="00492ED4">
        <w:rPr>
          <w:rFonts w:ascii="Times New Roman" w:hAnsi="Times New Roman" w:cs="Times New Roman"/>
          <w:b/>
          <w:bCs/>
          <w:i/>
          <w:iCs/>
          <w:sz w:val="24"/>
          <w:szCs w:val="24"/>
        </w:rPr>
        <w:lastRenderedPageBreak/>
        <w:t xml:space="preserve"> </w:t>
      </w:r>
      <w:r w:rsidR="00AC2F4E" w:rsidRPr="00492ED4">
        <w:rPr>
          <w:rFonts w:ascii="Times New Roman" w:hAnsi="Times New Roman" w:cs="Times New Roman"/>
          <w:b/>
          <w:bCs/>
          <w:i/>
          <w:iCs/>
          <w:sz w:val="24"/>
          <w:szCs w:val="24"/>
        </w:rPr>
        <w:t>Clinical Implications</w:t>
      </w:r>
    </w:p>
    <w:p w:rsidR="00AC2F4E" w:rsidRPr="00492ED4" w:rsidRDefault="00AC2F4E" w:rsidP="00AC2F4E">
      <w:pPr>
        <w:spacing w:line="480" w:lineRule="auto"/>
        <w:ind w:firstLine="360"/>
        <w:rPr>
          <w:rFonts w:ascii="Times New Roman" w:hAnsi="Times New Roman" w:cs="Times New Roman"/>
          <w:b/>
          <w:bCs/>
          <w:i/>
          <w:iCs/>
          <w:sz w:val="24"/>
          <w:szCs w:val="24"/>
        </w:rPr>
      </w:pPr>
    </w:p>
    <w:p w:rsidR="007E65A0" w:rsidRPr="00492ED4" w:rsidRDefault="00AC2F4E" w:rsidP="00EA6AD7">
      <w:pPr>
        <w:spacing w:line="480" w:lineRule="auto"/>
        <w:rPr>
          <w:rFonts w:ascii="Times New Roman" w:hAnsi="Times New Roman" w:cs="Times New Roman"/>
          <w:sz w:val="24"/>
          <w:szCs w:val="24"/>
        </w:rPr>
      </w:pPr>
      <w:r w:rsidRPr="00492ED4">
        <w:rPr>
          <w:rFonts w:ascii="Times New Roman" w:hAnsi="Times New Roman" w:cs="Times New Roman"/>
          <w:sz w:val="24"/>
          <w:szCs w:val="24"/>
        </w:rPr>
        <w:t xml:space="preserve">The results of this study indicate that a substantial proportion of those </w:t>
      </w:r>
      <w:r w:rsidR="008706D6" w:rsidRPr="00492ED4">
        <w:rPr>
          <w:rFonts w:ascii="Times New Roman" w:hAnsi="Times New Roman" w:cs="Times New Roman"/>
          <w:sz w:val="24"/>
          <w:szCs w:val="24"/>
        </w:rPr>
        <w:t>with elevated</w:t>
      </w:r>
      <w:r w:rsidRPr="00492ED4">
        <w:rPr>
          <w:rFonts w:ascii="Times New Roman" w:hAnsi="Times New Roman" w:cs="Times New Roman"/>
          <w:sz w:val="24"/>
          <w:szCs w:val="24"/>
        </w:rPr>
        <w:t xml:space="preserve"> negative symptoms at baseline will achieve remission of th</w:t>
      </w:r>
      <w:r w:rsidR="00812526" w:rsidRPr="00492ED4">
        <w:rPr>
          <w:rFonts w:ascii="Times New Roman" w:hAnsi="Times New Roman" w:cs="Times New Roman"/>
          <w:sz w:val="24"/>
          <w:szCs w:val="24"/>
        </w:rPr>
        <w:t xml:space="preserve">ese symptoms within 12 months. </w:t>
      </w:r>
      <w:r w:rsidRPr="00492ED4">
        <w:rPr>
          <w:rFonts w:ascii="Times New Roman" w:hAnsi="Times New Roman" w:cs="Times New Roman"/>
          <w:bCs/>
          <w:sz w:val="24"/>
          <w:szCs w:val="24"/>
        </w:rPr>
        <w:t xml:space="preserve">However, </w:t>
      </w:r>
      <w:r w:rsidRPr="00492ED4">
        <w:rPr>
          <w:rFonts w:ascii="Times New Roman" w:hAnsi="Times New Roman" w:cs="Times New Roman"/>
          <w:sz w:val="24"/>
          <w:szCs w:val="24"/>
        </w:rPr>
        <w:t>even when negative symptoms remit, they are associated with poor social recovery.</w:t>
      </w:r>
      <w:r w:rsidR="00812526" w:rsidRPr="00492ED4">
        <w:rPr>
          <w:rFonts w:ascii="Times New Roman" w:hAnsi="Times New Roman" w:cs="Times New Roman"/>
          <w:sz w:val="24"/>
          <w:szCs w:val="24"/>
        </w:rPr>
        <w:t xml:space="preserve"> </w:t>
      </w:r>
      <w:r w:rsidRPr="00492ED4">
        <w:rPr>
          <w:rFonts w:ascii="Times New Roman" w:hAnsi="Times New Roman" w:cs="Times New Roman"/>
          <w:sz w:val="24"/>
          <w:szCs w:val="24"/>
        </w:rPr>
        <w:t xml:space="preserve">As such, those who present with </w:t>
      </w:r>
      <w:r w:rsidR="00641940" w:rsidRPr="00492ED4">
        <w:rPr>
          <w:rFonts w:ascii="Times New Roman" w:hAnsi="Times New Roman" w:cs="Times New Roman"/>
          <w:sz w:val="24"/>
          <w:szCs w:val="24"/>
        </w:rPr>
        <w:t>elevated</w:t>
      </w:r>
      <w:r w:rsidRPr="00492ED4">
        <w:rPr>
          <w:rFonts w:ascii="Times New Roman" w:hAnsi="Times New Roman" w:cs="Times New Roman"/>
          <w:sz w:val="24"/>
          <w:szCs w:val="24"/>
        </w:rPr>
        <w:t xml:space="preserve"> negative symptoms on entry to EIP services might benefit from </w:t>
      </w:r>
      <w:r w:rsidR="00641940" w:rsidRPr="00492ED4">
        <w:rPr>
          <w:rFonts w:ascii="Times New Roman" w:hAnsi="Times New Roman" w:cs="Times New Roman"/>
          <w:sz w:val="24"/>
          <w:szCs w:val="24"/>
        </w:rPr>
        <w:t xml:space="preserve">close </w:t>
      </w:r>
      <w:r w:rsidRPr="00492ED4">
        <w:rPr>
          <w:rFonts w:ascii="Times New Roman" w:hAnsi="Times New Roman" w:cs="Times New Roman"/>
          <w:sz w:val="24"/>
          <w:szCs w:val="24"/>
        </w:rPr>
        <w:t>monitor</w:t>
      </w:r>
      <w:r w:rsidR="008706D6" w:rsidRPr="00492ED4">
        <w:rPr>
          <w:rFonts w:ascii="Times New Roman" w:hAnsi="Times New Roman" w:cs="Times New Roman"/>
          <w:sz w:val="24"/>
          <w:szCs w:val="24"/>
        </w:rPr>
        <w:t>ing of their functioning</w:t>
      </w:r>
      <w:r w:rsidRPr="00492ED4">
        <w:rPr>
          <w:rFonts w:ascii="Times New Roman" w:hAnsi="Times New Roman" w:cs="Times New Roman"/>
          <w:sz w:val="24"/>
          <w:szCs w:val="24"/>
        </w:rPr>
        <w:t xml:space="preserve"> and the provision of</w:t>
      </w:r>
      <w:r w:rsidR="00442007" w:rsidRPr="00492ED4">
        <w:rPr>
          <w:rFonts w:ascii="Times New Roman" w:hAnsi="Times New Roman" w:cs="Times New Roman"/>
          <w:sz w:val="24"/>
          <w:szCs w:val="24"/>
        </w:rPr>
        <w:t xml:space="preserve"> targeted interventions</w:t>
      </w:r>
      <w:r w:rsidR="00812526" w:rsidRPr="00492ED4">
        <w:rPr>
          <w:rFonts w:ascii="Times New Roman" w:hAnsi="Times New Roman" w:cs="Times New Roman"/>
          <w:sz w:val="24"/>
          <w:szCs w:val="24"/>
        </w:rPr>
        <w:t xml:space="preserve">. </w:t>
      </w:r>
      <w:r w:rsidRPr="00492ED4">
        <w:rPr>
          <w:rFonts w:ascii="Times New Roman" w:hAnsi="Times New Roman" w:cs="Times New Roman"/>
          <w:sz w:val="24"/>
          <w:szCs w:val="24"/>
        </w:rPr>
        <w:t>Given that those with initially high but decreasing negative symptoms were often functioning poorly prior to psychosis, it is perhaps not surprising that they struggle to re</w:t>
      </w:r>
      <w:r w:rsidR="00812526" w:rsidRPr="00492ED4">
        <w:rPr>
          <w:rFonts w:ascii="Times New Roman" w:hAnsi="Times New Roman" w:cs="Times New Roman"/>
          <w:sz w:val="24"/>
          <w:szCs w:val="24"/>
        </w:rPr>
        <w:t>cover socially after its onset.</w:t>
      </w:r>
      <w:r w:rsidRPr="00492ED4">
        <w:rPr>
          <w:rFonts w:ascii="Times New Roman" w:hAnsi="Times New Roman" w:cs="Times New Roman"/>
          <w:sz w:val="24"/>
          <w:szCs w:val="24"/>
        </w:rPr>
        <w:t xml:space="preserve"> Further research focusing on emerging negative symptoms and social disability durin</w:t>
      </w:r>
      <w:r w:rsidR="00641940" w:rsidRPr="00492ED4">
        <w:rPr>
          <w:rFonts w:ascii="Times New Roman" w:hAnsi="Times New Roman" w:cs="Times New Roman"/>
          <w:sz w:val="24"/>
          <w:szCs w:val="24"/>
        </w:rPr>
        <w:t>g the prodromal phase</w:t>
      </w:r>
      <w:r w:rsidRPr="00492ED4">
        <w:rPr>
          <w:rFonts w:ascii="Times New Roman" w:hAnsi="Times New Roman" w:cs="Times New Roman"/>
          <w:sz w:val="24"/>
          <w:szCs w:val="24"/>
        </w:rPr>
        <w:t xml:space="preserve"> would be helpful in understanding </w:t>
      </w:r>
      <w:r w:rsidR="00812526" w:rsidRPr="00492ED4">
        <w:rPr>
          <w:rFonts w:ascii="Times New Roman" w:hAnsi="Times New Roman" w:cs="Times New Roman"/>
          <w:sz w:val="24"/>
          <w:szCs w:val="24"/>
        </w:rPr>
        <w:t>how these difficulties develop.</w:t>
      </w:r>
      <w:r w:rsidRPr="00492ED4">
        <w:rPr>
          <w:rFonts w:ascii="Times New Roman" w:hAnsi="Times New Roman" w:cs="Times New Roman"/>
          <w:sz w:val="24"/>
          <w:szCs w:val="24"/>
        </w:rPr>
        <w:t xml:space="preserve"> It might be that intervention</w:t>
      </w:r>
      <w:r w:rsidR="00641940" w:rsidRPr="00492ED4">
        <w:rPr>
          <w:rFonts w:ascii="Times New Roman" w:hAnsi="Times New Roman" w:cs="Times New Roman"/>
          <w:sz w:val="24"/>
          <w:szCs w:val="24"/>
        </w:rPr>
        <w:t xml:space="preserve"> at this early stage</w:t>
      </w:r>
      <w:r w:rsidRPr="00492ED4">
        <w:rPr>
          <w:rFonts w:ascii="Times New Roman" w:hAnsi="Times New Roman" w:cs="Times New Roman"/>
          <w:sz w:val="24"/>
          <w:szCs w:val="24"/>
        </w:rPr>
        <w:t xml:space="preserve"> – after the onset of non-specific negative symptoms and early signs of social disability but before the emergence of positive symptoms – is warranted</w:t>
      </w:r>
      <w:r w:rsidR="0046228C" w:rsidRPr="00492ED4">
        <w:rPr>
          <w:rFonts w:ascii="Times New Roman" w:hAnsi="Times New Roman" w:cs="Times New Roman"/>
          <w:sz w:val="24"/>
          <w:szCs w:val="24"/>
        </w:rPr>
        <w:t xml:space="preserve"> </w:t>
      </w:r>
      <w:r w:rsidR="00EF7501" w:rsidRPr="00251A84">
        <w:rPr>
          <w:rFonts w:ascii="Times New Roman" w:hAnsi="Times New Roman" w:cs="Times New Roman"/>
          <w:sz w:val="24"/>
          <w:szCs w:val="24"/>
        </w:rPr>
        <w:fldChar w:fldCharType="begin" w:fldLock="1"/>
      </w:r>
      <w:r w:rsidR="00441847">
        <w:rPr>
          <w:rFonts w:ascii="Times New Roman" w:hAnsi="Times New Roman" w:cs="Times New Roman"/>
          <w:sz w:val="24"/>
          <w:szCs w:val="24"/>
        </w:rPr>
        <w:instrText>ADDIN CSL_CITATION { "citationItems" : [ { "id" : "ITEM-1", "itemData" : { "author" : [ { "dropping-particle" : "", "family" : "Fowler", "given" : "D", "non-dropping-particle" : "", "parse-names" : false, "suffix" : "" }, { "dropping-particle" : "", "family" : "Hodgekins", "given" : "Jo", "non-dropping-particle" : "", "parse-names" : false, "suffix" : "" }, { "dropping-particle" : "", "family" : "Arena", "given" : "Katya", "non-dropping-particle" : "", "parse-names" : false, "suffix" : "" }, { "dropping-particle" : "", "family" : "Turner", "given" : "Ruth", "non-dropping-particle" : "", "parse-names" : false, "suffix" : "" }, { "dropping-particle" : "", "family" : "Lower", "given" : "Rebecca", "non-dropping-particle" : "", "parse-names" : false, "suffix" : "" }, { "dropping-particle" : "", "family" : "Wheeler", "given" : "Karen", "non-dropping-particle" : "", "parse-names" : false, "suffix" : "" }, { "dropping-particle" : "", "family" : "Corlett", "given" : "Emma", "non-dropping-particle" : "", "parse-names" : false, "suffix" : "" }, { "dropping-particle" : "", "family" : "Reilly", "given" : "Tony", "non-dropping-particle" : "", "parse-names" : false, "suffix" : "" }, { "dropping-particle" : "", "family" : "Wilson", "given" : "Jon", "non-dropping-particle" : "", "parse-names" : false, "suffix" : "" } ], "container-title" : "Clinical Neuropsychiatry", "id" : "ITEM-1", "issue" : "2", "issued" : { "date-parts" : [ [ "2010" ] ] }, "page" : "63-71", "title" : "Early Detection and Psychosocial Intervention for Young People Who Are At Risk of Developing Long Term Socially Disabling Severe Mental Illness: Should We Give Equal Priority to Functional Recovery and Complex Emotional Dysfunction as to Psychotic Symptom", "type" : "article-journal", "volume" : "7" }, "uris" : [ "http://www.mendeley.com/documents/?uuid=27315455-18d9-41bf-afb0-eff9cc44da2c" ] } ], "mendeley" : { "formattedCitation" : "(Fowler et al., 2010)", "plainTextFormattedCitation" : "(Fowler et al., 2010)", "previouslyFormattedCitation" : "(Fowler et al., 2010)" }, "properties" : { "noteIndex" : 0 }, "schema" : "https://github.com/citation-style-language/schema/raw/master/csl-citation.json" }</w:instrText>
      </w:r>
      <w:r w:rsidR="00EF7501" w:rsidRPr="00251A84">
        <w:rPr>
          <w:rFonts w:ascii="Times New Roman" w:hAnsi="Times New Roman" w:cs="Times New Roman"/>
          <w:sz w:val="24"/>
          <w:szCs w:val="24"/>
        </w:rPr>
        <w:fldChar w:fldCharType="separate"/>
      </w:r>
      <w:r w:rsidR="008A0DCD" w:rsidRPr="00492ED4">
        <w:rPr>
          <w:rFonts w:ascii="Times New Roman" w:hAnsi="Times New Roman" w:cs="Times New Roman"/>
          <w:noProof/>
          <w:sz w:val="24"/>
          <w:szCs w:val="24"/>
        </w:rPr>
        <w:t>(Fowler et al., 2010)</w:t>
      </w:r>
      <w:r w:rsidR="00EF7501" w:rsidRPr="00251A84">
        <w:rPr>
          <w:rFonts w:ascii="Times New Roman" w:hAnsi="Times New Roman" w:cs="Times New Roman"/>
          <w:sz w:val="24"/>
          <w:szCs w:val="24"/>
        </w:rPr>
        <w:fldChar w:fldCharType="end"/>
      </w:r>
      <w:r w:rsidRPr="00492ED4">
        <w:rPr>
          <w:rFonts w:ascii="Times New Roman" w:hAnsi="Times New Roman" w:cs="Times New Roman"/>
          <w:sz w:val="24"/>
          <w:szCs w:val="24"/>
        </w:rPr>
        <w:t>.</w:t>
      </w:r>
      <w:r w:rsidR="002B76B6" w:rsidRPr="00492ED4">
        <w:rPr>
          <w:rFonts w:ascii="Times New Roman" w:hAnsi="Times New Roman" w:cs="Times New Roman"/>
          <w:sz w:val="24"/>
          <w:szCs w:val="24"/>
        </w:rPr>
        <w:t xml:space="preserve"> Additionally, it might be that it is beneficial to engage the children of parents with psychosis in interventions designed to prevent early social disability. </w:t>
      </w:r>
      <w:r w:rsidR="00EA6AD7" w:rsidRPr="00492ED4">
        <w:rPr>
          <w:rFonts w:ascii="Times New Roman" w:hAnsi="Times New Roman" w:cs="Times New Roman"/>
          <w:sz w:val="24"/>
          <w:szCs w:val="24"/>
        </w:rPr>
        <w:t xml:space="preserve">        </w:t>
      </w:r>
    </w:p>
    <w:p w:rsidR="007E65A0" w:rsidRPr="00492ED4" w:rsidRDefault="007E65A0" w:rsidP="00AC2F4E">
      <w:pPr>
        <w:rPr>
          <w:rFonts w:ascii="Times New Roman" w:hAnsi="Times New Roman" w:cs="Times New Roman"/>
          <w:sz w:val="24"/>
          <w:szCs w:val="24"/>
        </w:rPr>
      </w:pPr>
    </w:p>
    <w:p w:rsidR="0055403E" w:rsidRPr="00492ED4" w:rsidRDefault="00FE50D6" w:rsidP="00FE50D6">
      <w:pPr>
        <w:pStyle w:val="ListParagraph"/>
        <w:numPr>
          <w:ilvl w:val="1"/>
          <w:numId w:val="9"/>
        </w:numPr>
        <w:spacing w:line="480" w:lineRule="auto"/>
        <w:rPr>
          <w:rFonts w:ascii="Times New Roman" w:hAnsi="Times New Roman" w:cs="Times New Roman"/>
          <w:b/>
          <w:bCs/>
          <w:i/>
          <w:iCs/>
          <w:sz w:val="24"/>
          <w:szCs w:val="24"/>
        </w:rPr>
      </w:pPr>
      <w:r w:rsidRPr="00492ED4">
        <w:rPr>
          <w:rFonts w:ascii="Times New Roman" w:hAnsi="Times New Roman" w:cs="Times New Roman"/>
          <w:b/>
          <w:bCs/>
          <w:i/>
          <w:iCs/>
          <w:sz w:val="24"/>
          <w:szCs w:val="24"/>
        </w:rPr>
        <w:t xml:space="preserve"> </w:t>
      </w:r>
      <w:r w:rsidR="00AC2F4E" w:rsidRPr="00492ED4">
        <w:rPr>
          <w:rFonts w:ascii="Times New Roman" w:hAnsi="Times New Roman" w:cs="Times New Roman"/>
          <w:b/>
          <w:bCs/>
          <w:i/>
          <w:iCs/>
          <w:sz w:val="24"/>
          <w:szCs w:val="24"/>
        </w:rPr>
        <w:t>Lim</w:t>
      </w:r>
      <w:r w:rsidR="00DA6339" w:rsidRPr="00492ED4">
        <w:rPr>
          <w:rFonts w:ascii="Times New Roman" w:hAnsi="Times New Roman" w:cs="Times New Roman"/>
          <w:b/>
          <w:bCs/>
          <w:i/>
          <w:iCs/>
          <w:sz w:val="24"/>
          <w:szCs w:val="24"/>
        </w:rPr>
        <w:t xml:space="preserve">itations </w:t>
      </w:r>
    </w:p>
    <w:p w:rsidR="00DA6339" w:rsidRPr="00492ED4" w:rsidRDefault="00DA6339" w:rsidP="00AC2F4E">
      <w:pPr>
        <w:spacing w:line="480" w:lineRule="auto"/>
        <w:rPr>
          <w:rFonts w:ascii="Times New Roman" w:hAnsi="Times New Roman" w:cs="Times New Roman"/>
          <w:b/>
          <w:bCs/>
          <w:i/>
          <w:iCs/>
          <w:sz w:val="24"/>
          <w:szCs w:val="24"/>
        </w:rPr>
      </w:pPr>
    </w:p>
    <w:p w:rsidR="00BE304F" w:rsidRPr="00492ED4" w:rsidRDefault="005243C9" w:rsidP="00AC2F4E">
      <w:pPr>
        <w:spacing w:line="480" w:lineRule="auto"/>
        <w:rPr>
          <w:rFonts w:ascii="Times New Roman" w:hAnsi="Times New Roman" w:cs="Times New Roman"/>
          <w:sz w:val="24"/>
          <w:szCs w:val="24"/>
        </w:rPr>
      </w:pPr>
      <w:r w:rsidRPr="00492ED4">
        <w:rPr>
          <w:rFonts w:ascii="Times New Roman" w:hAnsi="Times New Roman" w:cs="Times New Roman"/>
          <w:sz w:val="24"/>
          <w:szCs w:val="24"/>
        </w:rPr>
        <w:t>Although the PANSS is</w:t>
      </w:r>
      <w:r w:rsidR="0055403E" w:rsidRPr="00492ED4">
        <w:rPr>
          <w:rFonts w:ascii="Times New Roman" w:hAnsi="Times New Roman" w:cs="Times New Roman"/>
          <w:sz w:val="24"/>
          <w:szCs w:val="24"/>
        </w:rPr>
        <w:t xml:space="preserve"> one of the most</w:t>
      </w:r>
      <w:r w:rsidRPr="00492ED4">
        <w:rPr>
          <w:rFonts w:ascii="Times New Roman" w:hAnsi="Times New Roman" w:cs="Times New Roman"/>
          <w:sz w:val="24"/>
          <w:szCs w:val="24"/>
        </w:rPr>
        <w:t xml:space="preserve"> widely us</w:t>
      </w:r>
      <w:r w:rsidR="0055403E" w:rsidRPr="00492ED4">
        <w:rPr>
          <w:rFonts w:ascii="Times New Roman" w:hAnsi="Times New Roman" w:cs="Times New Roman"/>
          <w:sz w:val="24"/>
          <w:szCs w:val="24"/>
        </w:rPr>
        <w:t>ed measures of negative symptoms severity, it has significant limitations, both in its item content and reliance on behavioural</w:t>
      </w:r>
      <w:r w:rsidR="00DA6339" w:rsidRPr="00492ED4">
        <w:rPr>
          <w:rFonts w:ascii="Times New Roman" w:hAnsi="Times New Roman" w:cs="Times New Roman"/>
          <w:sz w:val="24"/>
          <w:szCs w:val="24"/>
        </w:rPr>
        <w:t xml:space="preserve"> observations for the assessment of experiential deficits </w:t>
      </w:r>
      <w:r w:rsidR="00DA6339" w:rsidRPr="00251A84">
        <w:rPr>
          <w:rFonts w:ascii="Times New Roman" w:hAnsi="Times New Roman" w:cs="Times New Roman"/>
          <w:sz w:val="24"/>
          <w:szCs w:val="24"/>
        </w:rPr>
        <w:fldChar w:fldCharType="begin" w:fldLock="1"/>
      </w:r>
      <w:r w:rsidR="00441847">
        <w:rPr>
          <w:rFonts w:ascii="Times New Roman" w:hAnsi="Times New Roman" w:cs="Times New Roman"/>
          <w:sz w:val="24"/>
          <w:szCs w:val="24"/>
        </w:rPr>
        <w:instrText>ADDIN CSL_CITATION { "citationItems" : [ { "id" : "ITEM-1", "itemData" : { "DOI" : "10.1093/schbul/sbq104", "ISBN" : "3013149566", "ISSN" : "1745-1701", "PMID" : "20861151", "abstract" : "Negative symptoms in schizophrenia are related to poor functional outcome, persistent over time, a source of burden for caregivers, and only minimally responsive to currently available medications. A major challenge to developing efficacious interventions concerns the valid and reliable assessment of negative symptoms. In a recent consensus statement on negative symptoms, a central recommendation was the need to develop new assessment approaches that address the limitations of existing instruments. In the current report, we summarize the background and rationale for the Collaboration to Advance Negative Symptom Assessment in Schizophrenia (CANSAS). The CANSAS project is an National Institute of Mental Health-funded multisite study that is constructing a next-generation negative symptom scale, the Clinical Assessment Interview for Negative Symptoms (CAINS). The CAINS is being developed within a data-driven iterative process that seeks to ensure the measure's reliability, validity, and utility for both basic psychopathology and treatment development research.", "author" : [ { "dropping-particle" : "", "family" : "Blanchard", "given" : "Jack J", "non-dropping-particle" : "", "parse-names" : false, "suffix" : "" }, { "dropping-particle" : "", "family" : "Kring", "given" : "Ann M", "non-dropping-particle" : "", "parse-names" : false, "suffix" : "" }, { "dropping-particle" : "", "family" : "Horan", "given" : "William P", "non-dropping-particle" : "", "parse-names" : false, "suffix" : "" }, { "dropping-particle" : "", "family" : "Gur", "given" : "Raquel E", "non-dropping-particle" : "", "parse-names" : false, "suffix" : "" } ], "container-title" : "Schizophrenia bulletin", "id" : "ITEM-1", "issue" : "2", "issued" : { "date-parts" : [ [ "2011", "3" ] ] }, "page" : "291-9", "title" : "Toward the next generation of negative symptom assessments: the collaboration to advance negative symptom assessment in schizophrenia.", "type" : "article-journal", "volume" : "37" }, "uris" : [ "http://www.mendeley.com/documents/?uuid=5b8b47cd-ef3b-4b13-8e39-fd3aba63a6d2" ] } ], "mendeley" : { "formattedCitation" : "(Blanchard et al., 2011)", "plainTextFormattedCitation" : "(Blanchard et al., 2011)", "previouslyFormattedCitation" : "(Blanchard et al., 2011)" }, "properties" : { "noteIndex" : 0 }, "schema" : "https://github.com/citation-style-language/schema/raw/master/csl-citation.json" }</w:instrText>
      </w:r>
      <w:r w:rsidR="00DA6339" w:rsidRPr="00251A84">
        <w:rPr>
          <w:rFonts w:ascii="Times New Roman" w:hAnsi="Times New Roman" w:cs="Times New Roman"/>
          <w:sz w:val="24"/>
          <w:szCs w:val="24"/>
        </w:rPr>
        <w:fldChar w:fldCharType="separate"/>
      </w:r>
      <w:r w:rsidR="008A0DCD" w:rsidRPr="00492ED4">
        <w:rPr>
          <w:rFonts w:ascii="Times New Roman" w:hAnsi="Times New Roman" w:cs="Times New Roman"/>
          <w:noProof/>
          <w:sz w:val="24"/>
          <w:szCs w:val="24"/>
        </w:rPr>
        <w:t>(Blanchard et al., 2011)</w:t>
      </w:r>
      <w:r w:rsidR="00DA6339" w:rsidRPr="00251A84">
        <w:rPr>
          <w:rFonts w:ascii="Times New Roman" w:hAnsi="Times New Roman" w:cs="Times New Roman"/>
          <w:sz w:val="24"/>
          <w:szCs w:val="24"/>
        </w:rPr>
        <w:fldChar w:fldCharType="end"/>
      </w:r>
      <w:r w:rsidR="00DA6339" w:rsidRPr="00492ED4">
        <w:rPr>
          <w:rFonts w:ascii="Times New Roman" w:hAnsi="Times New Roman" w:cs="Times New Roman"/>
          <w:sz w:val="24"/>
          <w:szCs w:val="24"/>
        </w:rPr>
        <w:t>.</w:t>
      </w:r>
      <w:r w:rsidR="004F7A96" w:rsidRPr="00492ED4">
        <w:rPr>
          <w:rFonts w:ascii="Times New Roman" w:hAnsi="Times New Roman" w:cs="Times New Roman"/>
          <w:sz w:val="24"/>
          <w:szCs w:val="24"/>
        </w:rPr>
        <w:t xml:space="preserve"> M</w:t>
      </w:r>
      <w:r w:rsidR="003570DA" w:rsidRPr="00492ED4">
        <w:rPr>
          <w:rFonts w:ascii="Times New Roman" w:hAnsi="Times New Roman" w:cs="Times New Roman"/>
          <w:sz w:val="24"/>
          <w:szCs w:val="24"/>
        </w:rPr>
        <w:t>easures developed since data coll</w:t>
      </w:r>
      <w:r w:rsidR="004F7A96" w:rsidRPr="00492ED4">
        <w:rPr>
          <w:rFonts w:ascii="Times New Roman" w:hAnsi="Times New Roman" w:cs="Times New Roman"/>
          <w:sz w:val="24"/>
          <w:szCs w:val="24"/>
        </w:rPr>
        <w:t>ection for this study bega</w:t>
      </w:r>
      <w:r w:rsidR="003570DA" w:rsidRPr="00492ED4">
        <w:rPr>
          <w:rFonts w:ascii="Times New Roman" w:hAnsi="Times New Roman" w:cs="Times New Roman"/>
          <w:sz w:val="24"/>
          <w:szCs w:val="24"/>
        </w:rPr>
        <w:t>n</w:t>
      </w:r>
      <w:r w:rsidR="004F7A96" w:rsidRPr="00492ED4">
        <w:rPr>
          <w:rFonts w:ascii="Times New Roman" w:hAnsi="Times New Roman" w:cs="Times New Roman"/>
          <w:sz w:val="24"/>
          <w:szCs w:val="24"/>
        </w:rPr>
        <w:t xml:space="preserve"> (e.g. the </w:t>
      </w:r>
      <w:r w:rsidR="00A340B3" w:rsidRPr="00492ED4">
        <w:rPr>
          <w:rFonts w:ascii="Times New Roman" w:hAnsi="Times New Roman" w:cs="Times New Roman"/>
          <w:sz w:val="24"/>
          <w:szCs w:val="24"/>
        </w:rPr>
        <w:t xml:space="preserve">Clinical Assessment Interview for Negative Symptoms (CAINS; </w:t>
      </w:r>
      <w:r w:rsidR="004F7A96" w:rsidRPr="00251A84">
        <w:rPr>
          <w:rFonts w:ascii="Times New Roman" w:hAnsi="Times New Roman" w:cs="Times New Roman"/>
          <w:sz w:val="24"/>
          <w:szCs w:val="24"/>
        </w:rPr>
        <w:fldChar w:fldCharType="begin" w:fldLock="1"/>
      </w:r>
      <w:r w:rsidR="00441847">
        <w:rPr>
          <w:rFonts w:ascii="Times New Roman" w:hAnsi="Times New Roman" w:cs="Times New Roman"/>
          <w:sz w:val="24"/>
          <w:szCs w:val="24"/>
        </w:rPr>
        <w:instrText>ADDIN CSL_CITATION { "citationItems" : [ { "id" : "ITEM-1", "itemData" : { "author" : [ { "dropping-particle" : "", "family" : "Kring", "given" : "Ann M", "non-dropping-particle" : "", "parse-names" : false, "suffix" : "" }, { "dropping-particle" : "", "family" : "Gur", "given" : "Raquel E", "non-dropping-particle" : "", "parse-names" : false, "suffix" : "" }, { "dropping-particle" : "", "family" : "Blanchard", "given" : "Jack J", "non-dropping-particle" : "", "parse-names" : false, "suffix" : "" }, { "dropping-particle" : "", "family" : "Horan", "given" : "William P", "non-dropping-particle" : "", "parse-names" : false, "suffix" : "" }, { "dropping-particle" : "", "family" : "Reise", "given" : "Steven P", "non-dropping-particle" : "", "parse-names" : false, "suffix" : "" } ], "container-title" : "American Journal of Psychiatry", "id" : "ITEM-1", "issue" : "February", "issued" : { "date-parts" : [ [ "2013" ] ] }, "page" : "165-172", "title" : "The Clinical Assessment Interview for Negative Symptoms (CAINS): Final Development and Validation", "type" : "article-journal", "volume" : "170" }, "uris" : [ "http://www.mendeley.com/documents/?uuid=50b8c2b4-c4ba-4677-86c8-43e969747034" ] } ], "mendeley" : { "formattedCitation" : "(Kring et al., 2013)", "manualFormatting" : "Kring et al., 2013)", "plainTextFormattedCitation" : "(Kring et al., 2013)", "previouslyFormattedCitation" : "(Kring et al., 2013)" }, "properties" : { "noteIndex" : 0 }, "schema" : "https://github.com/citation-style-language/schema/raw/master/csl-citation.json" }</w:instrText>
      </w:r>
      <w:r w:rsidR="004F7A96" w:rsidRPr="00251A84">
        <w:rPr>
          <w:rFonts w:ascii="Times New Roman" w:hAnsi="Times New Roman" w:cs="Times New Roman"/>
          <w:sz w:val="24"/>
          <w:szCs w:val="24"/>
        </w:rPr>
        <w:fldChar w:fldCharType="separate"/>
      </w:r>
      <w:r w:rsidR="00E54CC2" w:rsidRPr="00492ED4">
        <w:rPr>
          <w:rFonts w:ascii="Times New Roman" w:hAnsi="Times New Roman" w:cs="Times New Roman"/>
          <w:noProof/>
          <w:sz w:val="24"/>
          <w:szCs w:val="24"/>
        </w:rPr>
        <w:t>Kring et al., 2013)</w:t>
      </w:r>
      <w:r w:rsidR="004F7A96" w:rsidRPr="00251A84">
        <w:rPr>
          <w:rFonts w:ascii="Times New Roman" w:hAnsi="Times New Roman" w:cs="Times New Roman"/>
          <w:sz w:val="24"/>
          <w:szCs w:val="24"/>
        </w:rPr>
        <w:fldChar w:fldCharType="end"/>
      </w:r>
      <w:r w:rsidR="00E54CC2" w:rsidRPr="00492ED4">
        <w:rPr>
          <w:rFonts w:ascii="Times New Roman" w:hAnsi="Times New Roman" w:cs="Times New Roman"/>
          <w:sz w:val="24"/>
          <w:szCs w:val="24"/>
        </w:rPr>
        <w:t>)</w:t>
      </w:r>
      <w:r w:rsidR="004F7A96" w:rsidRPr="00492ED4">
        <w:rPr>
          <w:rFonts w:ascii="Times New Roman" w:hAnsi="Times New Roman" w:cs="Times New Roman"/>
          <w:sz w:val="24"/>
          <w:szCs w:val="24"/>
        </w:rPr>
        <w:t xml:space="preserve"> </w:t>
      </w:r>
      <w:r w:rsidR="00102C82" w:rsidRPr="00492ED4">
        <w:rPr>
          <w:rFonts w:ascii="Times New Roman" w:hAnsi="Times New Roman" w:cs="Times New Roman"/>
          <w:sz w:val="24"/>
          <w:szCs w:val="24"/>
        </w:rPr>
        <w:t xml:space="preserve">have sought to </w:t>
      </w:r>
      <w:r w:rsidR="003570DA" w:rsidRPr="00492ED4">
        <w:rPr>
          <w:rFonts w:ascii="Times New Roman" w:hAnsi="Times New Roman" w:cs="Times New Roman"/>
          <w:sz w:val="24"/>
          <w:szCs w:val="24"/>
        </w:rPr>
        <w:t xml:space="preserve">address these </w:t>
      </w:r>
      <w:r w:rsidR="003570DA" w:rsidRPr="00492ED4">
        <w:rPr>
          <w:rFonts w:ascii="Times New Roman" w:hAnsi="Times New Roman" w:cs="Times New Roman"/>
          <w:sz w:val="24"/>
          <w:szCs w:val="24"/>
        </w:rPr>
        <w:lastRenderedPageBreak/>
        <w:t>limitations</w:t>
      </w:r>
      <w:r w:rsidR="004746B9" w:rsidRPr="00492ED4">
        <w:rPr>
          <w:rFonts w:ascii="Times New Roman" w:hAnsi="Times New Roman" w:cs="Times New Roman"/>
          <w:sz w:val="24"/>
          <w:szCs w:val="24"/>
        </w:rPr>
        <w:t xml:space="preserve">; it would be interesting to compare the results of the current study with those of </w:t>
      </w:r>
      <w:r w:rsidR="006905C9" w:rsidRPr="00492ED4">
        <w:rPr>
          <w:rFonts w:ascii="Times New Roman" w:hAnsi="Times New Roman" w:cs="Times New Roman"/>
          <w:sz w:val="24"/>
          <w:szCs w:val="24"/>
        </w:rPr>
        <w:t xml:space="preserve">similar </w:t>
      </w:r>
      <w:r w:rsidR="004746B9" w:rsidRPr="00492ED4">
        <w:rPr>
          <w:rFonts w:ascii="Times New Roman" w:hAnsi="Times New Roman" w:cs="Times New Roman"/>
          <w:sz w:val="24"/>
          <w:szCs w:val="24"/>
        </w:rPr>
        <w:t>fu</w:t>
      </w:r>
      <w:r w:rsidR="006905C9" w:rsidRPr="00492ED4">
        <w:rPr>
          <w:rFonts w:ascii="Times New Roman" w:hAnsi="Times New Roman" w:cs="Times New Roman"/>
          <w:sz w:val="24"/>
          <w:szCs w:val="24"/>
        </w:rPr>
        <w:t>ture studies that</w:t>
      </w:r>
      <w:r w:rsidR="003D4FE3" w:rsidRPr="00492ED4">
        <w:rPr>
          <w:rFonts w:ascii="Times New Roman" w:hAnsi="Times New Roman" w:cs="Times New Roman"/>
          <w:sz w:val="24"/>
          <w:szCs w:val="24"/>
        </w:rPr>
        <w:t xml:space="preserve"> utilise these recently</w:t>
      </w:r>
      <w:r w:rsidR="004746B9" w:rsidRPr="00492ED4">
        <w:rPr>
          <w:rFonts w:ascii="Times New Roman" w:hAnsi="Times New Roman" w:cs="Times New Roman"/>
          <w:sz w:val="24"/>
          <w:szCs w:val="24"/>
        </w:rPr>
        <w:t xml:space="preserve"> developed negative symptom measures.</w:t>
      </w:r>
      <w:r w:rsidR="00DF2528" w:rsidRPr="00492ED4">
        <w:rPr>
          <w:rFonts w:ascii="Times New Roman" w:hAnsi="Times New Roman" w:cs="Times New Roman"/>
          <w:sz w:val="24"/>
          <w:szCs w:val="24"/>
        </w:rPr>
        <w:t xml:space="preserve"> </w:t>
      </w:r>
      <w:r w:rsidR="00DF2528" w:rsidRPr="008130EA">
        <w:rPr>
          <w:rFonts w:ascii="Times New Roman" w:hAnsi="Times New Roman" w:cs="Times New Roman"/>
          <w:sz w:val="24"/>
          <w:szCs w:val="24"/>
        </w:rPr>
        <w:t xml:space="preserve">Similarly, whilst the TUS </w:t>
      </w:r>
      <w:r w:rsidR="00014438" w:rsidRPr="008130EA">
        <w:rPr>
          <w:rFonts w:ascii="Times New Roman" w:hAnsi="Times New Roman" w:cs="Times New Roman"/>
          <w:sz w:val="24"/>
          <w:szCs w:val="24"/>
        </w:rPr>
        <w:t xml:space="preserve">provides a valuable index of social recovery, it </w:t>
      </w:r>
      <w:r w:rsidR="0095291F" w:rsidRPr="008130EA">
        <w:rPr>
          <w:rFonts w:ascii="Times New Roman" w:hAnsi="Times New Roman" w:cs="Times New Roman"/>
          <w:sz w:val="24"/>
          <w:szCs w:val="24"/>
        </w:rPr>
        <w:t>is limited in that it measures only quantity of engagement in activity, not quality of engagement or the personal meaning attributed to it. Considering personal recovery – a concept encompassing connectedness, hope, identity, meaning, and empowerment</w:t>
      </w:r>
      <w:r w:rsidR="00441847" w:rsidRPr="008130EA">
        <w:rPr>
          <w:rFonts w:ascii="Times New Roman" w:hAnsi="Times New Roman" w:cs="Times New Roman"/>
          <w:sz w:val="24"/>
          <w:szCs w:val="24"/>
        </w:rPr>
        <w:t xml:space="preserve"> </w:t>
      </w:r>
      <w:r w:rsidR="00441847" w:rsidRPr="008130EA">
        <w:rPr>
          <w:rFonts w:ascii="Times New Roman" w:hAnsi="Times New Roman" w:cs="Times New Roman"/>
          <w:sz w:val="24"/>
          <w:szCs w:val="24"/>
        </w:rPr>
        <w:fldChar w:fldCharType="begin" w:fldLock="1"/>
      </w:r>
      <w:r w:rsidR="00F406D0">
        <w:rPr>
          <w:rFonts w:ascii="Times New Roman" w:hAnsi="Times New Roman" w:cs="Times New Roman"/>
          <w:sz w:val="24"/>
          <w:szCs w:val="24"/>
        </w:rPr>
        <w:instrText>ADDIN CSL_CITATION { "citationItems" : [ { "id" : "ITEM-1", "itemData" : { "DOI" : "10.1192/bjp.bp.110.083733", "ISBN" : "0007-1250", "ISSN" : "00071250", "PMID" : "22130746", "abstract" : "BACKGROUND: No systematic review and narrative synthesis on personal recovery in mental illness has been undertaken.\\n\\nAIMS: To synthesise published descriptions and models of personal recovery into an empirically based conceptual framework.\\n\\nMETHOD: Systematic review and modified narrative synthesis.\\n\\nRESULTS: Out of 5208 papers that were identified and 366 that were reviewed, a total of 97 papers were included in this review. The emergent conceptual framework consists of: (a) 13 characteristics of the recovery journey; (b) five recovery processes comprising: connectedness; hope and optimism about the future; identity; meaning in life; and empowerment (giving the acronym CHIME); and (c) recovery stage descriptions which mapped onto the transtheoretical model of change. Studies that focused on recovery for individuals of Black and minority ethnic (BME) origin showed a greater emphasis on spirituality and stigma and also identified two additional themes: culturally specific facilitating factors and collectivist notions of recovery.\\n\\nCONCLUSIONS: The conceptual framework is a theoretically defensible and robust synthesis of people's experiences of recovery in mental illness. This provides an empirical basis for future recovery-oriented research and practice.", "author" : [ { "dropping-particle" : "", "family" : "Leamy", "given" : "Mary", "non-dropping-particle" : "", "parse-names" : false, "suffix" : "" }, { "dropping-particle" : "", "family" : "Bird", "given" : "Victoria", "non-dropping-particle" : "", "parse-names" : false, "suffix" : "" }, { "dropping-particle" : "", "family" : "Boutillier", "given" : "Clair", "non-dropping-particle" : "Le", "parse-names" : false, "suffix" : "" }, { "dropping-particle" : "", "family" : "Williams", "given" : "Julie", "non-dropping-particle" : "", "parse-names" : false, "suffix" : "" }, { "dropping-particle" : "", "family" : "Slade", "given" : "Mike", "non-dropping-particle" : "", "parse-names" : false, "suffix" : "" } ], "container-title" : "British Journal of Psychiatry", "id" : "ITEM-1", "issue" : "6", "issued" : { "date-parts" : [ [ "2011" ] ] }, "page" : "445-452", "title" : "Conceptual framework for personal recovery in mental health: Systematic review and narrative synthesis", "type" : "article-journal", "volume" : "199" }, "uris" : [ "http://www.mendeley.com/documents/?uuid=0cb4da45-c2a3-42a2-930c-c8fa25eaa2ba" ] } ], "mendeley" : { "formattedCitation" : "(Leamy et al., 2011)", "plainTextFormattedCitation" : "(Leamy et al., 2011)", "previouslyFormattedCitation" : "(Leamy et al., 2011)" }, "properties" : { "noteIndex" : 0 }, "schema" : "https://github.com/citation-style-language/schema/raw/master/csl-citation.json" }</w:instrText>
      </w:r>
      <w:r w:rsidR="00441847" w:rsidRPr="008130EA">
        <w:rPr>
          <w:rFonts w:ascii="Times New Roman" w:hAnsi="Times New Roman" w:cs="Times New Roman"/>
          <w:sz w:val="24"/>
          <w:szCs w:val="24"/>
        </w:rPr>
        <w:fldChar w:fldCharType="separate"/>
      </w:r>
      <w:r w:rsidR="00441847" w:rsidRPr="008130EA">
        <w:rPr>
          <w:rFonts w:ascii="Times New Roman" w:hAnsi="Times New Roman" w:cs="Times New Roman"/>
          <w:noProof/>
          <w:sz w:val="24"/>
          <w:szCs w:val="24"/>
        </w:rPr>
        <w:t>(Leamy et al., 2011)</w:t>
      </w:r>
      <w:r w:rsidR="00441847" w:rsidRPr="008130EA">
        <w:rPr>
          <w:rFonts w:ascii="Times New Roman" w:hAnsi="Times New Roman" w:cs="Times New Roman"/>
          <w:sz w:val="24"/>
          <w:szCs w:val="24"/>
        </w:rPr>
        <w:fldChar w:fldCharType="end"/>
      </w:r>
      <w:r w:rsidR="00441847" w:rsidRPr="008130EA">
        <w:rPr>
          <w:rFonts w:ascii="Times New Roman" w:hAnsi="Times New Roman" w:cs="Times New Roman"/>
          <w:sz w:val="24"/>
          <w:szCs w:val="24"/>
        </w:rPr>
        <w:t xml:space="preserve"> </w:t>
      </w:r>
      <w:r w:rsidR="0095291F" w:rsidRPr="008130EA">
        <w:rPr>
          <w:rFonts w:ascii="Times New Roman" w:hAnsi="Times New Roman" w:cs="Times New Roman"/>
          <w:sz w:val="24"/>
          <w:szCs w:val="24"/>
        </w:rPr>
        <w:t>– in addition to functioning in future research could help minimise this limitation.</w:t>
      </w:r>
    </w:p>
    <w:p w:rsidR="004F7A96" w:rsidRPr="00492ED4" w:rsidRDefault="004F7A96" w:rsidP="00AC2F4E">
      <w:pPr>
        <w:spacing w:line="480" w:lineRule="auto"/>
        <w:rPr>
          <w:rFonts w:ascii="Times New Roman" w:hAnsi="Times New Roman" w:cs="Times New Roman"/>
          <w:color w:val="FF0000"/>
          <w:sz w:val="24"/>
          <w:szCs w:val="24"/>
        </w:rPr>
      </w:pPr>
    </w:p>
    <w:p w:rsidR="00AC2F4E" w:rsidRPr="00492ED4" w:rsidRDefault="00EE1B0A" w:rsidP="00AC2F4E">
      <w:pPr>
        <w:spacing w:line="480" w:lineRule="auto"/>
        <w:rPr>
          <w:rFonts w:ascii="Times New Roman" w:hAnsi="Times New Roman" w:cs="Times New Roman"/>
          <w:color w:val="FF0000"/>
          <w:sz w:val="24"/>
          <w:szCs w:val="24"/>
        </w:rPr>
      </w:pPr>
      <w:r w:rsidRPr="00492ED4">
        <w:rPr>
          <w:rFonts w:ascii="Times New Roman" w:hAnsi="Times New Roman" w:cs="Times New Roman"/>
          <w:sz w:val="24"/>
          <w:szCs w:val="24"/>
        </w:rPr>
        <w:t xml:space="preserve">Complete PANSS data </w:t>
      </w:r>
      <w:r w:rsidR="00C659F9" w:rsidRPr="00492ED4">
        <w:rPr>
          <w:rFonts w:ascii="Times New Roman" w:hAnsi="Times New Roman" w:cs="Times New Roman"/>
          <w:sz w:val="24"/>
          <w:szCs w:val="24"/>
        </w:rPr>
        <w:t xml:space="preserve">at all </w:t>
      </w:r>
      <w:r w:rsidR="006250B3" w:rsidRPr="00492ED4">
        <w:rPr>
          <w:rFonts w:ascii="Times New Roman" w:hAnsi="Times New Roman" w:cs="Times New Roman"/>
          <w:sz w:val="24"/>
          <w:szCs w:val="24"/>
        </w:rPr>
        <w:t xml:space="preserve">three </w:t>
      </w:r>
      <w:r w:rsidR="00C659F9" w:rsidRPr="00492ED4">
        <w:rPr>
          <w:rFonts w:ascii="Times New Roman" w:hAnsi="Times New Roman" w:cs="Times New Roman"/>
          <w:sz w:val="24"/>
          <w:szCs w:val="24"/>
        </w:rPr>
        <w:t xml:space="preserve">time </w:t>
      </w:r>
      <w:r w:rsidR="008068FA" w:rsidRPr="00492ED4">
        <w:rPr>
          <w:rFonts w:ascii="Times New Roman" w:hAnsi="Times New Roman" w:cs="Times New Roman"/>
          <w:sz w:val="24"/>
          <w:szCs w:val="24"/>
        </w:rPr>
        <w:t>points were</w:t>
      </w:r>
      <w:r w:rsidR="00C659F9" w:rsidRPr="00492ED4">
        <w:rPr>
          <w:rFonts w:ascii="Times New Roman" w:hAnsi="Times New Roman" w:cs="Times New Roman"/>
          <w:sz w:val="24"/>
          <w:szCs w:val="24"/>
        </w:rPr>
        <w:t xml:space="preserve"> only available for 63.4</w:t>
      </w:r>
      <w:r w:rsidR="00BE304F" w:rsidRPr="00492ED4">
        <w:rPr>
          <w:rFonts w:ascii="Times New Roman" w:hAnsi="Times New Roman" w:cs="Times New Roman"/>
          <w:sz w:val="24"/>
          <w:szCs w:val="24"/>
        </w:rPr>
        <w:t>% of parti</w:t>
      </w:r>
      <w:r w:rsidR="008068FA" w:rsidRPr="00492ED4">
        <w:rPr>
          <w:rFonts w:ascii="Times New Roman" w:hAnsi="Times New Roman" w:cs="Times New Roman"/>
          <w:sz w:val="24"/>
          <w:szCs w:val="24"/>
        </w:rPr>
        <w:t>cipants. As previously mentioned</w:t>
      </w:r>
      <w:r w:rsidR="00BE304F" w:rsidRPr="00492ED4">
        <w:rPr>
          <w:rFonts w:ascii="Times New Roman" w:hAnsi="Times New Roman" w:cs="Times New Roman"/>
          <w:sz w:val="24"/>
          <w:szCs w:val="24"/>
        </w:rPr>
        <w:t>, missing data were estimated using full information maximum likelihood under the assumption that data were missing at random (MAR). However, t</w:t>
      </w:r>
      <w:r w:rsidR="00AC2F4E" w:rsidRPr="00492ED4">
        <w:rPr>
          <w:rFonts w:ascii="Times New Roman" w:hAnsi="Times New Roman" w:cs="Times New Roman"/>
          <w:sz w:val="24"/>
          <w:szCs w:val="24"/>
        </w:rPr>
        <w:t xml:space="preserve">here was evidence </w:t>
      </w:r>
      <w:r w:rsidR="007E2E69" w:rsidRPr="00492ED4">
        <w:rPr>
          <w:rFonts w:ascii="Times New Roman" w:hAnsi="Times New Roman" w:cs="Times New Roman"/>
          <w:sz w:val="24"/>
          <w:szCs w:val="24"/>
        </w:rPr>
        <w:t>that</w:t>
      </w:r>
      <w:r w:rsidR="00AC2F4E" w:rsidRPr="00492ED4">
        <w:rPr>
          <w:rFonts w:ascii="Times New Roman" w:hAnsi="Times New Roman" w:cs="Times New Roman"/>
          <w:sz w:val="24"/>
          <w:szCs w:val="24"/>
        </w:rPr>
        <w:t xml:space="preserve"> those with lower levels of negative symptoms at baseline were mo</w:t>
      </w:r>
      <w:r w:rsidR="00BE304F" w:rsidRPr="00492ED4">
        <w:rPr>
          <w:rFonts w:ascii="Times New Roman" w:hAnsi="Times New Roman" w:cs="Times New Roman"/>
          <w:sz w:val="24"/>
          <w:szCs w:val="24"/>
        </w:rPr>
        <w:t>re</w:t>
      </w:r>
      <w:r w:rsidR="003D4FE3" w:rsidRPr="00492ED4">
        <w:rPr>
          <w:rFonts w:ascii="Times New Roman" w:hAnsi="Times New Roman" w:cs="Times New Roman"/>
          <w:sz w:val="24"/>
          <w:szCs w:val="24"/>
        </w:rPr>
        <w:t xml:space="preserve"> likely to have missing data: a</w:t>
      </w:r>
      <w:r w:rsidR="00BE304F" w:rsidRPr="00492ED4">
        <w:rPr>
          <w:rFonts w:ascii="Times New Roman" w:hAnsi="Times New Roman" w:cs="Times New Roman"/>
          <w:sz w:val="24"/>
          <w:szCs w:val="24"/>
        </w:rPr>
        <w:t xml:space="preserve">s such, </w:t>
      </w:r>
      <w:r w:rsidR="00AC2F4E" w:rsidRPr="00492ED4">
        <w:rPr>
          <w:rFonts w:ascii="Times New Roman" w:hAnsi="Times New Roman" w:cs="Times New Roman"/>
          <w:sz w:val="24"/>
          <w:szCs w:val="24"/>
        </w:rPr>
        <w:t>the MAR assumption is no</w:t>
      </w:r>
      <w:r w:rsidR="003D4FE3" w:rsidRPr="00492ED4">
        <w:rPr>
          <w:rFonts w:ascii="Times New Roman" w:hAnsi="Times New Roman" w:cs="Times New Roman"/>
          <w:sz w:val="24"/>
          <w:szCs w:val="24"/>
        </w:rPr>
        <w:t>t supported.</w:t>
      </w:r>
      <w:r w:rsidR="0055699B" w:rsidRPr="00492ED4">
        <w:rPr>
          <w:rFonts w:ascii="Times New Roman" w:hAnsi="Times New Roman" w:cs="Times New Roman"/>
          <w:sz w:val="24"/>
          <w:szCs w:val="24"/>
        </w:rPr>
        <w:t xml:space="preserve"> </w:t>
      </w:r>
      <w:r w:rsidR="003D4FE3" w:rsidRPr="00492ED4">
        <w:rPr>
          <w:rFonts w:ascii="Times New Roman" w:hAnsi="Times New Roman" w:cs="Times New Roman"/>
          <w:sz w:val="24"/>
          <w:szCs w:val="24"/>
        </w:rPr>
        <w:t>I</w:t>
      </w:r>
      <w:r w:rsidR="00967A28" w:rsidRPr="00492ED4">
        <w:rPr>
          <w:rFonts w:ascii="Times New Roman" w:hAnsi="Times New Roman" w:cs="Times New Roman"/>
          <w:sz w:val="24"/>
          <w:szCs w:val="24"/>
        </w:rPr>
        <w:t>t is arguably preferable for</w:t>
      </w:r>
      <w:r w:rsidR="003D4FE3" w:rsidRPr="00492ED4">
        <w:rPr>
          <w:rFonts w:ascii="Times New Roman" w:hAnsi="Times New Roman" w:cs="Times New Roman"/>
          <w:sz w:val="24"/>
          <w:szCs w:val="24"/>
        </w:rPr>
        <w:t xml:space="preserve"> a study of negative symptoms to have higher attrition of participants with low</w:t>
      </w:r>
      <w:r w:rsidR="00967A28" w:rsidRPr="00492ED4">
        <w:rPr>
          <w:rFonts w:ascii="Times New Roman" w:hAnsi="Times New Roman" w:cs="Times New Roman"/>
          <w:sz w:val="24"/>
          <w:szCs w:val="24"/>
        </w:rPr>
        <w:t>er</w:t>
      </w:r>
      <w:r w:rsidR="003D4FE3" w:rsidRPr="00492ED4">
        <w:rPr>
          <w:rFonts w:ascii="Times New Roman" w:hAnsi="Times New Roman" w:cs="Times New Roman"/>
          <w:sz w:val="24"/>
          <w:szCs w:val="24"/>
        </w:rPr>
        <w:t xml:space="preserve"> levels of baseline negative symptoms than vice versa. </w:t>
      </w:r>
      <w:r w:rsidR="00967A28" w:rsidRPr="00492ED4">
        <w:rPr>
          <w:rFonts w:ascii="Times New Roman" w:hAnsi="Times New Roman" w:cs="Times New Roman"/>
          <w:sz w:val="24"/>
          <w:szCs w:val="24"/>
        </w:rPr>
        <w:t>Nonetheless, since accepting the unsupported assumption that data are MAR introduces bias, t</w:t>
      </w:r>
      <w:r w:rsidR="00AC2F4E" w:rsidRPr="00492ED4">
        <w:rPr>
          <w:rFonts w:ascii="Times New Roman" w:hAnsi="Times New Roman" w:cs="Times New Roman"/>
          <w:sz w:val="24"/>
          <w:szCs w:val="24"/>
        </w:rPr>
        <w:t>he results of the study are</w:t>
      </w:r>
      <w:r w:rsidR="00BE304F" w:rsidRPr="00492ED4">
        <w:rPr>
          <w:rFonts w:ascii="Times New Roman" w:hAnsi="Times New Roman" w:cs="Times New Roman"/>
          <w:sz w:val="24"/>
          <w:szCs w:val="24"/>
        </w:rPr>
        <w:t xml:space="preserve"> </w:t>
      </w:r>
      <w:r w:rsidR="00BA7CDE" w:rsidRPr="00492ED4">
        <w:rPr>
          <w:rFonts w:ascii="Times New Roman" w:hAnsi="Times New Roman" w:cs="Times New Roman"/>
          <w:sz w:val="24"/>
          <w:szCs w:val="24"/>
        </w:rPr>
        <w:t>in need of replication.</w:t>
      </w:r>
    </w:p>
    <w:p w:rsidR="00AC2F4E" w:rsidRPr="00492ED4" w:rsidRDefault="00AC2F4E" w:rsidP="00AC2F4E">
      <w:pPr>
        <w:spacing w:line="480" w:lineRule="auto"/>
        <w:rPr>
          <w:rFonts w:ascii="Times New Roman" w:hAnsi="Times New Roman" w:cs="Times New Roman"/>
          <w:sz w:val="24"/>
          <w:szCs w:val="24"/>
        </w:rPr>
      </w:pPr>
    </w:p>
    <w:p w:rsidR="00AC2F4E" w:rsidRDefault="00BE304F" w:rsidP="00AC2F4E">
      <w:pPr>
        <w:spacing w:line="480" w:lineRule="auto"/>
        <w:rPr>
          <w:rFonts w:ascii="Times New Roman" w:hAnsi="Times New Roman" w:cs="Times New Roman"/>
          <w:sz w:val="24"/>
          <w:szCs w:val="24"/>
        </w:rPr>
      </w:pPr>
      <w:r w:rsidRPr="00492ED4">
        <w:rPr>
          <w:rFonts w:ascii="Times New Roman" w:hAnsi="Times New Roman" w:cs="Times New Roman"/>
          <w:sz w:val="24"/>
          <w:szCs w:val="24"/>
        </w:rPr>
        <w:t>Since p</w:t>
      </w:r>
      <w:r w:rsidR="007E2E69" w:rsidRPr="00492ED4">
        <w:rPr>
          <w:rFonts w:ascii="Times New Roman" w:hAnsi="Times New Roman" w:cs="Times New Roman"/>
          <w:sz w:val="24"/>
          <w:szCs w:val="24"/>
        </w:rPr>
        <w:t>articipants</w:t>
      </w:r>
      <w:r w:rsidR="00D119D1" w:rsidRPr="00492ED4">
        <w:rPr>
          <w:rFonts w:ascii="Times New Roman" w:hAnsi="Times New Roman" w:cs="Times New Roman"/>
          <w:sz w:val="24"/>
          <w:szCs w:val="24"/>
        </w:rPr>
        <w:t xml:space="preserve"> were</w:t>
      </w:r>
      <w:r w:rsidR="007E2E69" w:rsidRPr="00492ED4">
        <w:rPr>
          <w:rFonts w:ascii="Times New Roman" w:hAnsi="Times New Roman" w:cs="Times New Roman"/>
          <w:sz w:val="24"/>
          <w:szCs w:val="24"/>
        </w:rPr>
        <w:t xml:space="preserve"> asses</w:t>
      </w:r>
      <w:r w:rsidRPr="00492ED4">
        <w:rPr>
          <w:rFonts w:ascii="Times New Roman" w:hAnsi="Times New Roman" w:cs="Times New Roman"/>
          <w:sz w:val="24"/>
          <w:szCs w:val="24"/>
        </w:rPr>
        <w:t xml:space="preserve">sed at only three time points, </w:t>
      </w:r>
      <w:r w:rsidR="00AC2F4E" w:rsidRPr="00492ED4">
        <w:rPr>
          <w:rFonts w:ascii="Times New Roman" w:hAnsi="Times New Roman" w:cs="Times New Roman"/>
          <w:sz w:val="24"/>
          <w:szCs w:val="24"/>
        </w:rPr>
        <w:t>the model</w:t>
      </w:r>
      <w:r w:rsidR="00A376E6" w:rsidRPr="00492ED4">
        <w:rPr>
          <w:rFonts w:ascii="Times New Roman" w:hAnsi="Times New Roman" w:cs="Times New Roman"/>
          <w:sz w:val="24"/>
          <w:szCs w:val="24"/>
        </w:rPr>
        <w:t xml:space="preserve"> forms</w:t>
      </w:r>
      <w:r w:rsidR="00D119D1" w:rsidRPr="00492ED4">
        <w:rPr>
          <w:rFonts w:ascii="Times New Roman" w:hAnsi="Times New Roman" w:cs="Times New Roman"/>
          <w:sz w:val="24"/>
          <w:szCs w:val="24"/>
        </w:rPr>
        <w:t xml:space="preserve"> that</w:t>
      </w:r>
      <w:r w:rsidR="00AC2F4E" w:rsidRPr="00492ED4">
        <w:rPr>
          <w:rFonts w:ascii="Times New Roman" w:hAnsi="Times New Roman" w:cs="Times New Roman"/>
          <w:sz w:val="24"/>
          <w:szCs w:val="24"/>
        </w:rPr>
        <w:t xml:space="preserve"> could be fitted to the data</w:t>
      </w:r>
      <w:r w:rsidRPr="00492ED4">
        <w:rPr>
          <w:rFonts w:ascii="Times New Roman" w:hAnsi="Times New Roman" w:cs="Times New Roman"/>
          <w:sz w:val="24"/>
          <w:szCs w:val="24"/>
        </w:rPr>
        <w:t xml:space="preserve"> were limited</w:t>
      </w:r>
      <w:r w:rsidR="0055699B" w:rsidRPr="00492ED4">
        <w:rPr>
          <w:rFonts w:ascii="Times New Roman" w:hAnsi="Times New Roman" w:cs="Times New Roman"/>
          <w:sz w:val="24"/>
          <w:szCs w:val="24"/>
        </w:rPr>
        <w:t>.</w:t>
      </w:r>
      <w:r w:rsidR="00AC2F4E" w:rsidRPr="00492ED4">
        <w:rPr>
          <w:rFonts w:ascii="Times New Roman" w:hAnsi="Times New Roman" w:cs="Times New Roman"/>
          <w:sz w:val="24"/>
          <w:szCs w:val="24"/>
        </w:rPr>
        <w:t xml:space="preserve"> Further, the follow-up period of the current study was relatively short</w:t>
      </w:r>
      <w:r w:rsidR="00204905" w:rsidRPr="00492ED4">
        <w:rPr>
          <w:rFonts w:ascii="Times New Roman" w:hAnsi="Times New Roman" w:cs="Times New Roman"/>
          <w:sz w:val="24"/>
          <w:szCs w:val="24"/>
        </w:rPr>
        <w:t xml:space="preserve">. Whilst the </w:t>
      </w:r>
      <w:r w:rsidR="00E60C9A" w:rsidRPr="00492ED4">
        <w:rPr>
          <w:rFonts w:ascii="Times New Roman" w:hAnsi="Times New Roman" w:cs="Times New Roman"/>
          <w:sz w:val="24"/>
          <w:szCs w:val="24"/>
        </w:rPr>
        <w:t xml:space="preserve">first </w:t>
      </w:r>
      <w:r w:rsidR="00204905" w:rsidRPr="00492ED4">
        <w:rPr>
          <w:rFonts w:ascii="Times New Roman" w:hAnsi="Times New Roman" w:cs="Times New Roman"/>
          <w:sz w:val="24"/>
          <w:szCs w:val="24"/>
        </w:rPr>
        <w:t xml:space="preserve">12 months </w:t>
      </w:r>
      <w:r w:rsidR="00E60C9A" w:rsidRPr="00492ED4">
        <w:rPr>
          <w:rFonts w:ascii="Times New Roman" w:hAnsi="Times New Roman" w:cs="Times New Roman"/>
          <w:sz w:val="24"/>
          <w:szCs w:val="24"/>
        </w:rPr>
        <w:t>of treatment are</w:t>
      </w:r>
      <w:r w:rsidR="00204905" w:rsidRPr="00492ED4">
        <w:rPr>
          <w:rFonts w:ascii="Times New Roman" w:hAnsi="Times New Roman" w:cs="Times New Roman"/>
          <w:sz w:val="24"/>
          <w:szCs w:val="24"/>
        </w:rPr>
        <w:t xml:space="preserve"> an important </w:t>
      </w:r>
      <w:r w:rsidR="00E60C9A" w:rsidRPr="00492ED4">
        <w:rPr>
          <w:rFonts w:ascii="Times New Roman" w:hAnsi="Times New Roman" w:cs="Times New Roman"/>
          <w:sz w:val="24"/>
          <w:szCs w:val="24"/>
        </w:rPr>
        <w:t>period</w:t>
      </w:r>
      <w:r w:rsidR="00204905" w:rsidRPr="00492ED4">
        <w:rPr>
          <w:rFonts w:ascii="Times New Roman" w:hAnsi="Times New Roman" w:cs="Times New Roman"/>
          <w:sz w:val="24"/>
          <w:szCs w:val="24"/>
        </w:rPr>
        <w:t xml:space="preserve"> </w:t>
      </w:r>
      <w:r w:rsidR="00E60C9A" w:rsidRPr="00492ED4">
        <w:rPr>
          <w:rFonts w:ascii="Times New Roman" w:hAnsi="Times New Roman" w:cs="Times New Roman"/>
          <w:sz w:val="24"/>
          <w:szCs w:val="24"/>
        </w:rPr>
        <w:t>for research</w:t>
      </w:r>
      <w:r w:rsidR="00204905" w:rsidRPr="00492ED4">
        <w:rPr>
          <w:rFonts w:ascii="Times New Roman" w:hAnsi="Times New Roman" w:cs="Times New Roman"/>
          <w:sz w:val="24"/>
          <w:szCs w:val="24"/>
        </w:rPr>
        <w:t xml:space="preserve"> given EIP services’ focus on providing intensive support </w:t>
      </w:r>
      <w:r w:rsidR="00E60C9A" w:rsidRPr="00492ED4">
        <w:rPr>
          <w:rFonts w:ascii="Times New Roman" w:hAnsi="Times New Roman" w:cs="Times New Roman"/>
          <w:sz w:val="24"/>
          <w:szCs w:val="24"/>
        </w:rPr>
        <w:t xml:space="preserve">soon after psychosis </w:t>
      </w:r>
      <w:r w:rsidR="00204905" w:rsidRPr="00492ED4">
        <w:rPr>
          <w:rFonts w:ascii="Times New Roman" w:hAnsi="Times New Roman" w:cs="Times New Roman"/>
          <w:sz w:val="24"/>
          <w:szCs w:val="24"/>
        </w:rPr>
        <w:t>onset,</w:t>
      </w:r>
      <w:r w:rsidR="00AC2F4E" w:rsidRPr="00492ED4">
        <w:rPr>
          <w:rFonts w:ascii="Times New Roman" w:hAnsi="Times New Roman" w:cs="Times New Roman"/>
          <w:sz w:val="24"/>
          <w:szCs w:val="24"/>
        </w:rPr>
        <w:t xml:space="preserve"> it is possible that</w:t>
      </w:r>
      <w:r w:rsidR="00A376E6" w:rsidRPr="00492ED4">
        <w:rPr>
          <w:rFonts w:ascii="Times New Roman" w:hAnsi="Times New Roman" w:cs="Times New Roman"/>
          <w:sz w:val="24"/>
          <w:szCs w:val="24"/>
        </w:rPr>
        <w:t xml:space="preserve"> further trajectories would emerge if participants were</w:t>
      </w:r>
      <w:r w:rsidR="0055699B" w:rsidRPr="00492ED4">
        <w:rPr>
          <w:rFonts w:ascii="Times New Roman" w:hAnsi="Times New Roman" w:cs="Times New Roman"/>
          <w:sz w:val="24"/>
          <w:szCs w:val="24"/>
        </w:rPr>
        <w:t xml:space="preserve"> followed over a longer period.</w:t>
      </w:r>
      <w:r w:rsidR="00AC2F4E" w:rsidRPr="00492ED4">
        <w:rPr>
          <w:rFonts w:ascii="Times New Roman" w:hAnsi="Times New Roman" w:cs="Times New Roman"/>
          <w:sz w:val="24"/>
          <w:szCs w:val="24"/>
        </w:rPr>
        <w:t xml:space="preserve"> A longer term follow-up incorporating more frequent assessment would provide a </w:t>
      </w:r>
      <w:r w:rsidR="00AC2F4E" w:rsidRPr="00492ED4">
        <w:rPr>
          <w:rFonts w:ascii="Times New Roman" w:hAnsi="Times New Roman" w:cs="Times New Roman"/>
          <w:sz w:val="24"/>
          <w:szCs w:val="24"/>
        </w:rPr>
        <w:lastRenderedPageBreak/>
        <w:t>more nuanced picture of variation</w:t>
      </w:r>
      <w:r w:rsidR="005D6D19" w:rsidRPr="00492ED4">
        <w:rPr>
          <w:rFonts w:ascii="Times New Roman" w:hAnsi="Times New Roman" w:cs="Times New Roman"/>
          <w:sz w:val="24"/>
          <w:szCs w:val="24"/>
        </w:rPr>
        <w:t xml:space="preserve"> in negative symptom </w:t>
      </w:r>
      <w:r w:rsidR="00204905" w:rsidRPr="00492ED4">
        <w:rPr>
          <w:rFonts w:ascii="Times New Roman" w:hAnsi="Times New Roman" w:cs="Times New Roman"/>
          <w:sz w:val="24"/>
          <w:szCs w:val="24"/>
        </w:rPr>
        <w:t xml:space="preserve">course. </w:t>
      </w:r>
      <w:r w:rsidR="00E60C9A" w:rsidRPr="00492ED4">
        <w:rPr>
          <w:rFonts w:ascii="Times New Roman" w:hAnsi="Times New Roman" w:cs="Times New Roman"/>
          <w:sz w:val="24"/>
          <w:szCs w:val="24"/>
        </w:rPr>
        <w:t>Since pharmacological treatment and other interventions could be important factors influencing negative symptom trajectories,</w:t>
      </w:r>
      <w:r w:rsidR="00AC2F4E" w:rsidRPr="00492ED4">
        <w:rPr>
          <w:rFonts w:ascii="Times New Roman" w:hAnsi="Times New Roman" w:cs="Times New Roman"/>
          <w:sz w:val="24"/>
          <w:szCs w:val="24"/>
        </w:rPr>
        <w:t xml:space="preserve"> the impact of treatment variables (</w:t>
      </w:r>
      <w:r w:rsidR="00E60C9A" w:rsidRPr="00492ED4">
        <w:rPr>
          <w:rFonts w:ascii="Times New Roman" w:hAnsi="Times New Roman" w:cs="Times New Roman"/>
          <w:sz w:val="24"/>
          <w:szCs w:val="24"/>
        </w:rPr>
        <w:t xml:space="preserve">including </w:t>
      </w:r>
      <w:r w:rsidR="00AC2F4E" w:rsidRPr="00492ED4">
        <w:rPr>
          <w:rFonts w:ascii="Times New Roman" w:hAnsi="Times New Roman" w:cs="Times New Roman"/>
          <w:sz w:val="24"/>
          <w:szCs w:val="24"/>
        </w:rPr>
        <w:t>service engagement) on negative symptom trajectories</w:t>
      </w:r>
      <w:r w:rsidR="00E60C9A" w:rsidRPr="00492ED4">
        <w:rPr>
          <w:rFonts w:ascii="Times New Roman" w:hAnsi="Times New Roman" w:cs="Times New Roman"/>
          <w:sz w:val="24"/>
          <w:szCs w:val="24"/>
        </w:rPr>
        <w:t xml:space="preserve"> should be explored in future research</w:t>
      </w:r>
      <w:r w:rsidR="00AC2F4E" w:rsidRPr="00492ED4">
        <w:rPr>
          <w:rFonts w:ascii="Times New Roman" w:hAnsi="Times New Roman" w:cs="Times New Roman"/>
          <w:sz w:val="24"/>
          <w:szCs w:val="24"/>
        </w:rPr>
        <w:t xml:space="preserve">.      </w:t>
      </w:r>
    </w:p>
    <w:p w:rsidR="00EA4257" w:rsidRPr="00492ED4" w:rsidRDefault="00EA4257" w:rsidP="00AC2F4E">
      <w:pPr>
        <w:spacing w:line="480" w:lineRule="auto"/>
        <w:rPr>
          <w:rFonts w:ascii="Times New Roman" w:hAnsi="Times New Roman" w:cs="Times New Roman"/>
          <w:sz w:val="24"/>
          <w:szCs w:val="24"/>
        </w:rPr>
      </w:pPr>
    </w:p>
    <w:p w:rsidR="00AC2F4E" w:rsidRPr="00492ED4" w:rsidRDefault="00FE50D6" w:rsidP="00FE50D6">
      <w:pPr>
        <w:pStyle w:val="ListParagraph"/>
        <w:keepNext/>
        <w:numPr>
          <w:ilvl w:val="1"/>
          <w:numId w:val="9"/>
        </w:numPr>
        <w:spacing w:line="480" w:lineRule="auto"/>
        <w:rPr>
          <w:rFonts w:ascii="Times New Roman" w:hAnsi="Times New Roman" w:cs="Times New Roman"/>
          <w:b/>
          <w:bCs/>
          <w:i/>
          <w:iCs/>
          <w:sz w:val="24"/>
          <w:szCs w:val="24"/>
        </w:rPr>
      </w:pPr>
      <w:r w:rsidRPr="00492ED4">
        <w:rPr>
          <w:rFonts w:ascii="Times New Roman" w:hAnsi="Times New Roman" w:cs="Times New Roman"/>
          <w:b/>
          <w:bCs/>
          <w:i/>
          <w:iCs/>
          <w:sz w:val="24"/>
          <w:szCs w:val="24"/>
        </w:rPr>
        <w:t xml:space="preserve"> </w:t>
      </w:r>
      <w:r w:rsidR="00AC2F4E" w:rsidRPr="00492ED4">
        <w:rPr>
          <w:rFonts w:ascii="Times New Roman" w:hAnsi="Times New Roman" w:cs="Times New Roman"/>
          <w:b/>
          <w:bCs/>
          <w:i/>
          <w:iCs/>
          <w:sz w:val="24"/>
          <w:szCs w:val="24"/>
        </w:rPr>
        <w:t>Conclusion</w:t>
      </w:r>
      <w:r w:rsidR="003B4410" w:rsidRPr="00492ED4">
        <w:rPr>
          <w:rFonts w:ascii="Times New Roman" w:hAnsi="Times New Roman" w:cs="Times New Roman"/>
          <w:b/>
          <w:bCs/>
          <w:i/>
          <w:iCs/>
          <w:sz w:val="24"/>
          <w:szCs w:val="24"/>
        </w:rPr>
        <w:t>s</w:t>
      </w:r>
    </w:p>
    <w:p w:rsidR="00AC2F4E" w:rsidRPr="00492ED4" w:rsidRDefault="00AC2F4E" w:rsidP="00AC2F4E">
      <w:pPr>
        <w:spacing w:line="480" w:lineRule="auto"/>
        <w:rPr>
          <w:rFonts w:ascii="Times New Roman" w:hAnsi="Times New Roman" w:cs="Times New Roman"/>
          <w:sz w:val="24"/>
          <w:szCs w:val="24"/>
        </w:rPr>
      </w:pPr>
    </w:p>
    <w:p w:rsidR="007E65A0" w:rsidRPr="00492ED4" w:rsidRDefault="00E62476" w:rsidP="000E74EA">
      <w:pPr>
        <w:spacing w:line="480" w:lineRule="auto"/>
        <w:rPr>
          <w:rFonts w:ascii="Times New Roman" w:eastAsia="Times New Roman" w:hAnsi="Times New Roman" w:cs="Times New Roman"/>
          <w:sz w:val="24"/>
          <w:szCs w:val="24"/>
        </w:rPr>
      </w:pPr>
      <w:r w:rsidRPr="00492ED4">
        <w:rPr>
          <w:rFonts w:ascii="Times New Roman" w:hAnsi="Times New Roman" w:cs="Times New Roman"/>
          <w:sz w:val="24"/>
          <w:szCs w:val="24"/>
        </w:rPr>
        <w:t xml:space="preserve">Distinct negative symptom trajectories can be </w:t>
      </w:r>
      <w:r w:rsidR="00BE5474" w:rsidRPr="00492ED4">
        <w:rPr>
          <w:rFonts w:ascii="Times New Roman" w:hAnsi="Times New Roman" w:cs="Times New Roman"/>
          <w:sz w:val="24"/>
          <w:szCs w:val="24"/>
        </w:rPr>
        <w:t>identified within a</w:t>
      </w:r>
      <w:r w:rsidRPr="00492ED4">
        <w:rPr>
          <w:rFonts w:ascii="Times New Roman" w:hAnsi="Times New Roman" w:cs="Times New Roman"/>
          <w:sz w:val="24"/>
          <w:szCs w:val="24"/>
        </w:rPr>
        <w:t xml:space="preserve"> FEP</w:t>
      </w:r>
      <w:r w:rsidR="00BE5474" w:rsidRPr="00492ED4">
        <w:rPr>
          <w:rFonts w:ascii="Times New Roman" w:hAnsi="Times New Roman" w:cs="Times New Roman"/>
          <w:sz w:val="24"/>
          <w:szCs w:val="24"/>
        </w:rPr>
        <w:t xml:space="preserve"> cohort</w:t>
      </w:r>
      <w:r w:rsidRPr="00492ED4">
        <w:rPr>
          <w:rFonts w:ascii="Times New Roman" w:hAnsi="Times New Roman" w:cs="Times New Roman"/>
          <w:sz w:val="24"/>
          <w:szCs w:val="24"/>
        </w:rPr>
        <w:t xml:space="preserve">. </w:t>
      </w:r>
      <w:r w:rsidR="00AC2F4E" w:rsidRPr="00492ED4">
        <w:rPr>
          <w:rFonts w:ascii="Times New Roman" w:hAnsi="Times New Roman" w:cs="Times New Roman"/>
          <w:sz w:val="24"/>
          <w:szCs w:val="24"/>
        </w:rPr>
        <w:t xml:space="preserve">Persistent negative </w:t>
      </w:r>
      <w:r w:rsidR="00AC2F4E" w:rsidRPr="00492ED4">
        <w:rPr>
          <w:rFonts w:ascii="Times New Roman" w:eastAsia="Times New Roman" w:hAnsi="Times New Roman" w:cs="Times New Roman"/>
          <w:sz w:val="24"/>
          <w:szCs w:val="24"/>
        </w:rPr>
        <w:t>symptoms are observed in only a small prop</w:t>
      </w:r>
      <w:r w:rsidRPr="00492ED4">
        <w:rPr>
          <w:rFonts w:ascii="Times New Roman" w:eastAsia="Times New Roman" w:hAnsi="Times New Roman" w:cs="Times New Roman"/>
          <w:sz w:val="24"/>
          <w:szCs w:val="24"/>
        </w:rPr>
        <w:t xml:space="preserve">ortion; many of those with high levels of negative symptoms at baseline will </w:t>
      </w:r>
      <w:r w:rsidRPr="00492ED4">
        <w:rPr>
          <w:rFonts w:ascii="Times New Roman" w:hAnsi="Times New Roman" w:cs="Times New Roman"/>
          <w:sz w:val="24"/>
          <w:szCs w:val="24"/>
        </w:rPr>
        <w:t>attain remission of these symptoms within 12 months.</w:t>
      </w:r>
      <w:r w:rsidRPr="00492ED4">
        <w:rPr>
          <w:rFonts w:ascii="Times New Roman" w:eastAsia="Times New Roman" w:hAnsi="Times New Roman" w:cs="Times New Roman"/>
          <w:sz w:val="24"/>
          <w:szCs w:val="24"/>
        </w:rPr>
        <w:t xml:space="preserve"> However w</w:t>
      </w:r>
      <w:r w:rsidR="00AC2F4E" w:rsidRPr="00492ED4">
        <w:rPr>
          <w:rFonts w:ascii="Times New Roman" w:eastAsia="Times New Roman" w:hAnsi="Times New Roman" w:cs="Times New Roman"/>
          <w:sz w:val="24"/>
          <w:szCs w:val="24"/>
        </w:rPr>
        <w:t>here elevated negative symptoms are present at baseline, whether or not they remit, they are associa</w:t>
      </w:r>
      <w:r w:rsidR="00CD7F43" w:rsidRPr="00492ED4">
        <w:rPr>
          <w:rFonts w:ascii="Times New Roman" w:eastAsia="Times New Roman" w:hAnsi="Times New Roman" w:cs="Times New Roman"/>
          <w:sz w:val="24"/>
          <w:szCs w:val="24"/>
        </w:rPr>
        <w:t>ted with poor social recovery. Further,</w:t>
      </w:r>
      <w:r w:rsidR="00AC2F4E" w:rsidRPr="00492ED4">
        <w:rPr>
          <w:rFonts w:ascii="Times New Roman" w:eastAsia="Times New Roman" w:hAnsi="Times New Roman" w:cs="Times New Roman"/>
          <w:sz w:val="24"/>
          <w:szCs w:val="24"/>
        </w:rPr>
        <w:t xml:space="preserve"> even those with </w:t>
      </w:r>
      <w:r w:rsidR="00483862" w:rsidRPr="00492ED4">
        <w:rPr>
          <w:rFonts w:ascii="Times New Roman" w:eastAsia="Times New Roman" w:hAnsi="Times New Roman" w:cs="Times New Roman"/>
          <w:sz w:val="24"/>
          <w:szCs w:val="24"/>
        </w:rPr>
        <w:t xml:space="preserve">consistently </w:t>
      </w:r>
      <w:r w:rsidR="00AC2F4E" w:rsidRPr="00492ED4">
        <w:rPr>
          <w:rFonts w:ascii="Times New Roman" w:eastAsia="Times New Roman" w:hAnsi="Times New Roman" w:cs="Times New Roman"/>
          <w:sz w:val="24"/>
          <w:szCs w:val="24"/>
        </w:rPr>
        <w:t xml:space="preserve">low levels of negative symptoms </w:t>
      </w:r>
      <w:r w:rsidR="0076074C" w:rsidRPr="00492ED4">
        <w:rPr>
          <w:rFonts w:ascii="Times New Roman" w:eastAsia="Times New Roman" w:hAnsi="Times New Roman" w:cs="Times New Roman"/>
          <w:sz w:val="24"/>
          <w:szCs w:val="24"/>
        </w:rPr>
        <w:t>mostly</w:t>
      </w:r>
      <w:r w:rsidR="00AC2F4E" w:rsidRPr="00492ED4">
        <w:rPr>
          <w:rFonts w:ascii="Times New Roman" w:eastAsia="Times New Roman" w:hAnsi="Times New Roman" w:cs="Times New Roman"/>
          <w:sz w:val="24"/>
          <w:szCs w:val="24"/>
        </w:rPr>
        <w:t xml:space="preserve"> do not</w:t>
      </w:r>
      <w:r w:rsidR="0076074C" w:rsidRPr="00492ED4">
        <w:rPr>
          <w:rFonts w:ascii="Times New Roman" w:eastAsia="Times New Roman" w:hAnsi="Times New Roman" w:cs="Times New Roman"/>
          <w:sz w:val="24"/>
          <w:szCs w:val="24"/>
        </w:rPr>
        <w:t xml:space="preserve"> make a good social recovery following 12 months of EIP.  </w:t>
      </w:r>
    </w:p>
    <w:p w:rsidR="007938CF" w:rsidRDefault="007938CF" w:rsidP="000E74EA">
      <w:pPr>
        <w:spacing w:line="480" w:lineRule="auto"/>
        <w:rPr>
          <w:rFonts w:ascii="Times New Roman" w:eastAsia="Times New Roman" w:hAnsi="Times New Roman" w:cs="Times New Roman"/>
          <w:b/>
          <w:sz w:val="24"/>
          <w:szCs w:val="24"/>
        </w:rPr>
      </w:pPr>
    </w:p>
    <w:p w:rsidR="008130EA" w:rsidRDefault="008130EA">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br w:type="page"/>
      </w:r>
    </w:p>
    <w:p w:rsidR="00272E35" w:rsidRPr="00272E35" w:rsidRDefault="00272E35" w:rsidP="000E74EA">
      <w:pPr>
        <w:spacing w:line="48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References</w:t>
      </w:r>
    </w:p>
    <w:p w:rsidR="00F406D0" w:rsidRPr="00441847" w:rsidRDefault="00F406D0" w:rsidP="00F406D0">
      <w:pPr>
        <w:spacing w:before="100" w:beforeAutospacing="1" w:after="100" w:afterAutospacing="1" w:line="240" w:lineRule="auto"/>
        <w:ind w:left="480" w:hanging="480"/>
        <w:rPr>
          <w:rFonts w:ascii="Times New Roman" w:hAnsi="Times New Roman" w:cs="Times New Roman"/>
          <w:noProof/>
          <w:sz w:val="24"/>
          <w:szCs w:val="24"/>
          <w:lang w:eastAsia="en-GB"/>
        </w:rPr>
      </w:pPr>
      <w:r w:rsidRPr="00441847">
        <w:rPr>
          <w:rFonts w:ascii="Times New Roman" w:eastAsia="Times New Roman" w:hAnsi="Times New Roman" w:cs="Times New Roman"/>
          <w:sz w:val="24"/>
          <w:szCs w:val="24"/>
          <w:lang w:eastAsia="en-GB"/>
        </w:rPr>
        <w:fldChar w:fldCharType="begin" w:fldLock="1"/>
      </w:r>
      <w:r w:rsidRPr="00441847">
        <w:rPr>
          <w:rFonts w:ascii="Times New Roman" w:eastAsia="Times New Roman" w:hAnsi="Times New Roman" w:cs="Times New Roman"/>
          <w:sz w:val="24"/>
          <w:szCs w:val="24"/>
          <w:lang w:eastAsia="en-GB"/>
        </w:rPr>
        <w:instrText xml:space="preserve">ADDIN Mendeley Bibliography CSL_BIBLIOGRAPHY </w:instrText>
      </w:r>
      <w:r w:rsidRPr="00441847">
        <w:rPr>
          <w:rFonts w:ascii="Times New Roman" w:eastAsia="Times New Roman" w:hAnsi="Times New Roman" w:cs="Times New Roman"/>
          <w:sz w:val="24"/>
          <w:szCs w:val="24"/>
          <w:lang w:eastAsia="en-GB"/>
        </w:rPr>
        <w:fldChar w:fldCharType="separate"/>
      </w:r>
      <w:r w:rsidRPr="00441847">
        <w:rPr>
          <w:rFonts w:ascii="Times New Roman" w:hAnsi="Times New Roman" w:cs="Times New Roman"/>
          <w:noProof/>
          <w:sz w:val="24"/>
          <w:szCs w:val="24"/>
          <w:lang w:eastAsia="en-GB"/>
        </w:rPr>
        <w:t>Addington, D., Addington, J., Matickatyndale, E., Maticka-Tyndale, E., 1994. Specificity of the Calgary Depression Scale for schizophrenics. Schizophr. Res. 11, 239–44.</w:t>
      </w:r>
    </w:p>
    <w:p w:rsidR="00F406D0" w:rsidRPr="00441847" w:rsidRDefault="00F406D0" w:rsidP="00F406D0">
      <w:pPr>
        <w:spacing w:before="100" w:beforeAutospacing="1" w:after="100" w:afterAutospacing="1" w:line="240" w:lineRule="auto"/>
        <w:ind w:left="480" w:hanging="480"/>
        <w:rPr>
          <w:rFonts w:ascii="Times New Roman" w:hAnsi="Times New Roman" w:cs="Times New Roman"/>
          <w:noProof/>
          <w:sz w:val="24"/>
          <w:szCs w:val="24"/>
          <w:lang w:eastAsia="en-GB"/>
        </w:rPr>
      </w:pPr>
      <w:r w:rsidRPr="00441847">
        <w:rPr>
          <w:rFonts w:ascii="Times New Roman" w:hAnsi="Times New Roman" w:cs="Times New Roman"/>
          <w:noProof/>
          <w:sz w:val="24"/>
          <w:szCs w:val="24"/>
          <w:lang w:eastAsia="en-GB"/>
        </w:rPr>
        <w:t>Andruff, H., Carraro, N., Thompson, A., Gaudreau, P., 2009. Latent Class Growth Modelling : A Tutorial. Tutor. Quant. Methods Psychol. 5, 11 – 24.</w:t>
      </w:r>
    </w:p>
    <w:p w:rsidR="00F406D0" w:rsidRPr="00441847" w:rsidRDefault="00F406D0" w:rsidP="00F406D0">
      <w:pPr>
        <w:spacing w:before="100" w:beforeAutospacing="1" w:after="100" w:afterAutospacing="1" w:line="240" w:lineRule="auto"/>
        <w:ind w:left="480" w:hanging="480"/>
        <w:rPr>
          <w:rFonts w:ascii="Times New Roman" w:hAnsi="Times New Roman" w:cs="Times New Roman"/>
          <w:noProof/>
          <w:sz w:val="24"/>
          <w:szCs w:val="24"/>
          <w:lang w:eastAsia="en-GB"/>
        </w:rPr>
      </w:pPr>
      <w:r w:rsidRPr="00441847">
        <w:rPr>
          <w:rFonts w:ascii="Times New Roman" w:hAnsi="Times New Roman" w:cs="Times New Roman"/>
          <w:noProof/>
          <w:sz w:val="24"/>
          <w:szCs w:val="24"/>
          <w:lang w:eastAsia="en-GB"/>
        </w:rPr>
        <w:t>Asparouhov, T., Muthén, B., 2009. Exploratory Structural Equation Modeling, Structural Equation Modeling: A Multidisciplinary Journal.</w:t>
      </w:r>
    </w:p>
    <w:p w:rsidR="00F406D0" w:rsidRPr="00441847" w:rsidRDefault="00F406D0" w:rsidP="00F406D0">
      <w:pPr>
        <w:spacing w:before="100" w:beforeAutospacing="1" w:after="100" w:afterAutospacing="1" w:line="240" w:lineRule="auto"/>
        <w:ind w:left="480" w:hanging="480"/>
        <w:rPr>
          <w:rFonts w:ascii="Times New Roman" w:hAnsi="Times New Roman" w:cs="Times New Roman"/>
          <w:noProof/>
          <w:sz w:val="24"/>
          <w:szCs w:val="24"/>
          <w:lang w:eastAsia="en-GB"/>
        </w:rPr>
      </w:pPr>
      <w:r w:rsidRPr="00441847">
        <w:rPr>
          <w:rFonts w:ascii="Times New Roman" w:hAnsi="Times New Roman" w:cs="Times New Roman"/>
          <w:noProof/>
          <w:sz w:val="24"/>
          <w:szCs w:val="24"/>
          <w:lang w:eastAsia="en-GB"/>
        </w:rPr>
        <w:t xml:space="preserve">Birchwood, M., Lester, H., McCarthy, L., Jones, P., Fowler, D., Amos, T., Freemantle, N., Sharma, V., Lavis, A., Singh, S., Marshall, M., 2014. The UK national evaluation of the development and impact of Early Intervention Services (the National EDEN studies): study rationale, design and baseline characteristics. Early Interv. Psychiatry 8, 59–67. </w:t>
      </w:r>
    </w:p>
    <w:p w:rsidR="00F406D0" w:rsidRPr="00441847" w:rsidRDefault="00F406D0" w:rsidP="00F406D0">
      <w:pPr>
        <w:spacing w:before="100" w:beforeAutospacing="1" w:after="100" w:afterAutospacing="1" w:line="240" w:lineRule="auto"/>
        <w:ind w:left="480" w:hanging="480"/>
        <w:rPr>
          <w:rFonts w:ascii="Times New Roman" w:hAnsi="Times New Roman" w:cs="Times New Roman"/>
          <w:noProof/>
          <w:sz w:val="24"/>
          <w:szCs w:val="24"/>
          <w:lang w:eastAsia="en-GB"/>
        </w:rPr>
      </w:pPr>
      <w:r w:rsidRPr="00441847">
        <w:rPr>
          <w:rFonts w:ascii="Times New Roman" w:hAnsi="Times New Roman" w:cs="Times New Roman"/>
          <w:noProof/>
          <w:sz w:val="24"/>
          <w:szCs w:val="24"/>
          <w:lang w:eastAsia="en-GB"/>
        </w:rPr>
        <w:t xml:space="preserve">Blanchard, J.J., Kring, A.M., Horan, W.P., Gur, R., 2011. Toward the next generation of negative symptom assessments: the collaboration to advance negative symptom assessment in schizophrenia. Schizophr. Bull. 37, 291–9. </w:t>
      </w:r>
    </w:p>
    <w:p w:rsidR="00F406D0" w:rsidRPr="00441847" w:rsidRDefault="00F406D0" w:rsidP="00F406D0">
      <w:pPr>
        <w:spacing w:before="100" w:beforeAutospacing="1" w:after="100" w:afterAutospacing="1" w:line="240" w:lineRule="auto"/>
        <w:ind w:left="480" w:hanging="480"/>
        <w:rPr>
          <w:rFonts w:ascii="Times New Roman" w:hAnsi="Times New Roman" w:cs="Times New Roman"/>
          <w:noProof/>
          <w:sz w:val="24"/>
          <w:szCs w:val="24"/>
          <w:lang w:eastAsia="en-GB"/>
        </w:rPr>
      </w:pPr>
      <w:r w:rsidRPr="00441847">
        <w:rPr>
          <w:rFonts w:ascii="Times New Roman" w:hAnsi="Times New Roman" w:cs="Times New Roman"/>
          <w:noProof/>
          <w:sz w:val="24"/>
          <w:szCs w:val="24"/>
          <w:lang w:eastAsia="en-GB"/>
        </w:rPr>
        <w:t xml:space="preserve">Boonstra, N., Klaassen, R., Sytema, S., Marshall, M., De Haan, L., Wunderink, L., Wiersma, D., 2012. Duration of untreated psychosis and negative symptoms--a systematic review and meta-analysis of individual patient data. Schizophr. Res. 142, 12–9. </w:t>
      </w:r>
    </w:p>
    <w:p w:rsidR="00F406D0" w:rsidRPr="00441847" w:rsidRDefault="00F406D0" w:rsidP="00F406D0">
      <w:pPr>
        <w:spacing w:before="100" w:beforeAutospacing="1" w:after="100" w:afterAutospacing="1" w:line="240" w:lineRule="auto"/>
        <w:ind w:left="480" w:hanging="480"/>
        <w:rPr>
          <w:rFonts w:ascii="Times New Roman" w:hAnsi="Times New Roman" w:cs="Times New Roman"/>
          <w:noProof/>
          <w:sz w:val="24"/>
          <w:szCs w:val="24"/>
          <w:lang w:eastAsia="en-GB"/>
        </w:rPr>
      </w:pPr>
      <w:r w:rsidRPr="00441847">
        <w:rPr>
          <w:rFonts w:ascii="Times New Roman" w:hAnsi="Times New Roman" w:cs="Times New Roman"/>
          <w:noProof/>
          <w:sz w:val="24"/>
          <w:szCs w:val="24"/>
          <w:lang w:eastAsia="en-GB"/>
        </w:rPr>
        <w:t>Cannon-Spoor, H.E., Potkin, S.G., Wyatt, R.J., 1982. Measurement of premorbid adjustment in chronic schizophrenia. Schizophr. Bull. 8, 470–84.</w:t>
      </w:r>
    </w:p>
    <w:p w:rsidR="00F406D0" w:rsidRPr="00441847" w:rsidRDefault="00F406D0" w:rsidP="00F406D0">
      <w:pPr>
        <w:spacing w:before="100" w:beforeAutospacing="1" w:after="100" w:afterAutospacing="1" w:line="240" w:lineRule="auto"/>
        <w:ind w:left="480" w:hanging="480"/>
        <w:rPr>
          <w:rFonts w:ascii="Times New Roman" w:hAnsi="Times New Roman" w:cs="Times New Roman"/>
          <w:noProof/>
          <w:sz w:val="24"/>
          <w:szCs w:val="24"/>
          <w:lang w:eastAsia="en-GB"/>
        </w:rPr>
      </w:pPr>
      <w:r w:rsidRPr="00441847">
        <w:rPr>
          <w:rFonts w:ascii="Times New Roman" w:hAnsi="Times New Roman" w:cs="Times New Roman"/>
          <w:noProof/>
          <w:sz w:val="24"/>
          <w:szCs w:val="24"/>
          <w:lang w:eastAsia="en-GB"/>
        </w:rPr>
        <w:t xml:space="preserve">Chen, L., Johnston, J.A, Kinon, B.J., Stauffer, V., Succop, P., Marques, T.R., Ascher-Svanum, H., 2013. The longitudinal interplay between negative and positive symptom trajectories in patients under antipsychotic treatment: a post hoc analysis of data from a randomized, 1-year pragmatic trial. BMC Psychiatry 13, 320. </w:t>
      </w:r>
    </w:p>
    <w:p w:rsidR="00F406D0" w:rsidRPr="00441847" w:rsidRDefault="00F406D0" w:rsidP="00F406D0">
      <w:pPr>
        <w:spacing w:before="100" w:beforeAutospacing="1" w:after="100" w:afterAutospacing="1" w:line="240" w:lineRule="auto"/>
        <w:ind w:left="480" w:hanging="480"/>
        <w:rPr>
          <w:rFonts w:ascii="Times New Roman" w:hAnsi="Times New Roman" w:cs="Times New Roman"/>
          <w:noProof/>
          <w:sz w:val="24"/>
          <w:szCs w:val="24"/>
          <w:lang w:eastAsia="en-GB"/>
        </w:rPr>
      </w:pPr>
      <w:r w:rsidRPr="00441847">
        <w:rPr>
          <w:rFonts w:ascii="Times New Roman" w:hAnsi="Times New Roman" w:cs="Times New Roman"/>
          <w:noProof/>
          <w:sz w:val="24"/>
          <w:szCs w:val="24"/>
          <w:lang w:eastAsia="en-GB"/>
        </w:rPr>
        <w:t>Department of Health, 2001. The Mental Health Policy Implementation Guide. Department of Health, London.</w:t>
      </w:r>
    </w:p>
    <w:p w:rsidR="00F406D0" w:rsidRPr="00441847" w:rsidRDefault="00F406D0" w:rsidP="00F406D0">
      <w:pPr>
        <w:spacing w:before="100" w:beforeAutospacing="1" w:after="100" w:afterAutospacing="1" w:line="240" w:lineRule="auto"/>
        <w:ind w:left="480" w:hanging="480"/>
        <w:rPr>
          <w:rFonts w:ascii="Times New Roman" w:hAnsi="Times New Roman" w:cs="Times New Roman"/>
          <w:noProof/>
          <w:sz w:val="24"/>
          <w:szCs w:val="24"/>
          <w:lang w:eastAsia="en-GB"/>
        </w:rPr>
      </w:pPr>
      <w:r w:rsidRPr="00441847">
        <w:rPr>
          <w:rFonts w:ascii="Times New Roman" w:hAnsi="Times New Roman" w:cs="Times New Roman"/>
          <w:noProof/>
          <w:sz w:val="24"/>
          <w:szCs w:val="24"/>
          <w:lang w:eastAsia="en-GB"/>
        </w:rPr>
        <w:t>Edwards, J., Mcgorry, P.D., Waddell, F.M., Harrigan, S.M., 1999. Enduring negative symptoms in first-episode psychosis : comparison of six methods using follow-up datak. Schizophr. Res. 40, 147–158.</w:t>
      </w:r>
    </w:p>
    <w:p w:rsidR="00F406D0" w:rsidRPr="00441847" w:rsidRDefault="00F406D0" w:rsidP="00F406D0">
      <w:pPr>
        <w:spacing w:before="100" w:beforeAutospacing="1" w:after="100" w:afterAutospacing="1" w:line="240" w:lineRule="auto"/>
        <w:ind w:left="480" w:hanging="480"/>
        <w:rPr>
          <w:rFonts w:ascii="Times New Roman" w:hAnsi="Times New Roman" w:cs="Times New Roman"/>
          <w:noProof/>
          <w:sz w:val="24"/>
          <w:szCs w:val="24"/>
          <w:lang w:eastAsia="en-GB"/>
        </w:rPr>
      </w:pPr>
      <w:r w:rsidRPr="00441847">
        <w:rPr>
          <w:rFonts w:ascii="Times New Roman" w:hAnsi="Times New Roman" w:cs="Times New Roman"/>
          <w:noProof/>
          <w:sz w:val="24"/>
          <w:szCs w:val="24"/>
          <w:lang w:eastAsia="en-GB"/>
        </w:rPr>
        <w:t xml:space="preserve">Evensen, J., Røssberg, J.I., Barder, H., Haahr, U., Hegelstad, W.T.V., Joa, I., Johannessen, J.O., Larsen, T.K., Melle, I., Opjordsmoen, S., Rund, B.R., Simonsen, E., Vaglum, P., McGlashan, T., Friis, S., 2012. Flat affect and social functioning: a 10 year follow-up study of first episode psychosis patients. Schizophr. Res. 139, 99–104. </w:t>
      </w:r>
    </w:p>
    <w:p w:rsidR="00F406D0" w:rsidRPr="00441847" w:rsidRDefault="00F406D0" w:rsidP="00F406D0">
      <w:pPr>
        <w:spacing w:before="100" w:beforeAutospacing="1" w:after="100" w:afterAutospacing="1" w:line="240" w:lineRule="auto"/>
        <w:ind w:left="480" w:hanging="480"/>
        <w:rPr>
          <w:rFonts w:ascii="Times New Roman" w:hAnsi="Times New Roman" w:cs="Times New Roman"/>
          <w:noProof/>
          <w:sz w:val="24"/>
          <w:szCs w:val="24"/>
          <w:lang w:eastAsia="en-GB"/>
        </w:rPr>
      </w:pPr>
      <w:r w:rsidRPr="00441847">
        <w:rPr>
          <w:rFonts w:ascii="Times New Roman" w:hAnsi="Times New Roman" w:cs="Times New Roman"/>
          <w:noProof/>
          <w:sz w:val="24"/>
          <w:szCs w:val="24"/>
          <w:lang w:eastAsia="en-GB"/>
        </w:rPr>
        <w:t xml:space="preserve">Fowler, D., Hodgekins, J., Painter, M., Reilly, T., Crane, C., Macmillan, I., Mugford, M., Croudace, T., Jones, P.B., 2009. Cognitive behaviour therapy for improving social recovery in psychosis: a report from the ISREP MRC Trial Platform Study (Improving Social Recovery in Early Psychosis). Psychol. Med. 39, 1627–1636. </w:t>
      </w:r>
    </w:p>
    <w:p w:rsidR="00F406D0" w:rsidRPr="00441847" w:rsidRDefault="00F406D0" w:rsidP="00F406D0">
      <w:pPr>
        <w:spacing w:before="100" w:beforeAutospacing="1" w:after="100" w:afterAutospacing="1" w:line="240" w:lineRule="auto"/>
        <w:ind w:left="480" w:hanging="480"/>
        <w:rPr>
          <w:rFonts w:ascii="Times New Roman" w:hAnsi="Times New Roman" w:cs="Times New Roman"/>
          <w:noProof/>
          <w:sz w:val="24"/>
          <w:szCs w:val="24"/>
          <w:lang w:eastAsia="en-GB"/>
        </w:rPr>
      </w:pPr>
      <w:r w:rsidRPr="00441847">
        <w:rPr>
          <w:rFonts w:ascii="Times New Roman" w:hAnsi="Times New Roman" w:cs="Times New Roman"/>
          <w:noProof/>
          <w:sz w:val="24"/>
          <w:szCs w:val="24"/>
          <w:lang w:eastAsia="en-GB"/>
        </w:rPr>
        <w:lastRenderedPageBreak/>
        <w:t>Fowler, D., Hodgekins, J., Arena, K., Turner, R., Lower, R., Wheeler, K., Corlett, E., Reilly, T., Wilson, J., 2010. Early Detection and Psychosocial Intervention for Young People Who Are At Risk of Developing Long Term Socially Disabling Severe Mental Illness: Should We Give Equal Priority to Functional Recovery and Complex Emotional Dysfunction as to Psychotic Symptom. Clin. Neuropsychiatry 7, 63–71.</w:t>
      </w:r>
    </w:p>
    <w:p w:rsidR="00F406D0" w:rsidRDefault="00F406D0" w:rsidP="00F406D0">
      <w:pPr>
        <w:spacing w:before="100" w:beforeAutospacing="1" w:after="100" w:afterAutospacing="1" w:line="240" w:lineRule="auto"/>
        <w:ind w:left="480" w:hanging="480"/>
        <w:rPr>
          <w:rFonts w:ascii="Times New Roman" w:hAnsi="Times New Roman" w:cs="Times New Roman"/>
          <w:noProof/>
          <w:sz w:val="24"/>
          <w:szCs w:val="24"/>
          <w:lang w:eastAsia="en-GB"/>
        </w:rPr>
      </w:pPr>
      <w:r w:rsidRPr="00F54363">
        <w:rPr>
          <w:rFonts w:ascii="Times New Roman" w:hAnsi="Times New Roman" w:cs="Times New Roman"/>
          <w:noProof/>
          <w:sz w:val="24"/>
        </w:rPr>
        <w:t>Van der Gaag, M., Hoffman, T., Remijsen, M., Hijman, R., de Haan, L., van Meijel, B., van Harten, P.N., Valmaggia, L., de Hert, M., Cuijpers, A., Wiersma, D., 2006. The five-factor model of the Positive and Negative Syndrome Scale II: a ten-fold cross-validation of a revised model. Schizophr. Res. 85, 280–7.</w:t>
      </w:r>
    </w:p>
    <w:p w:rsidR="00F406D0" w:rsidRPr="00441847" w:rsidRDefault="00F406D0" w:rsidP="00F406D0">
      <w:pPr>
        <w:spacing w:before="100" w:beforeAutospacing="1" w:after="100" w:afterAutospacing="1" w:line="240" w:lineRule="auto"/>
        <w:ind w:left="480" w:hanging="480"/>
        <w:rPr>
          <w:rFonts w:ascii="Times New Roman" w:hAnsi="Times New Roman" w:cs="Times New Roman"/>
          <w:noProof/>
          <w:sz w:val="24"/>
          <w:szCs w:val="24"/>
          <w:lang w:eastAsia="en-GB"/>
        </w:rPr>
      </w:pPr>
      <w:r w:rsidRPr="00441847">
        <w:rPr>
          <w:rFonts w:ascii="Times New Roman" w:hAnsi="Times New Roman" w:cs="Times New Roman"/>
          <w:noProof/>
          <w:sz w:val="24"/>
          <w:szCs w:val="24"/>
          <w:lang w:eastAsia="en-GB"/>
        </w:rPr>
        <w:t xml:space="preserve">Galderisi, S., Mucci, A., Bitter, I., Libiger, J., Bucci, P., Fleischhacker, W.W., Kahn, R.S., 2013. Persistent negative symptoms in first episode patients with schizophrenia: results from the European First Episode Schizophrenia Trial. Eur. Neuropsychopharmacol. 23, 196–204. </w:t>
      </w:r>
    </w:p>
    <w:p w:rsidR="00F406D0" w:rsidRPr="00441847" w:rsidRDefault="00F406D0" w:rsidP="00F406D0">
      <w:pPr>
        <w:spacing w:before="100" w:beforeAutospacing="1" w:after="100" w:afterAutospacing="1" w:line="240" w:lineRule="auto"/>
        <w:ind w:left="480" w:hanging="480"/>
        <w:rPr>
          <w:rFonts w:ascii="Times New Roman" w:hAnsi="Times New Roman" w:cs="Times New Roman"/>
          <w:noProof/>
          <w:sz w:val="24"/>
          <w:szCs w:val="24"/>
          <w:lang w:eastAsia="en-GB"/>
        </w:rPr>
      </w:pPr>
      <w:r w:rsidRPr="00441847">
        <w:rPr>
          <w:rFonts w:ascii="Times New Roman" w:hAnsi="Times New Roman" w:cs="Times New Roman"/>
          <w:noProof/>
          <w:sz w:val="24"/>
          <w:szCs w:val="24"/>
          <w:lang w:eastAsia="en-GB"/>
        </w:rPr>
        <w:t xml:space="preserve">Hodgekins, J., Birchwood, M., Christopher, R., Marshall, M., Coker, S., Everard, L., Lester, H., Jones, P., Amos, T., Singh, S., Sharma, V., Freemantle, N., Fowler, D., </w:t>
      </w:r>
      <w:r w:rsidRPr="008130EA">
        <w:rPr>
          <w:rFonts w:ascii="Times New Roman" w:hAnsi="Times New Roman" w:cs="Times New Roman"/>
          <w:noProof/>
          <w:sz w:val="24"/>
          <w:szCs w:val="24"/>
          <w:lang w:eastAsia="en-GB"/>
        </w:rPr>
        <w:t>2015</w:t>
      </w:r>
      <w:r>
        <w:rPr>
          <w:rFonts w:ascii="Times New Roman" w:hAnsi="Times New Roman" w:cs="Times New Roman"/>
          <w:noProof/>
          <w:sz w:val="24"/>
          <w:szCs w:val="24"/>
          <w:lang w:eastAsia="en-GB"/>
        </w:rPr>
        <w:t>b</w:t>
      </w:r>
      <w:r w:rsidRPr="008130EA">
        <w:rPr>
          <w:rFonts w:ascii="Times New Roman" w:hAnsi="Times New Roman" w:cs="Times New Roman"/>
          <w:noProof/>
          <w:sz w:val="24"/>
          <w:szCs w:val="24"/>
          <w:lang w:eastAsia="en-GB"/>
        </w:rPr>
        <w:t xml:space="preserve">. </w:t>
      </w:r>
      <w:r w:rsidRPr="00441847">
        <w:rPr>
          <w:rFonts w:ascii="Times New Roman" w:hAnsi="Times New Roman" w:cs="Times New Roman"/>
          <w:noProof/>
          <w:sz w:val="24"/>
          <w:szCs w:val="24"/>
          <w:lang w:eastAsia="en-GB"/>
        </w:rPr>
        <w:t>Investigating Trajectories of Social Recovery in Individuals with First Episode Psychosis : A Latent Class Growth Analysis. Br. J. Psychiatry</w:t>
      </w:r>
      <w:r w:rsidR="003E367F">
        <w:rPr>
          <w:rFonts w:ascii="Times New Roman" w:hAnsi="Times New Roman" w:cs="Times New Roman"/>
          <w:noProof/>
          <w:sz w:val="24"/>
          <w:szCs w:val="24"/>
          <w:lang w:eastAsia="en-GB"/>
        </w:rPr>
        <w:t xml:space="preserve"> </w:t>
      </w:r>
      <w:r w:rsidR="003E367F" w:rsidRPr="003E367F">
        <w:rPr>
          <w:rFonts w:ascii="Times New Roman" w:hAnsi="Times New Roman" w:cs="Times New Roman"/>
          <w:noProof/>
          <w:sz w:val="24"/>
          <w:szCs w:val="24"/>
        </w:rPr>
        <w:t>207, 536–543</w:t>
      </w:r>
      <w:r w:rsidRPr="003E367F">
        <w:rPr>
          <w:rFonts w:ascii="Times New Roman" w:hAnsi="Times New Roman" w:cs="Times New Roman"/>
          <w:noProof/>
          <w:sz w:val="24"/>
          <w:szCs w:val="24"/>
          <w:lang w:eastAsia="en-GB"/>
        </w:rPr>
        <w:t>.</w:t>
      </w:r>
    </w:p>
    <w:p w:rsidR="00F406D0" w:rsidRPr="00441847" w:rsidRDefault="00F406D0" w:rsidP="00F406D0">
      <w:pPr>
        <w:spacing w:before="100" w:beforeAutospacing="1" w:after="100" w:afterAutospacing="1" w:line="240" w:lineRule="auto"/>
        <w:ind w:left="480" w:hanging="480"/>
        <w:rPr>
          <w:rFonts w:ascii="Times New Roman" w:hAnsi="Times New Roman" w:cs="Times New Roman"/>
          <w:noProof/>
          <w:sz w:val="24"/>
          <w:szCs w:val="24"/>
          <w:lang w:eastAsia="en-GB"/>
        </w:rPr>
      </w:pPr>
      <w:r w:rsidRPr="00441847">
        <w:rPr>
          <w:rFonts w:ascii="Times New Roman" w:hAnsi="Times New Roman" w:cs="Times New Roman"/>
          <w:noProof/>
          <w:sz w:val="24"/>
          <w:szCs w:val="24"/>
          <w:lang w:eastAsia="en-GB"/>
        </w:rPr>
        <w:t>Hodgekins, J., French, P., Birchwood, M., Mugford, M., Christopher, R., Marshall, M., Everard, L., Lester, H., Jones, P., Amos, T., Singh, S., Sharma, V., Morrison, A.P., Fowler, D., 2015</w:t>
      </w:r>
      <w:r>
        <w:rPr>
          <w:rFonts w:ascii="Times New Roman" w:hAnsi="Times New Roman" w:cs="Times New Roman"/>
          <w:noProof/>
          <w:sz w:val="24"/>
          <w:szCs w:val="24"/>
          <w:lang w:eastAsia="en-GB"/>
        </w:rPr>
        <w:t>a</w:t>
      </w:r>
      <w:r w:rsidRPr="00441847">
        <w:rPr>
          <w:rFonts w:ascii="Times New Roman" w:hAnsi="Times New Roman" w:cs="Times New Roman"/>
          <w:noProof/>
          <w:sz w:val="24"/>
          <w:szCs w:val="24"/>
          <w:lang w:eastAsia="en-GB"/>
        </w:rPr>
        <w:t>. Comparing time use in individuals at different stages of psychosis and a non-clinical c</w:t>
      </w:r>
      <w:r w:rsidR="00FB5EFC">
        <w:rPr>
          <w:rFonts w:ascii="Times New Roman" w:hAnsi="Times New Roman" w:cs="Times New Roman"/>
          <w:noProof/>
          <w:sz w:val="24"/>
          <w:szCs w:val="24"/>
          <w:lang w:eastAsia="en-GB"/>
        </w:rPr>
        <w:t>omparison group. Schizophr. Res</w:t>
      </w:r>
      <w:bookmarkStart w:id="0" w:name="_GoBack"/>
      <w:bookmarkEnd w:id="0"/>
      <w:r w:rsidRPr="00441847">
        <w:rPr>
          <w:rFonts w:ascii="Times New Roman" w:hAnsi="Times New Roman" w:cs="Times New Roman"/>
          <w:noProof/>
          <w:sz w:val="24"/>
          <w:szCs w:val="24"/>
          <w:lang w:eastAsia="en-GB"/>
        </w:rPr>
        <w:t>. 161, 188–193.</w:t>
      </w:r>
    </w:p>
    <w:p w:rsidR="00F406D0" w:rsidRPr="00441847" w:rsidRDefault="00F406D0" w:rsidP="00F406D0">
      <w:pPr>
        <w:spacing w:before="100" w:beforeAutospacing="1" w:after="100" w:afterAutospacing="1" w:line="240" w:lineRule="auto"/>
        <w:ind w:left="480" w:hanging="480"/>
        <w:rPr>
          <w:rFonts w:ascii="Times New Roman" w:hAnsi="Times New Roman" w:cs="Times New Roman"/>
          <w:noProof/>
          <w:sz w:val="24"/>
          <w:szCs w:val="24"/>
          <w:lang w:eastAsia="en-GB"/>
        </w:rPr>
      </w:pPr>
      <w:r w:rsidRPr="00441847">
        <w:rPr>
          <w:rFonts w:ascii="Times New Roman" w:hAnsi="Times New Roman" w:cs="Times New Roman"/>
          <w:noProof/>
          <w:sz w:val="24"/>
          <w:szCs w:val="24"/>
          <w:lang w:eastAsia="en-GB"/>
        </w:rPr>
        <w:t>Husted, J.A., Beiser, M., Iacono, G.W., 1992. Negative Symptoms and the Early Course of Schizophrenia. Psychiatry Res. 43, 215–222.</w:t>
      </w:r>
    </w:p>
    <w:p w:rsidR="00F406D0" w:rsidRPr="00441847" w:rsidRDefault="00F406D0" w:rsidP="00F406D0">
      <w:pPr>
        <w:spacing w:before="100" w:beforeAutospacing="1" w:after="100" w:afterAutospacing="1" w:line="240" w:lineRule="auto"/>
        <w:ind w:left="480" w:hanging="480"/>
        <w:rPr>
          <w:rFonts w:ascii="Times New Roman" w:hAnsi="Times New Roman" w:cs="Times New Roman"/>
          <w:noProof/>
          <w:sz w:val="24"/>
          <w:szCs w:val="24"/>
          <w:lang w:eastAsia="en-GB"/>
        </w:rPr>
      </w:pPr>
      <w:r w:rsidRPr="00441847">
        <w:rPr>
          <w:rFonts w:ascii="Times New Roman" w:hAnsi="Times New Roman" w:cs="Times New Roman"/>
          <w:noProof/>
          <w:sz w:val="24"/>
          <w:szCs w:val="24"/>
          <w:lang w:eastAsia="en-GB"/>
        </w:rPr>
        <w:t>IBM Corp. Released 2013. IBM SPSS Statistics for Windows, Version 22.0. IBM Corp., Armonk, NY.</w:t>
      </w:r>
    </w:p>
    <w:p w:rsidR="00F406D0" w:rsidRPr="00441847" w:rsidRDefault="00F406D0" w:rsidP="00F406D0">
      <w:pPr>
        <w:spacing w:before="100" w:beforeAutospacing="1" w:after="100" w:afterAutospacing="1" w:line="240" w:lineRule="auto"/>
        <w:ind w:left="480" w:hanging="480"/>
        <w:rPr>
          <w:rFonts w:ascii="Times New Roman" w:hAnsi="Times New Roman" w:cs="Times New Roman"/>
          <w:noProof/>
          <w:sz w:val="24"/>
          <w:szCs w:val="24"/>
          <w:lang w:eastAsia="en-GB"/>
        </w:rPr>
      </w:pPr>
      <w:r w:rsidRPr="00441847">
        <w:rPr>
          <w:rFonts w:ascii="Times New Roman" w:hAnsi="Times New Roman" w:cs="Times New Roman"/>
          <w:noProof/>
          <w:sz w:val="24"/>
          <w:szCs w:val="24"/>
          <w:lang w:eastAsia="en-GB"/>
        </w:rPr>
        <w:t xml:space="preserve">Jung, T., Wickrama, K.A.S., 2008. An Introduction to Latent Class Growth Analysis and Growth Mixture Modeling. Soc. Personal. Psychol. Compass 2, 302–317. </w:t>
      </w:r>
    </w:p>
    <w:p w:rsidR="00F406D0" w:rsidRDefault="00F406D0" w:rsidP="00F406D0">
      <w:pPr>
        <w:pStyle w:val="NormalWeb"/>
        <w:ind w:left="480" w:hanging="480"/>
        <w:rPr>
          <w:noProof/>
        </w:rPr>
      </w:pPr>
      <w:r w:rsidRPr="003E7A27">
        <w:rPr>
          <w:noProof/>
        </w:rPr>
        <w:t>Kane, J.M., Leucht, S., Carpenter, D., Docherty, J.P., 2003. The expert consensus guideline series. Optimizing pharmacologic treatment of psychotic disorders. Introduction: methods, commentary, and summary. J. Clin. Psychiatry 64, 5–19.</w:t>
      </w:r>
    </w:p>
    <w:p w:rsidR="00F406D0" w:rsidRPr="00441847" w:rsidRDefault="00F406D0" w:rsidP="00F406D0">
      <w:pPr>
        <w:spacing w:before="100" w:beforeAutospacing="1" w:after="100" w:afterAutospacing="1" w:line="240" w:lineRule="auto"/>
        <w:ind w:left="480" w:hanging="480"/>
        <w:rPr>
          <w:rFonts w:ascii="Times New Roman" w:hAnsi="Times New Roman" w:cs="Times New Roman"/>
          <w:noProof/>
          <w:sz w:val="24"/>
          <w:szCs w:val="24"/>
          <w:lang w:eastAsia="en-GB"/>
        </w:rPr>
      </w:pPr>
      <w:r w:rsidRPr="00441847">
        <w:rPr>
          <w:rFonts w:ascii="Times New Roman" w:hAnsi="Times New Roman" w:cs="Times New Roman"/>
          <w:noProof/>
          <w:sz w:val="24"/>
          <w:szCs w:val="24"/>
          <w:lang w:eastAsia="en-GB"/>
        </w:rPr>
        <w:t>Kavanagh, D. J., Saunders, J. B., Young, R., White, A., Jenner, L., Clair, A., &amp; Wallis, J., 1999. Evaluation of screening and brief intervention for substance abuse in early psychosis. A report to AUSEINET 1999. University of Queensland, Brisbane.</w:t>
      </w:r>
    </w:p>
    <w:p w:rsidR="00F406D0" w:rsidRPr="00441847" w:rsidRDefault="00F406D0" w:rsidP="00F406D0">
      <w:pPr>
        <w:spacing w:before="100" w:beforeAutospacing="1" w:after="100" w:afterAutospacing="1" w:line="240" w:lineRule="auto"/>
        <w:ind w:left="480" w:hanging="480"/>
        <w:rPr>
          <w:rFonts w:ascii="Times New Roman" w:hAnsi="Times New Roman" w:cs="Times New Roman"/>
          <w:noProof/>
          <w:sz w:val="24"/>
          <w:szCs w:val="24"/>
          <w:lang w:eastAsia="en-GB"/>
        </w:rPr>
      </w:pPr>
      <w:r w:rsidRPr="00441847">
        <w:rPr>
          <w:rFonts w:ascii="Times New Roman" w:hAnsi="Times New Roman" w:cs="Times New Roman"/>
          <w:noProof/>
          <w:sz w:val="24"/>
          <w:szCs w:val="24"/>
          <w:lang w:eastAsia="en-GB"/>
        </w:rPr>
        <w:t>Kay, S.R., Fiszbein, A., Opler, L.A., 1987. The Positive and Negative Syndrome Scale (PANSS) for Schizophrenia. Schizophr. Bull. 13, 261 – 276.</w:t>
      </w:r>
    </w:p>
    <w:p w:rsidR="00F406D0" w:rsidRPr="00441847" w:rsidRDefault="00F406D0" w:rsidP="00F406D0">
      <w:pPr>
        <w:spacing w:before="100" w:beforeAutospacing="1" w:after="100" w:afterAutospacing="1" w:line="240" w:lineRule="auto"/>
        <w:ind w:left="480" w:hanging="480"/>
        <w:rPr>
          <w:rFonts w:ascii="Times New Roman" w:hAnsi="Times New Roman" w:cs="Times New Roman"/>
          <w:noProof/>
          <w:sz w:val="24"/>
          <w:szCs w:val="24"/>
          <w:lang w:eastAsia="en-GB"/>
        </w:rPr>
      </w:pPr>
      <w:r w:rsidRPr="00441847">
        <w:rPr>
          <w:rFonts w:ascii="Times New Roman" w:hAnsi="Times New Roman" w:cs="Times New Roman"/>
          <w:noProof/>
          <w:sz w:val="24"/>
          <w:szCs w:val="24"/>
          <w:lang w:eastAsia="en-GB"/>
        </w:rPr>
        <w:t>Kay, S.R., Opler, L.A., Fiszbein, A., 2000. Positive and Negative Syndrome Scale (PANSS). Multi-Health Systems, Toronto.</w:t>
      </w:r>
    </w:p>
    <w:p w:rsidR="00F406D0" w:rsidRPr="00441847" w:rsidRDefault="00F406D0" w:rsidP="00F406D0">
      <w:pPr>
        <w:spacing w:before="100" w:beforeAutospacing="1" w:after="100" w:afterAutospacing="1" w:line="240" w:lineRule="auto"/>
        <w:ind w:left="480" w:hanging="480"/>
        <w:rPr>
          <w:rFonts w:ascii="Times New Roman" w:hAnsi="Times New Roman" w:cs="Times New Roman"/>
          <w:noProof/>
          <w:sz w:val="24"/>
          <w:szCs w:val="24"/>
          <w:lang w:eastAsia="en-GB"/>
        </w:rPr>
      </w:pPr>
      <w:r w:rsidRPr="00441847">
        <w:rPr>
          <w:rFonts w:ascii="Times New Roman" w:hAnsi="Times New Roman" w:cs="Times New Roman"/>
          <w:noProof/>
          <w:sz w:val="24"/>
          <w:szCs w:val="24"/>
          <w:lang w:eastAsia="en-GB"/>
        </w:rPr>
        <w:lastRenderedPageBreak/>
        <w:t xml:space="preserve">Kelley, M.E., Haas, G.L., van Kammen, D.P., 2008. Longitudinal progression of negative symptoms in schizophrenia: a new look at an old problem. Schizophr. Res. 105, 188–96. </w:t>
      </w:r>
    </w:p>
    <w:p w:rsidR="00F406D0" w:rsidRPr="00441847" w:rsidRDefault="00F406D0" w:rsidP="00F406D0">
      <w:pPr>
        <w:spacing w:before="100" w:beforeAutospacing="1" w:after="100" w:afterAutospacing="1" w:line="240" w:lineRule="auto"/>
        <w:ind w:left="480" w:hanging="480"/>
        <w:rPr>
          <w:rFonts w:ascii="Times New Roman" w:hAnsi="Times New Roman" w:cs="Times New Roman"/>
          <w:noProof/>
          <w:sz w:val="24"/>
          <w:szCs w:val="24"/>
          <w:lang w:eastAsia="en-GB"/>
        </w:rPr>
      </w:pPr>
      <w:r w:rsidRPr="00441847">
        <w:rPr>
          <w:rFonts w:ascii="Times New Roman" w:hAnsi="Times New Roman" w:cs="Times New Roman"/>
          <w:noProof/>
          <w:sz w:val="24"/>
          <w:szCs w:val="24"/>
          <w:lang w:eastAsia="en-GB"/>
        </w:rPr>
        <w:t xml:space="preserve">Kirkpatrick, B., Fenton, W.S., Carpenter, W.T., Marder, S.R., 2006. The NIMH-MATRICS consensus statement on negative symptoms. Schizophr. Bull. 32, 214–9. </w:t>
      </w:r>
    </w:p>
    <w:p w:rsidR="00F406D0" w:rsidRPr="00441847" w:rsidRDefault="00F406D0" w:rsidP="00F406D0">
      <w:pPr>
        <w:spacing w:before="100" w:beforeAutospacing="1" w:after="100" w:afterAutospacing="1" w:line="240" w:lineRule="auto"/>
        <w:ind w:left="480" w:hanging="480"/>
        <w:rPr>
          <w:rFonts w:ascii="Times New Roman" w:hAnsi="Times New Roman" w:cs="Times New Roman"/>
          <w:noProof/>
          <w:sz w:val="24"/>
          <w:szCs w:val="24"/>
          <w:lang w:eastAsia="en-GB"/>
        </w:rPr>
      </w:pPr>
      <w:r w:rsidRPr="00441847">
        <w:rPr>
          <w:rFonts w:ascii="Times New Roman" w:hAnsi="Times New Roman" w:cs="Times New Roman"/>
          <w:noProof/>
          <w:sz w:val="24"/>
          <w:szCs w:val="24"/>
          <w:lang w:eastAsia="en-GB"/>
        </w:rPr>
        <w:t>Kring, A.M., Gur, R.E., Blanchard, J.J., Horan, W.P., Reise, S.P., 2013. The Clinical Assessment Interview for Negative Symptoms (CAINS): Final Development and Validation 170:2, 165–172.</w:t>
      </w:r>
    </w:p>
    <w:p w:rsidR="00F406D0" w:rsidRDefault="00F406D0" w:rsidP="00F406D0">
      <w:pPr>
        <w:spacing w:before="100" w:beforeAutospacing="1" w:after="100" w:afterAutospacing="1" w:line="240" w:lineRule="auto"/>
        <w:ind w:left="480" w:hanging="480"/>
        <w:rPr>
          <w:rFonts w:ascii="Times New Roman" w:hAnsi="Times New Roman" w:cs="Times New Roman"/>
          <w:noProof/>
          <w:sz w:val="24"/>
          <w:szCs w:val="24"/>
          <w:lang w:eastAsia="en-GB"/>
        </w:rPr>
      </w:pPr>
      <w:r w:rsidRPr="00441847">
        <w:rPr>
          <w:rFonts w:ascii="Times New Roman" w:hAnsi="Times New Roman" w:cs="Times New Roman"/>
          <w:noProof/>
          <w:sz w:val="24"/>
          <w:szCs w:val="24"/>
          <w:lang w:eastAsia="en-GB"/>
        </w:rPr>
        <w:t>Larsen, T.K., McGlashan, T.H., Moe, L.C., 1996. First-episode schizophrenia: I. Early course parameters. Schizophr. Bull. 22, 241–56.</w:t>
      </w:r>
    </w:p>
    <w:p w:rsidR="00F406D0" w:rsidRPr="008130EA" w:rsidRDefault="00F406D0" w:rsidP="00F406D0">
      <w:pPr>
        <w:spacing w:before="100" w:beforeAutospacing="1" w:after="100" w:afterAutospacing="1" w:line="240" w:lineRule="auto"/>
        <w:ind w:left="480" w:hanging="480"/>
        <w:rPr>
          <w:rFonts w:ascii="Times New Roman" w:hAnsi="Times New Roman" w:cs="Times New Roman"/>
          <w:noProof/>
          <w:sz w:val="24"/>
          <w:szCs w:val="24"/>
          <w:lang w:eastAsia="en-GB"/>
        </w:rPr>
      </w:pPr>
      <w:r w:rsidRPr="008130EA">
        <w:rPr>
          <w:rFonts w:ascii="Times New Roman" w:hAnsi="Times New Roman" w:cs="Times New Roman"/>
          <w:noProof/>
          <w:sz w:val="24"/>
        </w:rPr>
        <w:t>Leamy, M., Bird, V., Le Boutillier, C., Williams, J., Slade, M., 2011. Conceptual framework for personal recovery in mental health: Systematic review and narrative synthesis. Br. J. Psychiatry 199, 445–452.</w:t>
      </w:r>
    </w:p>
    <w:p w:rsidR="00F406D0" w:rsidRPr="00441847" w:rsidRDefault="00F406D0" w:rsidP="00F406D0">
      <w:pPr>
        <w:spacing w:before="100" w:beforeAutospacing="1" w:after="100" w:afterAutospacing="1" w:line="240" w:lineRule="auto"/>
        <w:ind w:left="480" w:hanging="480"/>
        <w:rPr>
          <w:rFonts w:ascii="Times New Roman" w:hAnsi="Times New Roman" w:cs="Times New Roman"/>
          <w:noProof/>
          <w:sz w:val="24"/>
          <w:szCs w:val="24"/>
          <w:lang w:eastAsia="en-GB"/>
        </w:rPr>
      </w:pPr>
      <w:r w:rsidRPr="00441847">
        <w:rPr>
          <w:rFonts w:ascii="Times New Roman" w:hAnsi="Times New Roman" w:cs="Times New Roman"/>
          <w:noProof/>
          <w:sz w:val="24"/>
          <w:szCs w:val="24"/>
          <w:lang w:eastAsia="en-GB"/>
        </w:rPr>
        <w:t xml:space="preserve">Liemburg, E., Castelein, S., Stewart, R., van der Gaag, M., Aleman, A., Knegtering, H., 2013. Two subdomains of negative symptoms in psychotic disorders: established and confirmed in two large cohorts. J. Psychiatr. Res. 47, 718–25. </w:t>
      </w:r>
    </w:p>
    <w:p w:rsidR="00F406D0" w:rsidRPr="00441847" w:rsidRDefault="00F406D0" w:rsidP="00F406D0">
      <w:pPr>
        <w:spacing w:before="100" w:beforeAutospacing="1" w:after="100" w:afterAutospacing="1" w:line="240" w:lineRule="auto"/>
        <w:ind w:left="480" w:hanging="480"/>
        <w:rPr>
          <w:rFonts w:ascii="Times New Roman" w:hAnsi="Times New Roman" w:cs="Times New Roman"/>
          <w:noProof/>
          <w:sz w:val="24"/>
          <w:szCs w:val="24"/>
          <w:lang w:eastAsia="en-GB"/>
        </w:rPr>
      </w:pPr>
      <w:r w:rsidRPr="00441847">
        <w:rPr>
          <w:rFonts w:ascii="Times New Roman" w:hAnsi="Times New Roman" w:cs="Times New Roman"/>
          <w:noProof/>
          <w:sz w:val="24"/>
          <w:szCs w:val="24"/>
          <w:lang w:eastAsia="en-GB"/>
        </w:rPr>
        <w:t xml:space="preserve">Mäkinen, J., Miettunen, J., Isohanni, M., Koponen, H., 2008. Negative symptoms in schizophrenia: a review. Nord. J. Psychiatry 62, 334–41. </w:t>
      </w:r>
    </w:p>
    <w:p w:rsidR="00F406D0" w:rsidRPr="00441847" w:rsidRDefault="00F406D0" w:rsidP="00F406D0">
      <w:pPr>
        <w:spacing w:before="100" w:beforeAutospacing="1" w:after="100" w:afterAutospacing="1" w:line="240" w:lineRule="auto"/>
        <w:ind w:left="480" w:hanging="480"/>
        <w:rPr>
          <w:rFonts w:ascii="Times New Roman" w:hAnsi="Times New Roman" w:cs="Times New Roman"/>
          <w:noProof/>
          <w:sz w:val="24"/>
          <w:szCs w:val="24"/>
          <w:lang w:eastAsia="en-GB"/>
        </w:rPr>
      </w:pPr>
      <w:r w:rsidRPr="00441847">
        <w:rPr>
          <w:rFonts w:ascii="Times New Roman" w:hAnsi="Times New Roman" w:cs="Times New Roman"/>
          <w:noProof/>
          <w:sz w:val="24"/>
          <w:szCs w:val="24"/>
          <w:lang w:eastAsia="en-GB"/>
        </w:rPr>
        <w:t xml:space="preserve">Muthén, L.K., Muthén, B.O., 1998-2012. Mplus User ’s Guide. seventh ed. Muthén &amp; Muthén, Los Angeles, CA.  </w:t>
      </w:r>
    </w:p>
    <w:p w:rsidR="00F406D0" w:rsidRDefault="00F406D0" w:rsidP="00F406D0">
      <w:pPr>
        <w:spacing w:before="100" w:beforeAutospacing="1" w:after="100" w:afterAutospacing="1" w:line="240" w:lineRule="auto"/>
        <w:ind w:left="480" w:hanging="480"/>
        <w:rPr>
          <w:rFonts w:ascii="Times New Roman" w:hAnsi="Times New Roman" w:cs="Times New Roman"/>
          <w:noProof/>
          <w:sz w:val="24"/>
          <w:szCs w:val="24"/>
          <w:lang w:eastAsia="en-GB"/>
        </w:rPr>
      </w:pPr>
      <w:r w:rsidRPr="00441847">
        <w:rPr>
          <w:rFonts w:ascii="Times New Roman" w:hAnsi="Times New Roman" w:cs="Times New Roman"/>
          <w:noProof/>
          <w:sz w:val="24"/>
          <w:szCs w:val="24"/>
          <w:lang w:eastAsia="en-GB"/>
        </w:rPr>
        <w:t>Nagin, D.S., 2005. Group-based Modelling of Development. Harvard University Press, Cambridge, MA.</w:t>
      </w:r>
    </w:p>
    <w:p w:rsidR="00FD77C5" w:rsidRPr="00FD77C5" w:rsidRDefault="00FD77C5" w:rsidP="00FD77C5">
      <w:pPr>
        <w:spacing w:before="100" w:beforeAutospacing="1" w:after="100" w:afterAutospacing="1" w:line="240" w:lineRule="auto"/>
        <w:ind w:left="480" w:hanging="480"/>
        <w:rPr>
          <w:rFonts w:ascii="Times New Roman" w:hAnsi="Times New Roman" w:cs="Times New Roman"/>
          <w:noProof/>
          <w:sz w:val="24"/>
          <w:szCs w:val="24"/>
        </w:rPr>
      </w:pPr>
      <w:r w:rsidRPr="00FD77C5">
        <w:rPr>
          <w:rFonts w:ascii="Times New Roman" w:hAnsi="Times New Roman" w:cs="Times New Roman"/>
          <w:noProof/>
          <w:sz w:val="24"/>
          <w:szCs w:val="24"/>
        </w:rPr>
        <w:t>Van den Oord, E.J.C.G., Rujescu, D., Robles, J.R., Giegling, I., Birrell, C., Bukszár, J., Murrelle, L., Möller, H.-J., Middleton, L., Muglia, P., 2006. Factor structure and external validity of the PANSS revisited. Schizophr. Res. 82, 213–23.</w:t>
      </w:r>
    </w:p>
    <w:p w:rsidR="00F406D0" w:rsidRPr="008130EA" w:rsidRDefault="00F406D0" w:rsidP="00F406D0">
      <w:pPr>
        <w:spacing w:before="100" w:beforeAutospacing="1" w:after="100" w:afterAutospacing="1" w:line="240" w:lineRule="auto"/>
        <w:ind w:left="480" w:hanging="480"/>
        <w:rPr>
          <w:rFonts w:ascii="Times New Roman" w:hAnsi="Times New Roman" w:cs="Times New Roman"/>
          <w:noProof/>
          <w:sz w:val="24"/>
          <w:szCs w:val="24"/>
          <w:lang w:eastAsia="en-GB"/>
        </w:rPr>
      </w:pPr>
      <w:r w:rsidRPr="008130EA">
        <w:rPr>
          <w:rFonts w:ascii="Times New Roman" w:hAnsi="Times New Roman" w:cs="Times New Roman"/>
          <w:noProof/>
          <w:sz w:val="24"/>
        </w:rPr>
        <w:t>Pitt, L., Kilbride, M., Nothard, S., Welford, M., Morrison, A.P., 2007. Researching recovery from psychosis: a user-led project. Psychiatr. Bull. 31, 55–60.</w:t>
      </w:r>
    </w:p>
    <w:p w:rsidR="0078346E" w:rsidRPr="0078346E" w:rsidRDefault="0078346E" w:rsidP="00F406D0">
      <w:pPr>
        <w:spacing w:before="100" w:beforeAutospacing="1" w:after="100" w:afterAutospacing="1" w:line="240" w:lineRule="auto"/>
        <w:ind w:left="480" w:hanging="480"/>
        <w:rPr>
          <w:rFonts w:ascii="Times New Roman" w:hAnsi="Times New Roman" w:cs="Times New Roman"/>
          <w:noProof/>
          <w:sz w:val="24"/>
          <w:szCs w:val="24"/>
        </w:rPr>
      </w:pPr>
      <w:r w:rsidRPr="0078346E">
        <w:rPr>
          <w:rFonts w:ascii="Times New Roman" w:hAnsi="Times New Roman" w:cs="Times New Roman"/>
          <w:noProof/>
          <w:sz w:val="24"/>
          <w:szCs w:val="24"/>
        </w:rPr>
        <w:t xml:space="preserve">Savill, M., Banks, C., Khanom, H., Priebe, S., 2015. Do negative symptoms of schizophrenia change over time? A meta-analysis of longitudinal data. Psychol. Med. 45, 1613–1627. </w:t>
      </w:r>
    </w:p>
    <w:p w:rsidR="00F406D0" w:rsidRPr="00441847" w:rsidRDefault="00F406D0" w:rsidP="00F406D0">
      <w:pPr>
        <w:spacing w:before="100" w:beforeAutospacing="1" w:after="100" w:afterAutospacing="1" w:line="240" w:lineRule="auto"/>
        <w:ind w:left="480" w:hanging="480"/>
        <w:rPr>
          <w:rFonts w:ascii="Times New Roman" w:hAnsi="Times New Roman" w:cs="Times New Roman"/>
          <w:noProof/>
          <w:sz w:val="24"/>
          <w:szCs w:val="24"/>
          <w:lang w:eastAsia="en-GB"/>
        </w:rPr>
      </w:pPr>
      <w:r w:rsidRPr="00441847">
        <w:rPr>
          <w:rFonts w:ascii="Times New Roman" w:hAnsi="Times New Roman" w:cs="Times New Roman"/>
          <w:noProof/>
          <w:sz w:val="24"/>
          <w:szCs w:val="24"/>
          <w:lang w:eastAsia="en-GB"/>
        </w:rPr>
        <w:t>Short, S., 2003. The United Kingdom 2000 Time Use Survey. Office for National Statistics, Newport, UK</w:t>
      </w:r>
    </w:p>
    <w:p w:rsidR="00F406D0" w:rsidRPr="00441847" w:rsidRDefault="00F406D0" w:rsidP="00F406D0">
      <w:pPr>
        <w:spacing w:before="100" w:beforeAutospacing="1" w:after="100" w:afterAutospacing="1" w:line="240" w:lineRule="auto"/>
        <w:ind w:left="480" w:hanging="480"/>
        <w:rPr>
          <w:rFonts w:ascii="Times New Roman" w:hAnsi="Times New Roman" w:cs="Times New Roman"/>
          <w:noProof/>
          <w:sz w:val="24"/>
          <w:szCs w:val="24"/>
          <w:lang w:eastAsia="en-GB"/>
        </w:rPr>
      </w:pPr>
      <w:r w:rsidRPr="00441847">
        <w:rPr>
          <w:rFonts w:ascii="Times New Roman" w:hAnsi="Times New Roman" w:cs="Times New Roman"/>
          <w:noProof/>
          <w:sz w:val="24"/>
          <w:szCs w:val="24"/>
          <w:lang w:eastAsia="en-GB"/>
        </w:rPr>
        <w:t xml:space="preserve">Ventura, J., Nuechterlein, K.H., Green, M.F., Horan, W.P., Subotnik, K.L., Mintz, J., 2004. The timing of negative symptom exacerbations in relationship to positive symptom exacerbations in the early course of schizophrenia. Schizophr. Res. 69, 333–342. </w:t>
      </w:r>
    </w:p>
    <w:p w:rsidR="00F406D0" w:rsidRPr="00441847" w:rsidRDefault="00F406D0" w:rsidP="00F406D0">
      <w:pPr>
        <w:spacing w:before="100" w:beforeAutospacing="1" w:after="100" w:afterAutospacing="1" w:line="240" w:lineRule="auto"/>
        <w:ind w:left="480" w:hanging="480"/>
        <w:rPr>
          <w:rFonts w:ascii="Times New Roman" w:hAnsi="Times New Roman" w:cs="Times New Roman"/>
          <w:noProof/>
          <w:sz w:val="24"/>
          <w:szCs w:val="24"/>
          <w:lang w:eastAsia="en-GB"/>
        </w:rPr>
      </w:pPr>
      <w:r w:rsidRPr="00441847">
        <w:rPr>
          <w:rFonts w:ascii="Times New Roman" w:hAnsi="Times New Roman" w:cs="Times New Roman"/>
          <w:noProof/>
          <w:sz w:val="24"/>
          <w:szCs w:val="24"/>
          <w:lang w:eastAsia="en-GB"/>
        </w:rPr>
        <w:t>White, L., Harvey, P.D., Opler, L., &amp; Lindenmayer, J.P., 1997. Empirical assessment of the factorial structure of clinical symptoms in schizophrenia. Psychopathology 30, 263–274.</w:t>
      </w:r>
    </w:p>
    <w:p w:rsidR="00BE5EA2" w:rsidRPr="00FD77C5" w:rsidRDefault="00F406D0" w:rsidP="009B50B6">
      <w:r w:rsidRPr="00441847">
        <w:rPr>
          <w:rFonts w:ascii="Times New Roman" w:eastAsia="Times New Roman" w:hAnsi="Times New Roman" w:cs="Times New Roman"/>
          <w:sz w:val="24"/>
          <w:szCs w:val="24"/>
        </w:rPr>
        <w:lastRenderedPageBreak/>
        <w:fldChar w:fldCharType="end"/>
      </w:r>
      <w:r w:rsidR="00BE5EA2" w:rsidRPr="00F411AE">
        <w:rPr>
          <w:rFonts w:ascii="Times New Roman" w:hAnsi="Times New Roman" w:cs="Times New Roman"/>
          <w:sz w:val="24"/>
          <w:szCs w:val="24"/>
          <w:u w:val="single"/>
        </w:rPr>
        <w:t>Tables:</w:t>
      </w:r>
    </w:p>
    <w:p w:rsidR="009B50B6" w:rsidRPr="000A343A" w:rsidRDefault="009B50B6" w:rsidP="009B50B6">
      <w:pPr>
        <w:rPr>
          <w:rFonts w:ascii="Times New Roman" w:eastAsia="Times New Roman" w:hAnsi="Times New Roman" w:cs="Times New Roman"/>
          <w:sz w:val="24"/>
          <w:szCs w:val="24"/>
        </w:rPr>
      </w:pPr>
    </w:p>
    <w:p w:rsidR="005F545B" w:rsidRPr="00F411AE" w:rsidRDefault="005F545B" w:rsidP="005F545B">
      <w:pPr>
        <w:rPr>
          <w:rFonts w:ascii="Times New Roman" w:hAnsi="Times New Roman"/>
          <w:bCs/>
          <w:i/>
          <w:iCs/>
          <w:sz w:val="24"/>
          <w:szCs w:val="24"/>
        </w:rPr>
      </w:pPr>
      <w:r w:rsidRPr="00F411AE">
        <w:rPr>
          <w:rFonts w:ascii="Times New Roman" w:hAnsi="Times New Roman"/>
          <w:bCs/>
          <w:i/>
          <w:iCs/>
          <w:sz w:val="24"/>
          <w:szCs w:val="24"/>
        </w:rPr>
        <w:t xml:space="preserve">Table 1. </w:t>
      </w:r>
      <w:r w:rsidR="0076499B" w:rsidRPr="00F411AE">
        <w:rPr>
          <w:rFonts w:ascii="Times New Roman" w:hAnsi="Times New Roman"/>
          <w:bCs/>
          <w:i/>
          <w:iCs/>
          <w:sz w:val="24"/>
          <w:szCs w:val="24"/>
        </w:rPr>
        <w:t xml:space="preserve"> Sample c</w:t>
      </w:r>
      <w:r w:rsidRPr="00F411AE">
        <w:rPr>
          <w:rFonts w:ascii="Times New Roman" w:hAnsi="Times New Roman"/>
          <w:bCs/>
          <w:i/>
          <w:iCs/>
          <w:sz w:val="24"/>
          <w:szCs w:val="24"/>
        </w:rPr>
        <w:t>haracter</w:t>
      </w:r>
      <w:r w:rsidR="0076499B" w:rsidRPr="00F411AE">
        <w:rPr>
          <w:rFonts w:ascii="Times New Roman" w:hAnsi="Times New Roman"/>
          <w:bCs/>
          <w:i/>
          <w:iCs/>
          <w:sz w:val="24"/>
          <w:szCs w:val="24"/>
        </w:rPr>
        <w:t>is</w:t>
      </w:r>
      <w:r w:rsidR="00251A84">
        <w:rPr>
          <w:rFonts w:ascii="Times New Roman" w:hAnsi="Times New Roman"/>
          <w:bCs/>
          <w:i/>
          <w:iCs/>
          <w:sz w:val="24"/>
          <w:szCs w:val="24"/>
        </w:rPr>
        <w:t>tics and descriptive statistics</w:t>
      </w:r>
    </w:p>
    <w:tbl>
      <w:tblPr>
        <w:tblStyle w:val="TableGrid"/>
        <w:tblW w:w="0" w:type="auto"/>
        <w:tblBorders>
          <w:left w:val="none" w:sz="0" w:space="0" w:color="auto"/>
          <w:right w:val="none" w:sz="0" w:space="0" w:color="auto"/>
          <w:insideV w:val="none" w:sz="0" w:space="0" w:color="auto"/>
        </w:tblBorders>
        <w:tblLook w:val="04A0" w:firstRow="1" w:lastRow="0" w:firstColumn="1" w:lastColumn="0" w:noHBand="0" w:noVBand="1"/>
      </w:tblPr>
      <w:tblGrid>
        <w:gridCol w:w="3510"/>
        <w:gridCol w:w="1560"/>
        <w:gridCol w:w="1842"/>
        <w:gridCol w:w="1985"/>
      </w:tblGrid>
      <w:tr w:rsidR="005F545B" w:rsidRPr="00F411AE" w:rsidTr="00485B9A">
        <w:tc>
          <w:tcPr>
            <w:tcW w:w="3510" w:type="dxa"/>
          </w:tcPr>
          <w:p w:rsidR="005F545B" w:rsidRPr="00F411AE" w:rsidRDefault="005F545B" w:rsidP="00485B9A">
            <w:pPr>
              <w:rPr>
                <w:rFonts w:ascii="Times New Roman" w:hAnsi="Times New Roman"/>
                <w:bCs/>
                <w:sz w:val="24"/>
                <w:szCs w:val="24"/>
              </w:rPr>
            </w:pPr>
          </w:p>
          <w:p w:rsidR="005F545B" w:rsidRPr="00F411AE" w:rsidRDefault="005F545B" w:rsidP="00485B9A">
            <w:pPr>
              <w:rPr>
                <w:rFonts w:ascii="Times New Roman" w:hAnsi="Times New Roman"/>
                <w:bCs/>
                <w:sz w:val="24"/>
                <w:szCs w:val="24"/>
              </w:rPr>
            </w:pPr>
          </w:p>
        </w:tc>
        <w:tc>
          <w:tcPr>
            <w:tcW w:w="1560" w:type="dxa"/>
          </w:tcPr>
          <w:p w:rsidR="005F545B" w:rsidRPr="00F411AE" w:rsidRDefault="005F545B" w:rsidP="00485B9A">
            <w:pPr>
              <w:jc w:val="center"/>
              <w:rPr>
                <w:rFonts w:ascii="Times New Roman" w:hAnsi="Times New Roman"/>
                <w:bCs/>
                <w:sz w:val="24"/>
                <w:szCs w:val="24"/>
              </w:rPr>
            </w:pPr>
            <w:r w:rsidRPr="00F411AE">
              <w:rPr>
                <w:rFonts w:ascii="Times New Roman" w:hAnsi="Times New Roman"/>
                <w:bCs/>
                <w:sz w:val="24"/>
                <w:szCs w:val="24"/>
              </w:rPr>
              <w:t>Percentage</w:t>
            </w:r>
          </w:p>
        </w:tc>
        <w:tc>
          <w:tcPr>
            <w:tcW w:w="1842" w:type="dxa"/>
          </w:tcPr>
          <w:p w:rsidR="005F545B" w:rsidRPr="00F411AE" w:rsidRDefault="005F545B" w:rsidP="00485B9A">
            <w:pPr>
              <w:jc w:val="center"/>
              <w:rPr>
                <w:rFonts w:ascii="Times New Roman" w:hAnsi="Times New Roman"/>
                <w:bCs/>
                <w:sz w:val="24"/>
                <w:szCs w:val="24"/>
              </w:rPr>
            </w:pPr>
            <w:r w:rsidRPr="00F411AE">
              <w:rPr>
                <w:rFonts w:ascii="Times New Roman" w:hAnsi="Times New Roman"/>
                <w:bCs/>
                <w:sz w:val="24"/>
                <w:szCs w:val="24"/>
              </w:rPr>
              <w:t>Mean (SD)</w:t>
            </w:r>
          </w:p>
          <w:p w:rsidR="005F545B" w:rsidRPr="00F411AE" w:rsidRDefault="005F545B" w:rsidP="00485B9A">
            <w:pPr>
              <w:jc w:val="center"/>
              <w:rPr>
                <w:rFonts w:ascii="Times New Roman" w:hAnsi="Times New Roman"/>
                <w:bCs/>
                <w:sz w:val="24"/>
                <w:szCs w:val="24"/>
              </w:rPr>
            </w:pPr>
          </w:p>
        </w:tc>
        <w:tc>
          <w:tcPr>
            <w:tcW w:w="1985" w:type="dxa"/>
          </w:tcPr>
          <w:p w:rsidR="005F545B" w:rsidRPr="00F411AE" w:rsidRDefault="005F545B" w:rsidP="00485B9A">
            <w:pPr>
              <w:jc w:val="center"/>
              <w:rPr>
                <w:rFonts w:ascii="Times New Roman" w:hAnsi="Times New Roman"/>
                <w:bCs/>
                <w:sz w:val="24"/>
                <w:szCs w:val="24"/>
              </w:rPr>
            </w:pPr>
            <w:r w:rsidRPr="00F411AE">
              <w:rPr>
                <w:rFonts w:ascii="Times New Roman" w:hAnsi="Times New Roman"/>
                <w:bCs/>
                <w:sz w:val="24"/>
                <w:szCs w:val="24"/>
              </w:rPr>
              <w:t>Median (Q</w:t>
            </w:r>
            <w:r w:rsidRPr="00F411AE">
              <w:rPr>
                <w:rFonts w:ascii="Times New Roman" w:hAnsi="Times New Roman"/>
                <w:bCs/>
                <w:sz w:val="24"/>
                <w:szCs w:val="24"/>
                <w:vertAlign w:val="subscript"/>
              </w:rPr>
              <w:t>1</w:t>
            </w:r>
            <w:r w:rsidRPr="00F411AE">
              <w:rPr>
                <w:rFonts w:ascii="Times New Roman" w:hAnsi="Times New Roman"/>
                <w:bCs/>
                <w:sz w:val="24"/>
                <w:szCs w:val="24"/>
              </w:rPr>
              <w:t>, Q</w:t>
            </w:r>
            <w:r w:rsidRPr="00F411AE">
              <w:rPr>
                <w:rFonts w:ascii="Times New Roman" w:hAnsi="Times New Roman"/>
                <w:bCs/>
                <w:sz w:val="24"/>
                <w:szCs w:val="24"/>
                <w:vertAlign w:val="subscript"/>
              </w:rPr>
              <w:t>3</w:t>
            </w:r>
            <w:r w:rsidRPr="00F411AE">
              <w:rPr>
                <w:rFonts w:ascii="Times New Roman" w:hAnsi="Times New Roman"/>
                <w:bCs/>
                <w:sz w:val="24"/>
                <w:szCs w:val="24"/>
              </w:rPr>
              <w:t>)</w:t>
            </w:r>
          </w:p>
          <w:p w:rsidR="005F545B" w:rsidRPr="00F411AE" w:rsidRDefault="005F545B" w:rsidP="00485B9A">
            <w:pPr>
              <w:jc w:val="center"/>
              <w:rPr>
                <w:rFonts w:ascii="Times New Roman" w:hAnsi="Times New Roman"/>
                <w:bCs/>
                <w:sz w:val="24"/>
                <w:szCs w:val="24"/>
              </w:rPr>
            </w:pPr>
          </w:p>
        </w:tc>
      </w:tr>
      <w:tr w:rsidR="008130EA" w:rsidRPr="008130EA" w:rsidTr="00485B9A">
        <w:tc>
          <w:tcPr>
            <w:tcW w:w="3510" w:type="dxa"/>
          </w:tcPr>
          <w:p w:rsidR="0017098A" w:rsidRPr="008130EA" w:rsidRDefault="0017098A" w:rsidP="00485B9A">
            <w:pPr>
              <w:rPr>
                <w:rFonts w:ascii="Times New Roman" w:hAnsi="Times New Roman"/>
                <w:bCs/>
                <w:sz w:val="24"/>
                <w:szCs w:val="24"/>
              </w:rPr>
            </w:pPr>
          </w:p>
          <w:p w:rsidR="005F545B" w:rsidRPr="008130EA" w:rsidRDefault="005F545B" w:rsidP="00485B9A">
            <w:pPr>
              <w:rPr>
                <w:rFonts w:ascii="Times New Roman" w:hAnsi="Times New Roman"/>
                <w:bCs/>
                <w:sz w:val="24"/>
                <w:szCs w:val="24"/>
              </w:rPr>
            </w:pPr>
            <w:r w:rsidRPr="008130EA">
              <w:rPr>
                <w:rFonts w:ascii="Times New Roman" w:hAnsi="Times New Roman"/>
                <w:bCs/>
                <w:sz w:val="24"/>
                <w:szCs w:val="24"/>
              </w:rPr>
              <w:t xml:space="preserve">Age at Onset </w:t>
            </w:r>
          </w:p>
          <w:p w:rsidR="005F545B" w:rsidRPr="008130EA" w:rsidRDefault="005F545B" w:rsidP="00485B9A">
            <w:pPr>
              <w:rPr>
                <w:rFonts w:ascii="Times New Roman" w:hAnsi="Times New Roman"/>
                <w:bCs/>
                <w:sz w:val="24"/>
                <w:szCs w:val="24"/>
              </w:rPr>
            </w:pPr>
          </w:p>
          <w:p w:rsidR="005F545B" w:rsidRPr="008130EA" w:rsidRDefault="005F545B" w:rsidP="00485B9A">
            <w:pPr>
              <w:rPr>
                <w:rFonts w:ascii="Times New Roman" w:hAnsi="Times New Roman"/>
                <w:bCs/>
                <w:sz w:val="24"/>
                <w:szCs w:val="24"/>
              </w:rPr>
            </w:pPr>
            <w:r w:rsidRPr="008130EA">
              <w:rPr>
                <w:rFonts w:ascii="Times New Roman" w:hAnsi="Times New Roman"/>
                <w:bCs/>
                <w:sz w:val="24"/>
                <w:szCs w:val="24"/>
              </w:rPr>
              <w:t xml:space="preserve">Male Gender </w:t>
            </w:r>
          </w:p>
          <w:p w:rsidR="005F545B" w:rsidRPr="008130EA" w:rsidRDefault="005F545B" w:rsidP="00485B9A">
            <w:pPr>
              <w:rPr>
                <w:rFonts w:ascii="Times New Roman" w:hAnsi="Times New Roman"/>
                <w:bCs/>
                <w:sz w:val="24"/>
                <w:szCs w:val="24"/>
              </w:rPr>
            </w:pPr>
            <w:r w:rsidRPr="008130EA">
              <w:rPr>
                <w:rFonts w:ascii="Times New Roman" w:hAnsi="Times New Roman"/>
                <w:bCs/>
                <w:sz w:val="24"/>
                <w:szCs w:val="24"/>
              </w:rPr>
              <w:t xml:space="preserve">    </w:t>
            </w:r>
          </w:p>
          <w:p w:rsidR="005F545B" w:rsidRPr="008130EA" w:rsidRDefault="005F545B" w:rsidP="00485B9A">
            <w:pPr>
              <w:rPr>
                <w:rFonts w:ascii="Times New Roman" w:hAnsi="Times New Roman"/>
                <w:bCs/>
                <w:sz w:val="24"/>
                <w:szCs w:val="24"/>
              </w:rPr>
            </w:pPr>
            <w:r w:rsidRPr="008130EA">
              <w:rPr>
                <w:rFonts w:ascii="Times New Roman" w:hAnsi="Times New Roman"/>
                <w:bCs/>
                <w:sz w:val="24"/>
                <w:szCs w:val="24"/>
              </w:rPr>
              <w:t>Ethnicity</w:t>
            </w:r>
          </w:p>
          <w:p w:rsidR="005F545B" w:rsidRPr="008130EA" w:rsidRDefault="005F545B" w:rsidP="00485B9A">
            <w:pPr>
              <w:rPr>
                <w:rFonts w:ascii="Times New Roman" w:hAnsi="Times New Roman"/>
                <w:bCs/>
                <w:sz w:val="24"/>
                <w:szCs w:val="24"/>
              </w:rPr>
            </w:pPr>
            <w:r w:rsidRPr="008130EA">
              <w:rPr>
                <w:rFonts w:ascii="Times New Roman" w:hAnsi="Times New Roman"/>
                <w:bCs/>
                <w:sz w:val="24"/>
                <w:szCs w:val="24"/>
              </w:rPr>
              <w:t xml:space="preserve">     White British</w:t>
            </w:r>
          </w:p>
          <w:p w:rsidR="005F545B" w:rsidRPr="008130EA" w:rsidRDefault="005F545B" w:rsidP="00485B9A">
            <w:pPr>
              <w:rPr>
                <w:rFonts w:ascii="Times New Roman" w:hAnsi="Times New Roman"/>
                <w:bCs/>
                <w:sz w:val="24"/>
                <w:szCs w:val="24"/>
              </w:rPr>
            </w:pPr>
            <w:r w:rsidRPr="008130EA">
              <w:rPr>
                <w:rFonts w:ascii="Times New Roman" w:hAnsi="Times New Roman"/>
                <w:bCs/>
                <w:sz w:val="24"/>
                <w:szCs w:val="24"/>
              </w:rPr>
              <w:t xml:space="preserve">     Asian</w:t>
            </w:r>
          </w:p>
          <w:p w:rsidR="005F545B" w:rsidRPr="008130EA" w:rsidRDefault="005F545B" w:rsidP="00485B9A">
            <w:pPr>
              <w:rPr>
                <w:rFonts w:ascii="Times New Roman" w:hAnsi="Times New Roman"/>
                <w:bCs/>
                <w:sz w:val="24"/>
                <w:szCs w:val="24"/>
              </w:rPr>
            </w:pPr>
            <w:r w:rsidRPr="008130EA">
              <w:rPr>
                <w:rFonts w:ascii="Times New Roman" w:hAnsi="Times New Roman"/>
                <w:bCs/>
                <w:sz w:val="24"/>
                <w:szCs w:val="24"/>
              </w:rPr>
              <w:t xml:space="preserve">     Black </w:t>
            </w:r>
          </w:p>
          <w:p w:rsidR="005F545B" w:rsidRPr="008130EA" w:rsidRDefault="005F545B" w:rsidP="00485B9A">
            <w:pPr>
              <w:rPr>
                <w:rFonts w:ascii="Times New Roman" w:hAnsi="Times New Roman"/>
                <w:bCs/>
                <w:sz w:val="24"/>
                <w:szCs w:val="24"/>
              </w:rPr>
            </w:pPr>
            <w:r w:rsidRPr="008130EA">
              <w:rPr>
                <w:rFonts w:ascii="Times New Roman" w:hAnsi="Times New Roman"/>
                <w:bCs/>
                <w:sz w:val="24"/>
                <w:szCs w:val="24"/>
              </w:rPr>
              <w:t xml:space="preserve">     Mixed</w:t>
            </w:r>
          </w:p>
          <w:p w:rsidR="005F545B" w:rsidRPr="008130EA" w:rsidRDefault="005F545B" w:rsidP="00485B9A">
            <w:pPr>
              <w:rPr>
                <w:rFonts w:ascii="Times New Roman" w:hAnsi="Times New Roman"/>
                <w:bCs/>
                <w:sz w:val="24"/>
                <w:szCs w:val="24"/>
              </w:rPr>
            </w:pPr>
            <w:r w:rsidRPr="008130EA">
              <w:rPr>
                <w:rFonts w:ascii="Times New Roman" w:hAnsi="Times New Roman"/>
                <w:bCs/>
                <w:sz w:val="24"/>
                <w:szCs w:val="24"/>
              </w:rPr>
              <w:t xml:space="preserve">     Other</w:t>
            </w:r>
          </w:p>
          <w:p w:rsidR="005F545B" w:rsidRPr="008130EA" w:rsidRDefault="005F545B" w:rsidP="00485B9A">
            <w:pPr>
              <w:rPr>
                <w:rFonts w:ascii="Times New Roman" w:hAnsi="Times New Roman"/>
                <w:bCs/>
                <w:sz w:val="24"/>
                <w:szCs w:val="24"/>
              </w:rPr>
            </w:pPr>
          </w:p>
          <w:p w:rsidR="005F545B" w:rsidRPr="008130EA" w:rsidRDefault="005F545B" w:rsidP="00485B9A">
            <w:pPr>
              <w:rPr>
                <w:rFonts w:ascii="Times New Roman" w:hAnsi="Times New Roman"/>
                <w:bCs/>
                <w:sz w:val="24"/>
                <w:szCs w:val="24"/>
              </w:rPr>
            </w:pPr>
            <w:r w:rsidRPr="008130EA">
              <w:rPr>
                <w:rFonts w:ascii="Times New Roman" w:hAnsi="Times New Roman"/>
                <w:bCs/>
                <w:sz w:val="24"/>
                <w:szCs w:val="24"/>
              </w:rPr>
              <w:t xml:space="preserve">Family History of Non-Affective </w:t>
            </w:r>
          </w:p>
          <w:p w:rsidR="005F545B" w:rsidRPr="008130EA" w:rsidRDefault="005F545B" w:rsidP="00485B9A">
            <w:pPr>
              <w:rPr>
                <w:rFonts w:ascii="Times New Roman" w:hAnsi="Times New Roman"/>
                <w:bCs/>
                <w:sz w:val="24"/>
                <w:szCs w:val="24"/>
              </w:rPr>
            </w:pPr>
            <w:r w:rsidRPr="008130EA">
              <w:rPr>
                <w:rFonts w:ascii="Times New Roman" w:hAnsi="Times New Roman"/>
                <w:bCs/>
                <w:sz w:val="24"/>
                <w:szCs w:val="24"/>
              </w:rPr>
              <w:t xml:space="preserve">Psychosis </w:t>
            </w:r>
          </w:p>
          <w:p w:rsidR="005F545B" w:rsidRPr="008130EA" w:rsidRDefault="005F545B" w:rsidP="00485B9A">
            <w:pPr>
              <w:rPr>
                <w:rFonts w:ascii="Times New Roman" w:hAnsi="Times New Roman"/>
                <w:bCs/>
                <w:sz w:val="24"/>
                <w:szCs w:val="24"/>
              </w:rPr>
            </w:pPr>
          </w:p>
          <w:p w:rsidR="005F545B" w:rsidRPr="008130EA" w:rsidRDefault="005F545B" w:rsidP="00485B9A">
            <w:pPr>
              <w:rPr>
                <w:rFonts w:ascii="Times New Roman" w:hAnsi="Times New Roman"/>
                <w:bCs/>
                <w:sz w:val="24"/>
                <w:szCs w:val="24"/>
              </w:rPr>
            </w:pPr>
            <w:r w:rsidRPr="008130EA">
              <w:rPr>
                <w:rFonts w:ascii="Times New Roman" w:hAnsi="Times New Roman"/>
                <w:bCs/>
                <w:sz w:val="24"/>
                <w:szCs w:val="24"/>
              </w:rPr>
              <w:t xml:space="preserve">Initial Clinical Diagnosis </w:t>
            </w:r>
          </w:p>
          <w:p w:rsidR="005F545B" w:rsidRPr="008130EA" w:rsidRDefault="005F545B" w:rsidP="00485B9A">
            <w:pPr>
              <w:rPr>
                <w:rFonts w:ascii="Times New Roman" w:hAnsi="Times New Roman"/>
                <w:bCs/>
                <w:sz w:val="24"/>
                <w:szCs w:val="24"/>
              </w:rPr>
            </w:pPr>
            <w:r w:rsidRPr="008130EA">
              <w:rPr>
                <w:rFonts w:ascii="Times New Roman" w:hAnsi="Times New Roman"/>
                <w:bCs/>
                <w:sz w:val="24"/>
                <w:szCs w:val="24"/>
              </w:rPr>
              <w:t xml:space="preserve">     Unspecified Psychosis</w:t>
            </w:r>
          </w:p>
          <w:p w:rsidR="005F545B" w:rsidRPr="008130EA" w:rsidRDefault="005F545B" w:rsidP="00485B9A">
            <w:pPr>
              <w:rPr>
                <w:rFonts w:ascii="Times New Roman" w:hAnsi="Times New Roman"/>
                <w:bCs/>
                <w:sz w:val="24"/>
                <w:szCs w:val="24"/>
              </w:rPr>
            </w:pPr>
            <w:r w:rsidRPr="008130EA">
              <w:rPr>
                <w:rFonts w:ascii="Times New Roman" w:hAnsi="Times New Roman"/>
                <w:bCs/>
                <w:sz w:val="24"/>
                <w:szCs w:val="24"/>
              </w:rPr>
              <w:t xml:space="preserve">     Schizophrenia</w:t>
            </w:r>
          </w:p>
          <w:p w:rsidR="005F545B" w:rsidRPr="008130EA" w:rsidRDefault="005F545B" w:rsidP="00485B9A">
            <w:pPr>
              <w:rPr>
                <w:rFonts w:ascii="Times New Roman" w:hAnsi="Times New Roman"/>
                <w:bCs/>
                <w:sz w:val="24"/>
                <w:szCs w:val="24"/>
              </w:rPr>
            </w:pPr>
            <w:r w:rsidRPr="008130EA">
              <w:rPr>
                <w:rFonts w:ascii="Times New Roman" w:hAnsi="Times New Roman"/>
                <w:bCs/>
                <w:sz w:val="24"/>
                <w:szCs w:val="24"/>
              </w:rPr>
              <w:t xml:space="preserve">     Bipolar</w:t>
            </w:r>
          </w:p>
          <w:p w:rsidR="005F545B" w:rsidRPr="008130EA" w:rsidRDefault="005F545B" w:rsidP="00485B9A">
            <w:pPr>
              <w:rPr>
                <w:rFonts w:ascii="Times New Roman" w:hAnsi="Times New Roman"/>
                <w:bCs/>
                <w:sz w:val="24"/>
                <w:szCs w:val="24"/>
              </w:rPr>
            </w:pPr>
            <w:r w:rsidRPr="008130EA">
              <w:rPr>
                <w:rFonts w:ascii="Times New Roman" w:hAnsi="Times New Roman"/>
                <w:bCs/>
                <w:sz w:val="24"/>
                <w:szCs w:val="24"/>
              </w:rPr>
              <w:t xml:space="preserve">     Drug Induced Psychosis</w:t>
            </w:r>
          </w:p>
          <w:p w:rsidR="005F545B" w:rsidRPr="008130EA" w:rsidRDefault="005F545B" w:rsidP="00485B9A">
            <w:pPr>
              <w:rPr>
                <w:rFonts w:ascii="Times New Roman" w:hAnsi="Times New Roman"/>
                <w:bCs/>
                <w:sz w:val="24"/>
                <w:szCs w:val="24"/>
              </w:rPr>
            </w:pPr>
            <w:r w:rsidRPr="008130EA">
              <w:rPr>
                <w:rFonts w:ascii="Times New Roman" w:hAnsi="Times New Roman"/>
                <w:bCs/>
                <w:sz w:val="24"/>
                <w:szCs w:val="24"/>
              </w:rPr>
              <w:t xml:space="preserve">     Paranoid Psychosis      </w:t>
            </w:r>
          </w:p>
          <w:p w:rsidR="005F545B" w:rsidRPr="008130EA" w:rsidRDefault="005F545B" w:rsidP="00485B9A">
            <w:pPr>
              <w:rPr>
                <w:rFonts w:ascii="Times New Roman" w:hAnsi="Times New Roman"/>
                <w:bCs/>
                <w:sz w:val="24"/>
                <w:szCs w:val="24"/>
              </w:rPr>
            </w:pPr>
            <w:r w:rsidRPr="008130EA">
              <w:rPr>
                <w:rFonts w:ascii="Times New Roman" w:hAnsi="Times New Roman"/>
                <w:bCs/>
                <w:sz w:val="24"/>
                <w:szCs w:val="24"/>
              </w:rPr>
              <w:t xml:space="preserve">     Schizoaffective Disorder</w:t>
            </w:r>
          </w:p>
          <w:p w:rsidR="005F545B" w:rsidRPr="008130EA" w:rsidRDefault="005F545B" w:rsidP="00485B9A">
            <w:pPr>
              <w:rPr>
                <w:rFonts w:ascii="Times New Roman" w:hAnsi="Times New Roman"/>
                <w:bCs/>
                <w:sz w:val="24"/>
                <w:szCs w:val="24"/>
              </w:rPr>
            </w:pPr>
          </w:p>
          <w:p w:rsidR="00251A84" w:rsidRPr="008130EA" w:rsidRDefault="00251A84" w:rsidP="00485B9A">
            <w:pPr>
              <w:rPr>
                <w:rFonts w:ascii="Times New Roman" w:hAnsi="Times New Roman"/>
                <w:bCs/>
                <w:sz w:val="24"/>
                <w:szCs w:val="24"/>
              </w:rPr>
            </w:pPr>
            <w:r w:rsidRPr="008130EA">
              <w:rPr>
                <w:rFonts w:ascii="Times New Roman" w:hAnsi="Times New Roman"/>
                <w:bCs/>
                <w:sz w:val="24"/>
                <w:szCs w:val="24"/>
              </w:rPr>
              <w:t>Antipsychotic Use</w:t>
            </w:r>
            <w:r w:rsidR="0017098A" w:rsidRPr="008130EA">
              <w:rPr>
                <w:rFonts w:ascii="Times New Roman" w:hAnsi="Times New Roman"/>
                <w:bCs/>
                <w:sz w:val="24"/>
                <w:szCs w:val="24"/>
              </w:rPr>
              <w:t xml:space="preserve"> at Baseline</w:t>
            </w:r>
          </w:p>
          <w:p w:rsidR="00251A84" w:rsidRPr="008130EA" w:rsidRDefault="00251A84" w:rsidP="00485B9A">
            <w:pPr>
              <w:rPr>
                <w:rFonts w:ascii="Times New Roman" w:hAnsi="Times New Roman"/>
                <w:bCs/>
                <w:sz w:val="24"/>
                <w:szCs w:val="24"/>
              </w:rPr>
            </w:pPr>
            <w:r w:rsidRPr="008130EA">
              <w:rPr>
                <w:rFonts w:ascii="Times New Roman" w:hAnsi="Times New Roman"/>
                <w:bCs/>
                <w:sz w:val="24"/>
                <w:szCs w:val="24"/>
              </w:rPr>
              <w:t xml:space="preserve">     Typical</w:t>
            </w:r>
          </w:p>
          <w:p w:rsidR="00251A84" w:rsidRPr="008130EA" w:rsidRDefault="00251A84" w:rsidP="00485B9A">
            <w:pPr>
              <w:rPr>
                <w:rFonts w:ascii="Times New Roman" w:hAnsi="Times New Roman"/>
                <w:bCs/>
                <w:sz w:val="24"/>
                <w:szCs w:val="24"/>
              </w:rPr>
            </w:pPr>
            <w:r w:rsidRPr="008130EA">
              <w:rPr>
                <w:rFonts w:ascii="Times New Roman" w:hAnsi="Times New Roman"/>
                <w:bCs/>
                <w:sz w:val="24"/>
                <w:szCs w:val="24"/>
              </w:rPr>
              <w:t xml:space="preserve">     Atypical</w:t>
            </w:r>
          </w:p>
          <w:p w:rsidR="00251A84" w:rsidRPr="008130EA" w:rsidRDefault="00251A84" w:rsidP="00485B9A">
            <w:pPr>
              <w:rPr>
                <w:rFonts w:ascii="Times New Roman" w:hAnsi="Times New Roman"/>
                <w:bCs/>
                <w:sz w:val="24"/>
                <w:szCs w:val="24"/>
              </w:rPr>
            </w:pPr>
            <w:r w:rsidRPr="008130EA">
              <w:rPr>
                <w:rFonts w:ascii="Times New Roman" w:hAnsi="Times New Roman"/>
                <w:bCs/>
                <w:sz w:val="24"/>
                <w:szCs w:val="24"/>
              </w:rPr>
              <w:t xml:space="preserve">     Both Typical and Atypical </w:t>
            </w:r>
          </w:p>
          <w:p w:rsidR="00251A84" w:rsidRPr="008130EA" w:rsidRDefault="00251A84" w:rsidP="00485B9A">
            <w:pPr>
              <w:rPr>
                <w:rFonts w:ascii="Times New Roman" w:hAnsi="Times New Roman"/>
                <w:bCs/>
                <w:sz w:val="24"/>
                <w:szCs w:val="24"/>
              </w:rPr>
            </w:pPr>
            <w:r w:rsidRPr="008130EA">
              <w:rPr>
                <w:rFonts w:ascii="Times New Roman" w:hAnsi="Times New Roman"/>
                <w:bCs/>
                <w:sz w:val="24"/>
                <w:szCs w:val="24"/>
              </w:rPr>
              <w:t xml:space="preserve">     </w:t>
            </w:r>
            <w:r w:rsidR="000D6E16" w:rsidRPr="008130EA">
              <w:rPr>
                <w:rFonts w:ascii="Times New Roman" w:hAnsi="Times New Roman"/>
                <w:bCs/>
                <w:sz w:val="24"/>
                <w:szCs w:val="24"/>
              </w:rPr>
              <w:t>No A</w:t>
            </w:r>
            <w:r w:rsidRPr="008130EA">
              <w:rPr>
                <w:rFonts w:ascii="Times New Roman" w:hAnsi="Times New Roman"/>
                <w:bCs/>
                <w:sz w:val="24"/>
                <w:szCs w:val="24"/>
              </w:rPr>
              <w:t>ntipsychotic</w:t>
            </w:r>
          </w:p>
          <w:p w:rsidR="00251A84" w:rsidRPr="008130EA" w:rsidRDefault="00251A84" w:rsidP="00485B9A">
            <w:pPr>
              <w:rPr>
                <w:rFonts w:ascii="Times New Roman" w:hAnsi="Times New Roman"/>
                <w:bCs/>
                <w:sz w:val="24"/>
                <w:szCs w:val="24"/>
              </w:rPr>
            </w:pPr>
            <w:r w:rsidRPr="008130EA">
              <w:rPr>
                <w:rFonts w:ascii="Times New Roman" w:hAnsi="Times New Roman"/>
                <w:bCs/>
                <w:sz w:val="24"/>
                <w:szCs w:val="24"/>
              </w:rPr>
              <w:t xml:space="preserve">     </w:t>
            </w:r>
          </w:p>
          <w:p w:rsidR="0017098A" w:rsidRPr="008130EA" w:rsidRDefault="0017098A" w:rsidP="0017098A">
            <w:pPr>
              <w:rPr>
                <w:rFonts w:ascii="Times New Roman" w:hAnsi="Times New Roman"/>
                <w:bCs/>
                <w:sz w:val="24"/>
                <w:szCs w:val="24"/>
              </w:rPr>
            </w:pPr>
            <w:r w:rsidRPr="008130EA">
              <w:rPr>
                <w:rFonts w:ascii="Times New Roman" w:hAnsi="Times New Roman"/>
                <w:bCs/>
                <w:sz w:val="24"/>
                <w:szCs w:val="24"/>
              </w:rPr>
              <w:t>Antipsychotic Use at 12 Months</w:t>
            </w:r>
          </w:p>
          <w:p w:rsidR="0017098A" w:rsidRPr="008130EA" w:rsidRDefault="0017098A" w:rsidP="0017098A">
            <w:pPr>
              <w:rPr>
                <w:rFonts w:ascii="Times New Roman" w:hAnsi="Times New Roman"/>
                <w:bCs/>
                <w:sz w:val="24"/>
                <w:szCs w:val="24"/>
              </w:rPr>
            </w:pPr>
            <w:r w:rsidRPr="008130EA">
              <w:rPr>
                <w:rFonts w:ascii="Times New Roman" w:hAnsi="Times New Roman"/>
                <w:bCs/>
                <w:sz w:val="24"/>
                <w:szCs w:val="24"/>
              </w:rPr>
              <w:t xml:space="preserve">     Typical</w:t>
            </w:r>
          </w:p>
          <w:p w:rsidR="0017098A" w:rsidRPr="008130EA" w:rsidRDefault="0017098A" w:rsidP="0017098A">
            <w:pPr>
              <w:rPr>
                <w:rFonts w:ascii="Times New Roman" w:hAnsi="Times New Roman"/>
                <w:bCs/>
                <w:sz w:val="24"/>
                <w:szCs w:val="24"/>
              </w:rPr>
            </w:pPr>
            <w:r w:rsidRPr="008130EA">
              <w:rPr>
                <w:rFonts w:ascii="Times New Roman" w:hAnsi="Times New Roman"/>
                <w:bCs/>
                <w:sz w:val="24"/>
                <w:szCs w:val="24"/>
              </w:rPr>
              <w:t xml:space="preserve">     Atypical</w:t>
            </w:r>
          </w:p>
          <w:p w:rsidR="0017098A" w:rsidRPr="008130EA" w:rsidRDefault="0017098A" w:rsidP="0017098A">
            <w:pPr>
              <w:rPr>
                <w:rFonts w:ascii="Times New Roman" w:hAnsi="Times New Roman"/>
                <w:bCs/>
                <w:sz w:val="24"/>
                <w:szCs w:val="24"/>
              </w:rPr>
            </w:pPr>
            <w:r w:rsidRPr="008130EA">
              <w:rPr>
                <w:rFonts w:ascii="Times New Roman" w:hAnsi="Times New Roman"/>
                <w:bCs/>
                <w:sz w:val="24"/>
                <w:szCs w:val="24"/>
              </w:rPr>
              <w:t xml:space="preserve">     Both Typical and Atypical </w:t>
            </w:r>
          </w:p>
          <w:p w:rsidR="0017098A" w:rsidRPr="008130EA" w:rsidRDefault="0017098A" w:rsidP="0017098A">
            <w:pPr>
              <w:rPr>
                <w:rFonts w:ascii="Times New Roman" w:hAnsi="Times New Roman"/>
                <w:bCs/>
                <w:sz w:val="24"/>
                <w:szCs w:val="24"/>
              </w:rPr>
            </w:pPr>
            <w:r w:rsidRPr="008130EA">
              <w:rPr>
                <w:rFonts w:ascii="Times New Roman" w:hAnsi="Times New Roman"/>
                <w:bCs/>
                <w:sz w:val="24"/>
                <w:szCs w:val="24"/>
              </w:rPr>
              <w:t xml:space="preserve">     </w:t>
            </w:r>
            <w:r w:rsidR="000D6E16" w:rsidRPr="008130EA">
              <w:rPr>
                <w:rFonts w:ascii="Times New Roman" w:hAnsi="Times New Roman"/>
                <w:bCs/>
                <w:sz w:val="24"/>
                <w:szCs w:val="24"/>
              </w:rPr>
              <w:t>No A</w:t>
            </w:r>
            <w:r w:rsidRPr="008130EA">
              <w:rPr>
                <w:rFonts w:ascii="Times New Roman" w:hAnsi="Times New Roman"/>
                <w:bCs/>
                <w:sz w:val="24"/>
                <w:szCs w:val="24"/>
              </w:rPr>
              <w:t>ntipsychotic</w:t>
            </w:r>
          </w:p>
          <w:p w:rsidR="00251A84" w:rsidRPr="008130EA" w:rsidRDefault="00251A84" w:rsidP="00485B9A">
            <w:pPr>
              <w:rPr>
                <w:rFonts w:ascii="Times New Roman" w:hAnsi="Times New Roman"/>
                <w:bCs/>
                <w:sz w:val="24"/>
                <w:szCs w:val="24"/>
              </w:rPr>
            </w:pPr>
          </w:p>
          <w:p w:rsidR="005F545B" w:rsidRPr="008130EA" w:rsidRDefault="00251A84" w:rsidP="00485B9A">
            <w:pPr>
              <w:rPr>
                <w:rFonts w:ascii="Times New Roman" w:hAnsi="Times New Roman"/>
                <w:bCs/>
                <w:sz w:val="24"/>
                <w:szCs w:val="24"/>
              </w:rPr>
            </w:pPr>
            <w:r w:rsidRPr="008130EA">
              <w:rPr>
                <w:rFonts w:ascii="Times New Roman" w:hAnsi="Times New Roman"/>
                <w:bCs/>
                <w:sz w:val="24"/>
                <w:szCs w:val="24"/>
              </w:rPr>
              <w:t xml:space="preserve">Baseline </w:t>
            </w:r>
            <w:r w:rsidR="005F545B" w:rsidRPr="008130EA">
              <w:rPr>
                <w:rFonts w:ascii="Times New Roman" w:hAnsi="Times New Roman"/>
                <w:bCs/>
                <w:sz w:val="24"/>
                <w:szCs w:val="24"/>
              </w:rPr>
              <w:t xml:space="preserve">PANSS </w:t>
            </w:r>
          </w:p>
          <w:p w:rsidR="005F545B" w:rsidRPr="008130EA" w:rsidRDefault="005F545B" w:rsidP="00485B9A">
            <w:pPr>
              <w:rPr>
                <w:rFonts w:ascii="Times New Roman" w:hAnsi="Times New Roman"/>
                <w:bCs/>
                <w:sz w:val="24"/>
                <w:szCs w:val="24"/>
              </w:rPr>
            </w:pPr>
            <w:r w:rsidRPr="008130EA">
              <w:rPr>
                <w:rFonts w:ascii="Times New Roman" w:hAnsi="Times New Roman"/>
                <w:bCs/>
                <w:sz w:val="24"/>
                <w:szCs w:val="24"/>
              </w:rPr>
              <w:t xml:space="preserve">     Positive Subscale</w:t>
            </w:r>
          </w:p>
          <w:p w:rsidR="005F545B" w:rsidRPr="008130EA" w:rsidRDefault="005F545B" w:rsidP="00485B9A">
            <w:pPr>
              <w:rPr>
                <w:rFonts w:ascii="Times New Roman" w:hAnsi="Times New Roman"/>
                <w:bCs/>
                <w:sz w:val="24"/>
                <w:szCs w:val="24"/>
              </w:rPr>
            </w:pPr>
            <w:r w:rsidRPr="008130EA">
              <w:rPr>
                <w:rFonts w:ascii="Times New Roman" w:hAnsi="Times New Roman"/>
                <w:bCs/>
                <w:sz w:val="24"/>
                <w:szCs w:val="24"/>
              </w:rPr>
              <w:t xml:space="preserve">     Negative Subscale</w:t>
            </w:r>
          </w:p>
          <w:p w:rsidR="00940D02" w:rsidRPr="008130EA" w:rsidRDefault="005F545B" w:rsidP="00485B9A">
            <w:pPr>
              <w:rPr>
                <w:rFonts w:ascii="Times New Roman" w:hAnsi="Times New Roman"/>
                <w:bCs/>
                <w:sz w:val="24"/>
                <w:szCs w:val="24"/>
              </w:rPr>
            </w:pPr>
            <w:r w:rsidRPr="008130EA">
              <w:rPr>
                <w:rFonts w:ascii="Times New Roman" w:hAnsi="Times New Roman"/>
                <w:bCs/>
                <w:sz w:val="24"/>
                <w:szCs w:val="24"/>
              </w:rPr>
              <w:t xml:space="preserve">     General Subscale</w:t>
            </w:r>
          </w:p>
          <w:p w:rsidR="00AF7C2B" w:rsidRPr="008130EA" w:rsidRDefault="00AF7C2B" w:rsidP="00485B9A">
            <w:pPr>
              <w:rPr>
                <w:rFonts w:ascii="Times New Roman" w:hAnsi="Times New Roman"/>
                <w:bCs/>
                <w:sz w:val="24"/>
                <w:szCs w:val="24"/>
              </w:rPr>
            </w:pPr>
            <w:r w:rsidRPr="008130EA">
              <w:rPr>
                <w:rFonts w:ascii="Times New Roman" w:hAnsi="Times New Roman"/>
                <w:bCs/>
                <w:sz w:val="24"/>
                <w:szCs w:val="24"/>
              </w:rPr>
              <w:t xml:space="preserve">     Negative Factor Item Average</w:t>
            </w:r>
          </w:p>
          <w:p w:rsidR="000A343A" w:rsidRPr="008130EA" w:rsidRDefault="000A343A" w:rsidP="00485B9A">
            <w:pPr>
              <w:rPr>
                <w:rFonts w:ascii="Times New Roman" w:hAnsi="Times New Roman"/>
                <w:bCs/>
                <w:sz w:val="24"/>
                <w:szCs w:val="24"/>
              </w:rPr>
            </w:pPr>
          </w:p>
          <w:p w:rsidR="00AF7C2B" w:rsidRPr="008130EA" w:rsidRDefault="00AF7C2B" w:rsidP="00485B9A">
            <w:pPr>
              <w:rPr>
                <w:rFonts w:ascii="Times New Roman" w:hAnsi="Times New Roman"/>
                <w:bCs/>
                <w:sz w:val="24"/>
                <w:szCs w:val="24"/>
              </w:rPr>
            </w:pPr>
          </w:p>
          <w:p w:rsidR="00AF7C2B" w:rsidRPr="008130EA" w:rsidRDefault="00AF7C2B" w:rsidP="00485B9A">
            <w:pPr>
              <w:rPr>
                <w:rFonts w:ascii="Times New Roman" w:hAnsi="Times New Roman"/>
                <w:bCs/>
                <w:sz w:val="24"/>
                <w:szCs w:val="24"/>
              </w:rPr>
            </w:pPr>
          </w:p>
          <w:p w:rsidR="005F545B" w:rsidRPr="008130EA" w:rsidRDefault="005F545B" w:rsidP="00485B9A">
            <w:pPr>
              <w:rPr>
                <w:rFonts w:ascii="Times New Roman" w:hAnsi="Times New Roman"/>
                <w:bCs/>
                <w:sz w:val="24"/>
                <w:szCs w:val="24"/>
              </w:rPr>
            </w:pPr>
            <w:r w:rsidRPr="008130EA">
              <w:rPr>
                <w:rFonts w:ascii="Times New Roman" w:hAnsi="Times New Roman"/>
                <w:bCs/>
                <w:sz w:val="24"/>
                <w:szCs w:val="24"/>
              </w:rPr>
              <w:t xml:space="preserve">PAS Social </w:t>
            </w:r>
          </w:p>
          <w:p w:rsidR="005F545B" w:rsidRPr="008130EA" w:rsidRDefault="005F545B" w:rsidP="00485B9A">
            <w:pPr>
              <w:rPr>
                <w:rFonts w:ascii="Times New Roman" w:hAnsi="Times New Roman"/>
                <w:bCs/>
                <w:sz w:val="24"/>
                <w:szCs w:val="24"/>
              </w:rPr>
            </w:pPr>
            <w:r w:rsidRPr="008130EA">
              <w:rPr>
                <w:rFonts w:ascii="Times New Roman" w:hAnsi="Times New Roman"/>
                <w:bCs/>
                <w:sz w:val="24"/>
                <w:szCs w:val="24"/>
              </w:rPr>
              <w:t xml:space="preserve">     Childhood</w:t>
            </w:r>
          </w:p>
          <w:p w:rsidR="005F545B" w:rsidRPr="008130EA" w:rsidRDefault="005F545B" w:rsidP="00485B9A">
            <w:pPr>
              <w:rPr>
                <w:rFonts w:ascii="Times New Roman" w:hAnsi="Times New Roman"/>
                <w:bCs/>
                <w:sz w:val="24"/>
                <w:szCs w:val="24"/>
              </w:rPr>
            </w:pPr>
            <w:r w:rsidRPr="008130EA">
              <w:rPr>
                <w:rFonts w:ascii="Times New Roman" w:hAnsi="Times New Roman"/>
                <w:bCs/>
                <w:sz w:val="24"/>
                <w:szCs w:val="24"/>
              </w:rPr>
              <w:t xml:space="preserve">     Adolescence</w:t>
            </w:r>
          </w:p>
          <w:p w:rsidR="005F545B" w:rsidRPr="008130EA" w:rsidRDefault="005F545B" w:rsidP="00485B9A">
            <w:pPr>
              <w:rPr>
                <w:rFonts w:ascii="Times New Roman" w:hAnsi="Times New Roman"/>
                <w:bCs/>
                <w:sz w:val="24"/>
                <w:szCs w:val="24"/>
              </w:rPr>
            </w:pPr>
          </w:p>
          <w:p w:rsidR="005F545B" w:rsidRPr="008130EA" w:rsidRDefault="005F545B" w:rsidP="00485B9A">
            <w:pPr>
              <w:rPr>
                <w:rFonts w:ascii="Times New Roman" w:hAnsi="Times New Roman"/>
                <w:bCs/>
                <w:sz w:val="24"/>
                <w:szCs w:val="24"/>
              </w:rPr>
            </w:pPr>
            <w:r w:rsidRPr="008130EA">
              <w:rPr>
                <w:rFonts w:ascii="Times New Roman" w:hAnsi="Times New Roman"/>
                <w:bCs/>
                <w:sz w:val="24"/>
                <w:szCs w:val="24"/>
              </w:rPr>
              <w:t>PAS Academic</w:t>
            </w:r>
          </w:p>
          <w:p w:rsidR="005F545B" w:rsidRPr="008130EA" w:rsidRDefault="005F545B" w:rsidP="00485B9A">
            <w:pPr>
              <w:rPr>
                <w:rFonts w:ascii="Times New Roman" w:hAnsi="Times New Roman"/>
                <w:bCs/>
                <w:sz w:val="24"/>
                <w:szCs w:val="24"/>
              </w:rPr>
            </w:pPr>
            <w:r w:rsidRPr="008130EA">
              <w:rPr>
                <w:rFonts w:ascii="Times New Roman" w:hAnsi="Times New Roman"/>
                <w:bCs/>
                <w:sz w:val="24"/>
                <w:szCs w:val="24"/>
              </w:rPr>
              <w:t xml:space="preserve">     Childhood</w:t>
            </w:r>
          </w:p>
          <w:p w:rsidR="005F545B" w:rsidRPr="008130EA" w:rsidRDefault="005F545B" w:rsidP="00485B9A">
            <w:pPr>
              <w:rPr>
                <w:rFonts w:ascii="Times New Roman" w:hAnsi="Times New Roman"/>
                <w:bCs/>
                <w:sz w:val="24"/>
                <w:szCs w:val="24"/>
              </w:rPr>
            </w:pPr>
            <w:r w:rsidRPr="008130EA">
              <w:rPr>
                <w:rFonts w:ascii="Times New Roman" w:hAnsi="Times New Roman"/>
                <w:bCs/>
                <w:sz w:val="24"/>
                <w:szCs w:val="24"/>
              </w:rPr>
              <w:t xml:space="preserve">     Adolescence</w:t>
            </w:r>
          </w:p>
          <w:p w:rsidR="005F545B" w:rsidRPr="008130EA" w:rsidRDefault="005F545B" w:rsidP="00485B9A">
            <w:pPr>
              <w:rPr>
                <w:rFonts w:ascii="Times New Roman" w:hAnsi="Times New Roman"/>
                <w:bCs/>
                <w:sz w:val="24"/>
                <w:szCs w:val="24"/>
              </w:rPr>
            </w:pPr>
          </w:p>
          <w:p w:rsidR="005F545B" w:rsidRPr="008130EA" w:rsidRDefault="00251A84" w:rsidP="00485B9A">
            <w:pPr>
              <w:rPr>
                <w:rFonts w:ascii="Times New Roman" w:hAnsi="Times New Roman"/>
                <w:bCs/>
                <w:sz w:val="24"/>
                <w:szCs w:val="24"/>
              </w:rPr>
            </w:pPr>
            <w:r w:rsidRPr="008130EA">
              <w:rPr>
                <w:rFonts w:ascii="Times New Roman" w:hAnsi="Times New Roman"/>
                <w:bCs/>
                <w:sz w:val="24"/>
                <w:szCs w:val="24"/>
              </w:rPr>
              <w:t xml:space="preserve">Baseline </w:t>
            </w:r>
            <w:r w:rsidR="005F545B" w:rsidRPr="008130EA">
              <w:rPr>
                <w:rFonts w:ascii="Times New Roman" w:hAnsi="Times New Roman"/>
                <w:bCs/>
                <w:sz w:val="24"/>
                <w:szCs w:val="24"/>
              </w:rPr>
              <w:t>Calgary Depression</w:t>
            </w:r>
          </w:p>
          <w:p w:rsidR="005F545B" w:rsidRPr="008130EA" w:rsidRDefault="005F545B" w:rsidP="00485B9A">
            <w:pPr>
              <w:rPr>
                <w:rFonts w:ascii="Times New Roman" w:hAnsi="Times New Roman"/>
                <w:bCs/>
                <w:sz w:val="24"/>
                <w:szCs w:val="24"/>
              </w:rPr>
            </w:pPr>
          </w:p>
        </w:tc>
        <w:tc>
          <w:tcPr>
            <w:tcW w:w="1560" w:type="dxa"/>
          </w:tcPr>
          <w:p w:rsidR="005F545B" w:rsidRPr="008130EA" w:rsidRDefault="005F545B" w:rsidP="00485B9A">
            <w:pPr>
              <w:jc w:val="center"/>
              <w:rPr>
                <w:rFonts w:ascii="Times New Roman" w:hAnsi="Times New Roman"/>
                <w:bCs/>
                <w:sz w:val="24"/>
                <w:szCs w:val="24"/>
              </w:rPr>
            </w:pPr>
          </w:p>
          <w:p w:rsidR="005F545B" w:rsidRPr="008130EA" w:rsidRDefault="005F545B" w:rsidP="00485B9A">
            <w:pPr>
              <w:jc w:val="center"/>
              <w:rPr>
                <w:rFonts w:ascii="Times New Roman" w:hAnsi="Times New Roman"/>
                <w:bCs/>
                <w:sz w:val="24"/>
                <w:szCs w:val="24"/>
              </w:rPr>
            </w:pPr>
            <w:r w:rsidRPr="008130EA">
              <w:rPr>
                <w:rFonts w:ascii="Times New Roman" w:hAnsi="Times New Roman"/>
                <w:bCs/>
                <w:sz w:val="24"/>
                <w:szCs w:val="24"/>
              </w:rPr>
              <w:t>-</w:t>
            </w:r>
          </w:p>
          <w:p w:rsidR="005F545B" w:rsidRPr="008130EA" w:rsidRDefault="005F545B" w:rsidP="00485B9A">
            <w:pPr>
              <w:jc w:val="center"/>
              <w:rPr>
                <w:rFonts w:ascii="Times New Roman" w:hAnsi="Times New Roman"/>
                <w:bCs/>
                <w:sz w:val="24"/>
                <w:szCs w:val="24"/>
              </w:rPr>
            </w:pPr>
          </w:p>
          <w:p w:rsidR="005F545B" w:rsidRPr="008130EA" w:rsidRDefault="005F545B" w:rsidP="00485B9A">
            <w:pPr>
              <w:jc w:val="center"/>
              <w:rPr>
                <w:rFonts w:ascii="Times New Roman" w:hAnsi="Times New Roman"/>
                <w:bCs/>
                <w:sz w:val="24"/>
                <w:szCs w:val="24"/>
              </w:rPr>
            </w:pPr>
            <w:r w:rsidRPr="008130EA">
              <w:rPr>
                <w:rFonts w:ascii="Times New Roman" w:hAnsi="Times New Roman"/>
                <w:bCs/>
                <w:sz w:val="24"/>
                <w:szCs w:val="24"/>
              </w:rPr>
              <w:t>69.1</w:t>
            </w:r>
          </w:p>
          <w:p w:rsidR="005F545B" w:rsidRPr="008130EA" w:rsidRDefault="005F545B" w:rsidP="00485B9A">
            <w:pPr>
              <w:jc w:val="center"/>
              <w:rPr>
                <w:rFonts w:ascii="Times New Roman" w:hAnsi="Times New Roman"/>
                <w:bCs/>
                <w:sz w:val="24"/>
                <w:szCs w:val="24"/>
              </w:rPr>
            </w:pPr>
          </w:p>
          <w:p w:rsidR="005F545B" w:rsidRPr="008130EA" w:rsidRDefault="005F545B" w:rsidP="00485B9A">
            <w:pPr>
              <w:jc w:val="center"/>
              <w:rPr>
                <w:rFonts w:ascii="Times New Roman" w:hAnsi="Times New Roman"/>
                <w:bCs/>
                <w:sz w:val="24"/>
                <w:szCs w:val="24"/>
              </w:rPr>
            </w:pPr>
          </w:p>
          <w:p w:rsidR="005F545B" w:rsidRPr="008130EA" w:rsidRDefault="005F545B" w:rsidP="00485B9A">
            <w:pPr>
              <w:jc w:val="center"/>
              <w:rPr>
                <w:rFonts w:ascii="Times New Roman" w:hAnsi="Times New Roman"/>
                <w:bCs/>
                <w:sz w:val="24"/>
                <w:szCs w:val="24"/>
              </w:rPr>
            </w:pPr>
            <w:r w:rsidRPr="008130EA">
              <w:rPr>
                <w:rFonts w:ascii="Times New Roman" w:hAnsi="Times New Roman"/>
                <w:bCs/>
                <w:sz w:val="24"/>
                <w:szCs w:val="24"/>
              </w:rPr>
              <w:t>70.3</w:t>
            </w:r>
          </w:p>
          <w:p w:rsidR="005F545B" w:rsidRPr="008130EA" w:rsidRDefault="005F545B" w:rsidP="00485B9A">
            <w:pPr>
              <w:jc w:val="center"/>
              <w:rPr>
                <w:rFonts w:ascii="Times New Roman" w:hAnsi="Times New Roman"/>
                <w:bCs/>
                <w:sz w:val="24"/>
                <w:szCs w:val="24"/>
              </w:rPr>
            </w:pPr>
            <w:r w:rsidRPr="008130EA">
              <w:rPr>
                <w:rFonts w:ascii="Times New Roman" w:hAnsi="Times New Roman"/>
                <w:bCs/>
                <w:sz w:val="24"/>
                <w:szCs w:val="24"/>
              </w:rPr>
              <w:t>15.5</w:t>
            </w:r>
          </w:p>
          <w:p w:rsidR="005F545B" w:rsidRPr="008130EA" w:rsidRDefault="005F545B" w:rsidP="00485B9A">
            <w:pPr>
              <w:jc w:val="center"/>
              <w:rPr>
                <w:rFonts w:ascii="Times New Roman" w:hAnsi="Times New Roman"/>
                <w:bCs/>
                <w:sz w:val="24"/>
                <w:szCs w:val="24"/>
              </w:rPr>
            </w:pPr>
            <w:r w:rsidRPr="008130EA">
              <w:rPr>
                <w:rFonts w:ascii="Times New Roman" w:hAnsi="Times New Roman"/>
                <w:bCs/>
                <w:sz w:val="24"/>
                <w:szCs w:val="24"/>
              </w:rPr>
              <w:t>6.8</w:t>
            </w:r>
          </w:p>
          <w:p w:rsidR="005F545B" w:rsidRPr="008130EA" w:rsidRDefault="005F545B" w:rsidP="00485B9A">
            <w:pPr>
              <w:jc w:val="center"/>
              <w:rPr>
                <w:rFonts w:ascii="Times New Roman" w:hAnsi="Times New Roman"/>
                <w:bCs/>
                <w:sz w:val="24"/>
                <w:szCs w:val="24"/>
              </w:rPr>
            </w:pPr>
            <w:r w:rsidRPr="008130EA">
              <w:rPr>
                <w:rFonts w:ascii="Times New Roman" w:hAnsi="Times New Roman"/>
                <w:bCs/>
                <w:sz w:val="24"/>
                <w:szCs w:val="24"/>
              </w:rPr>
              <w:t>4.2</w:t>
            </w:r>
          </w:p>
          <w:p w:rsidR="005F545B" w:rsidRPr="008130EA" w:rsidRDefault="005F545B" w:rsidP="00485B9A">
            <w:pPr>
              <w:jc w:val="center"/>
              <w:rPr>
                <w:rFonts w:ascii="Times New Roman" w:hAnsi="Times New Roman"/>
                <w:bCs/>
                <w:sz w:val="24"/>
                <w:szCs w:val="24"/>
              </w:rPr>
            </w:pPr>
            <w:r w:rsidRPr="008130EA">
              <w:rPr>
                <w:rFonts w:ascii="Times New Roman" w:hAnsi="Times New Roman"/>
                <w:bCs/>
                <w:sz w:val="24"/>
                <w:szCs w:val="24"/>
              </w:rPr>
              <w:t>3.3</w:t>
            </w:r>
          </w:p>
          <w:p w:rsidR="005F545B" w:rsidRPr="008130EA" w:rsidRDefault="005F545B" w:rsidP="00485B9A">
            <w:pPr>
              <w:jc w:val="center"/>
              <w:rPr>
                <w:rFonts w:ascii="Times New Roman" w:hAnsi="Times New Roman"/>
                <w:bCs/>
                <w:sz w:val="24"/>
                <w:szCs w:val="24"/>
              </w:rPr>
            </w:pPr>
          </w:p>
          <w:p w:rsidR="005F545B" w:rsidRPr="008130EA" w:rsidRDefault="005F545B" w:rsidP="00485B9A">
            <w:pPr>
              <w:jc w:val="center"/>
              <w:rPr>
                <w:rFonts w:ascii="Times New Roman" w:hAnsi="Times New Roman"/>
                <w:bCs/>
                <w:sz w:val="24"/>
                <w:szCs w:val="24"/>
              </w:rPr>
            </w:pPr>
            <w:r w:rsidRPr="008130EA">
              <w:rPr>
                <w:rFonts w:ascii="Times New Roman" w:hAnsi="Times New Roman"/>
                <w:bCs/>
                <w:sz w:val="24"/>
                <w:szCs w:val="24"/>
              </w:rPr>
              <w:t>8.9</w:t>
            </w:r>
          </w:p>
          <w:p w:rsidR="005F545B" w:rsidRPr="008130EA" w:rsidRDefault="005F545B" w:rsidP="00485B9A">
            <w:pPr>
              <w:jc w:val="center"/>
              <w:rPr>
                <w:rFonts w:ascii="Times New Roman" w:hAnsi="Times New Roman"/>
                <w:bCs/>
                <w:sz w:val="24"/>
                <w:szCs w:val="24"/>
              </w:rPr>
            </w:pPr>
          </w:p>
          <w:p w:rsidR="005F545B" w:rsidRPr="008130EA" w:rsidRDefault="005F545B" w:rsidP="00485B9A">
            <w:pPr>
              <w:jc w:val="center"/>
              <w:rPr>
                <w:rFonts w:ascii="Times New Roman" w:hAnsi="Times New Roman"/>
                <w:bCs/>
                <w:sz w:val="24"/>
                <w:szCs w:val="24"/>
              </w:rPr>
            </w:pPr>
          </w:p>
          <w:p w:rsidR="005F545B" w:rsidRPr="008130EA" w:rsidRDefault="005F545B" w:rsidP="00485B9A">
            <w:pPr>
              <w:jc w:val="center"/>
              <w:rPr>
                <w:rFonts w:ascii="Times New Roman" w:hAnsi="Times New Roman"/>
                <w:bCs/>
                <w:sz w:val="24"/>
                <w:szCs w:val="24"/>
              </w:rPr>
            </w:pPr>
          </w:p>
          <w:p w:rsidR="005F545B" w:rsidRPr="008130EA" w:rsidRDefault="005F545B" w:rsidP="00485B9A">
            <w:pPr>
              <w:jc w:val="center"/>
              <w:rPr>
                <w:rFonts w:ascii="Times New Roman" w:hAnsi="Times New Roman"/>
                <w:bCs/>
                <w:sz w:val="24"/>
                <w:szCs w:val="24"/>
              </w:rPr>
            </w:pPr>
            <w:r w:rsidRPr="008130EA">
              <w:rPr>
                <w:rFonts w:ascii="Times New Roman" w:hAnsi="Times New Roman"/>
                <w:bCs/>
                <w:sz w:val="24"/>
                <w:szCs w:val="24"/>
              </w:rPr>
              <w:t>72.0</w:t>
            </w:r>
          </w:p>
          <w:p w:rsidR="005F545B" w:rsidRPr="008130EA" w:rsidRDefault="005F545B" w:rsidP="00485B9A">
            <w:pPr>
              <w:jc w:val="center"/>
              <w:rPr>
                <w:rFonts w:ascii="Times New Roman" w:hAnsi="Times New Roman"/>
                <w:bCs/>
                <w:sz w:val="24"/>
                <w:szCs w:val="24"/>
              </w:rPr>
            </w:pPr>
            <w:r w:rsidRPr="008130EA">
              <w:rPr>
                <w:rFonts w:ascii="Times New Roman" w:hAnsi="Times New Roman"/>
                <w:bCs/>
                <w:sz w:val="24"/>
                <w:szCs w:val="24"/>
              </w:rPr>
              <w:t>10.6</w:t>
            </w:r>
          </w:p>
          <w:p w:rsidR="005F545B" w:rsidRPr="008130EA" w:rsidRDefault="005F545B" w:rsidP="00485B9A">
            <w:pPr>
              <w:jc w:val="center"/>
              <w:rPr>
                <w:rFonts w:ascii="Times New Roman" w:hAnsi="Times New Roman"/>
                <w:bCs/>
                <w:sz w:val="24"/>
                <w:szCs w:val="24"/>
              </w:rPr>
            </w:pPr>
            <w:r w:rsidRPr="008130EA">
              <w:rPr>
                <w:rFonts w:ascii="Times New Roman" w:hAnsi="Times New Roman"/>
                <w:bCs/>
                <w:sz w:val="24"/>
                <w:szCs w:val="24"/>
              </w:rPr>
              <w:t>5.2</w:t>
            </w:r>
          </w:p>
          <w:p w:rsidR="005F545B" w:rsidRPr="008130EA" w:rsidRDefault="005F545B" w:rsidP="00485B9A">
            <w:pPr>
              <w:jc w:val="center"/>
              <w:rPr>
                <w:rFonts w:ascii="Times New Roman" w:hAnsi="Times New Roman"/>
                <w:bCs/>
                <w:sz w:val="24"/>
                <w:szCs w:val="24"/>
              </w:rPr>
            </w:pPr>
            <w:r w:rsidRPr="008130EA">
              <w:rPr>
                <w:rFonts w:ascii="Times New Roman" w:hAnsi="Times New Roman"/>
                <w:bCs/>
                <w:sz w:val="24"/>
                <w:szCs w:val="24"/>
              </w:rPr>
              <w:t>6.7</w:t>
            </w:r>
          </w:p>
          <w:p w:rsidR="005F545B" w:rsidRPr="008130EA" w:rsidRDefault="005F545B" w:rsidP="00485B9A">
            <w:pPr>
              <w:jc w:val="center"/>
              <w:rPr>
                <w:rFonts w:ascii="Times New Roman" w:hAnsi="Times New Roman"/>
                <w:bCs/>
                <w:sz w:val="24"/>
                <w:szCs w:val="24"/>
              </w:rPr>
            </w:pPr>
            <w:r w:rsidRPr="008130EA">
              <w:rPr>
                <w:rFonts w:ascii="Times New Roman" w:hAnsi="Times New Roman"/>
                <w:bCs/>
                <w:sz w:val="24"/>
                <w:szCs w:val="24"/>
              </w:rPr>
              <w:t>3.7</w:t>
            </w:r>
          </w:p>
          <w:p w:rsidR="005F545B" w:rsidRPr="008130EA" w:rsidRDefault="005F545B" w:rsidP="00485B9A">
            <w:pPr>
              <w:jc w:val="center"/>
              <w:rPr>
                <w:rFonts w:ascii="Times New Roman" w:hAnsi="Times New Roman"/>
                <w:bCs/>
                <w:sz w:val="24"/>
                <w:szCs w:val="24"/>
              </w:rPr>
            </w:pPr>
            <w:r w:rsidRPr="008130EA">
              <w:rPr>
                <w:rFonts w:ascii="Times New Roman" w:hAnsi="Times New Roman"/>
                <w:bCs/>
                <w:sz w:val="24"/>
                <w:szCs w:val="24"/>
              </w:rPr>
              <w:t>1.7</w:t>
            </w:r>
          </w:p>
          <w:p w:rsidR="005F545B" w:rsidRPr="008130EA" w:rsidRDefault="005F545B" w:rsidP="00485B9A">
            <w:pPr>
              <w:jc w:val="center"/>
              <w:rPr>
                <w:rFonts w:ascii="Times New Roman" w:hAnsi="Times New Roman"/>
                <w:bCs/>
                <w:sz w:val="24"/>
                <w:szCs w:val="24"/>
              </w:rPr>
            </w:pPr>
          </w:p>
          <w:p w:rsidR="00251A84" w:rsidRPr="008130EA" w:rsidRDefault="00251A84" w:rsidP="00485B9A">
            <w:pPr>
              <w:jc w:val="center"/>
              <w:rPr>
                <w:rFonts w:ascii="Times New Roman" w:hAnsi="Times New Roman"/>
                <w:bCs/>
                <w:sz w:val="24"/>
                <w:szCs w:val="24"/>
              </w:rPr>
            </w:pPr>
          </w:p>
          <w:p w:rsidR="00251A84" w:rsidRPr="008130EA" w:rsidRDefault="00251A84" w:rsidP="00485B9A">
            <w:pPr>
              <w:jc w:val="center"/>
              <w:rPr>
                <w:rFonts w:ascii="Times New Roman" w:hAnsi="Times New Roman"/>
                <w:bCs/>
                <w:sz w:val="24"/>
                <w:szCs w:val="24"/>
              </w:rPr>
            </w:pPr>
            <w:r w:rsidRPr="008130EA">
              <w:rPr>
                <w:rFonts w:ascii="Times New Roman" w:hAnsi="Times New Roman"/>
                <w:bCs/>
                <w:sz w:val="24"/>
                <w:szCs w:val="24"/>
              </w:rPr>
              <w:t>1.6</w:t>
            </w:r>
          </w:p>
          <w:p w:rsidR="005F545B" w:rsidRPr="008130EA" w:rsidRDefault="0017098A" w:rsidP="00485B9A">
            <w:pPr>
              <w:jc w:val="center"/>
              <w:rPr>
                <w:rFonts w:ascii="Times New Roman" w:hAnsi="Times New Roman"/>
                <w:bCs/>
                <w:sz w:val="24"/>
                <w:szCs w:val="24"/>
              </w:rPr>
            </w:pPr>
            <w:r w:rsidRPr="008130EA">
              <w:rPr>
                <w:rFonts w:ascii="Times New Roman" w:hAnsi="Times New Roman"/>
                <w:bCs/>
                <w:sz w:val="24"/>
                <w:szCs w:val="24"/>
              </w:rPr>
              <w:t>78.7</w:t>
            </w:r>
          </w:p>
          <w:p w:rsidR="00251A84" w:rsidRPr="008130EA" w:rsidRDefault="0017098A" w:rsidP="00485B9A">
            <w:pPr>
              <w:jc w:val="center"/>
              <w:rPr>
                <w:rFonts w:ascii="Times New Roman" w:hAnsi="Times New Roman"/>
                <w:bCs/>
                <w:sz w:val="24"/>
                <w:szCs w:val="24"/>
              </w:rPr>
            </w:pPr>
            <w:r w:rsidRPr="008130EA">
              <w:rPr>
                <w:rFonts w:ascii="Times New Roman" w:hAnsi="Times New Roman"/>
                <w:bCs/>
                <w:sz w:val="24"/>
                <w:szCs w:val="24"/>
              </w:rPr>
              <w:t>7.9</w:t>
            </w:r>
          </w:p>
          <w:p w:rsidR="00251A84" w:rsidRPr="008130EA" w:rsidRDefault="0017098A" w:rsidP="00485B9A">
            <w:pPr>
              <w:jc w:val="center"/>
              <w:rPr>
                <w:rFonts w:ascii="Times New Roman" w:hAnsi="Times New Roman"/>
                <w:bCs/>
                <w:sz w:val="24"/>
                <w:szCs w:val="24"/>
              </w:rPr>
            </w:pPr>
            <w:r w:rsidRPr="008130EA">
              <w:rPr>
                <w:rFonts w:ascii="Times New Roman" w:hAnsi="Times New Roman"/>
                <w:bCs/>
                <w:sz w:val="24"/>
                <w:szCs w:val="24"/>
              </w:rPr>
              <w:t>12.7</w:t>
            </w:r>
          </w:p>
          <w:p w:rsidR="00251A84" w:rsidRPr="008130EA" w:rsidRDefault="00251A84" w:rsidP="00485B9A">
            <w:pPr>
              <w:jc w:val="center"/>
              <w:rPr>
                <w:rFonts w:ascii="Times New Roman" w:hAnsi="Times New Roman"/>
                <w:bCs/>
                <w:sz w:val="24"/>
                <w:szCs w:val="24"/>
              </w:rPr>
            </w:pPr>
          </w:p>
          <w:p w:rsidR="00251A84" w:rsidRPr="008130EA" w:rsidRDefault="00251A84" w:rsidP="00485B9A">
            <w:pPr>
              <w:jc w:val="center"/>
              <w:rPr>
                <w:rFonts w:ascii="Times New Roman" w:hAnsi="Times New Roman"/>
                <w:bCs/>
                <w:sz w:val="24"/>
                <w:szCs w:val="24"/>
              </w:rPr>
            </w:pPr>
          </w:p>
          <w:p w:rsidR="00251A84" w:rsidRPr="008130EA" w:rsidRDefault="0017098A" w:rsidP="00485B9A">
            <w:pPr>
              <w:jc w:val="center"/>
              <w:rPr>
                <w:rFonts w:ascii="Times New Roman" w:hAnsi="Times New Roman"/>
                <w:bCs/>
                <w:sz w:val="24"/>
                <w:szCs w:val="24"/>
              </w:rPr>
            </w:pPr>
            <w:r w:rsidRPr="008130EA">
              <w:rPr>
                <w:rFonts w:ascii="Times New Roman" w:hAnsi="Times New Roman"/>
                <w:bCs/>
                <w:sz w:val="24"/>
                <w:szCs w:val="24"/>
              </w:rPr>
              <w:t>2.2</w:t>
            </w:r>
          </w:p>
          <w:p w:rsidR="00251A84" w:rsidRPr="008130EA" w:rsidRDefault="0017098A" w:rsidP="00485B9A">
            <w:pPr>
              <w:jc w:val="center"/>
              <w:rPr>
                <w:rFonts w:ascii="Times New Roman" w:hAnsi="Times New Roman"/>
                <w:bCs/>
                <w:sz w:val="24"/>
                <w:szCs w:val="24"/>
              </w:rPr>
            </w:pPr>
            <w:r w:rsidRPr="008130EA">
              <w:rPr>
                <w:rFonts w:ascii="Times New Roman" w:hAnsi="Times New Roman"/>
                <w:bCs/>
                <w:sz w:val="24"/>
                <w:szCs w:val="24"/>
              </w:rPr>
              <w:t>76.5</w:t>
            </w:r>
          </w:p>
          <w:p w:rsidR="00251A84" w:rsidRPr="008130EA" w:rsidRDefault="0017098A" w:rsidP="00485B9A">
            <w:pPr>
              <w:jc w:val="center"/>
              <w:rPr>
                <w:rFonts w:ascii="Times New Roman" w:hAnsi="Times New Roman"/>
                <w:bCs/>
                <w:sz w:val="24"/>
                <w:szCs w:val="24"/>
              </w:rPr>
            </w:pPr>
            <w:r w:rsidRPr="008130EA">
              <w:rPr>
                <w:rFonts w:ascii="Times New Roman" w:hAnsi="Times New Roman"/>
                <w:bCs/>
                <w:sz w:val="24"/>
                <w:szCs w:val="24"/>
              </w:rPr>
              <w:t>2.3</w:t>
            </w:r>
          </w:p>
          <w:p w:rsidR="00251A84" w:rsidRPr="008130EA" w:rsidRDefault="0017098A" w:rsidP="00485B9A">
            <w:pPr>
              <w:jc w:val="center"/>
              <w:rPr>
                <w:rFonts w:ascii="Times New Roman" w:hAnsi="Times New Roman"/>
                <w:bCs/>
                <w:sz w:val="24"/>
                <w:szCs w:val="24"/>
              </w:rPr>
            </w:pPr>
            <w:r w:rsidRPr="008130EA">
              <w:rPr>
                <w:rFonts w:ascii="Times New Roman" w:hAnsi="Times New Roman"/>
                <w:bCs/>
                <w:sz w:val="24"/>
                <w:szCs w:val="24"/>
              </w:rPr>
              <w:t>18.9</w:t>
            </w:r>
          </w:p>
          <w:p w:rsidR="00251A84" w:rsidRPr="008130EA" w:rsidRDefault="00251A84" w:rsidP="00485B9A">
            <w:pPr>
              <w:jc w:val="center"/>
              <w:rPr>
                <w:rFonts w:ascii="Times New Roman" w:hAnsi="Times New Roman"/>
                <w:bCs/>
                <w:sz w:val="24"/>
                <w:szCs w:val="24"/>
              </w:rPr>
            </w:pPr>
          </w:p>
          <w:p w:rsidR="00251A84" w:rsidRPr="008130EA" w:rsidRDefault="00251A84" w:rsidP="00251A84">
            <w:pPr>
              <w:rPr>
                <w:rFonts w:ascii="Times New Roman" w:hAnsi="Times New Roman"/>
                <w:bCs/>
                <w:sz w:val="24"/>
                <w:szCs w:val="24"/>
              </w:rPr>
            </w:pPr>
          </w:p>
          <w:p w:rsidR="005F545B" w:rsidRPr="008130EA" w:rsidRDefault="005F545B" w:rsidP="00485B9A">
            <w:pPr>
              <w:jc w:val="center"/>
              <w:rPr>
                <w:rFonts w:ascii="Times New Roman" w:hAnsi="Times New Roman"/>
                <w:bCs/>
                <w:sz w:val="24"/>
                <w:szCs w:val="24"/>
              </w:rPr>
            </w:pPr>
            <w:r w:rsidRPr="008130EA">
              <w:rPr>
                <w:rFonts w:ascii="Times New Roman" w:hAnsi="Times New Roman"/>
                <w:bCs/>
                <w:sz w:val="24"/>
                <w:szCs w:val="24"/>
              </w:rPr>
              <w:t>-</w:t>
            </w:r>
          </w:p>
          <w:p w:rsidR="005F545B" w:rsidRPr="008130EA" w:rsidRDefault="005F545B" w:rsidP="00485B9A">
            <w:pPr>
              <w:jc w:val="center"/>
              <w:rPr>
                <w:rFonts w:ascii="Times New Roman" w:hAnsi="Times New Roman"/>
                <w:bCs/>
                <w:sz w:val="24"/>
                <w:szCs w:val="24"/>
              </w:rPr>
            </w:pPr>
            <w:r w:rsidRPr="008130EA">
              <w:rPr>
                <w:rFonts w:ascii="Times New Roman" w:hAnsi="Times New Roman"/>
                <w:bCs/>
                <w:sz w:val="24"/>
                <w:szCs w:val="24"/>
              </w:rPr>
              <w:t>-</w:t>
            </w:r>
          </w:p>
          <w:p w:rsidR="005F545B" w:rsidRPr="008130EA" w:rsidRDefault="005F545B" w:rsidP="00485B9A">
            <w:pPr>
              <w:jc w:val="center"/>
              <w:rPr>
                <w:rFonts w:ascii="Times New Roman" w:hAnsi="Times New Roman"/>
                <w:bCs/>
                <w:sz w:val="24"/>
                <w:szCs w:val="24"/>
              </w:rPr>
            </w:pPr>
            <w:r w:rsidRPr="008130EA">
              <w:rPr>
                <w:rFonts w:ascii="Times New Roman" w:hAnsi="Times New Roman"/>
                <w:bCs/>
                <w:sz w:val="24"/>
                <w:szCs w:val="24"/>
              </w:rPr>
              <w:t>-</w:t>
            </w:r>
          </w:p>
          <w:p w:rsidR="00AF7C2B" w:rsidRPr="008130EA" w:rsidRDefault="00AF7C2B" w:rsidP="00AF7C2B">
            <w:pPr>
              <w:jc w:val="center"/>
              <w:rPr>
                <w:rFonts w:ascii="Times New Roman" w:hAnsi="Times New Roman"/>
                <w:bCs/>
                <w:sz w:val="24"/>
                <w:szCs w:val="24"/>
              </w:rPr>
            </w:pPr>
            <w:r w:rsidRPr="008130EA">
              <w:rPr>
                <w:rFonts w:ascii="Times New Roman" w:hAnsi="Times New Roman"/>
                <w:bCs/>
                <w:sz w:val="24"/>
                <w:szCs w:val="24"/>
              </w:rPr>
              <w:t>-</w:t>
            </w:r>
          </w:p>
          <w:p w:rsidR="005F545B" w:rsidRPr="008130EA" w:rsidRDefault="005F545B" w:rsidP="000A343A">
            <w:pPr>
              <w:rPr>
                <w:rFonts w:ascii="Times New Roman" w:hAnsi="Times New Roman"/>
                <w:bCs/>
                <w:sz w:val="24"/>
                <w:szCs w:val="24"/>
              </w:rPr>
            </w:pPr>
          </w:p>
          <w:p w:rsidR="00AF7C2B" w:rsidRPr="008130EA" w:rsidRDefault="00AF7C2B" w:rsidP="000A343A">
            <w:pPr>
              <w:rPr>
                <w:rFonts w:ascii="Times New Roman" w:hAnsi="Times New Roman"/>
                <w:bCs/>
                <w:sz w:val="24"/>
                <w:szCs w:val="24"/>
              </w:rPr>
            </w:pPr>
          </w:p>
          <w:p w:rsidR="00AF7C2B" w:rsidRPr="008130EA" w:rsidRDefault="00AF7C2B" w:rsidP="000A343A">
            <w:pPr>
              <w:rPr>
                <w:rFonts w:ascii="Times New Roman" w:hAnsi="Times New Roman"/>
                <w:bCs/>
                <w:sz w:val="24"/>
                <w:szCs w:val="24"/>
              </w:rPr>
            </w:pPr>
          </w:p>
          <w:p w:rsidR="00AF7C2B" w:rsidRPr="008130EA" w:rsidRDefault="00AF7C2B" w:rsidP="000A343A">
            <w:pPr>
              <w:rPr>
                <w:rFonts w:ascii="Times New Roman" w:hAnsi="Times New Roman"/>
                <w:bCs/>
                <w:sz w:val="24"/>
                <w:szCs w:val="24"/>
              </w:rPr>
            </w:pPr>
          </w:p>
          <w:p w:rsidR="005F545B" w:rsidRPr="008130EA" w:rsidRDefault="005F545B" w:rsidP="00485B9A">
            <w:pPr>
              <w:jc w:val="center"/>
              <w:rPr>
                <w:rFonts w:ascii="Times New Roman" w:hAnsi="Times New Roman"/>
                <w:bCs/>
                <w:sz w:val="24"/>
                <w:szCs w:val="24"/>
              </w:rPr>
            </w:pPr>
            <w:r w:rsidRPr="008130EA">
              <w:rPr>
                <w:rFonts w:ascii="Times New Roman" w:hAnsi="Times New Roman"/>
                <w:bCs/>
                <w:sz w:val="24"/>
                <w:szCs w:val="24"/>
              </w:rPr>
              <w:t>-</w:t>
            </w:r>
          </w:p>
          <w:p w:rsidR="005F545B" w:rsidRPr="008130EA" w:rsidRDefault="005F545B" w:rsidP="00485B9A">
            <w:pPr>
              <w:jc w:val="center"/>
              <w:rPr>
                <w:rFonts w:ascii="Times New Roman" w:hAnsi="Times New Roman"/>
                <w:bCs/>
                <w:sz w:val="24"/>
                <w:szCs w:val="24"/>
              </w:rPr>
            </w:pPr>
            <w:r w:rsidRPr="008130EA">
              <w:rPr>
                <w:rFonts w:ascii="Times New Roman" w:hAnsi="Times New Roman"/>
                <w:bCs/>
                <w:sz w:val="24"/>
                <w:szCs w:val="24"/>
              </w:rPr>
              <w:t>-</w:t>
            </w:r>
          </w:p>
          <w:p w:rsidR="005F545B" w:rsidRPr="008130EA" w:rsidRDefault="005F545B" w:rsidP="00485B9A">
            <w:pPr>
              <w:jc w:val="center"/>
              <w:rPr>
                <w:rFonts w:ascii="Times New Roman" w:hAnsi="Times New Roman"/>
                <w:bCs/>
                <w:sz w:val="24"/>
                <w:szCs w:val="24"/>
              </w:rPr>
            </w:pPr>
          </w:p>
          <w:p w:rsidR="005F545B" w:rsidRPr="008130EA" w:rsidRDefault="005F545B" w:rsidP="00485B9A">
            <w:pPr>
              <w:jc w:val="center"/>
              <w:rPr>
                <w:rFonts w:ascii="Times New Roman" w:hAnsi="Times New Roman"/>
                <w:bCs/>
                <w:sz w:val="24"/>
                <w:szCs w:val="24"/>
              </w:rPr>
            </w:pPr>
          </w:p>
          <w:p w:rsidR="005F545B" w:rsidRPr="008130EA" w:rsidRDefault="005F545B" w:rsidP="00485B9A">
            <w:pPr>
              <w:jc w:val="center"/>
              <w:rPr>
                <w:rFonts w:ascii="Times New Roman" w:hAnsi="Times New Roman"/>
                <w:bCs/>
                <w:sz w:val="24"/>
                <w:szCs w:val="24"/>
              </w:rPr>
            </w:pPr>
            <w:r w:rsidRPr="008130EA">
              <w:rPr>
                <w:rFonts w:ascii="Times New Roman" w:hAnsi="Times New Roman"/>
                <w:bCs/>
                <w:sz w:val="24"/>
                <w:szCs w:val="24"/>
              </w:rPr>
              <w:t>-</w:t>
            </w:r>
          </w:p>
          <w:p w:rsidR="005F545B" w:rsidRPr="008130EA" w:rsidRDefault="005F545B" w:rsidP="00485B9A">
            <w:pPr>
              <w:jc w:val="center"/>
              <w:rPr>
                <w:rFonts w:ascii="Times New Roman" w:hAnsi="Times New Roman"/>
                <w:bCs/>
                <w:sz w:val="24"/>
                <w:szCs w:val="24"/>
              </w:rPr>
            </w:pPr>
            <w:r w:rsidRPr="008130EA">
              <w:rPr>
                <w:rFonts w:ascii="Times New Roman" w:hAnsi="Times New Roman"/>
                <w:bCs/>
                <w:sz w:val="24"/>
                <w:szCs w:val="24"/>
              </w:rPr>
              <w:t>-</w:t>
            </w:r>
          </w:p>
          <w:p w:rsidR="005F545B" w:rsidRPr="008130EA" w:rsidRDefault="005F545B" w:rsidP="00485B9A">
            <w:pPr>
              <w:jc w:val="center"/>
              <w:rPr>
                <w:rFonts w:ascii="Times New Roman" w:hAnsi="Times New Roman"/>
                <w:bCs/>
                <w:sz w:val="24"/>
                <w:szCs w:val="24"/>
              </w:rPr>
            </w:pPr>
          </w:p>
          <w:p w:rsidR="005F545B" w:rsidRPr="008130EA" w:rsidRDefault="005F545B" w:rsidP="00485B9A">
            <w:pPr>
              <w:jc w:val="center"/>
              <w:rPr>
                <w:rFonts w:ascii="Times New Roman" w:hAnsi="Times New Roman"/>
                <w:bCs/>
                <w:sz w:val="24"/>
                <w:szCs w:val="24"/>
              </w:rPr>
            </w:pPr>
            <w:r w:rsidRPr="008130EA">
              <w:rPr>
                <w:rFonts w:ascii="Times New Roman" w:hAnsi="Times New Roman"/>
                <w:bCs/>
                <w:sz w:val="24"/>
                <w:szCs w:val="24"/>
              </w:rPr>
              <w:t>-</w:t>
            </w:r>
          </w:p>
          <w:p w:rsidR="005F545B" w:rsidRPr="008130EA" w:rsidRDefault="005F545B" w:rsidP="00485B9A">
            <w:pPr>
              <w:jc w:val="center"/>
              <w:rPr>
                <w:rFonts w:ascii="Times New Roman" w:hAnsi="Times New Roman"/>
                <w:bCs/>
                <w:sz w:val="24"/>
                <w:szCs w:val="24"/>
              </w:rPr>
            </w:pPr>
          </w:p>
        </w:tc>
        <w:tc>
          <w:tcPr>
            <w:tcW w:w="1842" w:type="dxa"/>
          </w:tcPr>
          <w:p w:rsidR="005F545B" w:rsidRPr="008130EA" w:rsidRDefault="005F545B" w:rsidP="00485B9A">
            <w:pPr>
              <w:jc w:val="center"/>
              <w:rPr>
                <w:rFonts w:ascii="Times New Roman" w:hAnsi="Times New Roman"/>
                <w:bCs/>
                <w:sz w:val="24"/>
                <w:szCs w:val="24"/>
              </w:rPr>
            </w:pPr>
          </w:p>
          <w:p w:rsidR="005F545B" w:rsidRPr="008130EA" w:rsidRDefault="005F545B" w:rsidP="00485B9A">
            <w:pPr>
              <w:jc w:val="center"/>
              <w:rPr>
                <w:rFonts w:ascii="Times New Roman" w:hAnsi="Times New Roman"/>
                <w:bCs/>
                <w:sz w:val="24"/>
                <w:szCs w:val="24"/>
              </w:rPr>
            </w:pPr>
            <w:r w:rsidRPr="008130EA">
              <w:rPr>
                <w:rFonts w:ascii="Times New Roman" w:hAnsi="Times New Roman"/>
                <w:bCs/>
                <w:sz w:val="24"/>
                <w:szCs w:val="24"/>
              </w:rPr>
              <w:t>20.07 (7.78)</w:t>
            </w:r>
          </w:p>
          <w:p w:rsidR="005F545B" w:rsidRPr="008130EA" w:rsidRDefault="005F545B" w:rsidP="00485B9A">
            <w:pPr>
              <w:jc w:val="center"/>
              <w:rPr>
                <w:rFonts w:ascii="Times New Roman" w:hAnsi="Times New Roman"/>
                <w:bCs/>
                <w:sz w:val="24"/>
                <w:szCs w:val="24"/>
              </w:rPr>
            </w:pPr>
          </w:p>
          <w:p w:rsidR="005F545B" w:rsidRPr="008130EA" w:rsidRDefault="005F545B" w:rsidP="00485B9A">
            <w:pPr>
              <w:jc w:val="center"/>
              <w:rPr>
                <w:rFonts w:ascii="Times New Roman" w:hAnsi="Times New Roman"/>
                <w:bCs/>
                <w:sz w:val="24"/>
                <w:szCs w:val="24"/>
              </w:rPr>
            </w:pPr>
            <w:r w:rsidRPr="008130EA">
              <w:rPr>
                <w:rFonts w:ascii="Times New Roman" w:hAnsi="Times New Roman"/>
                <w:bCs/>
                <w:sz w:val="24"/>
                <w:szCs w:val="24"/>
              </w:rPr>
              <w:t>-</w:t>
            </w:r>
          </w:p>
          <w:p w:rsidR="005F545B" w:rsidRPr="008130EA" w:rsidRDefault="005F545B" w:rsidP="00485B9A">
            <w:pPr>
              <w:jc w:val="center"/>
              <w:rPr>
                <w:rFonts w:ascii="Times New Roman" w:hAnsi="Times New Roman"/>
                <w:bCs/>
                <w:sz w:val="24"/>
                <w:szCs w:val="24"/>
              </w:rPr>
            </w:pPr>
          </w:p>
          <w:p w:rsidR="005F545B" w:rsidRPr="008130EA" w:rsidRDefault="005F545B" w:rsidP="00485B9A">
            <w:pPr>
              <w:jc w:val="center"/>
              <w:rPr>
                <w:rFonts w:ascii="Times New Roman" w:hAnsi="Times New Roman"/>
                <w:bCs/>
                <w:sz w:val="24"/>
                <w:szCs w:val="24"/>
              </w:rPr>
            </w:pPr>
          </w:p>
          <w:p w:rsidR="005F545B" w:rsidRPr="008130EA" w:rsidRDefault="005F545B" w:rsidP="00485B9A">
            <w:pPr>
              <w:jc w:val="center"/>
              <w:rPr>
                <w:rFonts w:ascii="Times New Roman" w:hAnsi="Times New Roman"/>
                <w:bCs/>
                <w:sz w:val="24"/>
                <w:szCs w:val="24"/>
              </w:rPr>
            </w:pPr>
            <w:r w:rsidRPr="008130EA">
              <w:rPr>
                <w:rFonts w:ascii="Times New Roman" w:hAnsi="Times New Roman"/>
                <w:bCs/>
                <w:sz w:val="24"/>
                <w:szCs w:val="24"/>
              </w:rPr>
              <w:t>-</w:t>
            </w:r>
          </w:p>
          <w:p w:rsidR="005F545B" w:rsidRPr="008130EA" w:rsidRDefault="005F545B" w:rsidP="00485B9A">
            <w:pPr>
              <w:jc w:val="center"/>
              <w:rPr>
                <w:rFonts w:ascii="Times New Roman" w:hAnsi="Times New Roman"/>
                <w:bCs/>
                <w:sz w:val="24"/>
                <w:szCs w:val="24"/>
              </w:rPr>
            </w:pPr>
            <w:r w:rsidRPr="008130EA">
              <w:rPr>
                <w:rFonts w:ascii="Times New Roman" w:hAnsi="Times New Roman"/>
                <w:bCs/>
                <w:sz w:val="24"/>
                <w:szCs w:val="24"/>
              </w:rPr>
              <w:t>-</w:t>
            </w:r>
          </w:p>
          <w:p w:rsidR="005F545B" w:rsidRPr="008130EA" w:rsidRDefault="005F545B" w:rsidP="00485B9A">
            <w:pPr>
              <w:jc w:val="center"/>
              <w:rPr>
                <w:rFonts w:ascii="Times New Roman" w:hAnsi="Times New Roman"/>
                <w:bCs/>
                <w:sz w:val="24"/>
                <w:szCs w:val="24"/>
              </w:rPr>
            </w:pPr>
            <w:r w:rsidRPr="008130EA">
              <w:rPr>
                <w:rFonts w:ascii="Times New Roman" w:hAnsi="Times New Roman"/>
                <w:bCs/>
                <w:sz w:val="24"/>
                <w:szCs w:val="24"/>
              </w:rPr>
              <w:t>-</w:t>
            </w:r>
          </w:p>
          <w:p w:rsidR="005F545B" w:rsidRPr="008130EA" w:rsidRDefault="005F545B" w:rsidP="00485B9A">
            <w:pPr>
              <w:jc w:val="center"/>
              <w:rPr>
                <w:rFonts w:ascii="Times New Roman" w:hAnsi="Times New Roman"/>
                <w:bCs/>
                <w:sz w:val="24"/>
                <w:szCs w:val="24"/>
              </w:rPr>
            </w:pPr>
            <w:r w:rsidRPr="008130EA">
              <w:rPr>
                <w:rFonts w:ascii="Times New Roman" w:hAnsi="Times New Roman"/>
                <w:bCs/>
                <w:sz w:val="24"/>
                <w:szCs w:val="24"/>
              </w:rPr>
              <w:t>-</w:t>
            </w:r>
          </w:p>
          <w:p w:rsidR="005F545B" w:rsidRPr="008130EA" w:rsidRDefault="005F545B" w:rsidP="00485B9A">
            <w:pPr>
              <w:jc w:val="center"/>
              <w:rPr>
                <w:rFonts w:ascii="Times New Roman" w:hAnsi="Times New Roman"/>
                <w:bCs/>
                <w:sz w:val="24"/>
                <w:szCs w:val="24"/>
              </w:rPr>
            </w:pPr>
            <w:r w:rsidRPr="008130EA">
              <w:rPr>
                <w:rFonts w:ascii="Times New Roman" w:hAnsi="Times New Roman"/>
                <w:bCs/>
                <w:sz w:val="24"/>
                <w:szCs w:val="24"/>
              </w:rPr>
              <w:t>-</w:t>
            </w:r>
          </w:p>
          <w:p w:rsidR="005F545B" w:rsidRPr="008130EA" w:rsidRDefault="005F545B" w:rsidP="00485B9A">
            <w:pPr>
              <w:jc w:val="center"/>
              <w:rPr>
                <w:rFonts w:ascii="Times New Roman" w:hAnsi="Times New Roman"/>
                <w:bCs/>
                <w:sz w:val="24"/>
                <w:szCs w:val="24"/>
              </w:rPr>
            </w:pPr>
          </w:p>
          <w:p w:rsidR="005F545B" w:rsidRPr="008130EA" w:rsidRDefault="005F545B" w:rsidP="00485B9A">
            <w:pPr>
              <w:jc w:val="center"/>
              <w:rPr>
                <w:rFonts w:ascii="Times New Roman" w:hAnsi="Times New Roman"/>
                <w:bCs/>
                <w:sz w:val="24"/>
                <w:szCs w:val="24"/>
              </w:rPr>
            </w:pPr>
            <w:r w:rsidRPr="008130EA">
              <w:rPr>
                <w:rFonts w:ascii="Times New Roman" w:hAnsi="Times New Roman"/>
                <w:bCs/>
                <w:sz w:val="24"/>
                <w:szCs w:val="24"/>
              </w:rPr>
              <w:t>-</w:t>
            </w:r>
          </w:p>
          <w:p w:rsidR="005F545B" w:rsidRPr="008130EA" w:rsidRDefault="005F545B" w:rsidP="00485B9A">
            <w:pPr>
              <w:jc w:val="center"/>
              <w:rPr>
                <w:rFonts w:ascii="Times New Roman" w:hAnsi="Times New Roman"/>
                <w:bCs/>
                <w:sz w:val="24"/>
                <w:szCs w:val="24"/>
              </w:rPr>
            </w:pPr>
          </w:p>
          <w:p w:rsidR="005F545B" w:rsidRPr="008130EA" w:rsidRDefault="005F545B" w:rsidP="00485B9A">
            <w:pPr>
              <w:jc w:val="center"/>
              <w:rPr>
                <w:rFonts w:ascii="Times New Roman" w:hAnsi="Times New Roman"/>
                <w:bCs/>
                <w:sz w:val="24"/>
                <w:szCs w:val="24"/>
              </w:rPr>
            </w:pPr>
          </w:p>
          <w:p w:rsidR="005F545B" w:rsidRPr="008130EA" w:rsidRDefault="005F545B" w:rsidP="00485B9A">
            <w:pPr>
              <w:jc w:val="center"/>
              <w:rPr>
                <w:rFonts w:ascii="Times New Roman" w:hAnsi="Times New Roman"/>
                <w:bCs/>
                <w:sz w:val="24"/>
                <w:szCs w:val="24"/>
              </w:rPr>
            </w:pPr>
          </w:p>
          <w:p w:rsidR="005F545B" w:rsidRPr="008130EA" w:rsidRDefault="005F545B" w:rsidP="00485B9A">
            <w:pPr>
              <w:jc w:val="center"/>
              <w:rPr>
                <w:rFonts w:ascii="Times New Roman" w:hAnsi="Times New Roman"/>
                <w:bCs/>
                <w:sz w:val="24"/>
                <w:szCs w:val="24"/>
              </w:rPr>
            </w:pPr>
            <w:r w:rsidRPr="008130EA">
              <w:rPr>
                <w:rFonts w:ascii="Times New Roman" w:hAnsi="Times New Roman"/>
                <w:bCs/>
                <w:sz w:val="24"/>
                <w:szCs w:val="24"/>
              </w:rPr>
              <w:t>-</w:t>
            </w:r>
          </w:p>
          <w:p w:rsidR="005F545B" w:rsidRPr="008130EA" w:rsidRDefault="005F545B" w:rsidP="00485B9A">
            <w:pPr>
              <w:jc w:val="center"/>
              <w:rPr>
                <w:rFonts w:ascii="Times New Roman" w:hAnsi="Times New Roman"/>
                <w:bCs/>
                <w:sz w:val="24"/>
                <w:szCs w:val="24"/>
              </w:rPr>
            </w:pPr>
            <w:r w:rsidRPr="008130EA">
              <w:rPr>
                <w:rFonts w:ascii="Times New Roman" w:hAnsi="Times New Roman"/>
                <w:bCs/>
                <w:sz w:val="24"/>
                <w:szCs w:val="24"/>
              </w:rPr>
              <w:t>-</w:t>
            </w:r>
          </w:p>
          <w:p w:rsidR="005F545B" w:rsidRPr="008130EA" w:rsidRDefault="005F545B" w:rsidP="00485B9A">
            <w:pPr>
              <w:jc w:val="center"/>
              <w:rPr>
                <w:rFonts w:ascii="Times New Roman" w:hAnsi="Times New Roman"/>
                <w:bCs/>
                <w:sz w:val="24"/>
                <w:szCs w:val="24"/>
              </w:rPr>
            </w:pPr>
            <w:r w:rsidRPr="008130EA">
              <w:rPr>
                <w:rFonts w:ascii="Times New Roman" w:hAnsi="Times New Roman"/>
                <w:bCs/>
                <w:sz w:val="24"/>
                <w:szCs w:val="24"/>
              </w:rPr>
              <w:t>-</w:t>
            </w:r>
          </w:p>
          <w:p w:rsidR="005F545B" w:rsidRPr="008130EA" w:rsidRDefault="005F545B" w:rsidP="00485B9A">
            <w:pPr>
              <w:jc w:val="center"/>
              <w:rPr>
                <w:rFonts w:ascii="Times New Roman" w:hAnsi="Times New Roman"/>
                <w:bCs/>
                <w:sz w:val="24"/>
                <w:szCs w:val="24"/>
              </w:rPr>
            </w:pPr>
            <w:r w:rsidRPr="008130EA">
              <w:rPr>
                <w:rFonts w:ascii="Times New Roman" w:hAnsi="Times New Roman"/>
                <w:bCs/>
                <w:sz w:val="24"/>
                <w:szCs w:val="24"/>
              </w:rPr>
              <w:t>-</w:t>
            </w:r>
          </w:p>
          <w:p w:rsidR="005F545B" w:rsidRPr="008130EA" w:rsidRDefault="005F545B" w:rsidP="00485B9A">
            <w:pPr>
              <w:jc w:val="center"/>
              <w:rPr>
                <w:rFonts w:ascii="Times New Roman" w:hAnsi="Times New Roman"/>
                <w:bCs/>
                <w:sz w:val="24"/>
                <w:szCs w:val="24"/>
              </w:rPr>
            </w:pPr>
            <w:r w:rsidRPr="008130EA">
              <w:rPr>
                <w:rFonts w:ascii="Times New Roman" w:hAnsi="Times New Roman"/>
                <w:bCs/>
                <w:sz w:val="24"/>
                <w:szCs w:val="24"/>
              </w:rPr>
              <w:t>-</w:t>
            </w:r>
          </w:p>
          <w:p w:rsidR="005F545B" w:rsidRPr="008130EA" w:rsidRDefault="005F545B" w:rsidP="00485B9A">
            <w:pPr>
              <w:jc w:val="center"/>
              <w:rPr>
                <w:rFonts w:ascii="Times New Roman" w:hAnsi="Times New Roman"/>
                <w:bCs/>
                <w:sz w:val="24"/>
                <w:szCs w:val="24"/>
              </w:rPr>
            </w:pPr>
            <w:r w:rsidRPr="008130EA">
              <w:rPr>
                <w:rFonts w:ascii="Times New Roman" w:hAnsi="Times New Roman"/>
                <w:bCs/>
                <w:sz w:val="24"/>
                <w:szCs w:val="24"/>
              </w:rPr>
              <w:t>-</w:t>
            </w:r>
          </w:p>
          <w:p w:rsidR="005F545B" w:rsidRPr="008130EA" w:rsidRDefault="005F545B" w:rsidP="00485B9A">
            <w:pPr>
              <w:jc w:val="center"/>
              <w:rPr>
                <w:rFonts w:ascii="Times New Roman" w:hAnsi="Times New Roman"/>
                <w:bCs/>
                <w:sz w:val="24"/>
                <w:szCs w:val="24"/>
              </w:rPr>
            </w:pPr>
          </w:p>
          <w:p w:rsidR="005F545B" w:rsidRPr="008130EA" w:rsidRDefault="005F545B" w:rsidP="00485B9A">
            <w:pPr>
              <w:jc w:val="center"/>
              <w:rPr>
                <w:rFonts w:ascii="Times New Roman" w:hAnsi="Times New Roman"/>
                <w:bCs/>
                <w:sz w:val="24"/>
                <w:szCs w:val="24"/>
              </w:rPr>
            </w:pPr>
          </w:p>
          <w:p w:rsidR="00251A84" w:rsidRPr="008130EA" w:rsidRDefault="0017098A" w:rsidP="00485B9A">
            <w:pPr>
              <w:jc w:val="center"/>
              <w:rPr>
                <w:rFonts w:ascii="Times New Roman" w:hAnsi="Times New Roman"/>
                <w:bCs/>
                <w:sz w:val="24"/>
                <w:szCs w:val="24"/>
              </w:rPr>
            </w:pPr>
            <w:r w:rsidRPr="008130EA">
              <w:rPr>
                <w:rFonts w:ascii="Times New Roman" w:hAnsi="Times New Roman"/>
                <w:bCs/>
                <w:sz w:val="24"/>
                <w:szCs w:val="24"/>
              </w:rPr>
              <w:t>-</w:t>
            </w:r>
          </w:p>
          <w:p w:rsidR="00251A84" w:rsidRPr="008130EA" w:rsidRDefault="0017098A" w:rsidP="00485B9A">
            <w:pPr>
              <w:jc w:val="center"/>
              <w:rPr>
                <w:rFonts w:ascii="Times New Roman" w:hAnsi="Times New Roman"/>
                <w:bCs/>
                <w:sz w:val="24"/>
                <w:szCs w:val="24"/>
              </w:rPr>
            </w:pPr>
            <w:r w:rsidRPr="008130EA">
              <w:rPr>
                <w:rFonts w:ascii="Times New Roman" w:hAnsi="Times New Roman"/>
                <w:bCs/>
                <w:sz w:val="24"/>
                <w:szCs w:val="24"/>
              </w:rPr>
              <w:t>-</w:t>
            </w:r>
          </w:p>
          <w:p w:rsidR="00251A84" w:rsidRPr="008130EA" w:rsidRDefault="0017098A" w:rsidP="00485B9A">
            <w:pPr>
              <w:jc w:val="center"/>
              <w:rPr>
                <w:rFonts w:ascii="Times New Roman" w:hAnsi="Times New Roman"/>
                <w:bCs/>
                <w:sz w:val="24"/>
                <w:szCs w:val="24"/>
              </w:rPr>
            </w:pPr>
            <w:r w:rsidRPr="008130EA">
              <w:rPr>
                <w:rFonts w:ascii="Times New Roman" w:hAnsi="Times New Roman"/>
                <w:bCs/>
                <w:sz w:val="24"/>
                <w:szCs w:val="24"/>
              </w:rPr>
              <w:t>-</w:t>
            </w:r>
          </w:p>
          <w:p w:rsidR="00251A84" w:rsidRPr="008130EA" w:rsidRDefault="0017098A" w:rsidP="00485B9A">
            <w:pPr>
              <w:jc w:val="center"/>
              <w:rPr>
                <w:rFonts w:ascii="Times New Roman" w:hAnsi="Times New Roman"/>
                <w:bCs/>
                <w:sz w:val="24"/>
                <w:szCs w:val="24"/>
              </w:rPr>
            </w:pPr>
            <w:r w:rsidRPr="008130EA">
              <w:rPr>
                <w:rFonts w:ascii="Times New Roman" w:hAnsi="Times New Roman"/>
                <w:bCs/>
                <w:sz w:val="24"/>
                <w:szCs w:val="24"/>
              </w:rPr>
              <w:t>-</w:t>
            </w:r>
          </w:p>
          <w:p w:rsidR="00251A84" w:rsidRPr="008130EA" w:rsidRDefault="00251A84" w:rsidP="00485B9A">
            <w:pPr>
              <w:jc w:val="center"/>
              <w:rPr>
                <w:rFonts w:ascii="Times New Roman" w:hAnsi="Times New Roman"/>
                <w:bCs/>
                <w:sz w:val="24"/>
                <w:szCs w:val="24"/>
              </w:rPr>
            </w:pPr>
          </w:p>
          <w:p w:rsidR="00251A84" w:rsidRPr="008130EA" w:rsidRDefault="00251A84" w:rsidP="00485B9A">
            <w:pPr>
              <w:jc w:val="center"/>
              <w:rPr>
                <w:rFonts w:ascii="Times New Roman" w:hAnsi="Times New Roman"/>
                <w:bCs/>
                <w:sz w:val="24"/>
                <w:szCs w:val="24"/>
              </w:rPr>
            </w:pPr>
          </w:p>
          <w:p w:rsidR="00251A84" w:rsidRPr="008130EA" w:rsidRDefault="0017098A" w:rsidP="00485B9A">
            <w:pPr>
              <w:jc w:val="center"/>
              <w:rPr>
                <w:rFonts w:ascii="Times New Roman" w:hAnsi="Times New Roman"/>
                <w:bCs/>
                <w:sz w:val="24"/>
                <w:szCs w:val="24"/>
              </w:rPr>
            </w:pPr>
            <w:r w:rsidRPr="008130EA">
              <w:rPr>
                <w:rFonts w:ascii="Times New Roman" w:hAnsi="Times New Roman"/>
                <w:bCs/>
                <w:sz w:val="24"/>
                <w:szCs w:val="24"/>
              </w:rPr>
              <w:t>-</w:t>
            </w:r>
          </w:p>
          <w:p w:rsidR="00251A84" w:rsidRPr="008130EA" w:rsidRDefault="0017098A" w:rsidP="00485B9A">
            <w:pPr>
              <w:jc w:val="center"/>
              <w:rPr>
                <w:rFonts w:ascii="Times New Roman" w:hAnsi="Times New Roman"/>
                <w:bCs/>
                <w:sz w:val="24"/>
                <w:szCs w:val="24"/>
              </w:rPr>
            </w:pPr>
            <w:r w:rsidRPr="008130EA">
              <w:rPr>
                <w:rFonts w:ascii="Times New Roman" w:hAnsi="Times New Roman"/>
                <w:bCs/>
                <w:sz w:val="24"/>
                <w:szCs w:val="24"/>
              </w:rPr>
              <w:t>-</w:t>
            </w:r>
          </w:p>
          <w:p w:rsidR="00251A84" w:rsidRPr="008130EA" w:rsidRDefault="0017098A" w:rsidP="00485B9A">
            <w:pPr>
              <w:jc w:val="center"/>
              <w:rPr>
                <w:rFonts w:ascii="Times New Roman" w:hAnsi="Times New Roman"/>
                <w:bCs/>
                <w:sz w:val="24"/>
                <w:szCs w:val="24"/>
              </w:rPr>
            </w:pPr>
            <w:r w:rsidRPr="008130EA">
              <w:rPr>
                <w:rFonts w:ascii="Times New Roman" w:hAnsi="Times New Roman"/>
                <w:bCs/>
                <w:sz w:val="24"/>
                <w:szCs w:val="24"/>
              </w:rPr>
              <w:t>-</w:t>
            </w:r>
          </w:p>
          <w:p w:rsidR="0017098A" w:rsidRPr="008130EA" w:rsidRDefault="0017098A" w:rsidP="00485B9A">
            <w:pPr>
              <w:jc w:val="center"/>
              <w:rPr>
                <w:rFonts w:ascii="Times New Roman" w:hAnsi="Times New Roman"/>
                <w:bCs/>
                <w:sz w:val="24"/>
                <w:szCs w:val="24"/>
              </w:rPr>
            </w:pPr>
            <w:r w:rsidRPr="008130EA">
              <w:rPr>
                <w:rFonts w:ascii="Times New Roman" w:hAnsi="Times New Roman"/>
                <w:bCs/>
                <w:sz w:val="24"/>
                <w:szCs w:val="24"/>
              </w:rPr>
              <w:t>-</w:t>
            </w:r>
          </w:p>
          <w:p w:rsidR="0017098A" w:rsidRPr="008130EA" w:rsidRDefault="0017098A" w:rsidP="00485B9A">
            <w:pPr>
              <w:jc w:val="center"/>
              <w:rPr>
                <w:rFonts w:ascii="Times New Roman" w:hAnsi="Times New Roman"/>
                <w:bCs/>
                <w:sz w:val="24"/>
                <w:szCs w:val="24"/>
              </w:rPr>
            </w:pPr>
          </w:p>
          <w:p w:rsidR="00251A84" w:rsidRPr="008130EA" w:rsidRDefault="00251A84" w:rsidP="00485B9A">
            <w:pPr>
              <w:jc w:val="center"/>
              <w:rPr>
                <w:rFonts w:ascii="Times New Roman" w:hAnsi="Times New Roman"/>
                <w:bCs/>
                <w:sz w:val="24"/>
                <w:szCs w:val="24"/>
              </w:rPr>
            </w:pPr>
          </w:p>
          <w:p w:rsidR="005F545B" w:rsidRPr="008130EA" w:rsidRDefault="005F545B" w:rsidP="00485B9A">
            <w:pPr>
              <w:jc w:val="center"/>
              <w:rPr>
                <w:rFonts w:ascii="Times New Roman" w:hAnsi="Times New Roman"/>
                <w:bCs/>
                <w:sz w:val="24"/>
                <w:szCs w:val="24"/>
              </w:rPr>
            </w:pPr>
            <w:r w:rsidRPr="008130EA">
              <w:rPr>
                <w:rFonts w:ascii="Times New Roman" w:hAnsi="Times New Roman"/>
                <w:bCs/>
                <w:sz w:val="24"/>
                <w:szCs w:val="24"/>
              </w:rPr>
              <w:t>15.28 (6.03)</w:t>
            </w:r>
          </w:p>
          <w:p w:rsidR="005F545B" w:rsidRPr="008130EA" w:rsidRDefault="005F545B" w:rsidP="00485B9A">
            <w:pPr>
              <w:jc w:val="center"/>
              <w:rPr>
                <w:rFonts w:ascii="Times New Roman" w:hAnsi="Times New Roman"/>
                <w:bCs/>
                <w:sz w:val="24"/>
                <w:szCs w:val="24"/>
              </w:rPr>
            </w:pPr>
            <w:r w:rsidRPr="008130EA">
              <w:rPr>
                <w:rFonts w:ascii="Times New Roman" w:hAnsi="Times New Roman"/>
                <w:bCs/>
                <w:sz w:val="24"/>
                <w:szCs w:val="24"/>
              </w:rPr>
              <w:t>14.80 (6.52)</w:t>
            </w:r>
          </w:p>
          <w:p w:rsidR="005F545B" w:rsidRPr="008130EA" w:rsidRDefault="005F545B" w:rsidP="00485B9A">
            <w:pPr>
              <w:jc w:val="center"/>
              <w:rPr>
                <w:rFonts w:ascii="Times New Roman" w:hAnsi="Times New Roman"/>
                <w:bCs/>
                <w:sz w:val="24"/>
                <w:szCs w:val="24"/>
              </w:rPr>
            </w:pPr>
            <w:r w:rsidRPr="008130EA">
              <w:rPr>
                <w:rFonts w:ascii="Times New Roman" w:hAnsi="Times New Roman"/>
                <w:bCs/>
                <w:sz w:val="24"/>
                <w:szCs w:val="24"/>
              </w:rPr>
              <w:t>32.85 (9.95)</w:t>
            </w:r>
          </w:p>
          <w:p w:rsidR="005F545B" w:rsidRPr="008130EA" w:rsidRDefault="00AF7C2B" w:rsidP="00AF7C2B">
            <w:pPr>
              <w:jc w:val="center"/>
              <w:rPr>
                <w:rFonts w:ascii="Times New Roman" w:hAnsi="Times New Roman"/>
                <w:bCs/>
                <w:sz w:val="24"/>
                <w:szCs w:val="24"/>
              </w:rPr>
            </w:pPr>
            <w:r w:rsidRPr="008130EA">
              <w:rPr>
                <w:rFonts w:ascii="Times New Roman" w:hAnsi="Times New Roman"/>
                <w:bCs/>
                <w:sz w:val="24"/>
                <w:szCs w:val="24"/>
              </w:rPr>
              <w:t>2.16 (1.00)</w:t>
            </w:r>
          </w:p>
          <w:p w:rsidR="005F545B" w:rsidRPr="008130EA" w:rsidRDefault="005F545B" w:rsidP="00485B9A">
            <w:pPr>
              <w:jc w:val="center"/>
              <w:rPr>
                <w:rFonts w:ascii="Times New Roman" w:hAnsi="Times New Roman"/>
                <w:bCs/>
                <w:sz w:val="24"/>
                <w:szCs w:val="24"/>
              </w:rPr>
            </w:pPr>
          </w:p>
          <w:p w:rsidR="00AF7C2B" w:rsidRPr="008130EA" w:rsidRDefault="00AF7C2B" w:rsidP="00485B9A">
            <w:pPr>
              <w:jc w:val="center"/>
              <w:rPr>
                <w:rFonts w:ascii="Times New Roman" w:hAnsi="Times New Roman"/>
                <w:bCs/>
                <w:sz w:val="24"/>
                <w:szCs w:val="24"/>
              </w:rPr>
            </w:pPr>
          </w:p>
          <w:p w:rsidR="00AF7C2B" w:rsidRPr="008130EA" w:rsidRDefault="00AF7C2B" w:rsidP="00485B9A">
            <w:pPr>
              <w:jc w:val="center"/>
              <w:rPr>
                <w:rFonts w:ascii="Times New Roman" w:hAnsi="Times New Roman"/>
                <w:bCs/>
                <w:sz w:val="24"/>
                <w:szCs w:val="24"/>
              </w:rPr>
            </w:pPr>
          </w:p>
          <w:p w:rsidR="00AF7C2B" w:rsidRPr="008130EA" w:rsidRDefault="00AF7C2B" w:rsidP="00485B9A">
            <w:pPr>
              <w:jc w:val="center"/>
              <w:rPr>
                <w:rFonts w:ascii="Times New Roman" w:hAnsi="Times New Roman"/>
                <w:bCs/>
                <w:sz w:val="24"/>
                <w:szCs w:val="24"/>
              </w:rPr>
            </w:pPr>
          </w:p>
          <w:p w:rsidR="005F545B" w:rsidRPr="008130EA" w:rsidRDefault="005F545B" w:rsidP="00485B9A">
            <w:pPr>
              <w:jc w:val="center"/>
              <w:rPr>
                <w:rFonts w:ascii="Times New Roman" w:hAnsi="Times New Roman"/>
                <w:bCs/>
                <w:sz w:val="24"/>
                <w:szCs w:val="24"/>
              </w:rPr>
            </w:pPr>
            <w:r w:rsidRPr="008130EA">
              <w:rPr>
                <w:rFonts w:ascii="Times New Roman" w:hAnsi="Times New Roman"/>
                <w:bCs/>
                <w:sz w:val="24"/>
                <w:szCs w:val="24"/>
              </w:rPr>
              <w:t>0.20 (0.21)</w:t>
            </w:r>
          </w:p>
          <w:p w:rsidR="005F545B" w:rsidRPr="008130EA" w:rsidRDefault="005F545B" w:rsidP="00485B9A">
            <w:pPr>
              <w:jc w:val="center"/>
              <w:rPr>
                <w:rFonts w:ascii="Times New Roman" w:hAnsi="Times New Roman"/>
                <w:bCs/>
                <w:sz w:val="24"/>
                <w:szCs w:val="24"/>
              </w:rPr>
            </w:pPr>
            <w:r w:rsidRPr="008130EA">
              <w:rPr>
                <w:rFonts w:ascii="Times New Roman" w:hAnsi="Times New Roman"/>
                <w:bCs/>
                <w:sz w:val="24"/>
                <w:szCs w:val="24"/>
              </w:rPr>
              <w:t>0.23 (0.19)</w:t>
            </w:r>
          </w:p>
          <w:p w:rsidR="005F545B" w:rsidRPr="008130EA" w:rsidRDefault="005F545B" w:rsidP="00485B9A">
            <w:pPr>
              <w:jc w:val="center"/>
              <w:rPr>
                <w:rFonts w:ascii="Times New Roman" w:hAnsi="Times New Roman"/>
                <w:bCs/>
                <w:sz w:val="24"/>
                <w:szCs w:val="24"/>
              </w:rPr>
            </w:pPr>
          </w:p>
          <w:p w:rsidR="005F545B" w:rsidRPr="008130EA" w:rsidRDefault="005F545B" w:rsidP="00485B9A">
            <w:pPr>
              <w:jc w:val="center"/>
              <w:rPr>
                <w:rFonts w:ascii="Times New Roman" w:hAnsi="Times New Roman"/>
                <w:bCs/>
                <w:sz w:val="24"/>
                <w:szCs w:val="24"/>
              </w:rPr>
            </w:pPr>
          </w:p>
          <w:p w:rsidR="005F545B" w:rsidRPr="008130EA" w:rsidRDefault="005F545B" w:rsidP="00485B9A">
            <w:pPr>
              <w:jc w:val="center"/>
              <w:rPr>
                <w:rFonts w:ascii="Times New Roman" w:hAnsi="Times New Roman"/>
                <w:bCs/>
                <w:sz w:val="24"/>
                <w:szCs w:val="24"/>
              </w:rPr>
            </w:pPr>
            <w:r w:rsidRPr="008130EA">
              <w:rPr>
                <w:rFonts w:ascii="Times New Roman" w:hAnsi="Times New Roman"/>
                <w:bCs/>
                <w:sz w:val="24"/>
                <w:szCs w:val="24"/>
              </w:rPr>
              <w:t>0.26 (0.21)</w:t>
            </w:r>
          </w:p>
          <w:p w:rsidR="005F545B" w:rsidRPr="008130EA" w:rsidRDefault="005F545B" w:rsidP="00485B9A">
            <w:pPr>
              <w:jc w:val="center"/>
              <w:rPr>
                <w:rFonts w:ascii="Times New Roman" w:hAnsi="Times New Roman"/>
                <w:bCs/>
                <w:sz w:val="24"/>
                <w:szCs w:val="24"/>
              </w:rPr>
            </w:pPr>
            <w:r w:rsidRPr="008130EA">
              <w:rPr>
                <w:rFonts w:ascii="Times New Roman" w:hAnsi="Times New Roman"/>
                <w:bCs/>
                <w:sz w:val="24"/>
                <w:szCs w:val="24"/>
              </w:rPr>
              <w:t>0.36 (0.24)</w:t>
            </w:r>
          </w:p>
          <w:p w:rsidR="005F545B" w:rsidRPr="008130EA" w:rsidRDefault="005F545B" w:rsidP="00485B9A">
            <w:pPr>
              <w:rPr>
                <w:rFonts w:ascii="Times New Roman" w:hAnsi="Times New Roman"/>
                <w:bCs/>
                <w:sz w:val="24"/>
                <w:szCs w:val="24"/>
              </w:rPr>
            </w:pPr>
          </w:p>
          <w:p w:rsidR="005F545B" w:rsidRPr="008130EA" w:rsidRDefault="005F545B" w:rsidP="00485B9A">
            <w:pPr>
              <w:jc w:val="center"/>
              <w:rPr>
                <w:rFonts w:ascii="Times New Roman" w:hAnsi="Times New Roman"/>
                <w:bCs/>
                <w:sz w:val="24"/>
                <w:szCs w:val="24"/>
              </w:rPr>
            </w:pPr>
            <w:r w:rsidRPr="008130EA">
              <w:rPr>
                <w:rFonts w:ascii="Times New Roman" w:hAnsi="Times New Roman"/>
                <w:bCs/>
                <w:sz w:val="24"/>
                <w:szCs w:val="24"/>
              </w:rPr>
              <w:t>6.30 (5.38)</w:t>
            </w:r>
          </w:p>
        </w:tc>
        <w:tc>
          <w:tcPr>
            <w:tcW w:w="1985" w:type="dxa"/>
          </w:tcPr>
          <w:p w:rsidR="005F545B" w:rsidRPr="008130EA" w:rsidRDefault="005F545B" w:rsidP="00485B9A">
            <w:pPr>
              <w:jc w:val="center"/>
              <w:rPr>
                <w:rFonts w:ascii="Times New Roman" w:hAnsi="Times New Roman"/>
                <w:bCs/>
                <w:sz w:val="24"/>
                <w:szCs w:val="24"/>
              </w:rPr>
            </w:pPr>
          </w:p>
          <w:p w:rsidR="005F545B" w:rsidRPr="008130EA" w:rsidRDefault="005F545B" w:rsidP="00485B9A">
            <w:pPr>
              <w:jc w:val="center"/>
              <w:rPr>
                <w:rFonts w:ascii="Times New Roman" w:hAnsi="Times New Roman"/>
                <w:bCs/>
                <w:sz w:val="24"/>
                <w:szCs w:val="24"/>
              </w:rPr>
            </w:pPr>
            <w:r w:rsidRPr="008130EA">
              <w:rPr>
                <w:rFonts w:ascii="Times New Roman" w:hAnsi="Times New Roman"/>
                <w:bCs/>
                <w:sz w:val="24"/>
                <w:szCs w:val="24"/>
              </w:rPr>
              <w:t>20 (18, 24)</w:t>
            </w:r>
          </w:p>
          <w:p w:rsidR="005F545B" w:rsidRPr="008130EA" w:rsidRDefault="005F545B" w:rsidP="00485B9A">
            <w:pPr>
              <w:rPr>
                <w:rFonts w:ascii="Times New Roman" w:hAnsi="Times New Roman"/>
                <w:bCs/>
                <w:sz w:val="24"/>
                <w:szCs w:val="24"/>
              </w:rPr>
            </w:pPr>
          </w:p>
          <w:p w:rsidR="005F545B" w:rsidRPr="008130EA" w:rsidRDefault="005F545B" w:rsidP="00485B9A">
            <w:pPr>
              <w:jc w:val="center"/>
              <w:rPr>
                <w:rFonts w:ascii="Times New Roman" w:hAnsi="Times New Roman"/>
                <w:bCs/>
                <w:sz w:val="24"/>
                <w:szCs w:val="24"/>
              </w:rPr>
            </w:pPr>
            <w:r w:rsidRPr="008130EA">
              <w:rPr>
                <w:rFonts w:ascii="Times New Roman" w:hAnsi="Times New Roman"/>
                <w:bCs/>
                <w:sz w:val="24"/>
                <w:szCs w:val="24"/>
              </w:rPr>
              <w:t>-</w:t>
            </w:r>
          </w:p>
          <w:p w:rsidR="005F545B" w:rsidRPr="008130EA" w:rsidRDefault="005F545B" w:rsidP="00485B9A">
            <w:pPr>
              <w:jc w:val="center"/>
              <w:rPr>
                <w:rFonts w:ascii="Times New Roman" w:hAnsi="Times New Roman"/>
                <w:bCs/>
                <w:sz w:val="24"/>
                <w:szCs w:val="24"/>
              </w:rPr>
            </w:pPr>
            <w:r w:rsidRPr="008130EA">
              <w:rPr>
                <w:rFonts w:ascii="Times New Roman" w:hAnsi="Times New Roman"/>
                <w:bCs/>
                <w:sz w:val="24"/>
                <w:szCs w:val="24"/>
              </w:rPr>
              <w:t>-</w:t>
            </w:r>
          </w:p>
          <w:p w:rsidR="005F545B" w:rsidRPr="008130EA" w:rsidRDefault="005F545B" w:rsidP="00485B9A">
            <w:pPr>
              <w:jc w:val="center"/>
              <w:rPr>
                <w:rFonts w:ascii="Times New Roman" w:hAnsi="Times New Roman"/>
                <w:bCs/>
                <w:sz w:val="24"/>
                <w:szCs w:val="24"/>
              </w:rPr>
            </w:pPr>
          </w:p>
          <w:p w:rsidR="005F545B" w:rsidRPr="008130EA" w:rsidRDefault="005F545B" w:rsidP="00485B9A">
            <w:pPr>
              <w:jc w:val="center"/>
              <w:rPr>
                <w:rFonts w:ascii="Times New Roman" w:hAnsi="Times New Roman"/>
                <w:bCs/>
                <w:sz w:val="24"/>
                <w:szCs w:val="24"/>
              </w:rPr>
            </w:pPr>
            <w:r w:rsidRPr="008130EA">
              <w:rPr>
                <w:rFonts w:ascii="Times New Roman" w:hAnsi="Times New Roman"/>
                <w:bCs/>
                <w:sz w:val="24"/>
                <w:szCs w:val="24"/>
              </w:rPr>
              <w:t>-</w:t>
            </w:r>
          </w:p>
          <w:p w:rsidR="005F545B" w:rsidRPr="008130EA" w:rsidRDefault="005F545B" w:rsidP="00485B9A">
            <w:pPr>
              <w:jc w:val="center"/>
              <w:rPr>
                <w:rFonts w:ascii="Times New Roman" w:hAnsi="Times New Roman"/>
                <w:bCs/>
                <w:sz w:val="24"/>
                <w:szCs w:val="24"/>
              </w:rPr>
            </w:pPr>
            <w:r w:rsidRPr="008130EA">
              <w:rPr>
                <w:rFonts w:ascii="Times New Roman" w:hAnsi="Times New Roman"/>
                <w:bCs/>
                <w:sz w:val="24"/>
                <w:szCs w:val="24"/>
              </w:rPr>
              <w:t>-</w:t>
            </w:r>
          </w:p>
          <w:p w:rsidR="005F545B" w:rsidRPr="008130EA" w:rsidRDefault="005F545B" w:rsidP="00485B9A">
            <w:pPr>
              <w:jc w:val="center"/>
              <w:rPr>
                <w:rFonts w:ascii="Times New Roman" w:hAnsi="Times New Roman"/>
                <w:bCs/>
                <w:sz w:val="24"/>
                <w:szCs w:val="24"/>
              </w:rPr>
            </w:pPr>
            <w:r w:rsidRPr="008130EA">
              <w:rPr>
                <w:rFonts w:ascii="Times New Roman" w:hAnsi="Times New Roman"/>
                <w:bCs/>
                <w:sz w:val="24"/>
                <w:szCs w:val="24"/>
              </w:rPr>
              <w:t>-</w:t>
            </w:r>
          </w:p>
          <w:p w:rsidR="005F545B" w:rsidRPr="008130EA" w:rsidRDefault="005F545B" w:rsidP="00485B9A">
            <w:pPr>
              <w:jc w:val="center"/>
              <w:rPr>
                <w:rFonts w:ascii="Times New Roman" w:hAnsi="Times New Roman"/>
                <w:bCs/>
                <w:sz w:val="24"/>
                <w:szCs w:val="24"/>
              </w:rPr>
            </w:pPr>
            <w:r w:rsidRPr="008130EA">
              <w:rPr>
                <w:rFonts w:ascii="Times New Roman" w:hAnsi="Times New Roman"/>
                <w:bCs/>
                <w:sz w:val="24"/>
                <w:szCs w:val="24"/>
              </w:rPr>
              <w:t>-</w:t>
            </w:r>
          </w:p>
          <w:p w:rsidR="005F545B" w:rsidRPr="008130EA" w:rsidRDefault="005F545B" w:rsidP="00485B9A">
            <w:pPr>
              <w:jc w:val="center"/>
              <w:rPr>
                <w:rFonts w:ascii="Times New Roman" w:hAnsi="Times New Roman"/>
                <w:bCs/>
                <w:sz w:val="24"/>
                <w:szCs w:val="24"/>
              </w:rPr>
            </w:pPr>
            <w:r w:rsidRPr="008130EA">
              <w:rPr>
                <w:rFonts w:ascii="Times New Roman" w:hAnsi="Times New Roman"/>
                <w:bCs/>
                <w:sz w:val="24"/>
                <w:szCs w:val="24"/>
              </w:rPr>
              <w:t>-</w:t>
            </w:r>
          </w:p>
          <w:p w:rsidR="005F545B" w:rsidRPr="008130EA" w:rsidRDefault="005F545B" w:rsidP="00485B9A">
            <w:pPr>
              <w:jc w:val="center"/>
              <w:rPr>
                <w:rFonts w:ascii="Times New Roman" w:hAnsi="Times New Roman"/>
                <w:bCs/>
                <w:sz w:val="24"/>
                <w:szCs w:val="24"/>
              </w:rPr>
            </w:pPr>
          </w:p>
          <w:p w:rsidR="005F545B" w:rsidRPr="008130EA" w:rsidRDefault="005F545B" w:rsidP="00485B9A">
            <w:pPr>
              <w:jc w:val="center"/>
              <w:rPr>
                <w:rFonts w:ascii="Times New Roman" w:hAnsi="Times New Roman"/>
                <w:bCs/>
                <w:sz w:val="24"/>
                <w:szCs w:val="24"/>
              </w:rPr>
            </w:pPr>
            <w:r w:rsidRPr="008130EA">
              <w:rPr>
                <w:rFonts w:ascii="Times New Roman" w:hAnsi="Times New Roman"/>
                <w:bCs/>
                <w:sz w:val="24"/>
                <w:szCs w:val="24"/>
              </w:rPr>
              <w:t>-</w:t>
            </w:r>
          </w:p>
          <w:p w:rsidR="005F545B" w:rsidRPr="008130EA" w:rsidRDefault="005F545B" w:rsidP="00485B9A">
            <w:pPr>
              <w:jc w:val="center"/>
              <w:rPr>
                <w:rFonts w:ascii="Times New Roman" w:hAnsi="Times New Roman"/>
                <w:bCs/>
                <w:sz w:val="24"/>
                <w:szCs w:val="24"/>
              </w:rPr>
            </w:pPr>
          </w:p>
          <w:p w:rsidR="005F545B" w:rsidRPr="008130EA" w:rsidRDefault="005F545B" w:rsidP="00485B9A">
            <w:pPr>
              <w:jc w:val="center"/>
              <w:rPr>
                <w:rFonts w:ascii="Times New Roman" w:hAnsi="Times New Roman"/>
                <w:bCs/>
                <w:sz w:val="24"/>
                <w:szCs w:val="24"/>
              </w:rPr>
            </w:pPr>
          </w:p>
          <w:p w:rsidR="005F545B" w:rsidRPr="008130EA" w:rsidRDefault="005F545B" w:rsidP="00485B9A">
            <w:pPr>
              <w:jc w:val="center"/>
              <w:rPr>
                <w:rFonts w:ascii="Times New Roman" w:hAnsi="Times New Roman"/>
                <w:bCs/>
                <w:sz w:val="24"/>
                <w:szCs w:val="24"/>
              </w:rPr>
            </w:pPr>
          </w:p>
          <w:p w:rsidR="005F545B" w:rsidRPr="008130EA" w:rsidRDefault="005F545B" w:rsidP="00485B9A">
            <w:pPr>
              <w:jc w:val="center"/>
              <w:rPr>
                <w:rFonts w:ascii="Times New Roman" w:hAnsi="Times New Roman"/>
                <w:bCs/>
                <w:sz w:val="24"/>
                <w:szCs w:val="24"/>
              </w:rPr>
            </w:pPr>
            <w:r w:rsidRPr="008130EA">
              <w:rPr>
                <w:rFonts w:ascii="Times New Roman" w:hAnsi="Times New Roman"/>
                <w:bCs/>
                <w:sz w:val="24"/>
                <w:szCs w:val="24"/>
              </w:rPr>
              <w:t>-</w:t>
            </w:r>
          </w:p>
          <w:p w:rsidR="005F545B" w:rsidRPr="008130EA" w:rsidRDefault="005F545B" w:rsidP="00485B9A">
            <w:pPr>
              <w:jc w:val="center"/>
              <w:rPr>
                <w:rFonts w:ascii="Times New Roman" w:hAnsi="Times New Roman"/>
                <w:bCs/>
                <w:sz w:val="24"/>
                <w:szCs w:val="24"/>
              </w:rPr>
            </w:pPr>
            <w:r w:rsidRPr="008130EA">
              <w:rPr>
                <w:rFonts w:ascii="Times New Roman" w:hAnsi="Times New Roman"/>
                <w:bCs/>
                <w:sz w:val="24"/>
                <w:szCs w:val="24"/>
              </w:rPr>
              <w:t>-</w:t>
            </w:r>
          </w:p>
          <w:p w:rsidR="005F545B" w:rsidRPr="008130EA" w:rsidRDefault="005F545B" w:rsidP="00485B9A">
            <w:pPr>
              <w:jc w:val="center"/>
              <w:rPr>
                <w:rFonts w:ascii="Times New Roman" w:hAnsi="Times New Roman"/>
                <w:bCs/>
                <w:sz w:val="24"/>
                <w:szCs w:val="24"/>
              </w:rPr>
            </w:pPr>
            <w:r w:rsidRPr="008130EA">
              <w:rPr>
                <w:rFonts w:ascii="Times New Roman" w:hAnsi="Times New Roman"/>
                <w:bCs/>
                <w:sz w:val="24"/>
                <w:szCs w:val="24"/>
              </w:rPr>
              <w:t>-</w:t>
            </w:r>
          </w:p>
          <w:p w:rsidR="005F545B" w:rsidRPr="008130EA" w:rsidRDefault="005F545B" w:rsidP="00485B9A">
            <w:pPr>
              <w:jc w:val="center"/>
              <w:rPr>
                <w:rFonts w:ascii="Times New Roman" w:hAnsi="Times New Roman"/>
                <w:bCs/>
                <w:sz w:val="24"/>
                <w:szCs w:val="24"/>
              </w:rPr>
            </w:pPr>
            <w:r w:rsidRPr="008130EA">
              <w:rPr>
                <w:rFonts w:ascii="Times New Roman" w:hAnsi="Times New Roman"/>
                <w:bCs/>
                <w:sz w:val="24"/>
                <w:szCs w:val="24"/>
              </w:rPr>
              <w:t>-</w:t>
            </w:r>
          </w:p>
          <w:p w:rsidR="005F545B" w:rsidRPr="008130EA" w:rsidRDefault="005F545B" w:rsidP="00485B9A">
            <w:pPr>
              <w:jc w:val="center"/>
              <w:rPr>
                <w:rFonts w:ascii="Times New Roman" w:hAnsi="Times New Roman"/>
                <w:bCs/>
                <w:sz w:val="24"/>
                <w:szCs w:val="24"/>
              </w:rPr>
            </w:pPr>
            <w:r w:rsidRPr="008130EA">
              <w:rPr>
                <w:rFonts w:ascii="Times New Roman" w:hAnsi="Times New Roman"/>
                <w:bCs/>
                <w:sz w:val="24"/>
                <w:szCs w:val="24"/>
              </w:rPr>
              <w:t>-</w:t>
            </w:r>
          </w:p>
          <w:p w:rsidR="005F545B" w:rsidRPr="008130EA" w:rsidRDefault="005F545B" w:rsidP="00485B9A">
            <w:pPr>
              <w:jc w:val="center"/>
              <w:rPr>
                <w:rFonts w:ascii="Times New Roman" w:hAnsi="Times New Roman"/>
                <w:bCs/>
                <w:sz w:val="24"/>
                <w:szCs w:val="24"/>
              </w:rPr>
            </w:pPr>
            <w:r w:rsidRPr="008130EA">
              <w:rPr>
                <w:rFonts w:ascii="Times New Roman" w:hAnsi="Times New Roman"/>
                <w:bCs/>
                <w:sz w:val="24"/>
                <w:szCs w:val="24"/>
              </w:rPr>
              <w:t>-</w:t>
            </w:r>
          </w:p>
          <w:p w:rsidR="005F545B" w:rsidRPr="008130EA" w:rsidRDefault="005F545B" w:rsidP="00485B9A">
            <w:pPr>
              <w:jc w:val="center"/>
              <w:rPr>
                <w:rFonts w:ascii="Times New Roman" w:hAnsi="Times New Roman"/>
                <w:bCs/>
                <w:sz w:val="24"/>
                <w:szCs w:val="24"/>
              </w:rPr>
            </w:pPr>
          </w:p>
          <w:p w:rsidR="005F545B" w:rsidRPr="008130EA" w:rsidRDefault="005F545B" w:rsidP="00485B9A">
            <w:pPr>
              <w:jc w:val="center"/>
              <w:rPr>
                <w:rFonts w:ascii="Times New Roman" w:hAnsi="Times New Roman"/>
                <w:bCs/>
                <w:sz w:val="24"/>
                <w:szCs w:val="24"/>
              </w:rPr>
            </w:pPr>
          </w:p>
          <w:p w:rsidR="00251A84" w:rsidRPr="008130EA" w:rsidRDefault="0017098A" w:rsidP="00485B9A">
            <w:pPr>
              <w:jc w:val="center"/>
              <w:rPr>
                <w:rFonts w:ascii="Times New Roman" w:hAnsi="Times New Roman"/>
                <w:bCs/>
                <w:sz w:val="24"/>
                <w:szCs w:val="24"/>
              </w:rPr>
            </w:pPr>
            <w:r w:rsidRPr="008130EA">
              <w:rPr>
                <w:rFonts w:ascii="Times New Roman" w:hAnsi="Times New Roman"/>
                <w:bCs/>
                <w:sz w:val="24"/>
                <w:szCs w:val="24"/>
              </w:rPr>
              <w:t>-</w:t>
            </w:r>
          </w:p>
          <w:p w:rsidR="00251A84" w:rsidRPr="008130EA" w:rsidRDefault="0017098A" w:rsidP="00485B9A">
            <w:pPr>
              <w:jc w:val="center"/>
              <w:rPr>
                <w:rFonts w:ascii="Times New Roman" w:hAnsi="Times New Roman"/>
                <w:bCs/>
                <w:sz w:val="24"/>
                <w:szCs w:val="24"/>
              </w:rPr>
            </w:pPr>
            <w:r w:rsidRPr="008130EA">
              <w:rPr>
                <w:rFonts w:ascii="Times New Roman" w:hAnsi="Times New Roman"/>
                <w:bCs/>
                <w:sz w:val="24"/>
                <w:szCs w:val="24"/>
              </w:rPr>
              <w:t>-</w:t>
            </w:r>
          </w:p>
          <w:p w:rsidR="00251A84" w:rsidRPr="008130EA" w:rsidRDefault="0017098A" w:rsidP="00485B9A">
            <w:pPr>
              <w:jc w:val="center"/>
              <w:rPr>
                <w:rFonts w:ascii="Times New Roman" w:hAnsi="Times New Roman"/>
                <w:bCs/>
                <w:sz w:val="24"/>
                <w:szCs w:val="24"/>
              </w:rPr>
            </w:pPr>
            <w:r w:rsidRPr="008130EA">
              <w:rPr>
                <w:rFonts w:ascii="Times New Roman" w:hAnsi="Times New Roman"/>
                <w:bCs/>
                <w:sz w:val="24"/>
                <w:szCs w:val="24"/>
              </w:rPr>
              <w:t>-</w:t>
            </w:r>
          </w:p>
          <w:p w:rsidR="00251A84" w:rsidRPr="008130EA" w:rsidRDefault="0017098A" w:rsidP="00485B9A">
            <w:pPr>
              <w:jc w:val="center"/>
              <w:rPr>
                <w:rFonts w:ascii="Times New Roman" w:hAnsi="Times New Roman"/>
                <w:bCs/>
                <w:sz w:val="24"/>
                <w:szCs w:val="24"/>
              </w:rPr>
            </w:pPr>
            <w:r w:rsidRPr="008130EA">
              <w:rPr>
                <w:rFonts w:ascii="Times New Roman" w:hAnsi="Times New Roman"/>
                <w:bCs/>
                <w:sz w:val="24"/>
                <w:szCs w:val="24"/>
              </w:rPr>
              <w:t>-</w:t>
            </w:r>
          </w:p>
          <w:p w:rsidR="00251A84" w:rsidRPr="008130EA" w:rsidRDefault="00251A84" w:rsidP="00485B9A">
            <w:pPr>
              <w:jc w:val="center"/>
              <w:rPr>
                <w:rFonts w:ascii="Times New Roman" w:hAnsi="Times New Roman"/>
                <w:bCs/>
                <w:sz w:val="24"/>
                <w:szCs w:val="24"/>
              </w:rPr>
            </w:pPr>
          </w:p>
          <w:p w:rsidR="00251A84" w:rsidRPr="008130EA" w:rsidRDefault="00251A84" w:rsidP="00485B9A">
            <w:pPr>
              <w:jc w:val="center"/>
              <w:rPr>
                <w:rFonts w:ascii="Times New Roman" w:hAnsi="Times New Roman"/>
                <w:bCs/>
                <w:sz w:val="24"/>
                <w:szCs w:val="24"/>
              </w:rPr>
            </w:pPr>
          </w:p>
          <w:p w:rsidR="00251A84" w:rsidRPr="008130EA" w:rsidRDefault="0017098A" w:rsidP="00485B9A">
            <w:pPr>
              <w:jc w:val="center"/>
              <w:rPr>
                <w:rFonts w:ascii="Times New Roman" w:hAnsi="Times New Roman"/>
                <w:bCs/>
                <w:sz w:val="24"/>
                <w:szCs w:val="24"/>
              </w:rPr>
            </w:pPr>
            <w:r w:rsidRPr="008130EA">
              <w:rPr>
                <w:rFonts w:ascii="Times New Roman" w:hAnsi="Times New Roman"/>
                <w:bCs/>
                <w:sz w:val="24"/>
                <w:szCs w:val="24"/>
              </w:rPr>
              <w:t>-</w:t>
            </w:r>
          </w:p>
          <w:p w:rsidR="00251A84" w:rsidRPr="008130EA" w:rsidRDefault="0017098A" w:rsidP="00485B9A">
            <w:pPr>
              <w:jc w:val="center"/>
              <w:rPr>
                <w:rFonts w:ascii="Times New Roman" w:hAnsi="Times New Roman"/>
                <w:bCs/>
                <w:sz w:val="24"/>
                <w:szCs w:val="24"/>
              </w:rPr>
            </w:pPr>
            <w:r w:rsidRPr="008130EA">
              <w:rPr>
                <w:rFonts w:ascii="Times New Roman" w:hAnsi="Times New Roman"/>
                <w:bCs/>
                <w:sz w:val="24"/>
                <w:szCs w:val="24"/>
              </w:rPr>
              <w:t>-</w:t>
            </w:r>
          </w:p>
          <w:p w:rsidR="0017098A" w:rsidRPr="008130EA" w:rsidRDefault="0017098A" w:rsidP="00485B9A">
            <w:pPr>
              <w:jc w:val="center"/>
              <w:rPr>
                <w:rFonts w:ascii="Times New Roman" w:hAnsi="Times New Roman"/>
                <w:bCs/>
                <w:sz w:val="24"/>
                <w:szCs w:val="24"/>
              </w:rPr>
            </w:pPr>
            <w:r w:rsidRPr="008130EA">
              <w:rPr>
                <w:rFonts w:ascii="Times New Roman" w:hAnsi="Times New Roman"/>
                <w:bCs/>
                <w:sz w:val="24"/>
                <w:szCs w:val="24"/>
              </w:rPr>
              <w:t>-</w:t>
            </w:r>
          </w:p>
          <w:p w:rsidR="0017098A" w:rsidRPr="008130EA" w:rsidRDefault="0017098A" w:rsidP="00485B9A">
            <w:pPr>
              <w:jc w:val="center"/>
              <w:rPr>
                <w:rFonts w:ascii="Times New Roman" w:hAnsi="Times New Roman"/>
                <w:bCs/>
                <w:sz w:val="24"/>
                <w:szCs w:val="24"/>
              </w:rPr>
            </w:pPr>
            <w:r w:rsidRPr="008130EA">
              <w:rPr>
                <w:rFonts w:ascii="Times New Roman" w:hAnsi="Times New Roman"/>
                <w:bCs/>
                <w:sz w:val="24"/>
                <w:szCs w:val="24"/>
              </w:rPr>
              <w:t>-</w:t>
            </w:r>
          </w:p>
          <w:p w:rsidR="00251A84" w:rsidRPr="008130EA" w:rsidRDefault="00251A84" w:rsidP="00485B9A">
            <w:pPr>
              <w:jc w:val="center"/>
              <w:rPr>
                <w:rFonts w:ascii="Times New Roman" w:hAnsi="Times New Roman"/>
                <w:bCs/>
                <w:sz w:val="24"/>
                <w:szCs w:val="24"/>
              </w:rPr>
            </w:pPr>
          </w:p>
          <w:p w:rsidR="00251A84" w:rsidRPr="008130EA" w:rsidRDefault="00251A84" w:rsidP="00251A84">
            <w:pPr>
              <w:rPr>
                <w:rFonts w:ascii="Times New Roman" w:hAnsi="Times New Roman"/>
                <w:bCs/>
                <w:sz w:val="24"/>
                <w:szCs w:val="24"/>
              </w:rPr>
            </w:pPr>
          </w:p>
          <w:p w:rsidR="005F545B" w:rsidRPr="008130EA" w:rsidRDefault="005F545B" w:rsidP="00485B9A">
            <w:pPr>
              <w:jc w:val="center"/>
              <w:rPr>
                <w:rFonts w:ascii="Times New Roman" w:hAnsi="Times New Roman"/>
                <w:bCs/>
                <w:sz w:val="24"/>
                <w:szCs w:val="24"/>
              </w:rPr>
            </w:pPr>
            <w:r w:rsidRPr="008130EA">
              <w:rPr>
                <w:rFonts w:ascii="Times New Roman" w:hAnsi="Times New Roman"/>
                <w:bCs/>
                <w:sz w:val="24"/>
                <w:szCs w:val="24"/>
              </w:rPr>
              <w:t>15 (10, 19)</w:t>
            </w:r>
          </w:p>
          <w:p w:rsidR="005F545B" w:rsidRPr="008130EA" w:rsidRDefault="005F545B" w:rsidP="00485B9A">
            <w:pPr>
              <w:jc w:val="center"/>
              <w:rPr>
                <w:rFonts w:ascii="Times New Roman" w:hAnsi="Times New Roman"/>
                <w:bCs/>
                <w:sz w:val="24"/>
                <w:szCs w:val="24"/>
              </w:rPr>
            </w:pPr>
            <w:r w:rsidRPr="008130EA">
              <w:rPr>
                <w:rFonts w:ascii="Times New Roman" w:hAnsi="Times New Roman"/>
                <w:bCs/>
                <w:sz w:val="24"/>
                <w:szCs w:val="24"/>
              </w:rPr>
              <w:t>13 (9, 19)</w:t>
            </w:r>
          </w:p>
          <w:p w:rsidR="005F545B" w:rsidRPr="008130EA" w:rsidRDefault="005F545B" w:rsidP="00485B9A">
            <w:pPr>
              <w:jc w:val="center"/>
              <w:rPr>
                <w:rFonts w:ascii="Times New Roman" w:hAnsi="Times New Roman"/>
                <w:bCs/>
                <w:sz w:val="24"/>
                <w:szCs w:val="24"/>
              </w:rPr>
            </w:pPr>
            <w:r w:rsidRPr="008130EA">
              <w:rPr>
                <w:rFonts w:ascii="Times New Roman" w:hAnsi="Times New Roman"/>
                <w:bCs/>
                <w:sz w:val="24"/>
                <w:szCs w:val="24"/>
              </w:rPr>
              <w:t>32 (25, 39)</w:t>
            </w:r>
          </w:p>
          <w:p w:rsidR="005F545B" w:rsidRPr="008130EA" w:rsidRDefault="00AF7C2B" w:rsidP="00AF7C2B">
            <w:pPr>
              <w:jc w:val="center"/>
              <w:rPr>
                <w:rFonts w:ascii="Times New Roman" w:hAnsi="Times New Roman"/>
                <w:bCs/>
                <w:sz w:val="24"/>
                <w:szCs w:val="24"/>
              </w:rPr>
            </w:pPr>
            <w:r w:rsidRPr="008130EA">
              <w:rPr>
                <w:rFonts w:ascii="Times New Roman" w:hAnsi="Times New Roman"/>
                <w:bCs/>
                <w:sz w:val="24"/>
                <w:szCs w:val="24"/>
              </w:rPr>
              <w:t>1.86 (1.29, 2.86)</w:t>
            </w:r>
          </w:p>
          <w:p w:rsidR="005F545B" w:rsidRPr="008130EA" w:rsidRDefault="005F545B" w:rsidP="00485B9A">
            <w:pPr>
              <w:jc w:val="center"/>
              <w:rPr>
                <w:rFonts w:ascii="Times New Roman" w:hAnsi="Times New Roman"/>
                <w:bCs/>
                <w:sz w:val="24"/>
                <w:szCs w:val="24"/>
              </w:rPr>
            </w:pPr>
          </w:p>
          <w:p w:rsidR="00AF7C2B" w:rsidRPr="008130EA" w:rsidRDefault="00AF7C2B" w:rsidP="00485B9A">
            <w:pPr>
              <w:jc w:val="center"/>
              <w:rPr>
                <w:rFonts w:ascii="Times New Roman" w:hAnsi="Times New Roman"/>
                <w:bCs/>
                <w:sz w:val="24"/>
                <w:szCs w:val="24"/>
              </w:rPr>
            </w:pPr>
          </w:p>
          <w:p w:rsidR="00AF7C2B" w:rsidRPr="008130EA" w:rsidRDefault="00AF7C2B" w:rsidP="00485B9A">
            <w:pPr>
              <w:jc w:val="center"/>
              <w:rPr>
                <w:rFonts w:ascii="Times New Roman" w:hAnsi="Times New Roman"/>
                <w:bCs/>
                <w:sz w:val="24"/>
                <w:szCs w:val="24"/>
              </w:rPr>
            </w:pPr>
          </w:p>
          <w:p w:rsidR="00AF7C2B" w:rsidRPr="008130EA" w:rsidRDefault="00AF7C2B" w:rsidP="00485B9A">
            <w:pPr>
              <w:jc w:val="center"/>
              <w:rPr>
                <w:rFonts w:ascii="Times New Roman" w:hAnsi="Times New Roman"/>
                <w:bCs/>
                <w:sz w:val="24"/>
                <w:szCs w:val="24"/>
              </w:rPr>
            </w:pPr>
          </w:p>
          <w:p w:rsidR="005F545B" w:rsidRPr="008130EA" w:rsidRDefault="005F545B" w:rsidP="00485B9A">
            <w:pPr>
              <w:jc w:val="center"/>
              <w:rPr>
                <w:rFonts w:ascii="Times New Roman" w:hAnsi="Times New Roman"/>
                <w:bCs/>
                <w:sz w:val="24"/>
                <w:szCs w:val="24"/>
              </w:rPr>
            </w:pPr>
            <w:r w:rsidRPr="008130EA">
              <w:rPr>
                <w:rFonts w:ascii="Times New Roman" w:hAnsi="Times New Roman"/>
                <w:bCs/>
                <w:sz w:val="24"/>
                <w:szCs w:val="24"/>
              </w:rPr>
              <w:t>0.17 (0, 0.33)</w:t>
            </w:r>
          </w:p>
          <w:p w:rsidR="005F545B" w:rsidRPr="008130EA" w:rsidRDefault="005F545B" w:rsidP="00485B9A">
            <w:pPr>
              <w:jc w:val="center"/>
              <w:rPr>
                <w:rFonts w:ascii="Times New Roman" w:hAnsi="Times New Roman"/>
                <w:bCs/>
                <w:sz w:val="24"/>
                <w:szCs w:val="24"/>
              </w:rPr>
            </w:pPr>
            <w:r w:rsidRPr="008130EA">
              <w:rPr>
                <w:rFonts w:ascii="Times New Roman" w:hAnsi="Times New Roman"/>
                <w:bCs/>
                <w:sz w:val="24"/>
                <w:szCs w:val="24"/>
              </w:rPr>
              <w:t>0.17 (0.06, 0.33)</w:t>
            </w:r>
          </w:p>
          <w:p w:rsidR="005F545B" w:rsidRPr="008130EA" w:rsidRDefault="005F545B" w:rsidP="00485B9A">
            <w:pPr>
              <w:jc w:val="center"/>
              <w:rPr>
                <w:rFonts w:ascii="Times New Roman" w:hAnsi="Times New Roman"/>
                <w:bCs/>
                <w:sz w:val="24"/>
                <w:szCs w:val="24"/>
              </w:rPr>
            </w:pPr>
          </w:p>
          <w:p w:rsidR="005F545B" w:rsidRPr="008130EA" w:rsidRDefault="005F545B" w:rsidP="00485B9A">
            <w:pPr>
              <w:jc w:val="center"/>
              <w:rPr>
                <w:rFonts w:ascii="Times New Roman" w:hAnsi="Times New Roman"/>
                <w:bCs/>
                <w:sz w:val="24"/>
                <w:szCs w:val="24"/>
              </w:rPr>
            </w:pPr>
          </w:p>
          <w:p w:rsidR="005F545B" w:rsidRPr="008130EA" w:rsidRDefault="005F545B" w:rsidP="00485B9A">
            <w:pPr>
              <w:jc w:val="center"/>
              <w:rPr>
                <w:rFonts w:ascii="Times New Roman" w:hAnsi="Times New Roman"/>
                <w:bCs/>
                <w:sz w:val="24"/>
                <w:szCs w:val="24"/>
              </w:rPr>
            </w:pPr>
            <w:r w:rsidRPr="008130EA">
              <w:rPr>
                <w:rFonts w:ascii="Times New Roman" w:hAnsi="Times New Roman"/>
                <w:bCs/>
                <w:sz w:val="24"/>
                <w:szCs w:val="24"/>
              </w:rPr>
              <w:t>0.25 (0.08, 0.42)</w:t>
            </w:r>
          </w:p>
          <w:p w:rsidR="005F545B" w:rsidRPr="008130EA" w:rsidRDefault="005F545B" w:rsidP="00485B9A">
            <w:pPr>
              <w:jc w:val="center"/>
              <w:rPr>
                <w:rFonts w:ascii="Times New Roman" w:hAnsi="Times New Roman"/>
                <w:bCs/>
                <w:sz w:val="24"/>
                <w:szCs w:val="24"/>
              </w:rPr>
            </w:pPr>
            <w:r w:rsidRPr="008130EA">
              <w:rPr>
                <w:rFonts w:ascii="Times New Roman" w:hAnsi="Times New Roman"/>
                <w:bCs/>
                <w:sz w:val="24"/>
                <w:szCs w:val="24"/>
              </w:rPr>
              <w:t>0.33 (0.17, 0.50)</w:t>
            </w:r>
          </w:p>
          <w:p w:rsidR="005F545B" w:rsidRPr="008130EA" w:rsidRDefault="005F545B" w:rsidP="00485B9A">
            <w:pPr>
              <w:jc w:val="center"/>
              <w:rPr>
                <w:rFonts w:ascii="Times New Roman" w:hAnsi="Times New Roman"/>
                <w:bCs/>
                <w:sz w:val="24"/>
                <w:szCs w:val="24"/>
              </w:rPr>
            </w:pPr>
          </w:p>
          <w:p w:rsidR="005F545B" w:rsidRPr="008130EA" w:rsidRDefault="005F545B" w:rsidP="00485B9A">
            <w:pPr>
              <w:jc w:val="center"/>
              <w:rPr>
                <w:rFonts w:ascii="Times New Roman" w:hAnsi="Times New Roman"/>
                <w:bCs/>
                <w:sz w:val="24"/>
                <w:szCs w:val="24"/>
              </w:rPr>
            </w:pPr>
            <w:r w:rsidRPr="008130EA">
              <w:rPr>
                <w:rFonts w:ascii="Times New Roman" w:hAnsi="Times New Roman"/>
                <w:bCs/>
                <w:sz w:val="24"/>
                <w:szCs w:val="24"/>
              </w:rPr>
              <w:t>5 (2, 10)</w:t>
            </w:r>
          </w:p>
        </w:tc>
      </w:tr>
    </w:tbl>
    <w:p w:rsidR="005F545B" w:rsidRPr="00F411AE" w:rsidRDefault="005F545B" w:rsidP="005F545B">
      <w:pPr>
        <w:rPr>
          <w:rFonts w:ascii="Times New Roman" w:hAnsi="Times New Roman"/>
          <w:iCs/>
          <w:sz w:val="24"/>
          <w:szCs w:val="24"/>
        </w:rPr>
      </w:pPr>
      <w:r w:rsidRPr="00F411AE">
        <w:rPr>
          <w:rFonts w:ascii="Times New Roman" w:hAnsi="Times New Roman"/>
          <w:iCs/>
          <w:sz w:val="24"/>
          <w:szCs w:val="24"/>
        </w:rPr>
        <w:lastRenderedPageBreak/>
        <w:t xml:space="preserve">Note. PANSS = Positive and Negative Syndrome Scale; PAS = Premorbid Adjustment Scale </w:t>
      </w:r>
    </w:p>
    <w:p w:rsidR="005F545B" w:rsidRDefault="005F545B" w:rsidP="003D761D">
      <w:pPr>
        <w:rPr>
          <w:rFonts w:ascii="Times New Roman" w:hAnsi="Times New Roman" w:cs="Times New Roman"/>
          <w:sz w:val="24"/>
          <w:szCs w:val="24"/>
        </w:rPr>
      </w:pPr>
    </w:p>
    <w:p w:rsidR="00BE5EA2" w:rsidRPr="007C646C" w:rsidRDefault="005974DD" w:rsidP="00BE5EA2">
      <w:pPr>
        <w:rPr>
          <w:rFonts w:ascii="Times New Roman" w:hAnsi="Times New Roman"/>
          <w:i/>
          <w:iCs/>
          <w:sz w:val="24"/>
          <w:szCs w:val="24"/>
        </w:rPr>
      </w:pPr>
      <w:r w:rsidRPr="007C646C">
        <w:rPr>
          <w:rFonts w:ascii="Times New Roman" w:hAnsi="Times New Roman"/>
          <w:i/>
          <w:iCs/>
          <w:sz w:val="24"/>
          <w:szCs w:val="24"/>
        </w:rPr>
        <w:t>Table 2</w:t>
      </w:r>
      <w:r w:rsidR="00BE5EA2" w:rsidRPr="007C646C">
        <w:rPr>
          <w:rFonts w:ascii="Times New Roman" w:hAnsi="Times New Roman"/>
          <w:i/>
          <w:iCs/>
          <w:sz w:val="24"/>
          <w:szCs w:val="24"/>
        </w:rPr>
        <w:t>. Comparison of LCGA models</w:t>
      </w:r>
      <w:r w:rsidR="00F411AE">
        <w:rPr>
          <w:rFonts w:ascii="Times New Roman" w:hAnsi="Times New Roman"/>
          <w:i/>
          <w:iCs/>
          <w:sz w:val="24"/>
          <w:szCs w:val="24"/>
        </w:rPr>
        <w:t xml:space="preserve"> with two to six latent c</w:t>
      </w:r>
      <w:r w:rsidR="00B51F9A">
        <w:rPr>
          <w:rFonts w:ascii="Times New Roman" w:hAnsi="Times New Roman"/>
          <w:i/>
          <w:iCs/>
          <w:sz w:val="24"/>
          <w:szCs w:val="24"/>
        </w:rPr>
        <w:t>lasses</w:t>
      </w:r>
    </w:p>
    <w:tbl>
      <w:tblPr>
        <w:tblStyle w:val="TableGrid"/>
        <w:tblW w:w="0" w:type="auto"/>
        <w:tblBorders>
          <w:left w:val="none" w:sz="0" w:space="0" w:color="auto"/>
          <w:right w:val="none" w:sz="0" w:space="0" w:color="auto"/>
          <w:insideV w:val="none" w:sz="0" w:space="0" w:color="auto"/>
        </w:tblBorders>
        <w:tblLook w:val="04A0" w:firstRow="1" w:lastRow="0" w:firstColumn="1" w:lastColumn="0" w:noHBand="0" w:noVBand="1"/>
      </w:tblPr>
      <w:tblGrid>
        <w:gridCol w:w="1523"/>
        <w:gridCol w:w="1383"/>
        <w:gridCol w:w="1252"/>
        <w:gridCol w:w="1384"/>
        <w:gridCol w:w="1779"/>
        <w:gridCol w:w="1705"/>
      </w:tblGrid>
      <w:tr w:rsidR="00BE5EA2" w:rsidRPr="00DD0556" w:rsidTr="005A5D24">
        <w:tc>
          <w:tcPr>
            <w:tcW w:w="1526" w:type="dxa"/>
          </w:tcPr>
          <w:p w:rsidR="00BE5EA2" w:rsidRPr="00DD0556" w:rsidRDefault="00BE5EA2" w:rsidP="005A5D24">
            <w:pPr>
              <w:rPr>
                <w:rFonts w:ascii="Times New Roman" w:hAnsi="Times New Roman"/>
                <w:b/>
                <w:bCs/>
              </w:rPr>
            </w:pPr>
          </w:p>
        </w:tc>
        <w:tc>
          <w:tcPr>
            <w:tcW w:w="1417" w:type="dxa"/>
          </w:tcPr>
          <w:p w:rsidR="00BE5EA2" w:rsidRPr="00DD0556" w:rsidRDefault="00BE5EA2" w:rsidP="005A5D24">
            <w:pPr>
              <w:rPr>
                <w:rFonts w:ascii="Times New Roman" w:hAnsi="Times New Roman"/>
                <w:b/>
                <w:bCs/>
              </w:rPr>
            </w:pPr>
            <w:r w:rsidRPr="00DD0556">
              <w:rPr>
                <w:rFonts w:ascii="Times New Roman" w:hAnsi="Times New Roman"/>
                <w:b/>
                <w:bCs/>
              </w:rPr>
              <w:t>2</w:t>
            </w:r>
          </w:p>
        </w:tc>
        <w:tc>
          <w:tcPr>
            <w:tcW w:w="1276" w:type="dxa"/>
          </w:tcPr>
          <w:p w:rsidR="00BE5EA2" w:rsidRPr="00DD0556" w:rsidRDefault="00BE5EA2" w:rsidP="005A5D24">
            <w:pPr>
              <w:rPr>
                <w:rFonts w:ascii="Times New Roman" w:hAnsi="Times New Roman"/>
                <w:b/>
                <w:bCs/>
              </w:rPr>
            </w:pPr>
            <w:r w:rsidRPr="00DD0556">
              <w:rPr>
                <w:rFonts w:ascii="Times New Roman" w:hAnsi="Times New Roman"/>
                <w:b/>
                <w:bCs/>
              </w:rPr>
              <w:t>3</w:t>
            </w:r>
          </w:p>
        </w:tc>
        <w:tc>
          <w:tcPr>
            <w:tcW w:w="1418" w:type="dxa"/>
          </w:tcPr>
          <w:p w:rsidR="00BE5EA2" w:rsidRPr="00DD0556" w:rsidRDefault="00BE5EA2" w:rsidP="005A5D24">
            <w:pPr>
              <w:rPr>
                <w:rFonts w:ascii="Times New Roman" w:hAnsi="Times New Roman"/>
                <w:b/>
                <w:bCs/>
              </w:rPr>
            </w:pPr>
            <w:r w:rsidRPr="00DD0556">
              <w:rPr>
                <w:rFonts w:ascii="Times New Roman" w:hAnsi="Times New Roman"/>
                <w:b/>
                <w:bCs/>
              </w:rPr>
              <w:t>4</w:t>
            </w:r>
          </w:p>
        </w:tc>
        <w:tc>
          <w:tcPr>
            <w:tcW w:w="1842" w:type="dxa"/>
          </w:tcPr>
          <w:p w:rsidR="00BE5EA2" w:rsidRPr="00DD0556" w:rsidRDefault="00BE5EA2" w:rsidP="005A5D24">
            <w:pPr>
              <w:rPr>
                <w:rFonts w:ascii="Times New Roman" w:hAnsi="Times New Roman"/>
                <w:b/>
                <w:bCs/>
              </w:rPr>
            </w:pPr>
            <w:r w:rsidRPr="00DD0556">
              <w:rPr>
                <w:rFonts w:ascii="Times New Roman" w:hAnsi="Times New Roman"/>
                <w:b/>
                <w:bCs/>
              </w:rPr>
              <w:t>5</w:t>
            </w:r>
          </w:p>
        </w:tc>
        <w:tc>
          <w:tcPr>
            <w:tcW w:w="1763" w:type="dxa"/>
          </w:tcPr>
          <w:p w:rsidR="00BE5EA2" w:rsidRPr="00DD0556" w:rsidRDefault="00BE5EA2" w:rsidP="005A5D24">
            <w:pPr>
              <w:rPr>
                <w:rFonts w:ascii="Times New Roman" w:hAnsi="Times New Roman"/>
                <w:b/>
                <w:bCs/>
              </w:rPr>
            </w:pPr>
            <w:r w:rsidRPr="00DD0556">
              <w:rPr>
                <w:rFonts w:ascii="Times New Roman" w:hAnsi="Times New Roman"/>
                <w:b/>
                <w:bCs/>
              </w:rPr>
              <w:t>6</w:t>
            </w:r>
          </w:p>
        </w:tc>
      </w:tr>
      <w:tr w:rsidR="00BE5EA2" w:rsidRPr="00DD0556" w:rsidTr="005A5D24">
        <w:tc>
          <w:tcPr>
            <w:tcW w:w="1526" w:type="dxa"/>
          </w:tcPr>
          <w:p w:rsidR="00BE5EA2" w:rsidRPr="00DD0556" w:rsidRDefault="00BE5EA2" w:rsidP="005A5D24">
            <w:pPr>
              <w:rPr>
                <w:rFonts w:ascii="Times New Roman" w:hAnsi="Times New Roman"/>
                <w:b/>
                <w:bCs/>
              </w:rPr>
            </w:pPr>
            <w:r w:rsidRPr="00DD0556">
              <w:rPr>
                <w:rFonts w:ascii="Times New Roman" w:hAnsi="Times New Roman"/>
                <w:b/>
                <w:bCs/>
              </w:rPr>
              <w:t>AIC</w:t>
            </w:r>
          </w:p>
        </w:tc>
        <w:tc>
          <w:tcPr>
            <w:tcW w:w="1417" w:type="dxa"/>
          </w:tcPr>
          <w:p w:rsidR="00BE5EA2" w:rsidRPr="00DD0556" w:rsidRDefault="00BE5EA2" w:rsidP="005A5D24">
            <w:pPr>
              <w:rPr>
                <w:rFonts w:ascii="Times New Roman" w:hAnsi="Times New Roman"/>
              </w:rPr>
            </w:pPr>
            <w:r w:rsidRPr="00DD0556">
              <w:rPr>
                <w:rFonts w:ascii="Times New Roman" w:hAnsi="Times New Roman"/>
              </w:rPr>
              <w:t>5893.21</w:t>
            </w:r>
          </w:p>
        </w:tc>
        <w:tc>
          <w:tcPr>
            <w:tcW w:w="1276" w:type="dxa"/>
          </w:tcPr>
          <w:p w:rsidR="00BE5EA2" w:rsidRPr="00DD0556" w:rsidRDefault="00BE5EA2" w:rsidP="005A5D24">
            <w:pPr>
              <w:rPr>
                <w:rFonts w:ascii="Times New Roman" w:hAnsi="Times New Roman"/>
              </w:rPr>
            </w:pPr>
            <w:r w:rsidRPr="00DD0556">
              <w:rPr>
                <w:rFonts w:ascii="Times New Roman" w:hAnsi="Times New Roman"/>
              </w:rPr>
              <w:t>5740.96</w:t>
            </w:r>
          </w:p>
        </w:tc>
        <w:tc>
          <w:tcPr>
            <w:tcW w:w="1418" w:type="dxa"/>
          </w:tcPr>
          <w:p w:rsidR="00BE5EA2" w:rsidRPr="00DD0556" w:rsidRDefault="00BE5EA2" w:rsidP="005A5D24">
            <w:pPr>
              <w:rPr>
                <w:rFonts w:ascii="Times New Roman" w:hAnsi="Times New Roman"/>
              </w:rPr>
            </w:pPr>
            <w:r w:rsidRPr="00DD0556">
              <w:rPr>
                <w:rFonts w:ascii="Times New Roman" w:hAnsi="Times New Roman"/>
              </w:rPr>
              <w:t>5639.24</w:t>
            </w:r>
          </w:p>
        </w:tc>
        <w:tc>
          <w:tcPr>
            <w:tcW w:w="1842" w:type="dxa"/>
          </w:tcPr>
          <w:p w:rsidR="00BE5EA2" w:rsidRPr="00DD0556" w:rsidRDefault="00BE5EA2" w:rsidP="005A5D24">
            <w:pPr>
              <w:rPr>
                <w:rFonts w:ascii="Times New Roman" w:hAnsi="Times New Roman"/>
              </w:rPr>
            </w:pPr>
            <w:r w:rsidRPr="00DD0556">
              <w:rPr>
                <w:rFonts w:ascii="Times New Roman" w:hAnsi="Times New Roman"/>
              </w:rPr>
              <w:t>5564.28</w:t>
            </w:r>
          </w:p>
        </w:tc>
        <w:tc>
          <w:tcPr>
            <w:tcW w:w="1763" w:type="dxa"/>
          </w:tcPr>
          <w:p w:rsidR="00BE5EA2" w:rsidRPr="00DD0556" w:rsidRDefault="00BE5EA2" w:rsidP="005A5D24">
            <w:pPr>
              <w:rPr>
                <w:rFonts w:ascii="Times New Roman" w:hAnsi="Times New Roman"/>
              </w:rPr>
            </w:pPr>
            <w:r w:rsidRPr="00DD0556">
              <w:rPr>
                <w:rFonts w:ascii="Times New Roman" w:hAnsi="Times New Roman"/>
              </w:rPr>
              <w:t>5464.70</w:t>
            </w:r>
          </w:p>
        </w:tc>
      </w:tr>
      <w:tr w:rsidR="00BE5EA2" w:rsidRPr="00DD0556" w:rsidTr="005A5D24">
        <w:tc>
          <w:tcPr>
            <w:tcW w:w="1526" w:type="dxa"/>
          </w:tcPr>
          <w:p w:rsidR="00BE5EA2" w:rsidRPr="00DD0556" w:rsidRDefault="00BE5EA2" w:rsidP="005A5D24">
            <w:pPr>
              <w:rPr>
                <w:rFonts w:ascii="Times New Roman" w:hAnsi="Times New Roman"/>
                <w:b/>
                <w:bCs/>
              </w:rPr>
            </w:pPr>
            <w:r w:rsidRPr="00DD0556">
              <w:rPr>
                <w:rFonts w:ascii="Times New Roman" w:hAnsi="Times New Roman"/>
                <w:b/>
                <w:bCs/>
              </w:rPr>
              <w:t>BIC</w:t>
            </w:r>
          </w:p>
        </w:tc>
        <w:tc>
          <w:tcPr>
            <w:tcW w:w="1417" w:type="dxa"/>
          </w:tcPr>
          <w:p w:rsidR="00BE5EA2" w:rsidRPr="00DD0556" w:rsidRDefault="00BE5EA2" w:rsidP="005A5D24">
            <w:pPr>
              <w:rPr>
                <w:rFonts w:ascii="Times New Roman" w:hAnsi="Times New Roman"/>
              </w:rPr>
            </w:pPr>
            <w:r w:rsidRPr="00DD0556">
              <w:rPr>
                <w:rFonts w:ascii="Times New Roman" w:hAnsi="Times New Roman"/>
              </w:rPr>
              <w:t>5932.52</w:t>
            </w:r>
          </w:p>
        </w:tc>
        <w:tc>
          <w:tcPr>
            <w:tcW w:w="1276" w:type="dxa"/>
          </w:tcPr>
          <w:p w:rsidR="00BE5EA2" w:rsidRPr="00DD0556" w:rsidRDefault="00BE5EA2" w:rsidP="005A5D24">
            <w:pPr>
              <w:rPr>
                <w:rFonts w:ascii="Times New Roman" w:hAnsi="Times New Roman"/>
              </w:rPr>
            </w:pPr>
            <w:r w:rsidRPr="00DD0556">
              <w:rPr>
                <w:rFonts w:ascii="Times New Roman" w:hAnsi="Times New Roman"/>
              </w:rPr>
              <w:t>5795.01</w:t>
            </w:r>
          </w:p>
        </w:tc>
        <w:tc>
          <w:tcPr>
            <w:tcW w:w="1418" w:type="dxa"/>
          </w:tcPr>
          <w:p w:rsidR="00BE5EA2" w:rsidRPr="00DD0556" w:rsidRDefault="00BE5EA2" w:rsidP="005A5D24">
            <w:pPr>
              <w:rPr>
                <w:rFonts w:ascii="Times New Roman" w:hAnsi="Times New Roman"/>
              </w:rPr>
            </w:pPr>
            <w:r w:rsidRPr="00DD0556">
              <w:rPr>
                <w:rFonts w:ascii="Times New Roman" w:hAnsi="Times New Roman"/>
              </w:rPr>
              <w:t>5708.03</w:t>
            </w:r>
          </w:p>
        </w:tc>
        <w:tc>
          <w:tcPr>
            <w:tcW w:w="1842" w:type="dxa"/>
          </w:tcPr>
          <w:p w:rsidR="00BE5EA2" w:rsidRPr="00DD0556" w:rsidRDefault="00BE5EA2" w:rsidP="005A5D24">
            <w:pPr>
              <w:rPr>
                <w:rFonts w:ascii="Times New Roman" w:hAnsi="Times New Roman"/>
              </w:rPr>
            </w:pPr>
            <w:r w:rsidRPr="00DD0556">
              <w:rPr>
                <w:rFonts w:ascii="Times New Roman" w:hAnsi="Times New Roman"/>
              </w:rPr>
              <w:t>5647.81</w:t>
            </w:r>
          </w:p>
        </w:tc>
        <w:tc>
          <w:tcPr>
            <w:tcW w:w="1763" w:type="dxa"/>
          </w:tcPr>
          <w:p w:rsidR="00BE5EA2" w:rsidRPr="00DD0556" w:rsidRDefault="00BE5EA2" w:rsidP="005A5D24">
            <w:pPr>
              <w:rPr>
                <w:rFonts w:ascii="Times New Roman" w:hAnsi="Times New Roman"/>
              </w:rPr>
            </w:pPr>
            <w:r w:rsidRPr="00DD0556">
              <w:rPr>
                <w:rFonts w:ascii="Times New Roman" w:hAnsi="Times New Roman"/>
              </w:rPr>
              <w:t>5562.98</w:t>
            </w:r>
          </w:p>
        </w:tc>
      </w:tr>
      <w:tr w:rsidR="00BE5EA2" w:rsidRPr="00DD0556" w:rsidTr="005A5D24">
        <w:tc>
          <w:tcPr>
            <w:tcW w:w="1526" w:type="dxa"/>
          </w:tcPr>
          <w:p w:rsidR="00BE5EA2" w:rsidRPr="00DD0556" w:rsidRDefault="00BE5EA2" w:rsidP="005A5D24">
            <w:pPr>
              <w:rPr>
                <w:rFonts w:ascii="Times New Roman" w:hAnsi="Times New Roman"/>
                <w:b/>
                <w:bCs/>
              </w:rPr>
            </w:pPr>
            <w:r w:rsidRPr="00DD0556">
              <w:rPr>
                <w:rFonts w:ascii="Times New Roman" w:hAnsi="Times New Roman"/>
                <w:b/>
                <w:bCs/>
              </w:rPr>
              <w:t>BLRT</w:t>
            </w:r>
          </w:p>
        </w:tc>
        <w:tc>
          <w:tcPr>
            <w:tcW w:w="1417" w:type="dxa"/>
          </w:tcPr>
          <w:p w:rsidR="00BE5EA2" w:rsidRPr="00DD0556" w:rsidRDefault="00BE5EA2" w:rsidP="005A5D24">
            <w:pPr>
              <w:rPr>
                <w:rFonts w:ascii="Times New Roman" w:hAnsi="Times New Roman"/>
              </w:rPr>
            </w:pPr>
            <w:r w:rsidRPr="00DD0556">
              <w:rPr>
                <w:rFonts w:ascii="Times New Roman" w:hAnsi="Times New Roman"/>
              </w:rPr>
              <w:t>0.00</w:t>
            </w:r>
          </w:p>
        </w:tc>
        <w:tc>
          <w:tcPr>
            <w:tcW w:w="1276" w:type="dxa"/>
          </w:tcPr>
          <w:p w:rsidR="00BE5EA2" w:rsidRPr="00DD0556" w:rsidRDefault="00BE5EA2" w:rsidP="005A5D24">
            <w:pPr>
              <w:rPr>
                <w:rFonts w:ascii="Times New Roman" w:hAnsi="Times New Roman"/>
              </w:rPr>
            </w:pPr>
            <w:r w:rsidRPr="00DD0556">
              <w:rPr>
                <w:rFonts w:ascii="Times New Roman" w:hAnsi="Times New Roman"/>
              </w:rPr>
              <w:t>0.00</w:t>
            </w:r>
          </w:p>
        </w:tc>
        <w:tc>
          <w:tcPr>
            <w:tcW w:w="1418" w:type="dxa"/>
          </w:tcPr>
          <w:p w:rsidR="00BE5EA2" w:rsidRPr="00DD0556" w:rsidRDefault="00BE5EA2" w:rsidP="005A5D24">
            <w:pPr>
              <w:rPr>
                <w:rFonts w:ascii="Times New Roman" w:hAnsi="Times New Roman"/>
              </w:rPr>
            </w:pPr>
            <w:r w:rsidRPr="00DD0556">
              <w:rPr>
                <w:rFonts w:ascii="Times New Roman" w:hAnsi="Times New Roman"/>
              </w:rPr>
              <w:t>0.00</w:t>
            </w:r>
          </w:p>
        </w:tc>
        <w:tc>
          <w:tcPr>
            <w:tcW w:w="1842" w:type="dxa"/>
          </w:tcPr>
          <w:p w:rsidR="00BE5EA2" w:rsidRPr="00DD0556" w:rsidRDefault="00BE5EA2" w:rsidP="005A5D24">
            <w:pPr>
              <w:rPr>
                <w:rFonts w:ascii="Times New Roman" w:hAnsi="Times New Roman"/>
              </w:rPr>
            </w:pPr>
            <w:r w:rsidRPr="00DD0556">
              <w:rPr>
                <w:rFonts w:ascii="Times New Roman" w:hAnsi="Times New Roman"/>
              </w:rPr>
              <w:t>0.00</w:t>
            </w:r>
          </w:p>
        </w:tc>
        <w:tc>
          <w:tcPr>
            <w:tcW w:w="1763" w:type="dxa"/>
          </w:tcPr>
          <w:p w:rsidR="00BE5EA2" w:rsidRPr="00DD0556" w:rsidRDefault="00BE5EA2" w:rsidP="005A5D24">
            <w:pPr>
              <w:rPr>
                <w:rFonts w:ascii="Times New Roman" w:hAnsi="Times New Roman"/>
              </w:rPr>
            </w:pPr>
            <w:r w:rsidRPr="00DD0556">
              <w:rPr>
                <w:rFonts w:ascii="Times New Roman" w:hAnsi="Times New Roman"/>
              </w:rPr>
              <w:t>0.00</w:t>
            </w:r>
          </w:p>
        </w:tc>
      </w:tr>
      <w:tr w:rsidR="00BE5EA2" w:rsidRPr="00DD0556" w:rsidTr="005A5D24">
        <w:tc>
          <w:tcPr>
            <w:tcW w:w="1526" w:type="dxa"/>
          </w:tcPr>
          <w:p w:rsidR="00BE5EA2" w:rsidRPr="00DD0556" w:rsidRDefault="00BE5EA2" w:rsidP="005A5D24">
            <w:pPr>
              <w:rPr>
                <w:rFonts w:ascii="Times New Roman" w:hAnsi="Times New Roman"/>
                <w:b/>
                <w:bCs/>
              </w:rPr>
            </w:pPr>
            <w:r w:rsidRPr="00DD0556">
              <w:rPr>
                <w:rFonts w:ascii="Times New Roman" w:hAnsi="Times New Roman"/>
                <w:b/>
                <w:bCs/>
              </w:rPr>
              <w:t>LMR-LRT</w:t>
            </w:r>
          </w:p>
        </w:tc>
        <w:tc>
          <w:tcPr>
            <w:tcW w:w="1417" w:type="dxa"/>
          </w:tcPr>
          <w:p w:rsidR="00BE5EA2" w:rsidRPr="00DD0556" w:rsidRDefault="00BE5EA2" w:rsidP="005A5D24">
            <w:pPr>
              <w:rPr>
                <w:rFonts w:ascii="Times New Roman" w:hAnsi="Times New Roman"/>
              </w:rPr>
            </w:pPr>
            <w:r w:rsidRPr="00DD0556">
              <w:rPr>
                <w:rFonts w:ascii="Times New Roman" w:hAnsi="Times New Roman"/>
              </w:rPr>
              <w:t>0.00</w:t>
            </w:r>
          </w:p>
        </w:tc>
        <w:tc>
          <w:tcPr>
            <w:tcW w:w="1276" w:type="dxa"/>
          </w:tcPr>
          <w:p w:rsidR="00BE5EA2" w:rsidRPr="00DD0556" w:rsidRDefault="00BE5EA2" w:rsidP="005A5D24">
            <w:pPr>
              <w:rPr>
                <w:rFonts w:ascii="Times New Roman" w:hAnsi="Times New Roman"/>
              </w:rPr>
            </w:pPr>
            <w:r w:rsidRPr="00DD0556">
              <w:rPr>
                <w:rFonts w:ascii="Times New Roman" w:hAnsi="Times New Roman"/>
              </w:rPr>
              <w:t>0.06</w:t>
            </w:r>
          </w:p>
        </w:tc>
        <w:tc>
          <w:tcPr>
            <w:tcW w:w="1418" w:type="dxa"/>
          </w:tcPr>
          <w:p w:rsidR="00BE5EA2" w:rsidRPr="00DD0556" w:rsidRDefault="00BE5EA2" w:rsidP="005A5D24">
            <w:pPr>
              <w:rPr>
                <w:rFonts w:ascii="Times New Roman" w:hAnsi="Times New Roman"/>
              </w:rPr>
            </w:pPr>
            <w:r w:rsidRPr="00DD0556">
              <w:rPr>
                <w:rFonts w:ascii="Times New Roman" w:hAnsi="Times New Roman"/>
              </w:rPr>
              <w:t>0.03</w:t>
            </w:r>
          </w:p>
        </w:tc>
        <w:tc>
          <w:tcPr>
            <w:tcW w:w="1842" w:type="dxa"/>
          </w:tcPr>
          <w:p w:rsidR="00BE5EA2" w:rsidRPr="00DD0556" w:rsidRDefault="00BE5EA2" w:rsidP="005A5D24">
            <w:pPr>
              <w:rPr>
                <w:rFonts w:ascii="Times New Roman" w:hAnsi="Times New Roman"/>
              </w:rPr>
            </w:pPr>
            <w:r w:rsidRPr="00DD0556">
              <w:rPr>
                <w:rFonts w:ascii="Times New Roman" w:hAnsi="Times New Roman"/>
              </w:rPr>
              <w:t>0.13</w:t>
            </w:r>
          </w:p>
        </w:tc>
        <w:tc>
          <w:tcPr>
            <w:tcW w:w="1763" w:type="dxa"/>
          </w:tcPr>
          <w:p w:rsidR="00BE5EA2" w:rsidRPr="00DD0556" w:rsidRDefault="00BE5EA2" w:rsidP="005A5D24">
            <w:pPr>
              <w:rPr>
                <w:rFonts w:ascii="Times New Roman" w:hAnsi="Times New Roman"/>
              </w:rPr>
            </w:pPr>
            <w:r w:rsidRPr="00DD0556">
              <w:rPr>
                <w:rFonts w:ascii="Times New Roman" w:hAnsi="Times New Roman"/>
              </w:rPr>
              <w:t>0.06</w:t>
            </w:r>
          </w:p>
        </w:tc>
      </w:tr>
      <w:tr w:rsidR="00BE5EA2" w:rsidRPr="00DD0556" w:rsidTr="005A5D24">
        <w:tc>
          <w:tcPr>
            <w:tcW w:w="1526" w:type="dxa"/>
          </w:tcPr>
          <w:p w:rsidR="00BE5EA2" w:rsidRPr="00DD0556" w:rsidRDefault="00BE5EA2" w:rsidP="005A5D24">
            <w:pPr>
              <w:rPr>
                <w:rFonts w:ascii="Times New Roman" w:hAnsi="Times New Roman"/>
                <w:b/>
                <w:bCs/>
              </w:rPr>
            </w:pPr>
            <w:r w:rsidRPr="00DD0556">
              <w:rPr>
                <w:rFonts w:ascii="Times New Roman" w:hAnsi="Times New Roman"/>
                <w:b/>
                <w:bCs/>
              </w:rPr>
              <w:t>Entropy</w:t>
            </w:r>
          </w:p>
        </w:tc>
        <w:tc>
          <w:tcPr>
            <w:tcW w:w="1417" w:type="dxa"/>
          </w:tcPr>
          <w:p w:rsidR="00BE5EA2" w:rsidRPr="00DD0556" w:rsidRDefault="00BE5EA2" w:rsidP="005A5D24">
            <w:pPr>
              <w:rPr>
                <w:rFonts w:ascii="Times New Roman" w:hAnsi="Times New Roman"/>
              </w:rPr>
            </w:pPr>
            <w:r w:rsidRPr="00DD0556">
              <w:rPr>
                <w:rFonts w:ascii="Times New Roman" w:hAnsi="Times New Roman"/>
              </w:rPr>
              <w:t>0.83</w:t>
            </w:r>
          </w:p>
        </w:tc>
        <w:tc>
          <w:tcPr>
            <w:tcW w:w="1276" w:type="dxa"/>
          </w:tcPr>
          <w:p w:rsidR="00BE5EA2" w:rsidRPr="00DD0556" w:rsidRDefault="00BE5EA2" w:rsidP="005A5D24">
            <w:pPr>
              <w:rPr>
                <w:rFonts w:ascii="Times New Roman" w:hAnsi="Times New Roman"/>
              </w:rPr>
            </w:pPr>
            <w:r w:rsidRPr="00DD0556">
              <w:rPr>
                <w:rFonts w:ascii="Times New Roman" w:hAnsi="Times New Roman"/>
              </w:rPr>
              <w:t>0.81</w:t>
            </w:r>
          </w:p>
        </w:tc>
        <w:tc>
          <w:tcPr>
            <w:tcW w:w="1418" w:type="dxa"/>
          </w:tcPr>
          <w:p w:rsidR="00BE5EA2" w:rsidRPr="00DD0556" w:rsidRDefault="00BE5EA2" w:rsidP="005A5D24">
            <w:pPr>
              <w:rPr>
                <w:rFonts w:ascii="Times New Roman" w:hAnsi="Times New Roman"/>
              </w:rPr>
            </w:pPr>
            <w:r w:rsidRPr="00DD0556">
              <w:rPr>
                <w:rFonts w:ascii="Times New Roman" w:hAnsi="Times New Roman"/>
              </w:rPr>
              <w:t>0.79</w:t>
            </w:r>
          </w:p>
        </w:tc>
        <w:tc>
          <w:tcPr>
            <w:tcW w:w="1842" w:type="dxa"/>
          </w:tcPr>
          <w:p w:rsidR="00BE5EA2" w:rsidRPr="00DD0556" w:rsidRDefault="00BE5EA2" w:rsidP="005A5D24">
            <w:pPr>
              <w:rPr>
                <w:rFonts w:ascii="Times New Roman" w:hAnsi="Times New Roman"/>
              </w:rPr>
            </w:pPr>
            <w:r w:rsidRPr="00DD0556">
              <w:rPr>
                <w:rFonts w:ascii="Times New Roman" w:hAnsi="Times New Roman"/>
              </w:rPr>
              <w:t>0.79</w:t>
            </w:r>
          </w:p>
        </w:tc>
        <w:tc>
          <w:tcPr>
            <w:tcW w:w="1763" w:type="dxa"/>
          </w:tcPr>
          <w:p w:rsidR="00BE5EA2" w:rsidRPr="00DD0556" w:rsidRDefault="00BE5EA2" w:rsidP="005A5D24">
            <w:pPr>
              <w:rPr>
                <w:rFonts w:ascii="Times New Roman" w:hAnsi="Times New Roman"/>
              </w:rPr>
            </w:pPr>
            <w:r w:rsidRPr="00DD0556">
              <w:rPr>
                <w:rFonts w:ascii="Times New Roman" w:hAnsi="Times New Roman"/>
              </w:rPr>
              <w:t>0.79</w:t>
            </w:r>
          </w:p>
        </w:tc>
      </w:tr>
      <w:tr w:rsidR="00BE5EA2" w:rsidRPr="00DD0556" w:rsidTr="005A5D24">
        <w:tc>
          <w:tcPr>
            <w:tcW w:w="1526" w:type="dxa"/>
          </w:tcPr>
          <w:p w:rsidR="00BE5EA2" w:rsidRPr="00DD0556" w:rsidRDefault="00BE5EA2" w:rsidP="005A5D24">
            <w:pPr>
              <w:rPr>
                <w:rFonts w:ascii="Times New Roman" w:hAnsi="Times New Roman"/>
                <w:b/>
                <w:bCs/>
              </w:rPr>
            </w:pPr>
            <w:r w:rsidRPr="00DD0556">
              <w:rPr>
                <w:rFonts w:ascii="Times New Roman" w:hAnsi="Times New Roman"/>
                <w:b/>
                <w:bCs/>
              </w:rPr>
              <w:t>Classification</w:t>
            </w:r>
            <w:r>
              <w:rPr>
                <w:rFonts w:ascii="Times New Roman" w:hAnsi="Times New Roman"/>
                <w:b/>
                <w:bCs/>
              </w:rPr>
              <w:t xml:space="preserve"> Probabilities</w:t>
            </w:r>
          </w:p>
        </w:tc>
        <w:tc>
          <w:tcPr>
            <w:tcW w:w="1417" w:type="dxa"/>
          </w:tcPr>
          <w:p w:rsidR="00BE5EA2" w:rsidRPr="00DD0556" w:rsidRDefault="00BE5EA2" w:rsidP="005A5D24">
            <w:pPr>
              <w:rPr>
                <w:rFonts w:ascii="Times New Roman" w:hAnsi="Times New Roman"/>
              </w:rPr>
            </w:pPr>
            <w:r w:rsidRPr="00DD0556">
              <w:rPr>
                <w:rFonts w:ascii="Times New Roman" w:hAnsi="Times New Roman"/>
              </w:rPr>
              <w:t>0.96, 0.90</w:t>
            </w:r>
          </w:p>
        </w:tc>
        <w:tc>
          <w:tcPr>
            <w:tcW w:w="1276" w:type="dxa"/>
          </w:tcPr>
          <w:p w:rsidR="00BE5EA2" w:rsidRPr="00DD0556" w:rsidRDefault="00BE5EA2" w:rsidP="005A5D24">
            <w:pPr>
              <w:rPr>
                <w:rFonts w:ascii="Times New Roman" w:hAnsi="Times New Roman"/>
              </w:rPr>
            </w:pPr>
            <w:r w:rsidRPr="00DD0556">
              <w:rPr>
                <w:rFonts w:ascii="Times New Roman" w:hAnsi="Times New Roman"/>
              </w:rPr>
              <w:t>0.84, 0.94, 0.89</w:t>
            </w:r>
          </w:p>
        </w:tc>
        <w:tc>
          <w:tcPr>
            <w:tcW w:w="1418" w:type="dxa"/>
          </w:tcPr>
          <w:p w:rsidR="00BE5EA2" w:rsidRPr="00DD0556" w:rsidRDefault="00BE5EA2" w:rsidP="005A5D24">
            <w:pPr>
              <w:rPr>
                <w:rFonts w:ascii="Times New Roman" w:hAnsi="Times New Roman"/>
              </w:rPr>
            </w:pPr>
            <w:r w:rsidRPr="00DD0556">
              <w:rPr>
                <w:rFonts w:ascii="Times New Roman" w:hAnsi="Times New Roman"/>
              </w:rPr>
              <w:t>0.84, 0.92, 0.91, 0.79</w:t>
            </w:r>
          </w:p>
        </w:tc>
        <w:tc>
          <w:tcPr>
            <w:tcW w:w="1842" w:type="dxa"/>
          </w:tcPr>
          <w:p w:rsidR="00BE5EA2" w:rsidRPr="00DD0556" w:rsidRDefault="00BE5EA2" w:rsidP="005A5D24">
            <w:pPr>
              <w:rPr>
                <w:rFonts w:ascii="Times New Roman" w:hAnsi="Times New Roman"/>
              </w:rPr>
            </w:pPr>
            <w:r w:rsidRPr="00DD0556">
              <w:rPr>
                <w:rFonts w:ascii="Times New Roman" w:hAnsi="Times New Roman"/>
              </w:rPr>
              <w:t>0.89, 0.77, 0.91, 0.83, 0.80</w:t>
            </w:r>
          </w:p>
        </w:tc>
        <w:tc>
          <w:tcPr>
            <w:tcW w:w="1763" w:type="dxa"/>
          </w:tcPr>
          <w:p w:rsidR="00BE5EA2" w:rsidRPr="00DD0556" w:rsidRDefault="00BE5EA2" w:rsidP="005A5D24">
            <w:pPr>
              <w:rPr>
                <w:rFonts w:ascii="Times New Roman" w:hAnsi="Times New Roman"/>
              </w:rPr>
            </w:pPr>
            <w:r w:rsidRPr="00DD0556">
              <w:rPr>
                <w:rFonts w:ascii="Times New Roman" w:hAnsi="Times New Roman"/>
              </w:rPr>
              <w:t>0.83, 0.76, 0.91, 0.84, 0.88, 0.87</w:t>
            </w:r>
          </w:p>
        </w:tc>
      </w:tr>
      <w:tr w:rsidR="00BE5EA2" w:rsidRPr="00DD0556" w:rsidTr="005A5D24">
        <w:tc>
          <w:tcPr>
            <w:tcW w:w="1526" w:type="dxa"/>
          </w:tcPr>
          <w:p w:rsidR="00BE5EA2" w:rsidRPr="00DD0556" w:rsidRDefault="00BE5EA2" w:rsidP="005A5D24">
            <w:pPr>
              <w:rPr>
                <w:rFonts w:ascii="Times New Roman" w:hAnsi="Times New Roman"/>
                <w:b/>
                <w:bCs/>
              </w:rPr>
            </w:pPr>
            <w:r w:rsidRPr="00DD0556">
              <w:rPr>
                <w:rFonts w:ascii="Times New Roman" w:hAnsi="Times New Roman"/>
                <w:b/>
                <w:bCs/>
              </w:rPr>
              <w:t>Class Size (%)</w:t>
            </w:r>
          </w:p>
        </w:tc>
        <w:tc>
          <w:tcPr>
            <w:tcW w:w="1417" w:type="dxa"/>
          </w:tcPr>
          <w:p w:rsidR="00BE5EA2" w:rsidRPr="00DD0556" w:rsidRDefault="00BE5EA2" w:rsidP="005A5D24">
            <w:pPr>
              <w:rPr>
                <w:rFonts w:ascii="Times New Roman" w:hAnsi="Times New Roman"/>
              </w:rPr>
            </w:pPr>
            <w:r w:rsidRPr="00DD0556">
              <w:rPr>
                <w:rFonts w:ascii="Times New Roman" w:hAnsi="Times New Roman"/>
              </w:rPr>
              <w:t>81, 19</w:t>
            </w:r>
          </w:p>
        </w:tc>
        <w:tc>
          <w:tcPr>
            <w:tcW w:w="1276" w:type="dxa"/>
          </w:tcPr>
          <w:p w:rsidR="00BE5EA2" w:rsidRPr="00DD0556" w:rsidRDefault="00BE5EA2" w:rsidP="005A5D24">
            <w:pPr>
              <w:rPr>
                <w:rFonts w:ascii="Times New Roman" w:hAnsi="Times New Roman"/>
              </w:rPr>
            </w:pPr>
            <w:r w:rsidRPr="00DD0556">
              <w:rPr>
                <w:rFonts w:ascii="Times New Roman" w:hAnsi="Times New Roman"/>
              </w:rPr>
              <w:t xml:space="preserve">21, 74, 5 </w:t>
            </w:r>
          </w:p>
        </w:tc>
        <w:tc>
          <w:tcPr>
            <w:tcW w:w="1418" w:type="dxa"/>
          </w:tcPr>
          <w:p w:rsidR="00BE5EA2" w:rsidRPr="00DD0556" w:rsidRDefault="00B95915" w:rsidP="005A5D24">
            <w:pPr>
              <w:rPr>
                <w:rFonts w:ascii="Times New Roman" w:hAnsi="Times New Roman"/>
              </w:rPr>
            </w:pPr>
            <w:r>
              <w:rPr>
                <w:rFonts w:ascii="Times New Roman" w:hAnsi="Times New Roman"/>
              </w:rPr>
              <w:t>14, 64</w:t>
            </w:r>
            <w:r w:rsidR="00BE5EA2" w:rsidRPr="00DD0556">
              <w:rPr>
                <w:rFonts w:ascii="Times New Roman" w:hAnsi="Times New Roman"/>
              </w:rPr>
              <w:t>, 5, 17</w:t>
            </w:r>
          </w:p>
        </w:tc>
        <w:tc>
          <w:tcPr>
            <w:tcW w:w="1842" w:type="dxa"/>
          </w:tcPr>
          <w:p w:rsidR="00BE5EA2" w:rsidRPr="00DD0556" w:rsidRDefault="00BE5EA2" w:rsidP="005A5D24">
            <w:pPr>
              <w:rPr>
                <w:rFonts w:ascii="Times New Roman" w:hAnsi="Times New Roman"/>
              </w:rPr>
            </w:pPr>
            <w:r w:rsidRPr="00DD0556">
              <w:rPr>
                <w:rFonts w:ascii="Times New Roman" w:hAnsi="Times New Roman"/>
              </w:rPr>
              <w:t>3, 17, 64, 11, 5</w:t>
            </w:r>
          </w:p>
        </w:tc>
        <w:tc>
          <w:tcPr>
            <w:tcW w:w="1763" w:type="dxa"/>
          </w:tcPr>
          <w:p w:rsidR="00BE5EA2" w:rsidRPr="00DD0556" w:rsidRDefault="00BE5EA2" w:rsidP="005A5D24">
            <w:pPr>
              <w:rPr>
                <w:rFonts w:ascii="Times New Roman" w:hAnsi="Times New Roman"/>
              </w:rPr>
            </w:pPr>
            <w:r w:rsidRPr="00DD0556">
              <w:rPr>
                <w:rFonts w:ascii="Times New Roman" w:hAnsi="Times New Roman"/>
              </w:rPr>
              <w:t>15, 14, 3, 7, 57, 3</w:t>
            </w:r>
          </w:p>
        </w:tc>
      </w:tr>
    </w:tbl>
    <w:p w:rsidR="00FF446D" w:rsidRDefault="005A4F45" w:rsidP="00E203F4">
      <w:pPr>
        <w:rPr>
          <w:rFonts w:ascii="Times New Roman" w:hAnsi="Times New Roman"/>
          <w:iCs/>
          <w:sz w:val="24"/>
          <w:szCs w:val="24"/>
        </w:rPr>
      </w:pPr>
      <w:r w:rsidRPr="00EC147E">
        <w:rPr>
          <w:rFonts w:ascii="Times New Roman" w:hAnsi="Times New Roman"/>
        </w:rPr>
        <w:t xml:space="preserve">Note. </w:t>
      </w:r>
      <w:r w:rsidR="00BE5EA2" w:rsidRPr="00EC147E">
        <w:rPr>
          <w:rFonts w:ascii="Times New Roman" w:hAnsi="Times New Roman"/>
          <w:iCs/>
          <w:sz w:val="24"/>
          <w:szCs w:val="24"/>
        </w:rPr>
        <w:t xml:space="preserve">AIC = </w:t>
      </w:r>
      <w:proofErr w:type="spellStart"/>
      <w:r w:rsidR="00BE5EA2" w:rsidRPr="00EC147E">
        <w:rPr>
          <w:rFonts w:ascii="Times New Roman" w:hAnsi="Times New Roman"/>
          <w:iCs/>
          <w:sz w:val="24"/>
          <w:szCs w:val="24"/>
        </w:rPr>
        <w:t>Akaike’s</w:t>
      </w:r>
      <w:proofErr w:type="spellEnd"/>
      <w:r w:rsidR="00BE5EA2" w:rsidRPr="00EC147E">
        <w:rPr>
          <w:rFonts w:ascii="Times New Roman" w:hAnsi="Times New Roman"/>
          <w:iCs/>
          <w:sz w:val="24"/>
          <w:szCs w:val="24"/>
        </w:rPr>
        <w:t xml:space="preserve"> Information Criterion, BIC = Bayesian Information Criterion, BLRT = Bootstrap Likelihood Ratio Test, LMR-LRT = Lo–</w:t>
      </w:r>
      <w:proofErr w:type="spellStart"/>
      <w:r w:rsidR="00BE5EA2" w:rsidRPr="00EC147E">
        <w:rPr>
          <w:rFonts w:ascii="Times New Roman" w:hAnsi="Times New Roman"/>
          <w:iCs/>
          <w:sz w:val="24"/>
          <w:szCs w:val="24"/>
        </w:rPr>
        <w:t>Mend</w:t>
      </w:r>
      <w:r w:rsidR="00C45C2C">
        <w:rPr>
          <w:rFonts w:ascii="Times New Roman" w:hAnsi="Times New Roman"/>
          <w:iCs/>
          <w:sz w:val="24"/>
          <w:szCs w:val="24"/>
        </w:rPr>
        <w:t>ell</w:t>
      </w:r>
      <w:proofErr w:type="spellEnd"/>
      <w:r w:rsidR="00C45C2C">
        <w:rPr>
          <w:rFonts w:ascii="Times New Roman" w:hAnsi="Times New Roman"/>
          <w:iCs/>
          <w:sz w:val="24"/>
          <w:szCs w:val="24"/>
        </w:rPr>
        <w:t xml:space="preserve">–Rubin Likelihood Ratio Test. </w:t>
      </w:r>
      <w:r w:rsidR="00C45C2C">
        <w:rPr>
          <w:rFonts w:ascii="Times New Roman" w:hAnsi="Times New Roman" w:cs="Times New Roman"/>
          <w:sz w:val="24"/>
          <w:szCs w:val="24"/>
        </w:rPr>
        <w:t>L</w:t>
      </w:r>
      <w:r w:rsidR="00C45C2C" w:rsidRPr="00FB2F49">
        <w:rPr>
          <w:rFonts w:ascii="Times New Roman" w:hAnsi="Times New Roman" w:cs="Times New Roman"/>
          <w:sz w:val="24"/>
          <w:szCs w:val="24"/>
        </w:rPr>
        <w:t>ower AIC and BIC values indicate superior fit. A significant BLRT or LMR-LRT value is indicative of the model being a better fit than the model</w:t>
      </w:r>
      <w:r w:rsidR="00C45C2C">
        <w:rPr>
          <w:rFonts w:ascii="Times New Roman" w:hAnsi="Times New Roman" w:cs="Times New Roman"/>
          <w:sz w:val="24"/>
          <w:szCs w:val="24"/>
        </w:rPr>
        <w:t xml:space="preserve"> with one fewer latent classes. </w:t>
      </w:r>
      <w:r w:rsidR="00BE5EA2" w:rsidRPr="00EC147E">
        <w:rPr>
          <w:rFonts w:ascii="Times New Roman" w:hAnsi="Times New Roman"/>
          <w:iCs/>
          <w:sz w:val="24"/>
          <w:szCs w:val="24"/>
        </w:rPr>
        <w:t xml:space="preserve">Classification Probabilities = mean posterior probabilities for each class, Class Size = proportion of the sample making up the membership of each class. </w:t>
      </w:r>
    </w:p>
    <w:p w:rsidR="00B95915" w:rsidRDefault="00B95915" w:rsidP="00B95915">
      <w:pPr>
        <w:rPr>
          <w:rFonts w:ascii="Times New Roman" w:hAnsi="Times New Roman" w:cs="Times New Roman"/>
          <w:sz w:val="24"/>
          <w:szCs w:val="24"/>
        </w:rPr>
      </w:pPr>
    </w:p>
    <w:p w:rsidR="00B95915" w:rsidRPr="00B95915" w:rsidRDefault="00FE4821" w:rsidP="00E203F4">
      <w:pPr>
        <w:rPr>
          <w:rFonts w:ascii="Times New Roman" w:hAnsi="Times New Roman"/>
          <w:i/>
          <w:iCs/>
          <w:sz w:val="24"/>
          <w:szCs w:val="24"/>
        </w:rPr>
      </w:pPr>
      <w:r>
        <w:rPr>
          <w:rFonts w:ascii="Times New Roman" w:hAnsi="Times New Roman"/>
          <w:i/>
          <w:iCs/>
          <w:sz w:val="24"/>
          <w:szCs w:val="24"/>
        </w:rPr>
        <w:t>Table 3</w:t>
      </w:r>
      <w:r w:rsidR="00B95915" w:rsidRPr="007C646C">
        <w:rPr>
          <w:rFonts w:ascii="Times New Roman" w:hAnsi="Times New Roman"/>
          <w:i/>
          <w:iCs/>
          <w:sz w:val="24"/>
          <w:szCs w:val="24"/>
        </w:rPr>
        <w:t xml:space="preserve">. </w:t>
      </w:r>
      <w:r w:rsidR="00CF1F9A">
        <w:rPr>
          <w:rFonts w:ascii="Times New Roman" w:hAnsi="Times New Roman"/>
          <w:i/>
          <w:iCs/>
          <w:sz w:val="24"/>
          <w:szCs w:val="24"/>
        </w:rPr>
        <w:t>Characteristics of latent c</w:t>
      </w:r>
      <w:r w:rsidR="00B95915">
        <w:rPr>
          <w:rFonts w:ascii="Times New Roman" w:hAnsi="Times New Roman"/>
          <w:i/>
          <w:iCs/>
          <w:sz w:val="24"/>
          <w:szCs w:val="24"/>
        </w:rPr>
        <w:t>lasses</w:t>
      </w:r>
    </w:p>
    <w:tbl>
      <w:tblPr>
        <w:tblStyle w:val="PlainTable2"/>
        <w:tblW w:w="0" w:type="auto"/>
        <w:tblLook w:val="04A0" w:firstRow="1" w:lastRow="0" w:firstColumn="1" w:lastColumn="0" w:noHBand="0" w:noVBand="1"/>
      </w:tblPr>
      <w:tblGrid>
        <w:gridCol w:w="2268"/>
        <w:gridCol w:w="1620"/>
        <w:gridCol w:w="1709"/>
        <w:gridCol w:w="1829"/>
        <w:gridCol w:w="1600"/>
      </w:tblGrid>
      <w:tr w:rsidR="001015A2" w:rsidTr="001015A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tcPr>
          <w:p w:rsidR="00B95915" w:rsidRPr="006130ED" w:rsidRDefault="00B95915" w:rsidP="00E22D16">
            <w:pPr>
              <w:rPr>
                <w:rFonts w:ascii="Times New Roman" w:hAnsi="Times New Roman" w:cs="Times New Roman"/>
                <w:b w:val="0"/>
                <w:sz w:val="24"/>
                <w:szCs w:val="24"/>
              </w:rPr>
            </w:pPr>
            <w:r w:rsidRPr="006130ED">
              <w:rPr>
                <w:rFonts w:ascii="Times New Roman" w:hAnsi="Times New Roman" w:cs="Times New Roman"/>
                <w:b w:val="0"/>
                <w:sz w:val="24"/>
                <w:szCs w:val="24"/>
              </w:rPr>
              <w:t>Name</w:t>
            </w:r>
          </w:p>
        </w:tc>
        <w:tc>
          <w:tcPr>
            <w:tcW w:w="1620" w:type="dxa"/>
          </w:tcPr>
          <w:p w:rsidR="00B95915" w:rsidRPr="006130ED" w:rsidRDefault="00B95915" w:rsidP="00E22D16">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6130ED">
              <w:rPr>
                <w:rFonts w:ascii="Times New Roman" w:hAnsi="Times New Roman" w:cs="Times New Roman"/>
                <w:b w:val="0"/>
                <w:sz w:val="24"/>
                <w:szCs w:val="24"/>
              </w:rPr>
              <w:t>Class size</w:t>
            </w:r>
          </w:p>
        </w:tc>
        <w:tc>
          <w:tcPr>
            <w:tcW w:w="1709" w:type="dxa"/>
          </w:tcPr>
          <w:p w:rsidR="00B95915" w:rsidRPr="006130ED" w:rsidRDefault="00B95915" w:rsidP="00E22D16">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6130ED">
              <w:rPr>
                <w:rFonts w:ascii="Times New Roman" w:hAnsi="Times New Roman" w:cs="Times New Roman"/>
                <w:b w:val="0"/>
                <w:sz w:val="24"/>
                <w:szCs w:val="24"/>
              </w:rPr>
              <w:t>Unstandardised mean intercept</w:t>
            </w:r>
          </w:p>
        </w:tc>
        <w:tc>
          <w:tcPr>
            <w:tcW w:w="1829" w:type="dxa"/>
          </w:tcPr>
          <w:p w:rsidR="00B95915" w:rsidRPr="006130ED" w:rsidRDefault="00B95915" w:rsidP="00E22D16">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6130ED">
              <w:rPr>
                <w:rFonts w:ascii="Times New Roman" w:hAnsi="Times New Roman" w:cs="Times New Roman"/>
                <w:b w:val="0"/>
                <w:sz w:val="24"/>
                <w:szCs w:val="24"/>
              </w:rPr>
              <w:t>Unstandardised mean gradient</w:t>
            </w:r>
          </w:p>
        </w:tc>
        <w:tc>
          <w:tcPr>
            <w:tcW w:w="1600" w:type="dxa"/>
          </w:tcPr>
          <w:p w:rsidR="00B95915" w:rsidRPr="006130ED" w:rsidRDefault="00B95915" w:rsidP="00E22D16">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6130ED">
              <w:rPr>
                <w:rFonts w:ascii="Times New Roman" w:hAnsi="Times New Roman" w:cs="Times New Roman"/>
                <w:b w:val="0"/>
                <w:sz w:val="24"/>
                <w:szCs w:val="24"/>
              </w:rPr>
              <w:t>Significance of gradient</w:t>
            </w:r>
          </w:p>
        </w:tc>
      </w:tr>
      <w:tr w:rsidR="001015A2" w:rsidTr="001015A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tcBorders>
              <w:bottom w:val="nil"/>
            </w:tcBorders>
          </w:tcPr>
          <w:p w:rsidR="00B95915" w:rsidRDefault="00B95915" w:rsidP="00E22D16">
            <w:pPr>
              <w:rPr>
                <w:rFonts w:ascii="Times New Roman" w:hAnsi="Times New Roman" w:cs="Times New Roman"/>
                <w:b w:val="0"/>
                <w:i/>
                <w:sz w:val="24"/>
                <w:szCs w:val="24"/>
              </w:rPr>
            </w:pPr>
            <w:r w:rsidRPr="006130ED">
              <w:rPr>
                <w:rFonts w:ascii="Times New Roman" w:hAnsi="Times New Roman" w:cs="Times New Roman"/>
                <w:b w:val="0"/>
                <w:i/>
                <w:sz w:val="24"/>
                <w:szCs w:val="24"/>
              </w:rPr>
              <w:t>Minimal Decreasing</w:t>
            </w:r>
          </w:p>
          <w:p w:rsidR="00B95915" w:rsidRPr="006130ED" w:rsidRDefault="00B95915" w:rsidP="00E22D16">
            <w:pPr>
              <w:rPr>
                <w:rFonts w:ascii="Times New Roman" w:hAnsi="Times New Roman" w:cs="Times New Roman"/>
                <w:b w:val="0"/>
                <w:i/>
                <w:sz w:val="24"/>
                <w:szCs w:val="24"/>
              </w:rPr>
            </w:pPr>
          </w:p>
        </w:tc>
        <w:tc>
          <w:tcPr>
            <w:tcW w:w="1620" w:type="dxa"/>
            <w:tcBorders>
              <w:bottom w:val="nil"/>
            </w:tcBorders>
          </w:tcPr>
          <w:p w:rsidR="00B95915" w:rsidRPr="006130ED" w:rsidRDefault="00B95915" w:rsidP="00E22D1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130ED">
              <w:rPr>
                <w:rFonts w:ascii="Times New Roman" w:hAnsi="Times New Roman" w:cs="Times New Roman"/>
                <w:sz w:val="24"/>
                <w:szCs w:val="24"/>
              </w:rPr>
              <w:t>n = 674 (63.9%)</w:t>
            </w:r>
          </w:p>
        </w:tc>
        <w:tc>
          <w:tcPr>
            <w:tcW w:w="1709" w:type="dxa"/>
            <w:tcBorders>
              <w:bottom w:val="nil"/>
            </w:tcBorders>
          </w:tcPr>
          <w:p w:rsidR="00B95915" w:rsidRPr="006130ED" w:rsidRDefault="00B95915" w:rsidP="00E22D1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130ED">
              <w:rPr>
                <w:rFonts w:ascii="Times New Roman" w:hAnsi="Times New Roman" w:cs="Times New Roman"/>
                <w:sz w:val="24"/>
                <w:szCs w:val="24"/>
              </w:rPr>
              <w:t>1.62</w:t>
            </w:r>
          </w:p>
        </w:tc>
        <w:tc>
          <w:tcPr>
            <w:tcW w:w="1829" w:type="dxa"/>
            <w:tcBorders>
              <w:bottom w:val="nil"/>
            </w:tcBorders>
          </w:tcPr>
          <w:p w:rsidR="00B95915" w:rsidRPr="006130ED" w:rsidRDefault="00B95915" w:rsidP="00BB3C3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130ED">
              <w:rPr>
                <w:rFonts w:ascii="Times New Roman" w:hAnsi="Times New Roman" w:cs="Times New Roman"/>
                <w:sz w:val="24"/>
                <w:szCs w:val="24"/>
              </w:rPr>
              <w:t>-0.17</w:t>
            </w:r>
            <w:r>
              <w:rPr>
                <w:rFonts w:ascii="Times New Roman" w:hAnsi="Times New Roman" w:cs="Times New Roman"/>
                <w:sz w:val="24"/>
                <w:szCs w:val="24"/>
              </w:rPr>
              <w:t xml:space="preserve"> </w:t>
            </w:r>
          </w:p>
        </w:tc>
        <w:tc>
          <w:tcPr>
            <w:tcW w:w="1600" w:type="dxa"/>
            <w:tcBorders>
              <w:bottom w:val="nil"/>
            </w:tcBorders>
          </w:tcPr>
          <w:p w:rsidR="001015A2" w:rsidRDefault="001015A2" w:rsidP="00E22D1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Sig. </w:t>
            </w:r>
          </w:p>
          <w:p w:rsidR="00B95915" w:rsidRPr="006130ED" w:rsidRDefault="001015A2" w:rsidP="00E22D1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w:t>
            </w:r>
            <w:r w:rsidR="00B95915" w:rsidRPr="006130ED">
              <w:rPr>
                <w:rFonts w:ascii="Times New Roman" w:hAnsi="Times New Roman" w:cs="Times New Roman"/>
                <w:sz w:val="24"/>
                <w:szCs w:val="24"/>
              </w:rPr>
              <w:t>p = &lt;0.001</w:t>
            </w:r>
            <w:r>
              <w:rPr>
                <w:rFonts w:ascii="Times New Roman" w:hAnsi="Times New Roman" w:cs="Times New Roman"/>
                <w:sz w:val="24"/>
                <w:szCs w:val="24"/>
              </w:rPr>
              <w:t>)</w:t>
            </w:r>
          </w:p>
        </w:tc>
      </w:tr>
      <w:tr w:rsidR="001015A2" w:rsidTr="001015A2">
        <w:tc>
          <w:tcPr>
            <w:cnfStyle w:val="001000000000" w:firstRow="0" w:lastRow="0" w:firstColumn="1" w:lastColumn="0" w:oddVBand="0" w:evenVBand="0" w:oddHBand="0" w:evenHBand="0" w:firstRowFirstColumn="0" w:firstRowLastColumn="0" w:lastRowFirstColumn="0" w:lastRowLastColumn="0"/>
            <w:tcW w:w="2268" w:type="dxa"/>
            <w:tcBorders>
              <w:top w:val="nil"/>
              <w:bottom w:val="nil"/>
            </w:tcBorders>
          </w:tcPr>
          <w:p w:rsidR="00B95915" w:rsidRDefault="00B95915" w:rsidP="00E22D16">
            <w:pPr>
              <w:rPr>
                <w:rFonts w:ascii="Times New Roman" w:hAnsi="Times New Roman" w:cs="Times New Roman"/>
                <w:b w:val="0"/>
                <w:i/>
                <w:sz w:val="24"/>
                <w:szCs w:val="24"/>
              </w:rPr>
            </w:pPr>
            <w:r w:rsidRPr="006130ED">
              <w:rPr>
                <w:rFonts w:ascii="Times New Roman" w:hAnsi="Times New Roman" w:cs="Times New Roman"/>
                <w:b w:val="0"/>
                <w:i/>
                <w:sz w:val="24"/>
                <w:szCs w:val="24"/>
              </w:rPr>
              <w:t>Mild Stable</w:t>
            </w:r>
          </w:p>
          <w:p w:rsidR="00B95915" w:rsidRPr="006130ED" w:rsidRDefault="00B95915" w:rsidP="00E22D16">
            <w:pPr>
              <w:rPr>
                <w:rFonts w:ascii="Times New Roman" w:hAnsi="Times New Roman" w:cs="Times New Roman"/>
                <w:b w:val="0"/>
                <w:i/>
                <w:sz w:val="24"/>
                <w:szCs w:val="24"/>
              </w:rPr>
            </w:pPr>
          </w:p>
        </w:tc>
        <w:tc>
          <w:tcPr>
            <w:tcW w:w="1620" w:type="dxa"/>
            <w:tcBorders>
              <w:top w:val="nil"/>
              <w:bottom w:val="nil"/>
            </w:tcBorders>
          </w:tcPr>
          <w:p w:rsidR="00B95915" w:rsidRPr="006130ED" w:rsidRDefault="00B95915" w:rsidP="00E22D1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130ED">
              <w:rPr>
                <w:rFonts w:ascii="Times New Roman" w:hAnsi="Times New Roman" w:cs="Times New Roman"/>
                <w:sz w:val="24"/>
                <w:szCs w:val="24"/>
              </w:rPr>
              <w:t>n = 108 (13.5%)</w:t>
            </w:r>
          </w:p>
        </w:tc>
        <w:tc>
          <w:tcPr>
            <w:tcW w:w="1709" w:type="dxa"/>
            <w:tcBorders>
              <w:top w:val="nil"/>
              <w:bottom w:val="nil"/>
            </w:tcBorders>
          </w:tcPr>
          <w:p w:rsidR="00B95915" w:rsidRPr="006130ED" w:rsidRDefault="00B95915" w:rsidP="00E22D1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130ED">
              <w:rPr>
                <w:rFonts w:ascii="Times New Roman" w:hAnsi="Times New Roman" w:cs="Times New Roman"/>
                <w:sz w:val="24"/>
                <w:szCs w:val="24"/>
              </w:rPr>
              <w:t>2.19</w:t>
            </w:r>
          </w:p>
        </w:tc>
        <w:tc>
          <w:tcPr>
            <w:tcW w:w="1829" w:type="dxa"/>
            <w:tcBorders>
              <w:top w:val="nil"/>
              <w:bottom w:val="nil"/>
            </w:tcBorders>
          </w:tcPr>
          <w:p w:rsidR="00B95915" w:rsidRPr="006130ED" w:rsidRDefault="00B95915" w:rsidP="00BB3C3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130ED">
              <w:rPr>
                <w:rFonts w:ascii="Times New Roman" w:hAnsi="Times New Roman" w:cs="Times New Roman"/>
                <w:sz w:val="24"/>
                <w:szCs w:val="24"/>
              </w:rPr>
              <w:t>0.24</w:t>
            </w:r>
            <w:r>
              <w:rPr>
                <w:rFonts w:ascii="Times New Roman" w:hAnsi="Times New Roman" w:cs="Times New Roman"/>
                <w:sz w:val="24"/>
                <w:szCs w:val="24"/>
              </w:rPr>
              <w:t xml:space="preserve"> </w:t>
            </w:r>
          </w:p>
        </w:tc>
        <w:tc>
          <w:tcPr>
            <w:tcW w:w="1600" w:type="dxa"/>
            <w:tcBorders>
              <w:top w:val="nil"/>
              <w:bottom w:val="nil"/>
            </w:tcBorders>
          </w:tcPr>
          <w:p w:rsidR="001015A2" w:rsidRDefault="001015A2" w:rsidP="00E22D1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Non sig.</w:t>
            </w:r>
          </w:p>
          <w:p w:rsidR="00B95915" w:rsidRPr="006130ED" w:rsidRDefault="001015A2" w:rsidP="00E22D1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w:t>
            </w:r>
            <w:r w:rsidR="00B95915" w:rsidRPr="006130ED">
              <w:rPr>
                <w:rFonts w:ascii="Times New Roman" w:hAnsi="Times New Roman" w:cs="Times New Roman"/>
                <w:sz w:val="24"/>
                <w:szCs w:val="24"/>
              </w:rPr>
              <w:t xml:space="preserve">p = </w:t>
            </w:r>
            <w:r>
              <w:rPr>
                <w:rFonts w:ascii="Times New Roman" w:hAnsi="Times New Roman" w:cs="Times New Roman"/>
                <w:sz w:val="24"/>
                <w:szCs w:val="24"/>
              </w:rPr>
              <w:t>0.08)</w:t>
            </w:r>
          </w:p>
        </w:tc>
      </w:tr>
      <w:tr w:rsidR="001015A2" w:rsidTr="001015A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tcBorders>
              <w:top w:val="nil"/>
              <w:bottom w:val="nil"/>
            </w:tcBorders>
          </w:tcPr>
          <w:p w:rsidR="00B95915" w:rsidRDefault="00B95915" w:rsidP="00E22D16">
            <w:pPr>
              <w:rPr>
                <w:rFonts w:ascii="Times New Roman" w:hAnsi="Times New Roman" w:cs="Times New Roman"/>
                <w:b w:val="0"/>
                <w:i/>
                <w:sz w:val="24"/>
                <w:szCs w:val="24"/>
              </w:rPr>
            </w:pPr>
            <w:r w:rsidRPr="006130ED">
              <w:rPr>
                <w:rFonts w:ascii="Times New Roman" w:hAnsi="Times New Roman" w:cs="Times New Roman"/>
                <w:b w:val="0"/>
                <w:i/>
                <w:sz w:val="24"/>
                <w:szCs w:val="24"/>
              </w:rPr>
              <w:t>High Decreasing</w:t>
            </w:r>
          </w:p>
          <w:p w:rsidR="00B95915" w:rsidRPr="006130ED" w:rsidRDefault="00B95915" w:rsidP="00E22D16">
            <w:pPr>
              <w:rPr>
                <w:rFonts w:ascii="Times New Roman" w:hAnsi="Times New Roman" w:cs="Times New Roman"/>
                <w:b w:val="0"/>
                <w:i/>
                <w:sz w:val="24"/>
                <w:szCs w:val="24"/>
              </w:rPr>
            </w:pPr>
          </w:p>
        </w:tc>
        <w:tc>
          <w:tcPr>
            <w:tcW w:w="1620" w:type="dxa"/>
            <w:tcBorders>
              <w:top w:val="nil"/>
              <w:bottom w:val="nil"/>
            </w:tcBorders>
          </w:tcPr>
          <w:p w:rsidR="00B95915" w:rsidRPr="006130ED" w:rsidRDefault="00B95915" w:rsidP="00E22D1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130ED">
              <w:rPr>
                <w:rFonts w:ascii="Times New Roman" w:hAnsi="Times New Roman" w:cs="Times New Roman"/>
                <w:sz w:val="24"/>
                <w:szCs w:val="24"/>
              </w:rPr>
              <w:t>n = 174 (17.1%)</w:t>
            </w:r>
          </w:p>
        </w:tc>
        <w:tc>
          <w:tcPr>
            <w:tcW w:w="1709" w:type="dxa"/>
            <w:tcBorders>
              <w:top w:val="nil"/>
              <w:bottom w:val="nil"/>
            </w:tcBorders>
          </w:tcPr>
          <w:p w:rsidR="00B95915" w:rsidRPr="006130ED" w:rsidRDefault="00B95915" w:rsidP="00E22D1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130ED">
              <w:rPr>
                <w:rFonts w:ascii="Times New Roman" w:hAnsi="Times New Roman" w:cs="Times New Roman"/>
                <w:sz w:val="24"/>
                <w:szCs w:val="24"/>
              </w:rPr>
              <w:t>3.35</w:t>
            </w:r>
          </w:p>
        </w:tc>
        <w:tc>
          <w:tcPr>
            <w:tcW w:w="1829" w:type="dxa"/>
            <w:tcBorders>
              <w:top w:val="nil"/>
              <w:bottom w:val="nil"/>
            </w:tcBorders>
          </w:tcPr>
          <w:p w:rsidR="00B95915" w:rsidRPr="006130ED" w:rsidRDefault="00B95915" w:rsidP="00BB3C3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130ED">
              <w:rPr>
                <w:rFonts w:ascii="Times New Roman" w:hAnsi="Times New Roman" w:cs="Times New Roman"/>
                <w:sz w:val="24"/>
                <w:szCs w:val="24"/>
              </w:rPr>
              <w:t>-0.89</w:t>
            </w:r>
            <w:r>
              <w:rPr>
                <w:rFonts w:ascii="Times New Roman" w:hAnsi="Times New Roman" w:cs="Times New Roman"/>
                <w:sz w:val="24"/>
                <w:szCs w:val="24"/>
              </w:rPr>
              <w:t xml:space="preserve"> </w:t>
            </w:r>
          </w:p>
        </w:tc>
        <w:tc>
          <w:tcPr>
            <w:tcW w:w="1600" w:type="dxa"/>
            <w:tcBorders>
              <w:top w:val="nil"/>
              <w:bottom w:val="nil"/>
            </w:tcBorders>
          </w:tcPr>
          <w:p w:rsidR="001015A2" w:rsidRDefault="001015A2" w:rsidP="00E22D1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Sig.</w:t>
            </w:r>
          </w:p>
          <w:p w:rsidR="00B95915" w:rsidRPr="006130ED" w:rsidRDefault="001015A2" w:rsidP="00E22D1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w:t>
            </w:r>
            <w:r w:rsidR="00B95915" w:rsidRPr="006130ED">
              <w:rPr>
                <w:rFonts w:ascii="Times New Roman" w:hAnsi="Times New Roman" w:cs="Times New Roman"/>
                <w:sz w:val="24"/>
                <w:szCs w:val="24"/>
              </w:rPr>
              <w:t>p = &lt;0.001</w:t>
            </w:r>
            <w:r>
              <w:rPr>
                <w:rFonts w:ascii="Times New Roman" w:hAnsi="Times New Roman" w:cs="Times New Roman"/>
                <w:sz w:val="24"/>
                <w:szCs w:val="24"/>
              </w:rPr>
              <w:t>)</w:t>
            </w:r>
          </w:p>
        </w:tc>
      </w:tr>
      <w:tr w:rsidR="00B95915" w:rsidTr="001015A2">
        <w:tc>
          <w:tcPr>
            <w:cnfStyle w:val="001000000000" w:firstRow="0" w:lastRow="0" w:firstColumn="1" w:lastColumn="0" w:oddVBand="0" w:evenVBand="0" w:oddHBand="0" w:evenHBand="0" w:firstRowFirstColumn="0" w:firstRowLastColumn="0" w:lastRowFirstColumn="0" w:lastRowLastColumn="0"/>
            <w:tcW w:w="2268" w:type="dxa"/>
            <w:tcBorders>
              <w:top w:val="nil"/>
              <w:bottom w:val="single" w:sz="4" w:space="0" w:color="7F7F7F" w:themeColor="text1" w:themeTint="80"/>
            </w:tcBorders>
          </w:tcPr>
          <w:p w:rsidR="00B95915" w:rsidRDefault="00B95915" w:rsidP="00E22D16">
            <w:pPr>
              <w:rPr>
                <w:rFonts w:ascii="Times New Roman" w:hAnsi="Times New Roman" w:cs="Times New Roman"/>
                <w:b w:val="0"/>
                <w:i/>
                <w:sz w:val="24"/>
                <w:szCs w:val="24"/>
              </w:rPr>
            </w:pPr>
            <w:r w:rsidRPr="006130ED">
              <w:rPr>
                <w:rFonts w:ascii="Times New Roman" w:hAnsi="Times New Roman" w:cs="Times New Roman"/>
                <w:b w:val="0"/>
                <w:i/>
                <w:sz w:val="24"/>
                <w:szCs w:val="24"/>
              </w:rPr>
              <w:t>High Stable</w:t>
            </w:r>
          </w:p>
          <w:p w:rsidR="00B95915" w:rsidRPr="006130ED" w:rsidRDefault="00B95915" w:rsidP="00E22D16">
            <w:pPr>
              <w:rPr>
                <w:rFonts w:ascii="Times New Roman" w:hAnsi="Times New Roman" w:cs="Times New Roman"/>
                <w:b w:val="0"/>
                <w:i/>
                <w:sz w:val="24"/>
                <w:szCs w:val="24"/>
              </w:rPr>
            </w:pPr>
          </w:p>
        </w:tc>
        <w:tc>
          <w:tcPr>
            <w:tcW w:w="1620" w:type="dxa"/>
            <w:tcBorders>
              <w:top w:val="nil"/>
              <w:bottom w:val="single" w:sz="4" w:space="0" w:color="7F7F7F" w:themeColor="text1" w:themeTint="80"/>
            </w:tcBorders>
          </w:tcPr>
          <w:p w:rsidR="001015A2" w:rsidRDefault="00B95915" w:rsidP="00E22D1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130ED">
              <w:rPr>
                <w:rFonts w:ascii="Times New Roman" w:hAnsi="Times New Roman" w:cs="Times New Roman"/>
                <w:sz w:val="24"/>
                <w:szCs w:val="24"/>
              </w:rPr>
              <w:t xml:space="preserve">n = 50 </w:t>
            </w:r>
          </w:p>
          <w:p w:rsidR="001015A2" w:rsidRDefault="00B95915" w:rsidP="00E22D1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130ED">
              <w:rPr>
                <w:rFonts w:ascii="Times New Roman" w:hAnsi="Times New Roman" w:cs="Times New Roman"/>
                <w:sz w:val="24"/>
                <w:szCs w:val="24"/>
              </w:rPr>
              <w:t>(5.4%)</w:t>
            </w:r>
          </w:p>
          <w:p w:rsidR="001015A2" w:rsidRPr="006130ED" w:rsidRDefault="001015A2" w:rsidP="00E22D1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709" w:type="dxa"/>
            <w:tcBorders>
              <w:top w:val="nil"/>
              <w:bottom w:val="single" w:sz="4" w:space="0" w:color="7F7F7F" w:themeColor="text1" w:themeTint="80"/>
            </w:tcBorders>
          </w:tcPr>
          <w:p w:rsidR="00B95915" w:rsidRPr="006130ED" w:rsidRDefault="00B95915" w:rsidP="00E22D1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130ED">
              <w:rPr>
                <w:rFonts w:ascii="Times New Roman" w:hAnsi="Times New Roman" w:cs="Times New Roman"/>
                <w:sz w:val="24"/>
                <w:szCs w:val="24"/>
              </w:rPr>
              <w:t>3.58</w:t>
            </w:r>
          </w:p>
        </w:tc>
        <w:tc>
          <w:tcPr>
            <w:tcW w:w="1829" w:type="dxa"/>
            <w:tcBorders>
              <w:top w:val="nil"/>
              <w:bottom w:val="single" w:sz="4" w:space="0" w:color="7F7F7F" w:themeColor="text1" w:themeTint="80"/>
            </w:tcBorders>
          </w:tcPr>
          <w:p w:rsidR="00B95915" w:rsidRPr="006130ED" w:rsidRDefault="00B95915" w:rsidP="00BB3C3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130ED">
              <w:rPr>
                <w:rFonts w:ascii="Times New Roman" w:hAnsi="Times New Roman" w:cs="Times New Roman"/>
                <w:sz w:val="24"/>
                <w:szCs w:val="24"/>
              </w:rPr>
              <w:t>0.05</w:t>
            </w:r>
            <w:r>
              <w:rPr>
                <w:rFonts w:ascii="Times New Roman" w:hAnsi="Times New Roman" w:cs="Times New Roman"/>
                <w:sz w:val="24"/>
                <w:szCs w:val="24"/>
              </w:rPr>
              <w:t xml:space="preserve"> </w:t>
            </w:r>
          </w:p>
        </w:tc>
        <w:tc>
          <w:tcPr>
            <w:tcW w:w="1600" w:type="dxa"/>
            <w:tcBorders>
              <w:top w:val="nil"/>
              <w:bottom w:val="single" w:sz="4" w:space="0" w:color="7F7F7F" w:themeColor="text1" w:themeTint="80"/>
            </w:tcBorders>
          </w:tcPr>
          <w:p w:rsidR="001015A2" w:rsidRDefault="001015A2" w:rsidP="00E22D1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Non sig.</w:t>
            </w:r>
          </w:p>
          <w:p w:rsidR="00B95915" w:rsidRPr="006130ED" w:rsidRDefault="001015A2" w:rsidP="00E22D16">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w:t>
            </w:r>
            <w:r w:rsidR="00B95915" w:rsidRPr="006130ED">
              <w:rPr>
                <w:rFonts w:ascii="Times New Roman" w:hAnsi="Times New Roman" w:cs="Times New Roman"/>
                <w:sz w:val="24"/>
                <w:szCs w:val="24"/>
              </w:rPr>
              <w:t>p = 0.70</w:t>
            </w:r>
            <w:r>
              <w:rPr>
                <w:rFonts w:ascii="Times New Roman" w:hAnsi="Times New Roman" w:cs="Times New Roman"/>
                <w:sz w:val="24"/>
                <w:szCs w:val="24"/>
              </w:rPr>
              <w:t>)</w:t>
            </w:r>
          </w:p>
        </w:tc>
      </w:tr>
    </w:tbl>
    <w:p w:rsidR="00B95915" w:rsidRDefault="00B95915" w:rsidP="00E203F4">
      <w:pPr>
        <w:rPr>
          <w:rFonts w:ascii="Times New Roman" w:hAnsi="Times New Roman"/>
          <w:iCs/>
          <w:sz w:val="24"/>
          <w:szCs w:val="24"/>
        </w:rPr>
      </w:pPr>
    </w:p>
    <w:p w:rsidR="00E203F4" w:rsidRPr="00FF446D" w:rsidRDefault="002D71AD" w:rsidP="00E203F4">
      <w:pPr>
        <w:rPr>
          <w:rFonts w:ascii="Times New Roman" w:hAnsi="Times New Roman"/>
          <w:iCs/>
          <w:sz w:val="24"/>
          <w:szCs w:val="24"/>
        </w:rPr>
      </w:pPr>
      <w:r>
        <w:rPr>
          <w:rFonts w:ascii="Times New Roman" w:hAnsi="Times New Roman"/>
          <w:bCs/>
          <w:i/>
          <w:iCs/>
          <w:sz w:val="24"/>
          <w:szCs w:val="24"/>
        </w:rPr>
        <w:lastRenderedPageBreak/>
        <w:t>Table 4</w:t>
      </w:r>
      <w:r w:rsidR="00F15CF7">
        <w:rPr>
          <w:rFonts w:ascii="Times New Roman" w:hAnsi="Times New Roman"/>
          <w:bCs/>
          <w:i/>
          <w:iCs/>
          <w:sz w:val="24"/>
          <w:szCs w:val="24"/>
        </w:rPr>
        <w:t>. Descriptive s</w:t>
      </w:r>
      <w:r w:rsidR="00E203F4" w:rsidRPr="002B339F">
        <w:rPr>
          <w:rFonts w:ascii="Times New Roman" w:hAnsi="Times New Roman"/>
          <w:bCs/>
          <w:i/>
          <w:iCs/>
          <w:sz w:val="24"/>
          <w:szCs w:val="24"/>
        </w:rPr>
        <w:t>tatistics</w:t>
      </w:r>
      <w:r w:rsidR="00F15CF7">
        <w:rPr>
          <w:rFonts w:ascii="Times New Roman" w:hAnsi="Times New Roman"/>
          <w:bCs/>
          <w:i/>
          <w:iCs/>
          <w:sz w:val="24"/>
          <w:szCs w:val="24"/>
        </w:rPr>
        <w:t xml:space="preserve"> (m</w:t>
      </w:r>
      <w:r w:rsidR="00E203F4">
        <w:rPr>
          <w:rFonts w:ascii="Times New Roman" w:hAnsi="Times New Roman"/>
          <w:bCs/>
          <w:i/>
          <w:iCs/>
          <w:sz w:val="24"/>
          <w:szCs w:val="24"/>
        </w:rPr>
        <w:t xml:space="preserve">ean (SD) unless otherwise indicated) by </w:t>
      </w:r>
      <w:r w:rsidR="00F15CF7">
        <w:rPr>
          <w:rFonts w:ascii="Times New Roman" w:hAnsi="Times New Roman"/>
          <w:bCs/>
          <w:i/>
          <w:iCs/>
          <w:sz w:val="24"/>
          <w:szCs w:val="24"/>
        </w:rPr>
        <w:t>n</w:t>
      </w:r>
      <w:r w:rsidR="00E203F4" w:rsidRPr="002B339F">
        <w:rPr>
          <w:rFonts w:ascii="Times New Roman" w:hAnsi="Times New Roman"/>
          <w:bCs/>
          <w:i/>
          <w:iCs/>
          <w:sz w:val="24"/>
          <w:szCs w:val="24"/>
        </w:rPr>
        <w:t>eg</w:t>
      </w:r>
      <w:r w:rsidR="00F15CF7">
        <w:rPr>
          <w:rFonts w:ascii="Times New Roman" w:hAnsi="Times New Roman"/>
          <w:bCs/>
          <w:i/>
          <w:iCs/>
          <w:sz w:val="24"/>
          <w:szCs w:val="24"/>
        </w:rPr>
        <w:t>ative symptom trajectory c</w:t>
      </w:r>
      <w:r w:rsidR="00E203F4">
        <w:rPr>
          <w:rFonts w:ascii="Times New Roman" w:hAnsi="Times New Roman"/>
          <w:bCs/>
          <w:i/>
          <w:iCs/>
          <w:sz w:val="24"/>
          <w:szCs w:val="24"/>
        </w:rPr>
        <w:t>lass</w:t>
      </w:r>
      <w:r w:rsidR="00BE304F">
        <w:rPr>
          <w:rFonts w:ascii="Times New Roman" w:hAnsi="Times New Roman"/>
          <w:bCs/>
          <w:i/>
          <w:iCs/>
          <w:sz w:val="24"/>
          <w:szCs w:val="24"/>
        </w:rPr>
        <w:t>.</w:t>
      </w:r>
      <w:r w:rsidR="00C0491F">
        <w:rPr>
          <w:rFonts w:ascii="Times New Roman" w:hAnsi="Times New Roman"/>
          <w:bCs/>
          <w:i/>
          <w:iCs/>
          <w:sz w:val="24"/>
          <w:szCs w:val="24"/>
        </w:rPr>
        <w:t xml:space="preserve"> </w:t>
      </w:r>
    </w:p>
    <w:tbl>
      <w:tblPr>
        <w:tblStyle w:val="TableGrid"/>
        <w:tblW w:w="0" w:type="auto"/>
        <w:tblBorders>
          <w:left w:val="none" w:sz="0" w:space="0" w:color="auto"/>
          <w:right w:val="none" w:sz="0" w:space="0" w:color="auto"/>
          <w:insideV w:val="none" w:sz="0" w:space="0" w:color="auto"/>
        </w:tblBorders>
        <w:tblLook w:val="04A0" w:firstRow="1" w:lastRow="0" w:firstColumn="1" w:lastColumn="0" w:noHBand="0" w:noVBand="1"/>
      </w:tblPr>
      <w:tblGrid>
        <w:gridCol w:w="3119"/>
        <w:gridCol w:w="1476"/>
        <w:gridCol w:w="1477"/>
        <w:gridCol w:w="1477"/>
        <w:gridCol w:w="1477"/>
      </w:tblGrid>
      <w:tr w:rsidR="00E203F4" w:rsidTr="000A343A">
        <w:tc>
          <w:tcPr>
            <w:tcW w:w="3119" w:type="dxa"/>
            <w:tcBorders>
              <w:bottom w:val="single" w:sz="4" w:space="0" w:color="auto"/>
            </w:tcBorders>
          </w:tcPr>
          <w:p w:rsidR="00E203F4" w:rsidRPr="002B339F" w:rsidRDefault="00E203F4" w:rsidP="005A5D24">
            <w:pPr>
              <w:rPr>
                <w:rFonts w:ascii="Times New Roman" w:hAnsi="Times New Roman"/>
                <w:bCs/>
                <w:sz w:val="24"/>
                <w:szCs w:val="24"/>
              </w:rPr>
            </w:pPr>
          </w:p>
        </w:tc>
        <w:tc>
          <w:tcPr>
            <w:tcW w:w="1476" w:type="dxa"/>
            <w:tcBorders>
              <w:bottom w:val="single" w:sz="4" w:space="0" w:color="auto"/>
            </w:tcBorders>
          </w:tcPr>
          <w:p w:rsidR="00E203F4" w:rsidRDefault="00E203F4" w:rsidP="005A5D24">
            <w:pPr>
              <w:jc w:val="center"/>
              <w:rPr>
                <w:rFonts w:ascii="Times New Roman" w:hAnsi="Times New Roman"/>
                <w:bCs/>
                <w:sz w:val="24"/>
                <w:szCs w:val="24"/>
              </w:rPr>
            </w:pPr>
            <w:r>
              <w:rPr>
                <w:rFonts w:ascii="Times New Roman" w:hAnsi="Times New Roman"/>
                <w:bCs/>
                <w:sz w:val="24"/>
                <w:szCs w:val="24"/>
                <w:lang w:val="fr-FR"/>
              </w:rPr>
              <w:t xml:space="preserve">Minimal </w:t>
            </w:r>
            <w:r w:rsidR="00A716AE">
              <w:rPr>
                <w:rFonts w:ascii="Times New Roman" w:hAnsi="Times New Roman"/>
                <w:bCs/>
                <w:sz w:val="24"/>
                <w:szCs w:val="24"/>
              </w:rPr>
              <w:t>D</w:t>
            </w:r>
            <w:r w:rsidRPr="00DF1273">
              <w:rPr>
                <w:rFonts w:ascii="Times New Roman" w:hAnsi="Times New Roman"/>
                <w:bCs/>
                <w:sz w:val="24"/>
                <w:szCs w:val="24"/>
              </w:rPr>
              <w:t>ecreasing</w:t>
            </w:r>
          </w:p>
          <w:p w:rsidR="00E203F4" w:rsidRDefault="00E203F4" w:rsidP="005A5D24">
            <w:pPr>
              <w:jc w:val="center"/>
              <w:rPr>
                <w:rFonts w:ascii="Times New Roman" w:hAnsi="Times New Roman"/>
                <w:bCs/>
                <w:sz w:val="24"/>
                <w:szCs w:val="24"/>
                <w:lang w:val="fr-FR"/>
              </w:rPr>
            </w:pPr>
            <w:r>
              <w:rPr>
                <w:rFonts w:ascii="Times New Roman" w:hAnsi="Times New Roman"/>
                <w:bCs/>
                <w:sz w:val="24"/>
                <w:szCs w:val="24"/>
              </w:rPr>
              <w:t>(n = 674)</w:t>
            </w:r>
          </w:p>
        </w:tc>
        <w:tc>
          <w:tcPr>
            <w:tcW w:w="1477" w:type="dxa"/>
            <w:tcBorders>
              <w:bottom w:val="single" w:sz="4" w:space="0" w:color="auto"/>
            </w:tcBorders>
          </w:tcPr>
          <w:p w:rsidR="00E203F4" w:rsidRDefault="00A716AE" w:rsidP="005A5D24">
            <w:pPr>
              <w:jc w:val="center"/>
              <w:rPr>
                <w:rFonts w:ascii="Times New Roman" w:hAnsi="Times New Roman"/>
                <w:bCs/>
                <w:sz w:val="24"/>
                <w:szCs w:val="24"/>
              </w:rPr>
            </w:pPr>
            <w:r>
              <w:rPr>
                <w:rFonts w:ascii="Times New Roman" w:hAnsi="Times New Roman"/>
                <w:bCs/>
                <w:sz w:val="24"/>
                <w:szCs w:val="24"/>
              </w:rPr>
              <w:t>M</w:t>
            </w:r>
            <w:r w:rsidR="00E203F4" w:rsidRPr="003242DF">
              <w:rPr>
                <w:rFonts w:ascii="Times New Roman" w:hAnsi="Times New Roman"/>
                <w:bCs/>
                <w:sz w:val="24"/>
                <w:szCs w:val="24"/>
              </w:rPr>
              <w:t>ild</w:t>
            </w:r>
            <w:r w:rsidR="00B10647">
              <w:rPr>
                <w:rFonts w:ascii="Times New Roman" w:hAnsi="Times New Roman"/>
                <w:bCs/>
                <w:sz w:val="24"/>
                <w:szCs w:val="24"/>
              </w:rPr>
              <w:t xml:space="preserve"> Stable</w:t>
            </w:r>
          </w:p>
          <w:p w:rsidR="00E203F4" w:rsidRDefault="00E203F4" w:rsidP="005A5D24">
            <w:pPr>
              <w:jc w:val="center"/>
              <w:rPr>
                <w:rFonts w:ascii="Times New Roman" w:hAnsi="Times New Roman"/>
                <w:bCs/>
                <w:sz w:val="24"/>
                <w:szCs w:val="24"/>
                <w:lang w:val="fr-FR"/>
              </w:rPr>
            </w:pPr>
            <w:r>
              <w:rPr>
                <w:rFonts w:ascii="Times New Roman" w:hAnsi="Times New Roman"/>
                <w:bCs/>
                <w:sz w:val="24"/>
                <w:szCs w:val="24"/>
              </w:rPr>
              <w:t>(n = 108)</w:t>
            </w:r>
          </w:p>
        </w:tc>
        <w:tc>
          <w:tcPr>
            <w:tcW w:w="1477" w:type="dxa"/>
            <w:tcBorders>
              <w:bottom w:val="single" w:sz="4" w:space="0" w:color="auto"/>
            </w:tcBorders>
          </w:tcPr>
          <w:p w:rsidR="00E203F4" w:rsidRDefault="00E203F4" w:rsidP="005A5D24">
            <w:pPr>
              <w:jc w:val="center"/>
              <w:rPr>
                <w:rFonts w:ascii="Times New Roman" w:hAnsi="Times New Roman"/>
                <w:bCs/>
                <w:sz w:val="24"/>
                <w:szCs w:val="24"/>
              </w:rPr>
            </w:pPr>
            <w:r>
              <w:rPr>
                <w:rFonts w:ascii="Times New Roman" w:hAnsi="Times New Roman"/>
                <w:bCs/>
                <w:sz w:val="24"/>
                <w:szCs w:val="24"/>
                <w:lang w:val="fr-FR"/>
              </w:rPr>
              <w:t xml:space="preserve">High </w:t>
            </w:r>
            <w:r w:rsidR="00A716AE">
              <w:rPr>
                <w:rFonts w:ascii="Times New Roman" w:hAnsi="Times New Roman"/>
                <w:bCs/>
                <w:sz w:val="24"/>
                <w:szCs w:val="24"/>
              </w:rPr>
              <w:t>D</w:t>
            </w:r>
            <w:r w:rsidRPr="003242DF">
              <w:rPr>
                <w:rFonts w:ascii="Times New Roman" w:hAnsi="Times New Roman"/>
                <w:bCs/>
                <w:sz w:val="24"/>
                <w:szCs w:val="24"/>
              </w:rPr>
              <w:t>ecreasing</w:t>
            </w:r>
          </w:p>
          <w:p w:rsidR="00E203F4" w:rsidRDefault="00E203F4" w:rsidP="005A5D24">
            <w:pPr>
              <w:jc w:val="center"/>
              <w:rPr>
                <w:rFonts w:ascii="Times New Roman" w:hAnsi="Times New Roman"/>
                <w:bCs/>
                <w:sz w:val="24"/>
                <w:szCs w:val="24"/>
                <w:lang w:val="fr-FR"/>
              </w:rPr>
            </w:pPr>
            <w:r>
              <w:rPr>
                <w:rFonts w:ascii="Times New Roman" w:hAnsi="Times New Roman"/>
                <w:bCs/>
                <w:sz w:val="24"/>
                <w:szCs w:val="24"/>
              </w:rPr>
              <w:t>(n = 174)</w:t>
            </w:r>
          </w:p>
        </w:tc>
        <w:tc>
          <w:tcPr>
            <w:tcW w:w="1477" w:type="dxa"/>
            <w:tcBorders>
              <w:bottom w:val="single" w:sz="4" w:space="0" w:color="auto"/>
            </w:tcBorders>
          </w:tcPr>
          <w:p w:rsidR="00E203F4" w:rsidRDefault="00A716AE" w:rsidP="005A5D24">
            <w:pPr>
              <w:jc w:val="center"/>
              <w:rPr>
                <w:rFonts w:ascii="Times New Roman" w:hAnsi="Times New Roman"/>
                <w:bCs/>
                <w:sz w:val="24"/>
                <w:szCs w:val="24"/>
                <w:lang w:val="fr-FR"/>
              </w:rPr>
            </w:pPr>
            <w:r>
              <w:rPr>
                <w:rFonts w:ascii="Times New Roman" w:hAnsi="Times New Roman"/>
                <w:bCs/>
                <w:sz w:val="24"/>
                <w:szCs w:val="24"/>
                <w:lang w:val="fr-FR"/>
              </w:rPr>
              <w:t>H</w:t>
            </w:r>
            <w:r w:rsidR="00E203F4">
              <w:rPr>
                <w:rFonts w:ascii="Times New Roman" w:hAnsi="Times New Roman"/>
                <w:bCs/>
                <w:sz w:val="24"/>
                <w:szCs w:val="24"/>
                <w:lang w:val="fr-FR"/>
              </w:rPr>
              <w:t>igh</w:t>
            </w:r>
            <w:r w:rsidR="00B10647">
              <w:rPr>
                <w:rFonts w:ascii="Times New Roman" w:hAnsi="Times New Roman"/>
                <w:bCs/>
                <w:sz w:val="24"/>
                <w:szCs w:val="24"/>
                <w:lang w:val="fr-FR"/>
              </w:rPr>
              <w:t xml:space="preserve"> Stable</w:t>
            </w:r>
          </w:p>
          <w:p w:rsidR="00E203F4" w:rsidRDefault="00E203F4" w:rsidP="005A5D24">
            <w:pPr>
              <w:jc w:val="center"/>
              <w:rPr>
                <w:rFonts w:ascii="Times New Roman" w:hAnsi="Times New Roman"/>
                <w:bCs/>
                <w:sz w:val="24"/>
                <w:szCs w:val="24"/>
                <w:lang w:val="fr-FR"/>
              </w:rPr>
            </w:pPr>
            <w:r>
              <w:rPr>
                <w:rFonts w:ascii="Times New Roman" w:hAnsi="Times New Roman"/>
                <w:bCs/>
                <w:sz w:val="24"/>
                <w:szCs w:val="24"/>
                <w:lang w:val="fr-FR"/>
              </w:rPr>
              <w:t>(n = 50)</w:t>
            </w:r>
          </w:p>
        </w:tc>
      </w:tr>
      <w:tr w:rsidR="00E203F4" w:rsidTr="000A343A">
        <w:tc>
          <w:tcPr>
            <w:tcW w:w="3119" w:type="dxa"/>
            <w:tcBorders>
              <w:bottom w:val="nil"/>
            </w:tcBorders>
          </w:tcPr>
          <w:p w:rsidR="00E203F4" w:rsidRDefault="00A716AE" w:rsidP="005A5D24">
            <w:pPr>
              <w:rPr>
                <w:rFonts w:ascii="Times New Roman" w:hAnsi="Times New Roman"/>
                <w:bCs/>
                <w:sz w:val="24"/>
                <w:szCs w:val="24"/>
              </w:rPr>
            </w:pPr>
            <w:r>
              <w:rPr>
                <w:rFonts w:ascii="Times New Roman" w:hAnsi="Times New Roman"/>
                <w:bCs/>
                <w:sz w:val="24"/>
                <w:szCs w:val="24"/>
              </w:rPr>
              <w:t>Age at O</w:t>
            </w:r>
            <w:r w:rsidR="00E203F4" w:rsidRPr="00672784">
              <w:rPr>
                <w:rFonts w:ascii="Times New Roman" w:hAnsi="Times New Roman"/>
                <w:bCs/>
                <w:sz w:val="24"/>
                <w:szCs w:val="24"/>
              </w:rPr>
              <w:t>nset</w:t>
            </w:r>
          </w:p>
          <w:p w:rsidR="00E203F4" w:rsidRPr="00672784" w:rsidRDefault="00E203F4" w:rsidP="005A5D24">
            <w:pPr>
              <w:rPr>
                <w:rFonts w:ascii="Times New Roman" w:hAnsi="Times New Roman"/>
                <w:bCs/>
                <w:sz w:val="24"/>
                <w:szCs w:val="24"/>
              </w:rPr>
            </w:pPr>
          </w:p>
        </w:tc>
        <w:tc>
          <w:tcPr>
            <w:tcW w:w="1476" w:type="dxa"/>
            <w:tcBorders>
              <w:bottom w:val="nil"/>
            </w:tcBorders>
          </w:tcPr>
          <w:p w:rsidR="00E203F4" w:rsidRDefault="00E203F4" w:rsidP="005A5D24">
            <w:pPr>
              <w:jc w:val="center"/>
              <w:rPr>
                <w:rFonts w:ascii="Times New Roman" w:hAnsi="Times New Roman"/>
                <w:bCs/>
                <w:sz w:val="24"/>
                <w:szCs w:val="24"/>
                <w:lang w:val="fr-FR"/>
              </w:rPr>
            </w:pPr>
            <w:r>
              <w:rPr>
                <w:rFonts w:ascii="Times New Roman" w:hAnsi="Times New Roman"/>
                <w:bCs/>
                <w:sz w:val="24"/>
                <w:szCs w:val="24"/>
                <w:lang w:val="fr-FR"/>
              </w:rPr>
              <w:t>19.99 (8.45)</w:t>
            </w:r>
          </w:p>
        </w:tc>
        <w:tc>
          <w:tcPr>
            <w:tcW w:w="1477" w:type="dxa"/>
            <w:tcBorders>
              <w:bottom w:val="nil"/>
            </w:tcBorders>
          </w:tcPr>
          <w:p w:rsidR="00E203F4" w:rsidRDefault="00E203F4" w:rsidP="005A5D24">
            <w:pPr>
              <w:jc w:val="center"/>
              <w:rPr>
                <w:rFonts w:ascii="Times New Roman" w:hAnsi="Times New Roman"/>
                <w:bCs/>
                <w:sz w:val="24"/>
                <w:szCs w:val="24"/>
                <w:lang w:val="fr-FR"/>
              </w:rPr>
            </w:pPr>
            <w:r>
              <w:rPr>
                <w:rFonts w:ascii="Times New Roman" w:hAnsi="Times New Roman"/>
                <w:bCs/>
                <w:sz w:val="24"/>
                <w:szCs w:val="24"/>
                <w:lang w:val="fr-FR"/>
              </w:rPr>
              <w:t>20.65 (5.27)</w:t>
            </w:r>
          </w:p>
        </w:tc>
        <w:tc>
          <w:tcPr>
            <w:tcW w:w="1477" w:type="dxa"/>
            <w:tcBorders>
              <w:bottom w:val="nil"/>
            </w:tcBorders>
          </w:tcPr>
          <w:p w:rsidR="00E203F4" w:rsidRDefault="00E203F4" w:rsidP="005A5D24">
            <w:pPr>
              <w:jc w:val="center"/>
              <w:rPr>
                <w:rFonts w:ascii="Times New Roman" w:hAnsi="Times New Roman"/>
                <w:bCs/>
                <w:sz w:val="24"/>
                <w:szCs w:val="24"/>
                <w:lang w:val="fr-FR"/>
              </w:rPr>
            </w:pPr>
            <w:r>
              <w:rPr>
                <w:rFonts w:ascii="Times New Roman" w:hAnsi="Times New Roman"/>
                <w:bCs/>
                <w:sz w:val="24"/>
                <w:szCs w:val="24"/>
                <w:lang w:val="fr-FR"/>
              </w:rPr>
              <w:t>20.48 (6.54)</w:t>
            </w:r>
          </w:p>
        </w:tc>
        <w:tc>
          <w:tcPr>
            <w:tcW w:w="1477" w:type="dxa"/>
            <w:tcBorders>
              <w:bottom w:val="nil"/>
            </w:tcBorders>
          </w:tcPr>
          <w:p w:rsidR="00E203F4" w:rsidRDefault="00E203F4" w:rsidP="005A5D24">
            <w:pPr>
              <w:jc w:val="center"/>
              <w:rPr>
                <w:rFonts w:ascii="Times New Roman" w:hAnsi="Times New Roman"/>
                <w:bCs/>
                <w:sz w:val="24"/>
                <w:szCs w:val="24"/>
                <w:lang w:val="fr-FR"/>
              </w:rPr>
            </w:pPr>
            <w:r>
              <w:rPr>
                <w:rFonts w:ascii="Times New Roman" w:hAnsi="Times New Roman"/>
                <w:bCs/>
                <w:sz w:val="24"/>
                <w:szCs w:val="24"/>
                <w:lang w:val="fr-FR"/>
              </w:rPr>
              <w:t>18.46 (6.78)</w:t>
            </w:r>
          </w:p>
        </w:tc>
      </w:tr>
      <w:tr w:rsidR="00E203F4" w:rsidTr="000A343A">
        <w:tc>
          <w:tcPr>
            <w:tcW w:w="3119" w:type="dxa"/>
            <w:tcBorders>
              <w:top w:val="nil"/>
              <w:bottom w:val="nil"/>
            </w:tcBorders>
          </w:tcPr>
          <w:p w:rsidR="00E203F4" w:rsidRDefault="00E203F4" w:rsidP="005A5D24">
            <w:pPr>
              <w:rPr>
                <w:rFonts w:ascii="Times New Roman" w:hAnsi="Times New Roman"/>
                <w:bCs/>
                <w:sz w:val="24"/>
                <w:szCs w:val="24"/>
              </w:rPr>
            </w:pPr>
            <w:r>
              <w:rPr>
                <w:rFonts w:ascii="Times New Roman" w:hAnsi="Times New Roman"/>
                <w:bCs/>
                <w:sz w:val="24"/>
                <w:szCs w:val="24"/>
              </w:rPr>
              <w:t xml:space="preserve">Male </w:t>
            </w:r>
            <w:r w:rsidRPr="00672784">
              <w:rPr>
                <w:rFonts w:ascii="Times New Roman" w:hAnsi="Times New Roman"/>
                <w:bCs/>
                <w:sz w:val="24"/>
                <w:szCs w:val="24"/>
              </w:rPr>
              <w:t>Gender</w:t>
            </w:r>
          </w:p>
          <w:p w:rsidR="00E203F4" w:rsidRPr="00672784" w:rsidRDefault="00E203F4" w:rsidP="005A5D24">
            <w:pPr>
              <w:rPr>
                <w:rFonts w:ascii="Times New Roman" w:hAnsi="Times New Roman"/>
                <w:bCs/>
                <w:sz w:val="24"/>
                <w:szCs w:val="24"/>
              </w:rPr>
            </w:pPr>
          </w:p>
        </w:tc>
        <w:tc>
          <w:tcPr>
            <w:tcW w:w="1476" w:type="dxa"/>
            <w:tcBorders>
              <w:top w:val="nil"/>
              <w:bottom w:val="nil"/>
            </w:tcBorders>
          </w:tcPr>
          <w:p w:rsidR="00E203F4" w:rsidRDefault="00E203F4" w:rsidP="005A5D24">
            <w:pPr>
              <w:jc w:val="center"/>
              <w:rPr>
                <w:rFonts w:ascii="Times New Roman" w:hAnsi="Times New Roman"/>
                <w:bCs/>
                <w:sz w:val="24"/>
                <w:szCs w:val="24"/>
                <w:lang w:val="fr-FR"/>
              </w:rPr>
            </w:pPr>
            <w:r>
              <w:rPr>
                <w:rFonts w:ascii="Times New Roman" w:hAnsi="Times New Roman"/>
                <w:bCs/>
                <w:sz w:val="24"/>
                <w:szCs w:val="24"/>
                <w:lang w:val="fr-FR"/>
              </w:rPr>
              <w:t>66.9%</w:t>
            </w:r>
          </w:p>
        </w:tc>
        <w:tc>
          <w:tcPr>
            <w:tcW w:w="1477" w:type="dxa"/>
            <w:tcBorders>
              <w:top w:val="nil"/>
              <w:bottom w:val="nil"/>
            </w:tcBorders>
          </w:tcPr>
          <w:p w:rsidR="00E203F4" w:rsidRDefault="00E203F4" w:rsidP="005A5D24">
            <w:pPr>
              <w:jc w:val="center"/>
              <w:rPr>
                <w:rFonts w:ascii="Times New Roman" w:hAnsi="Times New Roman"/>
                <w:bCs/>
                <w:sz w:val="24"/>
                <w:szCs w:val="24"/>
                <w:lang w:val="fr-FR"/>
              </w:rPr>
            </w:pPr>
            <w:r>
              <w:rPr>
                <w:rFonts w:ascii="Times New Roman" w:hAnsi="Times New Roman"/>
                <w:bCs/>
                <w:sz w:val="24"/>
                <w:szCs w:val="24"/>
                <w:lang w:val="fr-FR"/>
              </w:rPr>
              <w:t>77.8%</w:t>
            </w:r>
          </w:p>
        </w:tc>
        <w:tc>
          <w:tcPr>
            <w:tcW w:w="1477" w:type="dxa"/>
            <w:tcBorders>
              <w:top w:val="nil"/>
              <w:bottom w:val="nil"/>
            </w:tcBorders>
          </w:tcPr>
          <w:p w:rsidR="00E203F4" w:rsidRDefault="00E203F4" w:rsidP="005A5D24">
            <w:pPr>
              <w:jc w:val="center"/>
              <w:rPr>
                <w:rFonts w:ascii="Times New Roman" w:hAnsi="Times New Roman"/>
                <w:bCs/>
                <w:sz w:val="24"/>
                <w:szCs w:val="24"/>
                <w:lang w:val="fr-FR"/>
              </w:rPr>
            </w:pPr>
            <w:r>
              <w:rPr>
                <w:rFonts w:ascii="Times New Roman" w:hAnsi="Times New Roman"/>
                <w:bCs/>
                <w:sz w:val="24"/>
                <w:szCs w:val="24"/>
                <w:lang w:val="fr-FR"/>
              </w:rPr>
              <w:t>68.4%</w:t>
            </w:r>
          </w:p>
        </w:tc>
        <w:tc>
          <w:tcPr>
            <w:tcW w:w="1477" w:type="dxa"/>
            <w:tcBorders>
              <w:top w:val="nil"/>
              <w:bottom w:val="nil"/>
            </w:tcBorders>
          </w:tcPr>
          <w:p w:rsidR="00E203F4" w:rsidRDefault="00E203F4" w:rsidP="005A5D24">
            <w:pPr>
              <w:jc w:val="center"/>
              <w:rPr>
                <w:rFonts w:ascii="Times New Roman" w:hAnsi="Times New Roman"/>
                <w:bCs/>
                <w:sz w:val="24"/>
                <w:szCs w:val="24"/>
                <w:lang w:val="fr-FR"/>
              </w:rPr>
            </w:pPr>
            <w:r>
              <w:rPr>
                <w:rFonts w:ascii="Times New Roman" w:hAnsi="Times New Roman"/>
                <w:bCs/>
                <w:sz w:val="24"/>
                <w:szCs w:val="24"/>
                <w:lang w:val="fr-FR"/>
              </w:rPr>
              <w:t>82.0%</w:t>
            </w:r>
          </w:p>
        </w:tc>
      </w:tr>
      <w:tr w:rsidR="00E203F4" w:rsidTr="000A343A">
        <w:tc>
          <w:tcPr>
            <w:tcW w:w="3119" w:type="dxa"/>
            <w:tcBorders>
              <w:top w:val="nil"/>
              <w:bottom w:val="nil"/>
            </w:tcBorders>
          </w:tcPr>
          <w:p w:rsidR="00E203F4" w:rsidRDefault="00E203F4" w:rsidP="005A5D24">
            <w:pPr>
              <w:rPr>
                <w:rFonts w:ascii="Times New Roman" w:hAnsi="Times New Roman"/>
                <w:bCs/>
                <w:sz w:val="24"/>
                <w:szCs w:val="24"/>
              </w:rPr>
            </w:pPr>
            <w:r>
              <w:rPr>
                <w:rFonts w:ascii="Times New Roman" w:hAnsi="Times New Roman"/>
                <w:bCs/>
                <w:sz w:val="24"/>
                <w:szCs w:val="24"/>
              </w:rPr>
              <w:t>White British</w:t>
            </w:r>
            <w:r w:rsidRPr="00672784">
              <w:rPr>
                <w:rFonts w:ascii="Times New Roman" w:hAnsi="Times New Roman"/>
                <w:bCs/>
                <w:sz w:val="24"/>
                <w:szCs w:val="24"/>
              </w:rPr>
              <w:t xml:space="preserve"> Ethnicity</w:t>
            </w:r>
          </w:p>
          <w:p w:rsidR="00E203F4" w:rsidRPr="00672784" w:rsidRDefault="00E203F4" w:rsidP="005A5D24">
            <w:pPr>
              <w:rPr>
                <w:rFonts w:ascii="Times New Roman" w:hAnsi="Times New Roman"/>
                <w:bCs/>
                <w:sz w:val="24"/>
                <w:szCs w:val="24"/>
              </w:rPr>
            </w:pPr>
          </w:p>
        </w:tc>
        <w:tc>
          <w:tcPr>
            <w:tcW w:w="1476" w:type="dxa"/>
            <w:tcBorders>
              <w:top w:val="nil"/>
              <w:bottom w:val="nil"/>
            </w:tcBorders>
          </w:tcPr>
          <w:p w:rsidR="00E203F4" w:rsidRDefault="00E203F4" w:rsidP="005A5D24">
            <w:pPr>
              <w:jc w:val="center"/>
              <w:rPr>
                <w:rFonts w:ascii="Times New Roman" w:hAnsi="Times New Roman"/>
                <w:bCs/>
                <w:sz w:val="24"/>
                <w:szCs w:val="24"/>
                <w:lang w:val="fr-FR"/>
              </w:rPr>
            </w:pPr>
            <w:r>
              <w:rPr>
                <w:rFonts w:ascii="Times New Roman" w:hAnsi="Times New Roman"/>
                <w:bCs/>
                <w:sz w:val="24"/>
                <w:szCs w:val="24"/>
                <w:lang w:val="fr-FR"/>
              </w:rPr>
              <w:t>70.9%</w:t>
            </w:r>
          </w:p>
        </w:tc>
        <w:tc>
          <w:tcPr>
            <w:tcW w:w="1477" w:type="dxa"/>
            <w:tcBorders>
              <w:top w:val="nil"/>
              <w:bottom w:val="nil"/>
            </w:tcBorders>
          </w:tcPr>
          <w:p w:rsidR="00E203F4" w:rsidRDefault="00E203F4" w:rsidP="005A5D24">
            <w:pPr>
              <w:jc w:val="center"/>
              <w:rPr>
                <w:rFonts w:ascii="Times New Roman" w:hAnsi="Times New Roman"/>
                <w:bCs/>
                <w:sz w:val="24"/>
                <w:szCs w:val="24"/>
                <w:lang w:val="fr-FR"/>
              </w:rPr>
            </w:pPr>
            <w:r>
              <w:rPr>
                <w:rFonts w:ascii="Times New Roman" w:hAnsi="Times New Roman"/>
                <w:bCs/>
                <w:sz w:val="24"/>
                <w:szCs w:val="24"/>
                <w:lang w:val="fr-FR"/>
              </w:rPr>
              <w:t>68.5%</w:t>
            </w:r>
          </w:p>
        </w:tc>
        <w:tc>
          <w:tcPr>
            <w:tcW w:w="1477" w:type="dxa"/>
            <w:tcBorders>
              <w:top w:val="nil"/>
              <w:bottom w:val="nil"/>
            </w:tcBorders>
          </w:tcPr>
          <w:p w:rsidR="00E203F4" w:rsidRDefault="00E203F4" w:rsidP="005A5D24">
            <w:pPr>
              <w:jc w:val="center"/>
              <w:rPr>
                <w:rFonts w:ascii="Times New Roman" w:hAnsi="Times New Roman"/>
                <w:bCs/>
                <w:sz w:val="24"/>
                <w:szCs w:val="24"/>
                <w:lang w:val="fr-FR"/>
              </w:rPr>
            </w:pPr>
            <w:r>
              <w:rPr>
                <w:rFonts w:ascii="Times New Roman" w:hAnsi="Times New Roman"/>
                <w:bCs/>
                <w:sz w:val="24"/>
                <w:szCs w:val="24"/>
                <w:lang w:val="fr-FR"/>
              </w:rPr>
              <w:t>72.4%</w:t>
            </w:r>
          </w:p>
        </w:tc>
        <w:tc>
          <w:tcPr>
            <w:tcW w:w="1477" w:type="dxa"/>
            <w:tcBorders>
              <w:top w:val="nil"/>
              <w:bottom w:val="nil"/>
            </w:tcBorders>
          </w:tcPr>
          <w:p w:rsidR="00E203F4" w:rsidRDefault="00E203F4" w:rsidP="005A5D24">
            <w:pPr>
              <w:jc w:val="center"/>
              <w:rPr>
                <w:rFonts w:ascii="Times New Roman" w:hAnsi="Times New Roman"/>
                <w:bCs/>
                <w:sz w:val="24"/>
                <w:szCs w:val="24"/>
                <w:lang w:val="fr-FR"/>
              </w:rPr>
            </w:pPr>
            <w:r>
              <w:rPr>
                <w:rFonts w:ascii="Times New Roman" w:hAnsi="Times New Roman"/>
                <w:bCs/>
                <w:sz w:val="24"/>
                <w:szCs w:val="24"/>
                <w:lang w:val="fr-FR"/>
              </w:rPr>
              <w:t>58.0%</w:t>
            </w:r>
          </w:p>
        </w:tc>
      </w:tr>
      <w:tr w:rsidR="00E203F4" w:rsidTr="000A343A">
        <w:tc>
          <w:tcPr>
            <w:tcW w:w="3119" w:type="dxa"/>
            <w:tcBorders>
              <w:top w:val="nil"/>
              <w:bottom w:val="nil"/>
            </w:tcBorders>
          </w:tcPr>
          <w:p w:rsidR="00E203F4" w:rsidRDefault="00E203F4" w:rsidP="005A5D24">
            <w:pPr>
              <w:rPr>
                <w:rFonts w:ascii="Times New Roman" w:hAnsi="Times New Roman"/>
                <w:bCs/>
                <w:sz w:val="24"/>
                <w:szCs w:val="24"/>
              </w:rPr>
            </w:pPr>
            <w:r w:rsidRPr="00672784">
              <w:rPr>
                <w:rFonts w:ascii="Times New Roman" w:hAnsi="Times New Roman"/>
                <w:bCs/>
                <w:sz w:val="24"/>
                <w:szCs w:val="24"/>
              </w:rPr>
              <w:t>Family History</w:t>
            </w:r>
          </w:p>
          <w:p w:rsidR="00E203F4" w:rsidRPr="00672784" w:rsidRDefault="00E203F4" w:rsidP="005A5D24">
            <w:pPr>
              <w:rPr>
                <w:rFonts w:ascii="Times New Roman" w:hAnsi="Times New Roman"/>
                <w:bCs/>
                <w:sz w:val="24"/>
                <w:szCs w:val="24"/>
              </w:rPr>
            </w:pPr>
          </w:p>
        </w:tc>
        <w:tc>
          <w:tcPr>
            <w:tcW w:w="1476" w:type="dxa"/>
            <w:tcBorders>
              <w:top w:val="nil"/>
              <w:bottom w:val="nil"/>
            </w:tcBorders>
          </w:tcPr>
          <w:p w:rsidR="00E203F4" w:rsidRDefault="00E203F4" w:rsidP="005A5D24">
            <w:pPr>
              <w:jc w:val="center"/>
              <w:rPr>
                <w:rFonts w:ascii="Times New Roman" w:hAnsi="Times New Roman"/>
                <w:bCs/>
                <w:sz w:val="24"/>
                <w:szCs w:val="24"/>
                <w:lang w:val="fr-FR"/>
              </w:rPr>
            </w:pPr>
            <w:r>
              <w:rPr>
                <w:rFonts w:ascii="Times New Roman" w:hAnsi="Times New Roman"/>
                <w:bCs/>
                <w:sz w:val="24"/>
                <w:szCs w:val="24"/>
                <w:lang w:val="fr-FR"/>
              </w:rPr>
              <w:t>6.9%</w:t>
            </w:r>
          </w:p>
        </w:tc>
        <w:tc>
          <w:tcPr>
            <w:tcW w:w="1477" w:type="dxa"/>
            <w:tcBorders>
              <w:top w:val="nil"/>
              <w:bottom w:val="nil"/>
            </w:tcBorders>
          </w:tcPr>
          <w:p w:rsidR="00E203F4" w:rsidRDefault="00E203F4" w:rsidP="005A5D24">
            <w:pPr>
              <w:jc w:val="center"/>
              <w:rPr>
                <w:rFonts w:ascii="Times New Roman" w:hAnsi="Times New Roman"/>
                <w:bCs/>
                <w:sz w:val="24"/>
                <w:szCs w:val="24"/>
                <w:lang w:val="fr-FR"/>
              </w:rPr>
            </w:pPr>
            <w:r>
              <w:rPr>
                <w:rFonts w:ascii="Times New Roman" w:hAnsi="Times New Roman"/>
                <w:bCs/>
                <w:sz w:val="24"/>
                <w:szCs w:val="24"/>
                <w:lang w:val="fr-FR"/>
              </w:rPr>
              <w:t>9.4%</w:t>
            </w:r>
          </w:p>
        </w:tc>
        <w:tc>
          <w:tcPr>
            <w:tcW w:w="1477" w:type="dxa"/>
            <w:tcBorders>
              <w:top w:val="nil"/>
              <w:bottom w:val="nil"/>
            </w:tcBorders>
          </w:tcPr>
          <w:p w:rsidR="00E203F4" w:rsidRDefault="00E203F4" w:rsidP="005A5D24">
            <w:pPr>
              <w:jc w:val="center"/>
              <w:rPr>
                <w:rFonts w:ascii="Times New Roman" w:hAnsi="Times New Roman"/>
                <w:bCs/>
                <w:sz w:val="24"/>
                <w:szCs w:val="24"/>
                <w:lang w:val="fr-FR"/>
              </w:rPr>
            </w:pPr>
            <w:r>
              <w:rPr>
                <w:rFonts w:ascii="Times New Roman" w:hAnsi="Times New Roman"/>
                <w:bCs/>
                <w:sz w:val="24"/>
                <w:szCs w:val="24"/>
                <w:lang w:val="fr-FR"/>
              </w:rPr>
              <w:t>11.5%</w:t>
            </w:r>
          </w:p>
        </w:tc>
        <w:tc>
          <w:tcPr>
            <w:tcW w:w="1477" w:type="dxa"/>
            <w:tcBorders>
              <w:top w:val="nil"/>
              <w:bottom w:val="nil"/>
            </w:tcBorders>
          </w:tcPr>
          <w:p w:rsidR="00E203F4" w:rsidRDefault="00E203F4" w:rsidP="005A5D24">
            <w:pPr>
              <w:jc w:val="center"/>
              <w:rPr>
                <w:rFonts w:ascii="Times New Roman" w:hAnsi="Times New Roman"/>
                <w:bCs/>
                <w:sz w:val="24"/>
                <w:szCs w:val="24"/>
                <w:lang w:val="fr-FR"/>
              </w:rPr>
            </w:pPr>
            <w:r>
              <w:rPr>
                <w:rFonts w:ascii="Times New Roman" w:hAnsi="Times New Roman"/>
                <w:bCs/>
                <w:sz w:val="24"/>
                <w:szCs w:val="24"/>
                <w:lang w:val="fr-FR"/>
              </w:rPr>
              <w:t>25.5%</w:t>
            </w:r>
          </w:p>
        </w:tc>
      </w:tr>
      <w:tr w:rsidR="00E203F4" w:rsidTr="000A343A">
        <w:tc>
          <w:tcPr>
            <w:tcW w:w="3119" w:type="dxa"/>
            <w:tcBorders>
              <w:top w:val="nil"/>
              <w:bottom w:val="nil"/>
            </w:tcBorders>
          </w:tcPr>
          <w:p w:rsidR="00E203F4" w:rsidRDefault="00E203F4" w:rsidP="005A5D24">
            <w:pPr>
              <w:rPr>
                <w:rFonts w:ascii="Times New Roman" w:hAnsi="Times New Roman"/>
                <w:bCs/>
                <w:sz w:val="24"/>
                <w:szCs w:val="24"/>
              </w:rPr>
            </w:pPr>
            <w:r>
              <w:rPr>
                <w:rFonts w:ascii="Times New Roman" w:hAnsi="Times New Roman"/>
                <w:bCs/>
                <w:sz w:val="24"/>
                <w:szCs w:val="24"/>
              </w:rPr>
              <w:t>Schizophrenia</w:t>
            </w:r>
          </w:p>
          <w:p w:rsidR="00E203F4" w:rsidRDefault="00E203F4" w:rsidP="005A5D24">
            <w:pPr>
              <w:rPr>
                <w:rFonts w:ascii="Times New Roman" w:hAnsi="Times New Roman"/>
                <w:bCs/>
                <w:sz w:val="24"/>
                <w:szCs w:val="24"/>
              </w:rPr>
            </w:pPr>
            <w:r>
              <w:rPr>
                <w:rFonts w:ascii="Times New Roman" w:hAnsi="Times New Roman"/>
                <w:bCs/>
                <w:sz w:val="24"/>
                <w:szCs w:val="24"/>
              </w:rPr>
              <w:t>Diagnosis</w:t>
            </w:r>
          </w:p>
          <w:p w:rsidR="00E203F4" w:rsidRPr="00672784" w:rsidRDefault="00E203F4" w:rsidP="005A5D24">
            <w:pPr>
              <w:rPr>
                <w:rFonts w:ascii="Times New Roman" w:hAnsi="Times New Roman"/>
                <w:bCs/>
                <w:sz w:val="24"/>
                <w:szCs w:val="24"/>
              </w:rPr>
            </w:pPr>
          </w:p>
        </w:tc>
        <w:tc>
          <w:tcPr>
            <w:tcW w:w="1476" w:type="dxa"/>
            <w:tcBorders>
              <w:top w:val="nil"/>
              <w:bottom w:val="nil"/>
            </w:tcBorders>
          </w:tcPr>
          <w:p w:rsidR="00E203F4" w:rsidRDefault="00E203F4" w:rsidP="005A5D24">
            <w:pPr>
              <w:jc w:val="center"/>
              <w:rPr>
                <w:rFonts w:ascii="Times New Roman" w:hAnsi="Times New Roman"/>
                <w:bCs/>
                <w:sz w:val="24"/>
                <w:szCs w:val="24"/>
                <w:lang w:val="fr-FR"/>
              </w:rPr>
            </w:pPr>
            <w:r>
              <w:rPr>
                <w:rFonts w:ascii="Times New Roman" w:hAnsi="Times New Roman"/>
                <w:bCs/>
                <w:sz w:val="24"/>
                <w:szCs w:val="24"/>
                <w:lang w:val="fr-FR"/>
              </w:rPr>
              <w:t>9.8%</w:t>
            </w:r>
          </w:p>
        </w:tc>
        <w:tc>
          <w:tcPr>
            <w:tcW w:w="1477" w:type="dxa"/>
            <w:tcBorders>
              <w:top w:val="nil"/>
              <w:bottom w:val="nil"/>
            </w:tcBorders>
          </w:tcPr>
          <w:p w:rsidR="00E203F4" w:rsidRDefault="00E203F4" w:rsidP="005A5D24">
            <w:pPr>
              <w:jc w:val="center"/>
              <w:rPr>
                <w:rFonts w:ascii="Times New Roman" w:hAnsi="Times New Roman"/>
                <w:bCs/>
                <w:sz w:val="24"/>
                <w:szCs w:val="24"/>
                <w:lang w:val="fr-FR"/>
              </w:rPr>
            </w:pPr>
            <w:r>
              <w:rPr>
                <w:rFonts w:ascii="Times New Roman" w:hAnsi="Times New Roman"/>
                <w:bCs/>
                <w:sz w:val="24"/>
                <w:szCs w:val="24"/>
                <w:lang w:val="fr-FR"/>
              </w:rPr>
              <w:t>10.8%</w:t>
            </w:r>
          </w:p>
        </w:tc>
        <w:tc>
          <w:tcPr>
            <w:tcW w:w="1477" w:type="dxa"/>
            <w:tcBorders>
              <w:top w:val="nil"/>
              <w:bottom w:val="nil"/>
            </w:tcBorders>
          </w:tcPr>
          <w:p w:rsidR="00E203F4" w:rsidRDefault="00E203F4" w:rsidP="005A5D24">
            <w:pPr>
              <w:jc w:val="center"/>
              <w:rPr>
                <w:rFonts w:ascii="Times New Roman" w:hAnsi="Times New Roman"/>
                <w:bCs/>
                <w:sz w:val="24"/>
                <w:szCs w:val="24"/>
                <w:lang w:val="fr-FR"/>
              </w:rPr>
            </w:pPr>
            <w:r>
              <w:rPr>
                <w:rFonts w:ascii="Times New Roman" w:hAnsi="Times New Roman"/>
                <w:bCs/>
                <w:sz w:val="24"/>
                <w:szCs w:val="24"/>
                <w:lang w:val="fr-FR"/>
              </w:rPr>
              <w:t>9.6%</w:t>
            </w:r>
          </w:p>
        </w:tc>
        <w:tc>
          <w:tcPr>
            <w:tcW w:w="1477" w:type="dxa"/>
            <w:tcBorders>
              <w:top w:val="nil"/>
              <w:bottom w:val="nil"/>
            </w:tcBorders>
          </w:tcPr>
          <w:p w:rsidR="00E203F4" w:rsidRDefault="00E203F4" w:rsidP="005A5D24">
            <w:pPr>
              <w:jc w:val="center"/>
              <w:rPr>
                <w:rFonts w:ascii="Times New Roman" w:hAnsi="Times New Roman"/>
                <w:bCs/>
                <w:sz w:val="24"/>
                <w:szCs w:val="24"/>
                <w:lang w:val="fr-FR"/>
              </w:rPr>
            </w:pPr>
            <w:r>
              <w:rPr>
                <w:rFonts w:ascii="Times New Roman" w:hAnsi="Times New Roman"/>
                <w:bCs/>
                <w:sz w:val="24"/>
                <w:szCs w:val="24"/>
                <w:lang w:val="fr-FR"/>
              </w:rPr>
              <w:t>23.4%</w:t>
            </w:r>
          </w:p>
        </w:tc>
      </w:tr>
      <w:tr w:rsidR="00E203F4" w:rsidTr="000A343A">
        <w:tc>
          <w:tcPr>
            <w:tcW w:w="3119" w:type="dxa"/>
            <w:tcBorders>
              <w:top w:val="nil"/>
              <w:bottom w:val="nil"/>
            </w:tcBorders>
          </w:tcPr>
          <w:p w:rsidR="00E203F4" w:rsidRDefault="00E203F4" w:rsidP="005A5D24">
            <w:pPr>
              <w:rPr>
                <w:rFonts w:ascii="Times New Roman" w:hAnsi="Times New Roman"/>
                <w:bCs/>
                <w:sz w:val="24"/>
                <w:szCs w:val="24"/>
              </w:rPr>
            </w:pPr>
            <w:r w:rsidRPr="00672784">
              <w:rPr>
                <w:rFonts w:ascii="Times New Roman" w:hAnsi="Times New Roman"/>
                <w:bCs/>
                <w:sz w:val="24"/>
                <w:szCs w:val="24"/>
              </w:rPr>
              <w:t>DUP</w:t>
            </w:r>
            <w:r>
              <w:rPr>
                <w:rFonts w:ascii="Times New Roman" w:hAnsi="Times New Roman"/>
                <w:bCs/>
                <w:sz w:val="24"/>
                <w:szCs w:val="24"/>
              </w:rPr>
              <w:t xml:space="preserve"> ≥ 9 months</w:t>
            </w:r>
          </w:p>
          <w:p w:rsidR="00E203F4" w:rsidRPr="00672784" w:rsidRDefault="00E203F4" w:rsidP="005A5D24">
            <w:pPr>
              <w:rPr>
                <w:rFonts w:ascii="Times New Roman" w:hAnsi="Times New Roman"/>
                <w:bCs/>
                <w:sz w:val="24"/>
                <w:szCs w:val="24"/>
              </w:rPr>
            </w:pPr>
          </w:p>
        </w:tc>
        <w:tc>
          <w:tcPr>
            <w:tcW w:w="1476" w:type="dxa"/>
            <w:tcBorders>
              <w:top w:val="nil"/>
              <w:bottom w:val="nil"/>
            </w:tcBorders>
          </w:tcPr>
          <w:p w:rsidR="00E203F4" w:rsidRDefault="00E203F4" w:rsidP="005A5D24">
            <w:pPr>
              <w:jc w:val="center"/>
              <w:rPr>
                <w:rFonts w:ascii="Times New Roman" w:hAnsi="Times New Roman"/>
                <w:bCs/>
                <w:sz w:val="24"/>
                <w:szCs w:val="24"/>
                <w:lang w:val="fr-FR"/>
              </w:rPr>
            </w:pPr>
            <w:r>
              <w:rPr>
                <w:rFonts w:ascii="Times New Roman" w:hAnsi="Times New Roman"/>
                <w:bCs/>
                <w:sz w:val="24"/>
                <w:szCs w:val="24"/>
                <w:lang w:val="fr-FR"/>
              </w:rPr>
              <w:t>27.8%</w:t>
            </w:r>
          </w:p>
        </w:tc>
        <w:tc>
          <w:tcPr>
            <w:tcW w:w="1477" w:type="dxa"/>
            <w:tcBorders>
              <w:top w:val="nil"/>
              <w:bottom w:val="nil"/>
            </w:tcBorders>
          </w:tcPr>
          <w:p w:rsidR="00E203F4" w:rsidRDefault="00E203F4" w:rsidP="005A5D24">
            <w:pPr>
              <w:jc w:val="center"/>
              <w:rPr>
                <w:rFonts w:ascii="Times New Roman" w:hAnsi="Times New Roman"/>
                <w:bCs/>
                <w:sz w:val="24"/>
                <w:szCs w:val="24"/>
                <w:lang w:val="fr-FR"/>
              </w:rPr>
            </w:pPr>
            <w:r>
              <w:rPr>
                <w:rFonts w:ascii="Times New Roman" w:hAnsi="Times New Roman"/>
                <w:bCs/>
                <w:sz w:val="24"/>
                <w:szCs w:val="24"/>
                <w:lang w:val="fr-FR"/>
              </w:rPr>
              <w:t>31.8%</w:t>
            </w:r>
          </w:p>
        </w:tc>
        <w:tc>
          <w:tcPr>
            <w:tcW w:w="1477" w:type="dxa"/>
            <w:tcBorders>
              <w:top w:val="nil"/>
              <w:bottom w:val="nil"/>
            </w:tcBorders>
          </w:tcPr>
          <w:p w:rsidR="00E203F4" w:rsidRDefault="00E203F4" w:rsidP="005A5D24">
            <w:pPr>
              <w:jc w:val="center"/>
              <w:rPr>
                <w:rFonts w:ascii="Times New Roman" w:hAnsi="Times New Roman"/>
                <w:bCs/>
                <w:sz w:val="24"/>
                <w:szCs w:val="24"/>
                <w:lang w:val="fr-FR"/>
              </w:rPr>
            </w:pPr>
            <w:r>
              <w:rPr>
                <w:rFonts w:ascii="Times New Roman" w:hAnsi="Times New Roman"/>
                <w:bCs/>
                <w:sz w:val="24"/>
                <w:szCs w:val="24"/>
                <w:lang w:val="fr-FR"/>
              </w:rPr>
              <w:t>28.3%</w:t>
            </w:r>
          </w:p>
        </w:tc>
        <w:tc>
          <w:tcPr>
            <w:tcW w:w="1477" w:type="dxa"/>
            <w:tcBorders>
              <w:top w:val="nil"/>
              <w:bottom w:val="nil"/>
            </w:tcBorders>
          </w:tcPr>
          <w:p w:rsidR="00E203F4" w:rsidRDefault="00E203F4" w:rsidP="005A5D24">
            <w:pPr>
              <w:jc w:val="center"/>
              <w:rPr>
                <w:rFonts w:ascii="Times New Roman" w:hAnsi="Times New Roman"/>
                <w:bCs/>
                <w:sz w:val="24"/>
                <w:szCs w:val="24"/>
                <w:lang w:val="fr-FR"/>
              </w:rPr>
            </w:pPr>
            <w:r>
              <w:rPr>
                <w:rFonts w:ascii="Times New Roman" w:hAnsi="Times New Roman"/>
                <w:bCs/>
                <w:sz w:val="24"/>
                <w:szCs w:val="24"/>
                <w:lang w:val="fr-FR"/>
              </w:rPr>
              <w:t>26.0%</w:t>
            </w:r>
          </w:p>
        </w:tc>
      </w:tr>
      <w:tr w:rsidR="00E203F4" w:rsidTr="000A343A">
        <w:tc>
          <w:tcPr>
            <w:tcW w:w="3119" w:type="dxa"/>
            <w:tcBorders>
              <w:top w:val="nil"/>
              <w:bottom w:val="nil"/>
            </w:tcBorders>
          </w:tcPr>
          <w:p w:rsidR="00E203F4" w:rsidRDefault="00E203F4" w:rsidP="005A5D24">
            <w:pPr>
              <w:rPr>
                <w:rFonts w:ascii="Times New Roman" w:hAnsi="Times New Roman"/>
                <w:bCs/>
                <w:sz w:val="24"/>
                <w:szCs w:val="24"/>
              </w:rPr>
            </w:pPr>
            <w:r w:rsidRPr="00672784">
              <w:rPr>
                <w:rFonts w:ascii="Times New Roman" w:hAnsi="Times New Roman"/>
                <w:bCs/>
                <w:sz w:val="24"/>
                <w:szCs w:val="24"/>
              </w:rPr>
              <w:t>PAS Social</w:t>
            </w:r>
            <w:r w:rsidR="003E1026">
              <w:rPr>
                <w:rFonts w:ascii="Times New Roman" w:hAnsi="Times New Roman"/>
                <w:bCs/>
                <w:sz w:val="24"/>
                <w:szCs w:val="24"/>
              </w:rPr>
              <w:t xml:space="preserve"> </w:t>
            </w:r>
            <w:r w:rsidR="000A343A">
              <w:rPr>
                <w:rFonts w:ascii="Times New Roman" w:hAnsi="Times New Roman"/>
                <w:bCs/>
                <w:sz w:val="24"/>
                <w:szCs w:val="24"/>
              </w:rPr>
              <w:t xml:space="preserve">- </w:t>
            </w:r>
            <w:r w:rsidR="003E1026">
              <w:rPr>
                <w:rFonts w:ascii="Times New Roman" w:hAnsi="Times New Roman"/>
                <w:bCs/>
                <w:sz w:val="24"/>
                <w:szCs w:val="24"/>
              </w:rPr>
              <w:t>Childhood</w:t>
            </w:r>
          </w:p>
          <w:p w:rsidR="003E1026" w:rsidRDefault="003E1026" w:rsidP="005A5D24">
            <w:pPr>
              <w:rPr>
                <w:rFonts w:ascii="Times New Roman" w:hAnsi="Times New Roman"/>
                <w:bCs/>
                <w:sz w:val="24"/>
                <w:szCs w:val="24"/>
              </w:rPr>
            </w:pPr>
            <w:r>
              <w:rPr>
                <w:rFonts w:ascii="Times New Roman" w:hAnsi="Times New Roman"/>
                <w:bCs/>
                <w:sz w:val="24"/>
                <w:szCs w:val="24"/>
              </w:rPr>
              <w:t xml:space="preserve">PAS Social </w:t>
            </w:r>
            <w:r w:rsidR="000A343A">
              <w:rPr>
                <w:rFonts w:ascii="Times New Roman" w:hAnsi="Times New Roman"/>
                <w:bCs/>
                <w:sz w:val="24"/>
                <w:szCs w:val="24"/>
              </w:rPr>
              <w:t xml:space="preserve">- </w:t>
            </w:r>
            <w:r>
              <w:rPr>
                <w:rFonts w:ascii="Times New Roman" w:hAnsi="Times New Roman"/>
                <w:bCs/>
                <w:sz w:val="24"/>
                <w:szCs w:val="24"/>
              </w:rPr>
              <w:t>Adolescence</w:t>
            </w:r>
          </w:p>
          <w:p w:rsidR="00E203F4" w:rsidRPr="00672784" w:rsidRDefault="00E203F4" w:rsidP="005A5D24">
            <w:pPr>
              <w:rPr>
                <w:rFonts w:ascii="Times New Roman" w:hAnsi="Times New Roman"/>
                <w:bCs/>
                <w:sz w:val="24"/>
                <w:szCs w:val="24"/>
              </w:rPr>
            </w:pPr>
            <w:r>
              <w:rPr>
                <w:rFonts w:ascii="Times New Roman" w:hAnsi="Times New Roman"/>
                <w:bCs/>
                <w:sz w:val="24"/>
                <w:szCs w:val="24"/>
              </w:rPr>
              <w:t xml:space="preserve">         </w:t>
            </w:r>
          </w:p>
        </w:tc>
        <w:tc>
          <w:tcPr>
            <w:tcW w:w="1476" w:type="dxa"/>
            <w:tcBorders>
              <w:top w:val="nil"/>
              <w:bottom w:val="nil"/>
            </w:tcBorders>
          </w:tcPr>
          <w:p w:rsidR="0045635E" w:rsidRDefault="0045635E" w:rsidP="0045635E">
            <w:pPr>
              <w:jc w:val="center"/>
              <w:rPr>
                <w:rFonts w:ascii="Times New Roman" w:hAnsi="Times New Roman"/>
                <w:bCs/>
                <w:sz w:val="24"/>
                <w:szCs w:val="24"/>
                <w:lang w:val="fr-FR"/>
              </w:rPr>
            </w:pPr>
            <w:r>
              <w:rPr>
                <w:rFonts w:ascii="Times New Roman" w:hAnsi="Times New Roman"/>
                <w:bCs/>
                <w:sz w:val="24"/>
                <w:szCs w:val="24"/>
                <w:lang w:val="fr-FR"/>
              </w:rPr>
              <w:t>0.19 (0.20)</w:t>
            </w:r>
          </w:p>
          <w:p w:rsidR="00E203F4" w:rsidRDefault="0045635E" w:rsidP="0045635E">
            <w:pPr>
              <w:jc w:val="center"/>
              <w:rPr>
                <w:rFonts w:ascii="Times New Roman" w:hAnsi="Times New Roman"/>
                <w:bCs/>
                <w:sz w:val="24"/>
                <w:szCs w:val="24"/>
                <w:lang w:val="fr-FR"/>
              </w:rPr>
            </w:pPr>
            <w:r>
              <w:rPr>
                <w:rFonts w:ascii="Times New Roman" w:hAnsi="Times New Roman"/>
                <w:bCs/>
                <w:sz w:val="24"/>
                <w:szCs w:val="24"/>
                <w:lang w:val="fr-FR"/>
              </w:rPr>
              <w:t>0.21 (0.18)</w:t>
            </w:r>
          </w:p>
          <w:p w:rsidR="00E203F4" w:rsidRDefault="00E203F4" w:rsidP="005A5D24">
            <w:pPr>
              <w:jc w:val="center"/>
              <w:rPr>
                <w:rFonts w:ascii="Times New Roman" w:hAnsi="Times New Roman"/>
                <w:bCs/>
                <w:sz w:val="24"/>
                <w:szCs w:val="24"/>
                <w:lang w:val="fr-FR"/>
              </w:rPr>
            </w:pPr>
          </w:p>
        </w:tc>
        <w:tc>
          <w:tcPr>
            <w:tcW w:w="1477" w:type="dxa"/>
            <w:tcBorders>
              <w:top w:val="nil"/>
              <w:bottom w:val="nil"/>
            </w:tcBorders>
          </w:tcPr>
          <w:p w:rsidR="0045635E" w:rsidRDefault="0045635E" w:rsidP="0045635E">
            <w:pPr>
              <w:jc w:val="center"/>
              <w:rPr>
                <w:rFonts w:ascii="Times New Roman" w:hAnsi="Times New Roman"/>
                <w:bCs/>
                <w:sz w:val="24"/>
                <w:szCs w:val="24"/>
                <w:lang w:val="fr-FR"/>
              </w:rPr>
            </w:pPr>
            <w:r>
              <w:rPr>
                <w:rFonts w:ascii="Times New Roman" w:hAnsi="Times New Roman"/>
                <w:bCs/>
                <w:sz w:val="24"/>
                <w:szCs w:val="24"/>
                <w:lang w:val="fr-FR"/>
              </w:rPr>
              <w:t>0.25 (0.25)</w:t>
            </w:r>
          </w:p>
          <w:p w:rsidR="00E203F4" w:rsidRDefault="0045635E" w:rsidP="0045635E">
            <w:pPr>
              <w:jc w:val="center"/>
              <w:rPr>
                <w:rFonts w:ascii="Times New Roman" w:hAnsi="Times New Roman"/>
                <w:bCs/>
                <w:sz w:val="24"/>
                <w:szCs w:val="24"/>
                <w:lang w:val="fr-FR"/>
              </w:rPr>
            </w:pPr>
            <w:r>
              <w:rPr>
                <w:rFonts w:ascii="Times New Roman" w:hAnsi="Times New Roman"/>
                <w:bCs/>
                <w:sz w:val="24"/>
                <w:szCs w:val="24"/>
                <w:lang w:val="fr-FR"/>
              </w:rPr>
              <w:t>0.26 (0.23)</w:t>
            </w:r>
          </w:p>
          <w:p w:rsidR="00E203F4" w:rsidRDefault="00E203F4" w:rsidP="005A5D24">
            <w:pPr>
              <w:jc w:val="center"/>
              <w:rPr>
                <w:rFonts w:ascii="Times New Roman" w:hAnsi="Times New Roman"/>
                <w:bCs/>
                <w:sz w:val="24"/>
                <w:szCs w:val="24"/>
                <w:lang w:val="fr-FR"/>
              </w:rPr>
            </w:pPr>
          </w:p>
        </w:tc>
        <w:tc>
          <w:tcPr>
            <w:tcW w:w="1477" w:type="dxa"/>
            <w:tcBorders>
              <w:top w:val="nil"/>
              <w:bottom w:val="nil"/>
            </w:tcBorders>
          </w:tcPr>
          <w:p w:rsidR="0045635E" w:rsidRDefault="0045635E" w:rsidP="0045635E">
            <w:pPr>
              <w:jc w:val="center"/>
              <w:rPr>
                <w:rFonts w:ascii="Times New Roman" w:hAnsi="Times New Roman"/>
                <w:bCs/>
                <w:sz w:val="24"/>
                <w:szCs w:val="24"/>
                <w:lang w:val="fr-FR"/>
              </w:rPr>
            </w:pPr>
            <w:r>
              <w:rPr>
                <w:rFonts w:ascii="Times New Roman" w:hAnsi="Times New Roman"/>
                <w:bCs/>
                <w:sz w:val="24"/>
                <w:szCs w:val="24"/>
                <w:lang w:val="fr-FR"/>
              </w:rPr>
              <w:t>0.17 (0.19)</w:t>
            </w:r>
          </w:p>
          <w:p w:rsidR="00E203F4" w:rsidRDefault="0045635E" w:rsidP="0045635E">
            <w:pPr>
              <w:jc w:val="center"/>
              <w:rPr>
                <w:rFonts w:ascii="Times New Roman" w:hAnsi="Times New Roman"/>
                <w:bCs/>
                <w:sz w:val="24"/>
                <w:szCs w:val="24"/>
                <w:lang w:val="fr-FR"/>
              </w:rPr>
            </w:pPr>
            <w:r>
              <w:rPr>
                <w:rFonts w:ascii="Times New Roman" w:hAnsi="Times New Roman"/>
                <w:bCs/>
                <w:sz w:val="24"/>
                <w:szCs w:val="24"/>
                <w:lang w:val="fr-FR"/>
              </w:rPr>
              <w:t>0.26 (0.21)</w:t>
            </w:r>
          </w:p>
          <w:p w:rsidR="00E203F4" w:rsidRDefault="00E203F4" w:rsidP="005A5D24">
            <w:pPr>
              <w:jc w:val="center"/>
              <w:rPr>
                <w:rFonts w:ascii="Times New Roman" w:hAnsi="Times New Roman"/>
                <w:bCs/>
                <w:sz w:val="24"/>
                <w:szCs w:val="24"/>
                <w:lang w:val="fr-FR"/>
              </w:rPr>
            </w:pPr>
          </w:p>
        </w:tc>
        <w:tc>
          <w:tcPr>
            <w:tcW w:w="1477" w:type="dxa"/>
            <w:tcBorders>
              <w:top w:val="nil"/>
              <w:bottom w:val="nil"/>
            </w:tcBorders>
          </w:tcPr>
          <w:p w:rsidR="0045635E" w:rsidRDefault="0045635E" w:rsidP="0045635E">
            <w:pPr>
              <w:jc w:val="center"/>
              <w:rPr>
                <w:rFonts w:ascii="Times New Roman" w:hAnsi="Times New Roman"/>
                <w:bCs/>
                <w:sz w:val="24"/>
                <w:szCs w:val="24"/>
                <w:lang w:val="fr-FR"/>
              </w:rPr>
            </w:pPr>
            <w:r>
              <w:rPr>
                <w:rFonts w:ascii="Times New Roman" w:hAnsi="Times New Roman"/>
                <w:bCs/>
                <w:sz w:val="24"/>
                <w:szCs w:val="24"/>
                <w:lang w:val="fr-FR"/>
              </w:rPr>
              <w:t>0.27 (0.21)</w:t>
            </w:r>
          </w:p>
          <w:p w:rsidR="00E203F4" w:rsidRDefault="0045635E" w:rsidP="0045635E">
            <w:pPr>
              <w:jc w:val="center"/>
              <w:rPr>
                <w:rFonts w:ascii="Times New Roman" w:hAnsi="Times New Roman"/>
                <w:bCs/>
                <w:sz w:val="24"/>
                <w:szCs w:val="24"/>
                <w:lang w:val="fr-FR"/>
              </w:rPr>
            </w:pPr>
            <w:r>
              <w:rPr>
                <w:rFonts w:ascii="Times New Roman" w:hAnsi="Times New Roman"/>
                <w:bCs/>
                <w:sz w:val="24"/>
                <w:szCs w:val="24"/>
                <w:lang w:val="fr-FR"/>
              </w:rPr>
              <w:t>0.31 (0.17)</w:t>
            </w:r>
          </w:p>
          <w:p w:rsidR="00E203F4" w:rsidRDefault="00E203F4" w:rsidP="005A5D24">
            <w:pPr>
              <w:jc w:val="center"/>
              <w:rPr>
                <w:rFonts w:ascii="Times New Roman" w:hAnsi="Times New Roman"/>
                <w:bCs/>
                <w:sz w:val="24"/>
                <w:szCs w:val="24"/>
                <w:lang w:val="fr-FR"/>
              </w:rPr>
            </w:pPr>
          </w:p>
        </w:tc>
      </w:tr>
      <w:tr w:rsidR="00E203F4" w:rsidTr="000A343A">
        <w:tc>
          <w:tcPr>
            <w:tcW w:w="3119" w:type="dxa"/>
            <w:tcBorders>
              <w:top w:val="nil"/>
              <w:bottom w:val="nil"/>
            </w:tcBorders>
          </w:tcPr>
          <w:p w:rsidR="00E203F4" w:rsidRDefault="00E203F4" w:rsidP="005A5D24">
            <w:pPr>
              <w:rPr>
                <w:rFonts w:ascii="Times New Roman" w:hAnsi="Times New Roman"/>
                <w:bCs/>
                <w:sz w:val="24"/>
                <w:szCs w:val="24"/>
              </w:rPr>
            </w:pPr>
            <w:r>
              <w:rPr>
                <w:rFonts w:ascii="Times New Roman" w:hAnsi="Times New Roman"/>
                <w:bCs/>
                <w:sz w:val="24"/>
                <w:szCs w:val="24"/>
              </w:rPr>
              <w:t>PAS Academic</w:t>
            </w:r>
            <w:r w:rsidR="000A343A">
              <w:rPr>
                <w:rFonts w:ascii="Times New Roman" w:hAnsi="Times New Roman"/>
                <w:bCs/>
                <w:sz w:val="24"/>
                <w:szCs w:val="24"/>
              </w:rPr>
              <w:t xml:space="preserve"> -</w:t>
            </w:r>
            <w:r w:rsidR="003E1026">
              <w:rPr>
                <w:rFonts w:ascii="Times New Roman" w:hAnsi="Times New Roman"/>
                <w:bCs/>
                <w:sz w:val="24"/>
                <w:szCs w:val="24"/>
              </w:rPr>
              <w:t xml:space="preserve"> Childhood</w:t>
            </w:r>
          </w:p>
          <w:p w:rsidR="003E1026" w:rsidRDefault="003E1026" w:rsidP="005A5D24">
            <w:pPr>
              <w:rPr>
                <w:rFonts w:ascii="Times New Roman" w:hAnsi="Times New Roman"/>
                <w:bCs/>
                <w:sz w:val="24"/>
                <w:szCs w:val="24"/>
              </w:rPr>
            </w:pPr>
            <w:r>
              <w:rPr>
                <w:rFonts w:ascii="Times New Roman" w:hAnsi="Times New Roman"/>
                <w:bCs/>
                <w:sz w:val="24"/>
                <w:szCs w:val="24"/>
              </w:rPr>
              <w:t xml:space="preserve">PAS Academic </w:t>
            </w:r>
            <w:r w:rsidR="000A343A">
              <w:rPr>
                <w:rFonts w:ascii="Times New Roman" w:hAnsi="Times New Roman"/>
                <w:bCs/>
                <w:sz w:val="24"/>
                <w:szCs w:val="24"/>
              </w:rPr>
              <w:t xml:space="preserve">- </w:t>
            </w:r>
            <w:r>
              <w:rPr>
                <w:rFonts w:ascii="Times New Roman" w:hAnsi="Times New Roman"/>
                <w:bCs/>
                <w:sz w:val="24"/>
                <w:szCs w:val="24"/>
              </w:rPr>
              <w:t>Adolescence</w:t>
            </w:r>
          </w:p>
          <w:p w:rsidR="00E203F4" w:rsidRPr="00672784" w:rsidRDefault="00E203F4" w:rsidP="003E1026">
            <w:pPr>
              <w:rPr>
                <w:rFonts w:ascii="Times New Roman" w:hAnsi="Times New Roman"/>
                <w:bCs/>
                <w:sz w:val="24"/>
                <w:szCs w:val="24"/>
              </w:rPr>
            </w:pPr>
            <w:r>
              <w:rPr>
                <w:rFonts w:ascii="Times New Roman" w:hAnsi="Times New Roman"/>
                <w:bCs/>
                <w:sz w:val="24"/>
                <w:szCs w:val="24"/>
              </w:rPr>
              <w:t xml:space="preserve">        </w:t>
            </w:r>
          </w:p>
        </w:tc>
        <w:tc>
          <w:tcPr>
            <w:tcW w:w="1476" w:type="dxa"/>
            <w:tcBorders>
              <w:top w:val="nil"/>
              <w:bottom w:val="nil"/>
            </w:tcBorders>
          </w:tcPr>
          <w:p w:rsidR="0045635E" w:rsidRDefault="0045635E" w:rsidP="0045635E">
            <w:pPr>
              <w:jc w:val="center"/>
              <w:rPr>
                <w:rFonts w:ascii="Times New Roman" w:hAnsi="Times New Roman"/>
                <w:bCs/>
                <w:sz w:val="24"/>
                <w:szCs w:val="24"/>
                <w:lang w:val="fr-FR"/>
              </w:rPr>
            </w:pPr>
            <w:r>
              <w:rPr>
                <w:rFonts w:ascii="Times New Roman" w:hAnsi="Times New Roman"/>
                <w:bCs/>
                <w:sz w:val="24"/>
                <w:szCs w:val="24"/>
                <w:lang w:val="fr-FR"/>
              </w:rPr>
              <w:t>0.24 (0.21)</w:t>
            </w:r>
          </w:p>
          <w:p w:rsidR="00E203F4" w:rsidRDefault="0045635E" w:rsidP="0045635E">
            <w:pPr>
              <w:jc w:val="center"/>
              <w:rPr>
                <w:rFonts w:ascii="Times New Roman" w:hAnsi="Times New Roman"/>
                <w:bCs/>
                <w:sz w:val="24"/>
                <w:szCs w:val="24"/>
                <w:lang w:val="fr-FR"/>
              </w:rPr>
            </w:pPr>
            <w:r>
              <w:rPr>
                <w:rFonts w:ascii="Times New Roman" w:hAnsi="Times New Roman"/>
                <w:bCs/>
                <w:sz w:val="24"/>
                <w:szCs w:val="24"/>
                <w:lang w:val="fr-FR"/>
              </w:rPr>
              <w:t>0.33 (0.24)</w:t>
            </w:r>
          </w:p>
          <w:p w:rsidR="00E203F4" w:rsidRDefault="00E203F4" w:rsidP="005A5D24">
            <w:pPr>
              <w:jc w:val="center"/>
              <w:rPr>
                <w:rFonts w:ascii="Times New Roman" w:hAnsi="Times New Roman"/>
                <w:bCs/>
                <w:sz w:val="24"/>
                <w:szCs w:val="24"/>
                <w:lang w:val="fr-FR"/>
              </w:rPr>
            </w:pPr>
          </w:p>
        </w:tc>
        <w:tc>
          <w:tcPr>
            <w:tcW w:w="1477" w:type="dxa"/>
            <w:tcBorders>
              <w:top w:val="nil"/>
              <w:bottom w:val="nil"/>
            </w:tcBorders>
          </w:tcPr>
          <w:p w:rsidR="0045635E" w:rsidRDefault="0045635E" w:rsidP="0045635E">
            <w:pPr>
              <w:jc w:val="center"/>
              <w:rPr>
                <w:rFonts w:ascii="Times New Roman" w:hAnsi="Times New Roman"/>
                <w:bCs/>
                <w:sz w:val="24"/>
                <w:szCs w:val="24"/>
                <w:lang w:val="fr-FR"/>
              </w:rPr>
            </w:pPr>
            <w:r>
              <w:rPr>
                <w:rFonts w:ascii="Times New Roman" w:hAnsi="Times New Roman"/>
                <w:bCs/>
                <w:sz w:val="24"/>
                <w:szCs w:val="24"/>
                <w:lang w:val="fr-FR"/>
              </w:rPr>
              <w:t>0.34 (0.21)</w:t>
            </w:r>
          </w:p>
          <w:p w:rsidR="00E203F4" w:rsidRDefault="0045635E" w:rsidP="0045635E">
            <w:pPr>
              <w:jc w:val="center"/>
              <w:rPr>
                <w:rFonts w:ascii="Times New Roman" w:hAnsi="Times New Roman"/>
                <w:bCs/>
                <w:sz w:val="24"/>
                <w:szCs w:val="24"/>
                <w:lang w:val="fr-FR"/>
              </w:rPr>
            </w:pPr>
            <w:r>
              <w:rPr>
                <w:rFonts w:ascii="Times New Roman" w:hAnsi="Times New Roman"/>
                <w:bCs/>
                <w:sz w:val="24"/>
                <w:szCs w:val="24"/>
                <w:lang w:val="fr-FR"/>
              </w:rPr>
              <w:t>0.45 (0.24)</w:t>
            </w:r>
          </w:p>
          <w:p w:rsidR="00E203F4" w:rsidRDefault="00E203F4" w:rsidP="005A5D24">
            <w:pPr>
              <w:jc w:val="center"/>
              <w:rPr>
                <w:rFonts w:ascii="Times New Roman" w:hAnsi="Times New Roman"/>
                <w:bCs/>
                <w:sz w:val="24"/>
                <w:szCs w:val="24"/>
                <w:lang w:val="fr-FR"/>
              </w:rPr>
            </w:pPr>
          </w:p>
        </w:tc>
        <w:tc>
          <w:tcPr>
            <w:tcW w:w="1477" w:type="dxa"/>
            <w:tcBorders>
              <w:top w:val="nil"/>
              <w:bottom w:val="nil"/>
            </w:tcBorders>
          </w:tcPr>
          <w:p w:rsidR="0045635E" w:rsidRDefault="0045635E" w:rsidP="0045635E">
            <w:pPr>
              <w:jc w:val="center"/>
              <w:rPr>
                <w:rFonts w:ascii="Times New Roman" w:hAnsi="Times New Roman"/>
                <w:bCs/>
                <w:sz w:val="24"/>
                <w:szCs w:val="24"/>
                <w:lang w:val="fr-FR"/>
              </w:rPr>
            </w:pPr>
            <w:r>
              <w:rPr>
                <w:rFonts w:ascii="Times New Roman" w:hAnsi="Times New Roman"/>
                <w:bCs/>
                <w:sz w:val="24"/>
                <w:szCs w:val="24"/>
                <w:lang w:val="fr-FR"/>
              </w:rPr>
              <w:t>0.26 (0.19)</w:t>
            </w:r>
          </w:p>
          <w:p w:rsidR="00E203F4" w:rsidRDefault="0045635E" w:rsidP="0045635E">
            <w:pPr>
              <w:jc w:val="center"/>
              <w:rPr>
                <w:rFonts w:ascii="Times New Roman" w:hAnsi="Times New Roman"/>
                <w:bCs/>
                <w:sz w:val="24"/>
                <w:szCs w:val="24"/>
                <w:lang w:val="fr-FR"/>
              </w:rPr>
            </w:pPr>
            <w:r>
              <w:rPr>
                <w:rFonts w:ascii="Times New Roman" w:hAnsi="Times New Roman"/>
                <w:bCs/>
                <w:sz w:val="24"/>
                <w:szCs w:val="24"/>
                <w:lang w:val="fr-FR"/>
              </w:rPr>
              <w:t>0.41 (0.25)</w:t>
            </w:r>
          </w:p>
          <w:p w:rsidR="00E203F4" w:rsidRDefault="00E203F4" w:rsidP="005A5D24">
            <w:pPr>
              <w:jc w:val="center"/>
              <w:rPr>
                <w:rFonts w:ascii="Times New Roman" w:hAnsi="Times New Roman"/>
                <w:bCs/>
                <w:sz w:val="24"/>
                <w:szCs w:val="24"/>
                <w:lang w:val="fr-FR"/>
              </w:rPr>
            </w:pPr>
          </w:p>
        </w:tc>
        <w:tc>
          <w:tcPr>
            <w:tcW w:w="1477" w:type="dxa"/>
            <w:tcBorders>
              <w:top w:val="nil"/>
              <w:bottom w:val="nil"/>
            </w:tcBorders>
          </w:tcPr>
          <w:p w:rsidR="0045635E" w:rsidRDefault="0045635E" w:rsidP="0045635E">
            <w:pPr>
              <w:jc w:val="center"/>
              <w:rPr>
                <w:rFonts w:ascii="Times New Roman" w:hAnsi="Times New Roman"/>
                <w:bCs/>
                <w:sz w:val="24"/>
                <w:szCs w:val="24"/>
                <w:lang w:val="fr-FR"/>
              </w:rPr>
            </w:pPr>
            <w:r>
              <w:rPr>
                <w:rFonts w:ascii="Times New Roman" w:hAnsi="Times New Roman"/>
                <w:bCs/>
                <w:sz w:val="24"/>
                <w:szCs w:val="24"/>
                <w:lang w:val="fr-FR"/>
              </w:rPr>
              <w:t>0.31 (0.21)</w:t>
            </w:r>
          </w:p>
          <w:p w:rsidR="00E203F4" w:rsidRDefault="0045635E" w:rsidP="0045635E">
            <w:pPr>
              <w:jc w:val="center"/>
              <w:rPr>
                <w:rFonts w:ascii="Times New Roman" w:hAnsi="Times New Roman"/>
                <w:bCs/>
                <w:sz w:val="24"/>
                <w:szCs w:val="24"/>
                <w:lang w:val="fr-FR"/>
              </w:rPr>
            </w:pPr>
            <w:r>
              <w:rPr>
                <w:rFonts w:ascii="Times New Roman" w:hAnsi="Times New Roman"/>
                <w:bCs/>
                <w:sz w:val="24"/>
                <w:szCs w:val="24"/>
                <w:lang w:val="fr-FR"/>
              </w:rPr>
              <w:t>0.41 (0.21)</w:t>
            </w:r>
          </w:p>
          <w:p w:rsidR="00E203F4" w:rsidRDefault="00E203F4" w:rsidP="005A5D24">
            <w:pPr>
              <w:jc w:val="center"/>
              <w:rPr>
                <w:rFonts w:ascii="Times New Roman" w:hAnsi="Times New Roman"/>
                <w:bCs/>
                <w:sz w:val="24"/>
                <w:szCs w:val="24"/>
                <w:lang w:val="fr-FR"/>
              </w:rPr>
            </w:pPr>
          </w:p>
        </w:tc>
      </w:tr>
      <w:tr w:rsidR="00E203F4" w:rsidTr="000A343A">
        <w:tc>
          <w:tcPr>
            <w:tcW w:w="3119" w:type="dxa"/>
            <w:tcBorders>
              <w:top w:val="nil"/>
              <w:bottom w:val="nil"/>
            </w:tcBorders>
          </w:tcPr>
          <w:p w:rsidR="00E203F4" w:rsidRDefault="00E203F4" w:rsidP="005A5D24">
            <w:pPr>
              <w:rPr>
                <w:rFonts w:ascii="Times New Roman" w:hAnsi="Times New Roman"/>
                <w:bCs/>
                <w:sz w:val="24"/>
                <w:szCs w:val="24"/>
              </w:rPr>
            </w:pPr>
            <w:r>
              <w:rPr>
                <w:rFonts w:ascii="Times New Roman" w:hAnsi="Times New Roman"/>
                <w:bCs/>
                <w:sz w:val="24"/>
                <w:szCs w:val="24"/>
              </w:rPr>
              <w:t>Calgary Depression</w:t>
            </w:r>
          </w:p>
          <w:p w:rsidR="00E203F4" w:rsidRPr="00672784" w:rsidRDefault="00E203F4" w:rsidP="005A5D24">
            <w:pPr>
              <w:rPr>
                <w:rFonts w:ascii="Times New Roman" w:hAnsi="Times New Roman"/>
                <w:bCs/>
                <w:sz w:val="24"/>
                <w:szCs w:val="24"/>
              </w:rPr>
            </w:pPr>
          </w:p>
        </w:tc>
        <w:tc>
          <w:tcPr>
            <w:tcW w:w="1476" w:type="dxa"/>
            <w:tcBorders>
              <w:top w:val="nil"/>
              <w:bottom w:val="nil"/>
            </w:tcBorders>
          </w:tcPr>
          <w:p w:rsidR="00E203F4" w:rsidRDefault="00E203F4" w:rsidP="005A5D24">
            <w:pPr>
              <w:jc w:val="center"/>
              <w:rPr>
                <w:rFonts w:ascii="Times New Roman" w:hAnsi="Times New Roman"/>
                <w:bCs/>
                <w:sz w:val="24"/>
                <w:szCs w:val="24"/>
                <w:lang w:val="fr-FR"/>
              </w:rPr>
            </w:pPr>
            <w:r>
              <w:rPr>
                <w:rFonts w:ascii="Times New Roman" w:hAnsi="Times New Roman"/>
                <w:bCs/>
                <w:sz w:val="24"/>
                <w:szCs w:val="24"/>
                <w:lang w:val="fr-FR"/>
              </w:rPr>
              <w:t>5.61 (5.03)</w:t>
            </w:r>
          </w:p>
          <w:p w:rsidR="00E203F4" w:rsidRDefault="00E203F4" w:rsidP="005A5D24">
            <w:pPr>
              <w:jc w:val="center"/>
              <w:rPr>
                <w:rFonts w:ascii="Times New Roman" w:hAnsi="Times New Roman"/>
                <w:bCs/>
                <w:sz w:val="24"/>
                <w:szCs w:val="24"/>
                <w:lang w:val="fr-FR"/>
              </w:rPr>
            </w:pPr>
          </w:p>
        </w:tc>
        <w:tc>
          <w:tcPr>
            <w:tcW w:w="1477" w:type="dxa"/>
            <w:tcBorders>
              <w:top w:val="nil"/>
              <w:bottom w:val="nil"/>
            </w:tcBorders>
          </w:tcPr>
          <w:p w:rsidR="00E203F4" w:rsidRDefault="00E203F4" w:rsidP="005A5D24">
            <w:pPr>
              <w:jc w:val="center"/>
              <w:rPr>
                <w:rFonts w:ascii="Times New Roman" w:hAnsi="Times New Roman"/>
                <w:bCs/>
                <w:sz w:val="24"/>
                <w:szCs w:val="24"/>
                <w:lang w:val="fr-FR"/>
              </w:rPr>
            </w:pPr>
            <w:r>
              <w:rPr>
                <w:rFonts w:ascii="Times New Roman" w:hAnsi="Times New Roman"/>
                <w:bCs/>
                <w:sz w:val="24"/>
                <w:szCs w:val="24"/>
                <w:lang w:val="fr-FR"/>
              </w:rPr>
              <w:t>7.36 (5.62)</w:t>
            </w:r>
          </w:p>
        </w:tc>
        <w:tc>
          <w:tcPr>
            <w:tcW w:w="1477" w:type="dxa"/>
            <w:tcBorders>
              <w:top w:val="nil"/>
              <w:bottom w:val="nil"/>
            </w:tcBorders>
          </w:tcPr>
          <w:p w:rsidR="00E203F4" w:rsidRDefault="00E203F4" w:rsidP="005A5D24">
            <w:pPr>
              <w:jc w:val="center"/>
              <w:rPr>
                <w:rFonts w:ascii="Times New Roman" w:hAnsi="Times New Roman"/>
                <w:bCs/>
                <w:sz w:val="24"/>
                <w:szCs w:val="24"/>
                <w:lang w:val="fr-FR"/>
              </w:rPr>
            </w:pPr>
            <w:r>
              <w:rPr>
                <w:rFonts w:ascii="Times New Roman" w:hAnsi="Times New Roman"/>
                <w:bCs/>
                <w:sz w:val="24"/>
                <w:szCs w:val="24"/>
                <w:lang w:val="fr-FR"/>
              </w:rPr>
              <w:t>8.04 (5.66)</w:t>
            </w:r>
          </w:p>
        </w:tc>
        <w:tc>
          <w:tcPr>
            <w:tcW w:w="1477" w:type="dxa"/>
            <w:tcBorders>
              <w:top w:val="nil"/>
              <w:bottom w:val="nil"/>
            </w:tcBorders>
          </w:tcPr>
          <w:p w:rsidR="00E203F4" w:rsidRDefault="00E203F4" w:rsidP="005A5D24">
            <w:pPr>
              <w:jc w:val="center"/>
              <w:rPr>
                <w:rFonts w:ascii="Times New Roman" w:hAnsi="Times New Roman"/>
                <w:bCs/>
                <w:sz w:val="24"/>
                <w:szCs w:val="24"/>
                <w:lang w:val="fr-FR"/>
              </w:rPr>
            </w:pPr>
            <w:r>
              <w:rPr>
                <w:rFonts w:ascii="Times New Roman" w:hAnsi="Times New Roman"/>
                <w:bCs/>
                <w:sz w:val="24"/>
                <w:szCs w:val="24"/>
                <w:lang w:val="fr-FR"/>
              </w:rPr>
              <w:t>6.86 (6.60)</w:t>
            </w:r>
          </w:p>
        </w:tc>
      </w:tr>
      <w:tr w:rsidR="00E203F4" w:rsidTr="000A343A">
        <w:tc>
          <w:tcPr>
            <w:tcW w:w="3119" w:type="dxa"/>
            <w:tcBorders>
              <w:top w:val="nil"/>
            </w:tcBorders>
          </w:tcPr>
          <w:p w:rsidR="00E203F4" w:rsidRDefault="00E203F4" w:rsidP="005A5D24">
            <w:pPr>
              <w:rPr>
                <w:rFonts w:ascii="Times New Roman" w:hAnsi="Times New Roman"/>
                <w:bCs/>
                <w:sz w:val="24"/>
                <w:szCs w:val="24"/>
              </w:rPr>
            </w:pPr>
            <w:r>
              <w:rPr>
                <w:rFonts w:ascii="Times New Roman" w:hAnsi="Times New Roman"/>
                <w:bCs/>
                <w:sz w:val="24"/>
                <w:szCs w:val="24"/>
              </w:rPr>
              <w:t xml:space="preserve"> Substance Use</w:t>
            </w:r>
          </w:p>
          <w:p w:rsidR="00E203F4" w:rsidRPr="00672784" w:rsidRDefault="00E203F4" w:rsidP="005A5D24">
            <w:pPr>
              <w:rPr>
                <w:rFonts w:ascii="Times New Roman" w:hAnsi="Times New Roman"/>
                <w:bCs/>
                <w:sz w:val="24"/>
                <w:szCs w:val="24"/>
              </w:rPr>
            </w:pPr>
          </w:p>
        </w:tc>
        <w:tc>
          <w:tcPr>
            <w:tcW w:w="1476" w:type="dxa"/>
            <w:tcBorders>
              <w:top w:val="nil"/>
            </w:tcBorders>
          </w:tcPr>
          <w:p w:rsidR="00E203F4" w:rsidRDefault="00E203F4" w:rsidP="005A5D24">
            <w:pPr>
              <w:jc w:val="center"/>
              <w:rPr>
                <w:rFonts w:ascii="Times New Roman" w:hAnsi="Times New Roman"/>
                <w:bCs/>
                <w:sz w:val="24"/>
                <w:szCs w:val="24"/>
                <w:lang w:val="fr-FR"/>
              </w:rPr>
            </w:pPr>
            <w:r>
              <w:rPr>
                <w:rFonts w:ascii="Times New Roman" w:hAnsi="Times New Roman"/>
                <w:bCs/>
                <w:sz w:val="24"/>
                <w:szCs w:val="24"/>
                <w:lang w:val="fr-FR"/>
              </w:rPr>
              <w:t>66.3%</w:t>
            </w:r>
          </w:p>
        </w:tc>
        <w:tc>
          <w:tcPr>
            <w:tcW w:w="1477" w:type="dxa"/>
            <w:tcBorders>
              <w:top w:val="nil"/>
            </w:tcBorders>
          </w:tcPr>
          <w:p w:rsidR="00E203F4" w:rsidRDefault="00E203F4" w:rsidP="005A5D24">
            <w:pPr>
              <w:jc w:val="center"/>
              <w:rPr>
                <w:rFonts w:ascii="Times New Roman" w:hAnsi="Times New Roman"/>
                <w:bCs/>
                <w:sz w:val="24"/>
                <w:szCs w:val="24"/>
                <w:lang w:val="fr-FR"/>
              </w:rPr>
            </w:pPr>
            <w:r>
              <w:rPr>
                <w:rFonts w:ascii="Times New Roman" w:hAnsi="Times New Roman"/>
                <w:bCs/>
                <w:sz w:val="24"/>
                <w:szCs w:val="24"/>
                <w:lang w:val="fr-FR"/>
              </w:rPr>
              <w:t>63.2%</w:t>
            </w:r>
          </w:p>
        </w:tc>
        <w:tc>
          <w:tcPr>
            <w:tcW w:w="1477" w:type="dxa"/>
            <w:tcBorders>
              <w:top w:val="nil"/>
            </w:tcBorders>
          </w:tcPr>
          <w:p w:rsidR="00E203F4" w:rsidRDefault="00E203F4" w:rsidP="005A5D24">
            <w:pPr>
              <w:jc w:val="center"/>
              <w:rPr>
                <w:rFonts w:ascii="Times New Roman" w:hAnsi="Times New Roman"/>
                <w:bCs/>
                <w:sz w:val="24"/>
                <w:szCs w:val="24"/>
                <w:lang w:val="fr-FR"/>
              </w:rPr>
            </w:pPr>
            <w:r>
              <w:rPr>
                <w:rFonts w:ascii="Times New Roman" w:hAnsi="Times New Roman"/>
                <w:bCs/>
                <w:sz w:val="24"/>
                <w:szCs w:val="24"/>
                <w:lang w:val="fr-FR"/>
              </w:rPr>
              <w:t>68.5%</w:t>
            </w:r>
          </w:p>
        </w:tc>
        <w:tc>
          <w:tcPr>
            <w:tcW w:w="1477" w:type="dxa"/>
            <w:tcBorders>
              <w:top w:val="nil"/>
            </w:tcBorders>
          </w:tcPr>
          <w:p w:rsidR="00E203F4" w:rsidRDefault="00E203F4" w:rsidP="005A5D24">
            <w:pPr>
              <w:jc w:val="center"/>
              <w:rPr>
                <w:rFonts w:ascii="Times New Roman" w:hAnsi="Times New Roman"/>
                <w:bCs/>
                <w:sz w:val="24"/>
                <w:szCs w:val="24"/>
                <w:lang w:val="fr-FR"/>
              </w:rPr>
            </w:pPr>
            <w:r>
              <w:rPr>
                <w:rFonts w:ascii="Times New Roman" w:hAnsi="Times New Roman"/>
                <w:bCs/>
                <w:sz w:val="24"/>
                <w:szCs w:val="24"/>
                <w:lang w:val="fr-FR"/>
              </w:rPr>
              <w:t>55.1%</w:t>
            </w:r>
          </w:p>
        </w:tc>
      </w:tr>
    </w:tbl>
    <w:p w:rsidR="00EC147E" w:rsidRPr="00EC147E" w:rsidRDefault="00EC147E" w:rsidP="00EC147E">
      <w:pPr>
        <w:rPr>
          <w:rFonts w:ascii="Times New Roman" w:hAnsi="Times New Roman"/>
          <w:iCs/>
          <w:sz w:val="24"/>
          <w:szCs w:val="24"/>
        </w:rPr>
      </w:pPr>
      <w:r>
        <w:rPr>
          <w:rFonts w:ascii="Times New Roman" w:hAnsi="Times New Roman"/>
          <w:sz w:val="24"/>
          <w:szCs w:val="24"/>
        </w:rPr>
        <w:t>Note.</w:t>
      </w:r>
      <w:r w:rsidR="007C646C">
        <w:rPr>
          <w:rFonts w:ascii="Times New Roman" w:hAnsi="Times New Roman"/>
          <w:sz w:val="24"/>
          <w:szCs w:val="24"/>
        </w:rPr>
        <w:t xml:space="preserve"> Family History = Family History of Non-Affective P</w:t>
      </w:r>
      <w:r>
        <w:rPr>
          <w:rFonts w:ascii="Times New Roman" w:hAnsi="Times New Roman"/>
          <w:sz w:val="24"/>
          <w:szCs w:val="24"/>
        </w:rPr>
        <w:t>sychosis; DUP = Duration of Untreated Psychosis;</w:t>
      </w:r>
      <w:r w:rsidRPr="00EC147E">
        <w:rPr>
          <w:rFonts w:ascii="Times New Roman" w:hAnsi="Times New Roman"/>
          <w:iCs/>
          <w:sz w:val="24"/>
          <w:szCs w:val="24"/>
        </w:rPr>
        <w:t xml:space="preserve"> PAS = Premorbid Adjustment Scale</w:t>
      </w:r>
      <w:r w:rsidR="00A92CB0">
        <w:rPr>
          <w:rFonts w:ascii="Times New Roman" w:hAnsi="Times New Roman"/>
          <w:iCs/>
          <w:sz w:val="24"/>
          <w:szCs w:val="24"/>
        </w:rPr>
        <w:t>.</w:t>
      </w:r>
    </w:p>
    <w:p w:rsidR="002348D3" w:rsidRDefault="002348D3" w:rsidP="00BE5EA2">
      <w:pPr>
        <w:rPr>
          <w:rFonts w:ascii="Times New Roman" w:hAnsi="Times New Roman"/>
          <w:sz w:val="24"/>
          <w:szCs w:val="24"/>
        </w:rPr>
      </w:pPr>
    </w:p>
    <w:p w:rsidR="00D1206C" w:rsidRDefault="00D1206C" w:rsidP="00BE5EA2">
      <w:pPr>
        <w:rPr>
          <w:rFonts w:ascii="Times New Roman" w:hAnsi="Times New Roman"/>
          <w:sz w:val="24"/>
          <w:szCs w:val="24"/>
        </w:rPr>
      </w:pPr>
    </w:p>
    <w:p w:rsidR="00D1206C" w:rsidRDefault="00D1206C" w:rsidP="00BE5EA2">
      <w:pPr>
        <w:rPr>
          <w:rFonts w:ascii="Times New Roman" w:hAnsi="Times New Roman"/>
          <w:sz w:val="24"/>
          <w:szCs w:val="24"/>
        </w:rPr>
      </w:pPr>
    </w:p>
    <w:p w:rsidR="00A5789A" w:rsidRDefault="00A5789A" w:rsidP="00E203F4">
      <w:pPr>
        <w:rPr>
          <w:rFonts w:ascii="Times New Roman" w:hAnsi="Times New Roman"/>
          <w:sz w:val="24"/>
          <w:szCs w:val="24"/>
        </w:rPr>
      </w:pPr>
    </w:p>
    <w:p w:rsidR="005336E6" w:rsidRDefault="005336E6" w:rsidP="00E203F4">
      <w:pPr>
        <w:rPr>
          <w:rFonts w:ascii="Times New Roman" w:hAnsi="Times New Roman"/>
          <w:sz w:val="24"/>
          <w:szCs w:val="24"/>
        </w:rPr>
      </w:pPr>
    </w:p>
    <w:p w:rsidR="005336E6" w:rsidRDefault="005336E6" w:rsidP="00E203F4">
      <w:pPr>
        <w:rPr>
          <w:rFonts w:ascii="Times New Roman" w:hAnsi="Times New Roman"/>
          <w:sz w:val="24"/>
          <w:szCs w:val="24"/>
        </w:rPr>
      </w:pPr>
    </w:p>
    <w:p w:rsidR="002D71AD" w:rsidRDefault="002D71AD" w:rsidP="00E203F4">
      <w:pPr>
        <w:rPr>
          <w:rFonts w:ascii="Times New Roman" w:hAnsi="Times New Roman"/>
          <w:sz w:val="24"/>
          <w:szCs w:val="24"/>
        </w:rPr>
      </w:pPr>
    </w:p>
    <w:p w:rsidR="00CA0641" w:rsidRDefault="00CA0641" w:rsidP="00E203F4">
      <w:pPr>
        <w:rPr>
          <w:rFonts w:ascii="Times New Roman" w:hAnsi="Times New Roman"/>
          <w:sz w:val="24"/>
          <w:szCs w:val="24"/>
        </w:rPr>
      </w:pPr>
    </w:p>
    <w:p w:rsidR="00FD77C5" w:rsidRDefault="00FD77C5" w:rsidP="00E203F4">
      <w:pPr>
        <w:rPr>
          <w:rFonts w:ascii="Times New Roman" w:hAnsi="Times New Roman"/>
          <w:sz w:val="24"/>
          <w:szCs w:val="24"/>
        </w:rPr>
      </w:pPr>
    </w:p>
    <w:p w:rsidR="00C37816" w:rsidRDefault="002D71AD" w:rsidP="00C37816">
      <w:pPr>
        <w:rPr>
          <w:rFonts w:ascii="Times New Roman" w:hAnsi="Times New Roman"/>
          <w:bCs/>
          <w:i/>
          <w:iCs/>
          <w:sz w:val="24"/>
          <w:szCs w:val="24"/>
        </w:rPr>
      </w:pPr>
      <w:r>
        <w:rPr>
          <w:rFonts w:ascii="Times New Roman" w:hAnsi="Times New Roman"/>
          <w:bCs/>
          <w:i/>
          <w:iCs/>
          <w:sz w:val="24"/>
          <w:szCs w:val="24"/>
        </w:rPr>
        <w:lastRenderedPageBreak/>
        <w:t>Table 5</w:t>
      </w:r>
      <w:r w:rsidR="0001701D">
        <w:rPr>
          <w:rFonts w:ascii="Times New Roman" w:hAnsi="Times New Roman"/>
          <w:bCs/>
          <w:i/>
          <w:iCs/>
          <w:sz w:val="24"/>
          <w:szCs w:val="24"/>
        </w:rPr>
        <w:t xml:space="preserve">. Matrix of intersections between negative symptom trajectory classes and social </w:t>
      </w:r>
      <w:r w:rsidR="00BC55F5">
        <w:rPr>
          <w:rFonts w:ascii="Times New Roman" w:hAnsi="Times New Roman"/>
          <w:bCs/>
          <w:i/>
          <w:iCs/>
          <w:sz w:val="24"/>
          <w:szCs w:val="24"/>
        </w:rPr>
        <w:t xml:space="preserve">recovery </w:t>
      </w:r>
      <w:r w:rsidR="0001701D">
        <w:rPr>
          <w:rFonts w:ascii="Times New Roman" w:hAnsi="Times New Roman"/>
          <w:bCs/>
          <w:i/>
          <w:iCs/>
          <w:sz w:val="24"/>
          <w:szCs w:val="24"/>
        </w:rPr>
        <w:t>trajectory c</w:t>
      </w:r>
      <w:r w:rsidR="00C37816">
        <w:rPr>
          <w:rFonts w:ascii="Times New Roman" w:hAnsi="Times New Roman"/>
          <w:bCs/>
          <w:i/>
          <w:iCs/>
          <w:sz w:val="24"/>
          <w:szCs w:val="24"/>
        </w:rPr>
        <w:t xml:space="preserve">lasses.  </w:t>
      </w:r>
    </w:p>
    <w:p w:rsidR="00C37816" w:rsidRPr="00FD77C5" w:rsidRDefault="00FD77C5" w:rsidP="00C37816">
      <w:pPr>
        <w:rPr>
          <w:rFonts w:ascii="Times New Roman" w:hAnsi="Times New Roman"/>
          <w:bCs/>
          <w:iCs/>
          <w:sz w:val="24"/>
          <w:szCs w:val="24"/>
        </w:rPr>
      </w:pPr>
      <w:r>
        <w:rPr>
          <w:noProof/>
          <w:lang w:eastAsia="en-GB"/>
        </w:rPr>
        <w:drawing>
          <wp:inline distT="0" distB="0" distL="0" distR="0" wp14:anchorId="7459D824" wp14:editId="35C5DEB4">
            <wp:extent cx="5731510" cy="3181781"/>
            <wp:effectExtent l="0" t="0" r="254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
                    <a:srcRect l="27421" t="33977" r="28872" b="22887"/>
                    <a:stretch/>
                  </pic:blipFill>
                  <pic:spPr bwMode="auto">
                    <a:xfrm>
                      <a:off x="0" y="0"/>
                      <a:ext cx="5731510" cy="3181781"/>
                    </a:xfrm>
                    <a:prstGeom prst="rect">
                      <a:avLst/>
                    </a:prstGeom>
                    <a:ln>
                      <a:noFill/>
                    </a:ln>
                    <a:extLst>
                      <a:ext uri="{53640926-AAD7-44D8-BBD7-CCE9431645EC}">
                        <a14:shadowObscured xmlns:a14="http://schemas.microsoft.com/office/drawing/2010/main"/>
                      </a:ext>
                    </a:extLst>
                  </pic:spPr>
                </pic:pic>
              </a:graphicData>
            </a:graphic>
          </wp:inline>
        </w:drawing>
      </w:r>
      <w:r w:rsidR="00C37816" w:rsidRPr="00EC147E">
        <w:rPr>
          <w:rFonts w:ascii="Times New Roman" w:hAnsi="Times New Roman"/>
          <w:bCs/>
          <w:iCs/>
          <w:sz w:val="24"/>
          <w:szCs w:val="24"/>
        </w:rPr>
        <w:t xml:space="preserve">Note. </w:t>
      </w:r>
      <w:r w:rsidR="00C37816">
        <w:rPr>
          <w:rFonts w:ascii="Times New Roman" w:hAnsi="Times New Roman"/>
          <w:bCs/>
          <w:iCs/>
          <w:sz w:val="24"/>
          <w:szCs w:val="24"/>
        </w:rPr>
        <w:t>The text in each cell refers to w</w:t>
      </w:r>
      <w:r w:rsidR="00C37816" w:rsidRPr="00EC147E">
        <w:rPr>
          <w:rFonts w:ascii="Times New Roman" w:hAnsi="Times New Roman"/>
          <w:bCs/>
          <w:iCs/>
          <w:sz w:val="24"/>
          <w:szCs w:val="24"/>
        </w:rPr>
        <w:t>hether the class is over- or under-represented</w:t>
      </w:r>
      <w:r w:rsidR="00C37816">
        <w:rPr>
          <w:rFonts w:ascii="Times New Roman" w:hAnsi="Times New Roman"/>
          <w:bCs/>
          <w:iCs/>
          <w:sz w:val="24"/>
          <w:szCs w:val="24"/>
        </w:rPr>
        <w:t xml:space="preserve"> according to the</w:t>
      </w:r>
      <w:r w:rsidR="00C37816" w:rsidRPr="00EC147E">
        <w:rPr>
          <w:rFonts w:ascii="Times New Roman" w:hAnsi="Times New Roman"/>
          <w:bCs/>
          <w:iCs/>
          <w:sz w:val="24"/>
          <w:szCs w:val="24"/>
        </w:rPr>
        <w:t xml:space="preserve"> </w:t>
      </w:r>
      <w:r w:rsidR="00C37816">
        <w:rPr>
          <w:rFonts w:ascii="Times New Roman" w:hAnsi="Times New Roman"/>
          <w:iCs/>
          <w:sz w:val="24"/>
          <w:szCs w:val="24"/>
        </w:rPr>
        <w:t xml:space="preserve">adjusted standardised residual of the relevant Chi-Squared test.  </w:t>
      </w:r>
    </w:p>
    <w:p w:rsidR="00C37816" w:rsidRDefault="00C37816" w:rsidP="00E203F4">
      <w:pPr>
        <w:rPr>
          <w:rFonts w:ascii="Times New Roman" w:hAnsi="Times New Roman"/>
          <w:sz w:val="24"/>
          <w:szCs w:val="24"/>
        </w:rPr>
      </w:pPr>
    </w:p>
    <w:p w:rsidR="00F460B7" w:rsidRDefault="00F460B7" w:rsidP="00E203F4">
      <w:pPr>
        <w:rPr>
          <w:rFonts w:ascii="Times New Roman" w:hAnsi="Times New Roman"/>
          <w:sz w:val="24"/>
          <w:szCs w:val="24"/>
        </w:rPr>
      </w:pPr>
    </w:p>
    <w:p w:rsidR="00C37816" w:rsidRDefault="00C37816" w:rsidP="00E203F4">
      <w:pPr>
        <w:rPr>
          <w:rFonts w:ascii="Times New Roman" w:hAnsi="Times New Roman"/>
          <w:sz w:val="24"/>
          <w:szCs w:val="24"/>
        </w:rPr>
      </w:pPr>
    </w:p>
    <w:p w:rsidR="00C37816" w:rsidRDefault="00C37816" w:rsidP="00E203F4">
      <w:pPr>
        <w:rPr>
          <w:rFonts w:ascii="Times New Roman" w:hAnsi="Times New Roman"/>
          <w:sz w:val="24"/>
          <w:szCs w:val="24"/>
        </w:rPr>
      </w:pPr>
    </w:p>
    <w:p w:rsidR="00C37816" w:rsidRDefault="00C37816" w:rsidP="00E203F4">
      <w:pPr>
        <w:rPr>
          <w:rFonts w:ascii="Times New Roman" w:hAnsi="Times New Roman"/>
          <w:sz w:val="24"/>
          <w:szCs w:val="24"/>
        </w:rPr>
      </w:pPr>
    </w:p>
    <w:p w:rsidR="00C37816" w:rsidRDefault="00C37816" w:rsidP="00E203F4">
      <w:pPr>
        <w:rPr>
          <w:rFonts w:ascii="Times New Roman" w:hAnsi="Times New Roman"/>
          <w:sz w:val="24"/>
          <w:szCs w:val="24"/>
        </w:rPr>
      </w:pPr>
    </w:p>
    <w:p w:rsidR="00C37816" w:rsidRDefault="00C37816" w:rsidP="00E203F4">
      <w:pPr>
        <w:rPr>
          <w:rFonts w:ascii="Times New Roman" w:hAnsi="Times New Roman"/>
          <w:sz w:val="24"/>
          <w:szCs w:val="24"/>
        </w:rPr>
      </w:pPr>
    </w:p>
    <w:p w:rsidR="00C37816" w:rsidRDefault="00C37816" w:rsidP="00E203F4">
      <w:pPr>
        <w:rPr>
          <w:rFonts w:ascii="Times New Roman" w:hAnsi="Times New Roman"/>
          <w:sz w:val="24"/>
          <w:szCs w:val="24"/>
        </w:rPr>
      </w:pPr>
    </w:p>
    <w:p w:rsidR="00C37816" w:rsidRDefault="00C37816" w:rsidP="00E203F4">
      <w:pPr>
        <w:rPr>
          <w:rFonts w:ascii="Times New Roman" w:hAnsi="Times New Roman"/>
          <w:sz w:val="24"/>
          <w:szCs w:val="24"/>
        </w:rPr>
      </w:pPr>
    </w:p>
    <w:p w:rsidR="00836A67" w:rsidRDefault="00836A67">
      <w:pPr>
        <w:rPr>
          <w:rFonts w:ascii="Times New Roman" w:hAnsi="Times New Roman"/>
          <w:sz w:val="24"/>
          <w:szCs w:val="24"/>
        </w:rPr>
      </w:pPr>
      <w:r>
        <w:rPr>
          <w:rFonts w:ascii="Times New Roman" w:hAnsi="Times New Roman"/>
          <w:sz w:val="24"/>
          <w:szCs w:val="24"/>
        </w:rPr>
        <w:br w:type="page"/>
      </w:r>
    </w:p>
    <w:p w:rsidR="00707386" w:rsidRPr="00A5789A" w:rsidRDefault="00C37816" w:rsidP="00E203F4">
      <w:pPr>
        <w:rPr>
          <w:rFonts w:ascii="Times New Roman" w:hAnsi="Times New Roman"/>
          <w:sz w:val="24"/>
          <w:szCs w:val="24"/>
          <w:u w:val="single"/>
        </w:rPr>
      </w:pPr>
      <w:r>
        <w:rPr>
          <w:rFonts w:ascii="Times New Roman" w:hAnsi="Times New Roman"/>
          <w:sz w:val="24"/>
          <w:szCs w:val="24"/>
          <w:u w:val="single"/>
        </w:rPr>
        <w:lastRenderedPageBreak/>
        <w:t>Figure</w:t>
      </w:r>
      <w:r w:rsidR="007852AA">
        <w:rPr>
          <w:rFonts w:ascii="Times New Roman" w:hAnsi="Times New Roman"/>
          <w:sz w:val="24"/>
          <w:szCs w:val="24"/>
          <w:u w:val="single"/>
        </w:rPr>
        <w:t>s</w:t>
      </w:r>
      <w:r w:rsidR="00A5789A">
        <w:rPr>
          <w:rFonts w:ascii="Times New Roman" w:hAnsi="Times New Roman"/>
          <w:sz w:val="24"/>
          <w:szCs w:val="24"/>
          <w:u w:val="single"/>
        </w:rPr>
        <w:t>:</w:t>
      </w:r>
    </w:p>
    <w:p w:rsidR="00A456BE" w:rsidRDefault="006E1A85" w:rsidP="00E203F4">
      <w:pPr>
        <w:rPr>
          <w:rFonts w:ascii="Times New Roman" w:hAnsi="Times New Roman"/>
          <w:i/>
          <w:iCs/>
        </w:rPr>
      </w:pPr>
      <w:r>
        <w:rPr>
          <w:noProof/>
          <w:lang w:eastAsia="en-GB"/>
        </w:rPr>
        <w:drawing>
          <wp:inline distT="0" distB="0" distL="0" distR="0" wp14:anchorId="3FB64655" wp14:editId="4EB511E8">
            <wp:extent cx="5486400" cy="3200400"/>
            <wp:effectExtent l="0" t="0" r="0" b="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F460B7" w:rsidRDefault="00EE4928" w:rsidP="00E203F4">
      <w:pPr>
        <w:rPr>
          <w:rFonts w:ascii="Times New Roman" w:hAnsi="Times New Roman"/>
          <w:i/>
          <w:iCs/>
        </w:rPr>
      </w:pPr>
      <w:r>
        <w:rPr>
          <w:rFonts w:ascii="Times New Roman" w:hAnsi="Times New Roman"/>
          <w:i/>
          <w:iCs/>
        </w:rPr>
        <w:t>Fig.</w:t>
      </w:r>
      <w:r w:rsidR="0001701D">
        <w:rPr>
          <w:rFonts w:ascii="Times New Roman" w:hAnsi="Times New Roman"/>
          <w:i/>
          <w:iCs/>
        </w:rPr>
        <w:t xml:space="preserve"> 1. LCGA with four latent c</w:t>
      </w:r>
      <w:r w:rsidR="006E1A85">
        <w:rPr>
          <w:rFonts w:ascii="Times New Roman" w:hAnsi="Times New Roman"/>
          <w:i/>
          <w:iCs/>
        </w:rPr>
        <w:t xml:space="preserve">lasses: </w:t>
      </w:r>
      <w:r w:rsidR="0001701D">
        <w:rPr>
          <w:rFonts w:ascii="Times New Roman" w:hAnsi="Times New Roman"/>
          <w:i/>
          <w:iCs/>
        </w:rPr>
        <w:t>average n</w:t>
      </w:r>
      <w:r w:rsidR="006E1A85" w:rsidRPr="00875A53">
        <w:rPr>
          <w:rFonts w:ascii="Times New Roman" w:hAnsi="Times New Roman"/>
          <w:i/>
          <w:iCs/>
        </w:rPr>
        <w:t xml:space="preserve">egative </w:t>
      </w:r>
      <w:r w:rsidR="0001701D">
        <w:rPr>
          <w:rFonts w:ascii="Times New Roman" w:hAnsi="Times New Roman"/>
          <w:i/>
          <w:iCs/>
        </w:rPr>
        <w:t>symptom score estimated m</w:t>
      </w:r>
      <w:r w:rsidR="006E1A85">
        <w:rPr>
          <w:rFonts w:ascii="Times New Roman" w:hAnsi="Times New Roman"/>
          <w:i/>
          <w:iCs/>
        </w:rPr>
        <w:t xml:space="preserve">eans </w:t>
      </w:r>
    </w:p>
    <w:p w:rsidR="007852AA" w:rsidRDefault="007852AA" w:rsidP="00E203F4">
      <w:pPr>
        <w:rPr>
          <w:rFonts w:ascii="Times New Roman" w:hAnsi="Times New Roman"/>
          <w:i/>
          <w:iCs/>
        </w:rPr>
      </w:pPr>
    </w:p>
    <w:p w:rsidR="00BB3C3F" w:rsidRDefault="00BB3C3F" w:rsidP="00E203F4">
      <w:pPr>
        <w:rPr>
          <w:rFonts w:ascii="Times New Roman" w:hAnsi="Times New Roman"/>
          <w:i/>
          <w:iCs/>
        </w:rPr>
      </w:pPr>
    </w:p>
    <w:p w:rsidR="00707386" w:rsidRDefault="009D498A" w:rsidP="00E203F4">
      <w:pPr>
        <w:rPr>
          <w:rFonts w:ascii="Times New Roman" w:hAnsi="Times New Roman"/>
          <w:i/>
          <w:iCs/>
        </w:rPr>
      </w:pPr>
      <w:r>
        <w:rPr>
          <w:noProof/>
          <w:lang w:eastAsia="en-GB"/>
        </w:rPr>
        <w:drawing>
          <wp:inline distT="0" distB="0" distL="0" distR="0" wp14:anchorId="680A80F7" wp14:editId="7602710C">
            <wp:extent cx="5486400" cy="3200400"/>
            <wp:effectExtent l="0" t="0" r="0" b="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7852AA" w:rsidRDefault="0001701D" w:rsidP="00E203F4">
      <w:pPr>
        <w:rPr>
          <w:rFonts w:ascii="Times New Roman" w:hAnsi="Times New Roman"/>
          <w:i/>
          <w:iCs/>
          <w:sz w:val="24"/>
          <w:szCs w:val="24"/>
        </w:rPr>
      </w:pPr>
      <w:r>
        <w:rPr>
          <w:rFonts w:ascii="Times New Roman" w:hAnsi="Times New Roman"/>
          <w:i/>
          <w:iCs/>
          <w:sz w:val="24"/>
          <w:szCs w:val="24"/>
        </w:rPr>
        <w:t>Fig. 2. Proportion</w:t>
      </w:r>
      <w:r w:rsidR="00836A67">
        <w:rPr>
          <w:rFonts w:ascii="Times New Roman" w:hAnsi="Times New Roman"/>
          <w:i/>
          <w:iCs/>
          <w:sz w:val="24"/>
          <w:szCs w:val="24"/>
        </w:rPr>
        <w:t xml:space="preserve"> of each</w:t>
      </w:r>
      <w:r w:rsidR="000A537A">
        <w:rPr>
          <w:rFonts w:ascii="Times New Roman" w:hAnsi="Times New Roman"/>
          <w:i/>
          <w:iCs/>
          <w:sz w:val="24"/>
          <w:szCs w:val="24"/>
        </w:rPr>
        <w:t xml:space="preserve"> </w:t>
      </w:r>
      <w:r>
        <w:rPr>
          <w:rFonts w:ascii="Times New Roman" w:hAnsi="Times New Roman"/>
          <w:i/>
          <w:iCs/>
          <w:sz w:val="24"/>
          <w:szCs w:val="24"/>
        </w:rPr>
        <w:t>negative symptoms trajectory class that</w:t>
      </w:r>
      <w:r w:rsidR="009D498A">
        <w:rPr>
          <w:rFonts w:ascii="Times New Roman" w:hAnsi="Times New Roman"/>
          <w:i/>
          <w:iCs/>
          <w:sz w:val="24"/>
          <w:szCs w:val="24"/>
        </w:rPr>
        <w:t xml:space="preserve"> followed a</w:t>
      </w:r>
      <w:r w:rsidR="0031187A">
        <w:rPr>
          <w:rFonts w:ascii="Times New Roman" w:hAnsi="Times New Roman"/>
          <w:i/>
          <w:iCs/>
          <w:sz w:val="24"/>
          <w:szCs w:val="24"/>
        </w:rPr>
        <w:t xml:space="preserve"> social </w:t>
      </w:r>
      <w:r w:rsidR="00BC55F5">
        <w:rPr>
          <w:rFonts w:ascii="Times New Roman" w:hAnsi="Times New Roman"/>
          <w:i/>
          <w:iCs/>
          <w:sz w:val="24"/>
          <w:szCs w:val="24"/>
        </w:rPr>
        <w:t>reco</w:t>
      </w:r>
      <w:r w:rsidR="0031712B">
        <w:rPr>
          <w:rFonts w:ascii="Times New Roman" w:hAnsi="Times New Roman"/>
          <w:i/>
          <w:iCs/>
          <w:sz w:val="24"/>
          <w:szCs w:val="24"/>
        </w:rPr>
        <w:t>v</w:t>
      </w:r>
      <w:r w:rsidR="00BC55F5">
        <w:rPr>
          <w:rFonts w:ascii="Times New Roman" w:hAnsi="Times New Roman"/>
          <w:i/>
          <w:iCs/>
          <w:sz w:val="24"/>
          <w:szCs w:val="24"/>
        </w:rPr>
        <w:t>ery</w:t>
      </w:r>
      <w:r w:rsidR="009D498A">
        <w:rPr>
          <w:rFonts w:ascii="Times New Roman" w:hAnsi="Times New Roman"/>
          <w:i/>
          <w:iCs/>
          <w:sz w:val="24"/>
          <w:szCs w:val="24"/>
        </w:rPr>
        <w:t xml:space="preserve"> trajectory characterised by non-clinical levels of </w:t>
      </w:r>
      <w:r w:rsidR="0031187A">
        <w:rPr>
          <w:rFonts w:ascii="Times New Roman" w:hAnsi="Times New Roman"/>
          <w:i/>
          <w:iCs/>
          <w:sz w:val="24"/>
          <w:szCs w:val="24"/>
        </w:rPr>
        <w:t>structured activity</w:t>
      </w:r>
      <w:r w:rsidR="009D498A">
        <w:rPr>
          <w:rFonts w:ascii="Times New Roman" w:hAnsi="Times New Roman"/>
          <w:i/>
          <w:iCs/>
          <w:sz w:val="24"/>
          <w:szCs w:val="24"/>
        </w:rPr>
        <w:t xml:space="preserve"> </w:t>
      </w:r>
      <w:r w:rsidR="00207BFA">
        <w:rPr>
          <w:rFonts w:ascii="Times New Roman" w:hAnsi="Times New Roman"/>
          <w:i/>
          <w:iCs/>
          <w:sz w:val="24"/>
          <w:szCs w:val="24"/>
        </w:rPr>
        <w:t>by</w:t>
      </w:r>
      <w:r w:rsidR="00FE4821">
        <w:rPr>
          <w:rFonts w:ascii="Times New Roman" w:hAnsi="Times New Roman"/>
          <w:i/>
          <w:iCs/>
          <w:sz w:val="24"/>
          <w:szCs w:val="24"/>
        </w:rPr>
        <w:t xml:space="preserve"> </w:t>
      </w:r>
      <w:r w:rsidR="009D498A">
        <w:rPr>
          <w:rFonts w:ascii="Times New Roman" w:hAnsi="Times New Roman"/>
          <w:i/>
          <w:iCs/>
          <w:sz w:val="24"/>
          <w:szCs w:val="24"/>
        </w:rPr>
        <w:t>12 months</w:t>
      </w:r>
      <w:r w:rsidR="008501E1">
        <w:rPr>
          <w:rFonts w:ascii="Times New Roman" w:hAnsi="Times New Roman"/>
          <w:i/>
          <w:iCs/>
          <w:sz w:val="24"/>
          <w:szCs w:val="24"/>
        </w:rPr>
        <w:t xml:space="preserve"> (‘Good S</w:t>
      </w:r>
      <w:r w:rsidR="00FE4821">
        <w:rPr>
          <w:rFonts w:ascii="Times New Roman" w:hAnsi="Times New Roman"/>
          <w:i/>
          <w:iCs/>
          <w:sz w:val="24"/>
          <w:szCs w:val="24"/>
        </w:rPr>
        <w:t xml:space="preserve">ocial </w:t>
      </w:r>
      <w:r w:rsidR="008501E1">
        <w:rPr>
          <w:rFonts w:ascii="Times New Roman" w:hAnsi="Times New Roman"/>
          <w:i/>
          <w:iCs/>
          <w:sz w:val="24"/>
          <w:szCs w:val="24"/>
        </w:rPr>
        <w:t>R</w:t>
      </w:r>
      <w:r w:rsidR="00FE4821">
        <w:rPr>
          <w:rFonts w:ascii="Times New Roman" w:hAnsi="Times New Roman"/>
          <w:i/>
          <w:iCs/>
          <w:sz w:val="24"/>
          <w:szCs w:val="24"/>
        </w:rPr>
        <w:t>ecovery</w:t>
      </w:r>
      <w:r w:rsidR="008501E1">
        <w:rPr>
          <w:rFonts w:ascii="Times New Roman" w:hAnsi="Times New Roman"/>
          <w:i/>
          <w:iCs/>
          <w:sz w:val="24"/>
          <w:szCs w:val="24"/>
        </w:rPr>
        <w:t>’</w:t>
      </w:r>
      <w:r w:rsidR="00FE4821">
        <w:rPr>
          <w:rFonts w:ascii="Times New Roman" w:hAnsi="Times New Roman"/>
          <w:i/>
          <w:iCs/>
          <w:sz w:val="24"/>
          <w:szCs w:val="24"/>
        </w:rPr>
        <w:t>)</w:t>
      </w:r>
      <w:r w:rsidR="00146EB3">
        <w:rPr>
          <w:rFonts w:ascii="Times New Roman" w:hAnsi="Times New Roman"/>
          <w:i/>
          <w:iCs/>
          <w:sz w:val="24"/>
          <w:szCs w:val="24"/>
        </w:rPr>
        <w:t xml:space="preserve"> versus thos</w:t>
      </w:r>
      <w:r w:rsidR="00857C73">
        <w:rPr>
          <w:rFonts w:ascii="Times New Roman" w:hAnsi="Times New Roman"/>
          <w:i/>
          <w:iCs/>
          <w:sz w:val="24"/>
          <w:szCs w:val="24"/>
        </w:rPr>
        <w:t>e with stably low levels of structured activity</w:t>
      </w:r>
      <w:r w:rsidR="008501E1">
        <w:rPr>
          <w:rFonts w:ascii="Times New Roman" w:hAnsi="Times New Roman"/>
          <w:i/>
          <w:iCs/>
          <w:sz w:val="24"/>
          <w:szCs w:val="24"/>
        </w:rPr>
        <w:t xml:space="preserve"> (‘Poor Social R</w:t>
      </w:r>
      <w:r w:rsidR="00146EB3">
        <w:rPr>
          <w:rFonts w:ascii="Times New Roman" w:hAnsi="Times New Roman"/>
          <w:i/>
          <w:iCs/>
          <w:sz w:val="24"/>
          <w:szCs w:val="24"/>
        </w:rPr>
        <w:t>ecovery</w:t>
      </w:r>
      <w:r w:rsidR="008501E1">
        <w:rPr>
          <w:rFonts w:ascii="Times New Roman" w:hAnsi="Times New Roman"/>
          <w:i/>
          <w:iCs/>
          <w:sz w:val="24"/>
          <w:szCs w:val="24"/>
        </w:rPr>
        <w:t>’</w:t>
      </w:r>
      <w:r w:rsidR="00146EB3">
        <w:rPr>
          <w:rFonts w:ascii="Times New Roman" w:hAnsi="Times New Roman"/>
          <w:i/>
          <w:iCs/>
          <w:sz w:val="24"/>
          <w:szCs w:val="24"/>
        </w:rPr>
        <w:t xml:space="preserve">). </w:t>
      </w:r>
    </w:p>
    <w:p w:rsidR="002F0D3D" w:rsidRPr="00701176" w:rsidRDefault="002F0D3D" w:rsidP="00E203F4">
      <w:pPr>
        <w:rPr>
          <w:rFonts w:ascii="Times New Roman" w:hAnsi="Times New Roman" w:cs="Times New Roman"/>
          <w:sz w:val="24"/>
          <w:szCs w:val="24"/>
          <w:u w:val="single"/>
        </w:rPr>
      </w:pPr>
      <w:r w:rsidRPr="00701176">
        <w:rPr>
          <w:rFonts w:ascii="Times New Roman" w:hAnsi="Times New Roman" w:cs="Times New Roman"/>
          <w:sz w:val="24"/>
          <w:szCs w:val="24"/>
          <w:u w:val="single"/>
        </w:rPr>
        <w:lastRenderedPageBreak/>
        <w:t>Proposed Supplementary Material:</w:t>
      </w:r>
    </w:p>
    <w:p w:rsidR="00354622" w:rsidRPr="00701176" w:rsidRDefault="00354622" w:rsidP="00E203F4">
      <w:pPr>
        <w:rPr>
          <w:rFonts w:ascii="Times New Roman" w:hAnsi="Times New Roman" w:cs="Times New Roman"/>
          <w:sz w:val="24"/>
          <w:szCs w:val="24"/>
          <w:u w:val="single"/>
        </w:rPr>
      </w:pPr>
    </w:p>
    <w:p w:rsidR="002F0D3D" w:rsidRPr="00701176" w:rsidRDefault="002A184D" w:rsidP="002F0D3D">
      <w:pPr>
        <w:rPr>
          <w:rFonts w:ascii="Times New Roman" w:hAnsi="Times New Roman"/>
          <w:i/>
          <w:iCs/>
          <w:sz w:val="24"/>
          <w:szCs w:val="24"/>
        </w:rPr>
      </w:pPr>
      <w:r w:rsidRPr="00701176">
        <w:rPr>
          <w:rFonts w:ascii="Times New Roman" w:hAnsi="Times New Roman"/>
          <w:i/>
          <w:iCs/>
          <w:sz w:val="24"/>
          <w:szCs w:val="24"/>
        </w:rPr>
        <w:t xml:space="preserve">Supplementary Table. </w:t>
      </w:r>
      <w:r w:rsidR="002F0D3D" w:rsidRPr="00701176">
        <w:rPr>
          <w:rFonts w:ascii="Times New Roman" w:hAnsi="Times New Roman"/>
          <w:i/>
          <w:iCs/>
          <w:sz w:val="24"/>
          <w:szCs w:val="24"/>
        </w:rPr>
        <w:t>Results of multinomial regression investigating predictors of negative symptom trajectories.</w:t>
      </w:r>
    </w:p>
    <w:tbl>
      <w:tblPr>
        <w:tblStyle w:val="TableGrid"/>
        <w:tblW w:w="0" w:type="auto"/>
        <w:tblBorders>
          <w:left w:val="none" w:sz="0" w:space="0" w:color="auto"/>
          <w:right w:val="none" w:sz="0" w:space="0" w:color="auto"/>
          <w:insideV w:val="none" w:sz="0" w:space="0" w:color="auto"/>
        </w:tblBorders>
        <w:tblLook w:val="04A0" w:firstRow="1" w:lastRow="0" w:firstColumn="1" w:lastColumn="0" w:noHBand="0" w:noVBand="1"/>
      </w:tblPr>
      <w:tblGrid>
        <w:gridCol w:w="3969"/>
        <w:gridCol w:w="1701"/>
        <w:gridCol w:w="2127"/>
        <w:gridCol w:w="1045"/>
      </w:tblGrid>
      <w:tr w:rsidR="002F0D3D" w:rsidRPr="00701176" w:rsidTr="00FB2B65">
        <w:tc>
          <w:tcPr>
            <w:tcW w:w="3969" w:type="dxa"/>
          </w:tcPr>
          <w:p w:rsidR="002F0D3D" w:rsidRPr="00701176" w:rsidRDefault="002F0D3D" w:rsidP="00FB2B65">
            <w:pPr>
              <w:rPr>
                <w:rFonts w:ascii="Times New Roman" w:hAnsi="Times New Roman"/>
                <w:bCs/>
                <w:sz w:val="24"/>
                <w:szCs w:val="24"/>
              </w:rPr>
            </w:pPr>
          </w:p>
        </w:tc>
        <w:tc>
          <w:tcPr>
            <w:tcW w:w="1701" w:type="dxa"/>
          </w:tcPr>
          <w:p w:rsidR="002F0D3D" w:rsidRPr="00701176" w:rsidRDefault="002F0D3D" w:rsidP="00FB2B65">
            <w:pPr>
              <w:jc w:val="center"/>
              <w:rPr>
                <w:rFonts w:ascii="Times New Roman" w:hAnsi="Times New Roman"/>
                <w:bCs/>
                <w:sz w:val="24"/>
                <w:szCs w:val="24"/>
              </w:rPr>
            </w:pPr>
            <w:r w:rsidRPr="00701176">
              <w:rPr>
                <w:rFonts w:ascii="Times New Roman" w:hAnsi="Times New Roman"/>
                <w:bCs/>
                <w:sz w:val="24"/>
                <w:szCs w:val="24"/>
              </w:rPr>
              <w:t>B (SE)</w:t>
            </w:r>
          </w:p>
        </w:tc>
        <w:tc>
          <w:tcPr>
            <w:tcW w:w="2127" w:type="dxa"/>
          </w:tcPr>
          <w:p w:rsidR="002F0D3D" w:rsidRPr="00701176" w:rsidRDefault="002F0D3D" w:rsidP="00FB2B65">
            <w:pPr>
              <w:jc w:val="center"/>
              <w:rPr>
                <w:rFonts w:ascii="Times New Roman" w:hAnsi="Times New Roman"/>
                <w:bCs/>
                <w:sz w:val="24"/>
                <w:szCs w:val="24"/>
              </w:rPr>
            </w:pPr>
            <w:r w:rsidRPr="00701176">
              <w:rPr>
                <w:rFonts w:ascii="Times New Roman" w:hAnsi="Times New Roman"/>
                <w:bCs/>
                <w:sz w:val="24"/>
                <w:szCs w:val="24"/>
              </w:rPr>
              <w:t xml:space="preserve">Odds Ratio </w:t>
            </w:r>
          </w:p>
          <w:p w:rsidR="002F0D3D" w:rsidRPr="00701176" w:rsidRDefault="002F0D3D" w:rsidP="00FB2B65">
            <w:pPr>
              <w:jc w:val="center"/>
              <w:rPr>
                <w:rFonts w:ascii="Times New Roman" w:hAnsi="Times New Roman"/>
                <w:bCs/>
                <w:sz w:val="24"/>
                <w:szCs w:val="24"/>
              </w:rPr>
            </w:pPr>
            <w:r w:rsidRPr="00701176">
              <w:rPr>
                <w:rFonts w:ascii="Times New Roman" w:hAnsi="Times New Roman"/>
                <w:bCs/>
                <w:sz w:val="24"/>
                <w:szCs w:val="24"/>
              </w:rPr>
              <w:t>(95% CI)</w:t>
            </w:r>
          </w:p>
          <w:p w:rsidR="002F0D3D" w:rsidRPr="00701176" w:rsidRDefault="002F0D3D" w:rsidP="00FB2B65">
            <w:pPr>
              <w:jc w:val="center"/>
              <w:rPr>
                <w:rFonts w:ascii="Times New Roman" w:hAnsi="Times New Roman"/>
                <w:bCs/>
                <w:sz w:val="24"/>
                <w:szCs w:val="24"/>
              </w:rPr>
            </w:pPr>
          </w:p>
        </w:tc>
        <w:tc>
          <w:tcPr>
            <w:tcW w:w="1045" w:type="dxa"/>
          </w:tcPr>
          <w:p w:rsidR="002F0D3D" w:rsidRPr="00701176" w:rsidRDefault="002F0D3D" w:rsidP="00FB2B65">
            <w:pPr>
              <w:jc w:val="center"/>
              <w:rPr>
                <w:rFonts w:ascii="Times New Roman" w:hAnsi="Times New Roman"/>
                <w:bCs/>
                <w:sz w:val="24"/>
                <w:szCs w:val="24"/>
              </w:rPr>
            </w:pPr>
            <w:r w:rsidRPr="00701176">
              <w:rPr>
                <w:rFonts w:ascii="Times New Roman" w:hAnsi="Times New Roman"/>
                <w:bCs/>
                <w:sz w:val="24"/>
                <w:szCs w:val="24"/>
              </w:rPr>
              <w:t>P Value</w:t>
            </w:r>
          </w:p>
        </w:tc>
      </w:tr>
      <w:tr w:rsidR="002F0D3D" w:rsidRPr="00701176" w:rsidTr="00FB2B65">
        <w:tc>
          <w:tcPr>
            <w:tcW w:w="3969" w:type="dxa"/>
          </w:tcPr>
          <w:p w:rsidR="002F0D3D" w:rsidRPr="00701176" w:rsidRDefault="002F0D3D" w:rsidP="00FB2B65">
            <w:pPr>
              <w:rPr>
                <w:rFonts w:ascii="Times New Roman" w:hAnsi="Times New Roman"/>
                <w:b/>
                <w:i/>
                <w:iCs/>
                <w:sz w:val="24"/>
                <w:szCs w:val="24"/>
              </w:rPr>
            </w:pPr>
            <w:r w:rsidRPr="00701176">
              <w:rPr>
                <w:rFonts w:ascii="Times New Roman" w:hAnsi="Times New Roman"/>
                <w:b/>
                <w:i/>
                <w:iCs/>
                <w:sz w:val="24"/>
                <w:szCs w:val="24"/>
              </w:rPr>
              <w:t>Stable Mild vs. Minimal Decreasing</w:t>
            </w:r>
          </w:p>
          <w:p w:rsidR="002F0D3D" w:rsidRPr="00701176" w:rsidRDefault="002F0D3D" w:rsidP="00FB2B65">
            <w:pPr>
              <w:rPr>
                <w:rFonts w:ascii="Times New Roman" w:hAnsi="Times New Roman"/>
                <w:b/>
                <w:i/>
                <w:iCs/>
                <w:sz w:val="24"/>
                <w:szCs w:val="24"/>
              </w:rPr>
            </w:pPr>
          </w:p>
          <w:p w:rsidR="002F0D3D" w:rsidRPr="00701176" w:rsidRDefault="002F0D3D" w:rsidP="00FB2B65">
            <w:pPr>
              <w:rPr>
                <w:rFonts w:ascii="Times New Roman" w:hAnsi="Times New Roman"/>
                <w:bCs/>
                <w:sz w:val="24"/>
                <w:szCs w:val="24"/>
              </w:rPr>
            </w:pPr>
            <w:r w:rsidRPr="00701176">
              <w:rPr>
                <w:rFonts w:ascii="Times New Roman" w:hAnsi="Times New Roman"/>
                <w:bCs/>
                <w:sz w:val="24"/>
                <w:szCs w:val="24"/>
              </w:rPr>
              <w:t>Female vs. Male</w:t>
            </w:r>
          </w:p>
          <w:p w:rsidR="002F0D3D" w:rsidRPr="00701176" w:rsidRDefault="002F0D3D" w:rsidP="00FB2B65">
            <w:pPr>
              <w:rPr>
                <w:rFonts w:ascii="Times New Roman" w:hAnsi="Times New Roman"/>
                <w:bCs/>
                <w:sz w:val="24"/>
                <w:szCs w:val="24"/>
              </w:rPr>
            </w:pPr>
          </w:p>
          <w:p w:rsidR="002F0D3D" w:rsidRPr="00701176" w:rsidRDefault="002F0D3D" w:rsidP="00FB2B65">
            <w:pPr>
              <w:rPr>
                <w:rFonts w:ascii="Times New Roman" w:hAnsi="Times New Roman"/>
                <w:bCs/>
                <w:sz w:val="24"/>
                <w:szCs w:val="24"/>
              </w:rPr>
            </w:pPr>
            <w:r w:rsidRPr="00701176">
              <w:rPr>
                <w:rFonts w:ascii="Times New Roman" w:hAnsi="Times New Roman"/>
                <w:bCs/>
                <w:sz w:val="24"/>
                <w:szCs w:val="24"/>
              </w:rPr>
              <w:t>Non-Schizophrenia Diagnosis vs. Schizophrenia Diagnosis</w:t>
            </w:r>
          </w:p>
          <w:p w:rsidR="002F0D3D" w:rsidRPr="00701176" w:rsidRDefault="002F0D3D" w:rsidP="00FB2B65">
            <w:pPr>
              <w:rPr>
                <w:rFonts w:ascii="Times New Roman" w:hAnsi="Times New Roman"/>
                <w:bCs/>
                <w:sz w:val="24"/>
                <w:szCs w:val="24"/>
              </w:rPr>
            </w:pPr>
          </w:p>
          <w:p w:rsidR="002F0D3D" w:rsidRPr="00701176" w:rsidRDefault="002F0D3D" w:rsidP="00FB2B65">
            <w:pPr>
              <w:rPr>
                <w:rFonts w:ascii="Times New Roman" w:hAnsi="Times New Roman"/>
                <w:bCs/>
                <w:sz w:val="24"/>
                <w:szCs w:val="24"/>
              </w:rPr>
            </w:pPr>
            <w:r w:rsidRPr="00701176">
              <w:rPr>
                <w:rFonts w:ascii="Times New Roman" w:hAnsi="Times New Roman"/>
                <w:bCs/>
                <w:sz w:val="24"/>
                <w:szCs w:val="24"/>
              </w:rPr>
              <w:t>No Family History vs. Family History</w:t>
            </w:r>
          </w:p>
          <w:p w:rsidR="002F0D3D" w:rsidRPr="00701176" w:rsidRDefault="002F0D3D" w:rsidP="00FB2B65">
            <w:pPr>
              <w:rPr>
                <w:rFonts w:ascii="Times New Roman" w:hAnsi="Times New Roman"/>
                <w:bCs/>
                <w:sz w:val="24"/>
                <w:szCs w:val="24"/>
              </w:rPr>
            </w:pPr>
          </w:p>
          <w:p w:rsidR="002F0D3D" w:rsidRPr="00701176" w:rsidRDefault="002F0D3D" w:rsidP="00FB2B65">
            <w:pPr>
              <w:rPr>
                <w:rFonts w:ascii="Times New Roman" w:hAnsi="Times New Roman"/>
                <w:bCs/>
                <w:sz w:val="24"/>
                <w:szCs w:val="24"/>
              </w:rPr>
            </w:pPr>
            <w:r w:rsidRPr="00701176">
              <w:rPr>
                <w:rFonts w:ascii="Times New Roman" w:hAnsi="Times New Roman"/>
                <w:bCs/>
                <w:sz w:val="24"/>
                <w:szCs w:val="24"/>
              </w:rPr>
              <w:t>PAS Social - Childhood</w:t>
            </w:r>
          </w:p>
          <w:p w:rsidR="002F0D3D" w:rsidRPr="00701176" w:rsidRDefault="002F0D3D" w:rsidP="00FB2B65">
            <w:pPr>
              <w:rPr>
                <w:rFonts w:ascii="Times New Roman" w:hAnsi="Times New Roman"/>
                <w:bCs/>
                <w:sz w:val="24"/>
                <w:szCs w:val="24"/>
              </w:rPr>
            </w:pPr>
            <w:r w:rsidRPr="00701176">
              <w:rPr>
                <w:rFonts w:ascii="Times New Roman" w:hAnsi="Times New Roman"/>
                <w:bCs/>
                <w:sz w:val="24"/>
                <w:szCs w:val="24"/>
              </w:rPr>
              <w:t>PAS Social - Adolescence</w:t>
            </w:r>
          </w:p>
          <w:p w:rsidR="002F0D3D" w:rsidRPr="00701176" w:rsidRDefault="002F0D3D" w:rsidP="00FB2B65">
            <w:pPr>
              <w:rPr>
                <w:rFonts w:ascii="Times New Roman" w:hAnsi="Times New Roman"/>
                <w:bCs/>
                <w:sz w:val="24"/>
                <w:szCs w:val="24"/>
              </w:rPr>
            </w:pPr>
          </w:p>
          <w:p w:rsidR="002F0D3D" w:rsidRPr="00701176" w:rsidRDefault="002F0D3D" w:rsidP="00FB2B65">
            <w:pPr>
              <w:rPr>
                <w:rFonts w:ascii="Times New Roman" w:hAnsi="Times New Roman"/>
                <w:bCs/>
                <w:sz w:val="24"/>
                <w:szCs w:val="24"/>
              </w:rPr>
            </w:pPr>
            <w:r w:rsidRPr="00701176">
              <w:rPr>
                <w:rFonts w:ascii="Times New Roman" w:hAnsi="Times New Roman"/>
                <w:bCs/>
                <w:sz w:val="24"/>
                <w:szCs w:val="24"/>
              </w:rPr>
              <w:t>PAS Academic - Childhood</w:t>
            </w:r>
          </w:p>
          <w:p w:rsidR="002F0D3D" w:rsidRPr="00701176" w:rsidRDefault="002F0D3D" w:rsidP="00FB2B65">
            <w:pPr>
              <w:rPr>
                <w:rFonts w:ascii="Times New Roman" w:hAnsi="Times New Roman"/>
                <w:bCs/>
                <w:sz w:val="24"/>
                <w:szCs w:val="24"/>
              </w:rPr>
            </w:pPr>
            <w:r w:rsidRPr="00701176">
              <w:rPr>
                <w:rFonts w:ascii="Times New Roman" w:hAnsi="Times New Roman"/>
                <w:bCs/>
                <w:sz w:val="24"/>
                <w:szCs w:val="24"/>
              </w:rPr>
              <w:t>PAS Academic - Adolescence</w:t>
            </w:r>
          </w:p>
          <w:p w:rsidR="002F0D3D" w:rsidRPr="00701176" w:rsidRDefault="002F0D3D" w:rsidP="00FB2B65">
            <w:pPr>
              <w:rPr>
                <w:rFonts w:ascii="Times New Roman" w:hAnsi="Times New Roman"/>
                <w:bCs/>
                <w:sz w:val="24"/>
                <w:szCs w:val="24"/>
              </w:rPr>
            </w:pPr>
          </w:p>
          <w:p w:rsidR="002F0D3D" w:rsidRPr="00701176" w:rsidRDefault="002F0D3D" w:rsidP="00FB2B65">
            <w:pPr>
              <w:rPr>
                <w:rFonts w:ascii="Times New Roman" w:hAnsi="Times New Roman"/>
                <w:bCs/>
                <w:sz w:val="24"/>
                <w:szCs w:val="24"/>
              </w:rPr>
            </w:pPr>
            <w:r w:rsidRPr="00701176">
              <w:rPr>
                <w:rFonts w:ascii="Times New Roman" w:hAnsi="Times New Roman"/>
                <w:bCs/>
                <w:sz w:val="24"/>
                <w:szCs w:val="24"/>
              </w:rPr>
              <w:t>Calgary Depression</w:t>
            </w:r>
          </w:p>
          <w:p w:rsidR="002F0D3D" w:rsidRPr="00701176" w:rsidRDefault="002F0D3D" w:rsidP="00FB2B65">
            <w:pPr>
              <w:rPr>
                <w:rFonts w:ascii="Times New Roman" w:hAnsi="Times New Roman"/>
                <w:bCs/>
                <w:sz w:val="24"/>
                <w:szCs w:val="24"/>
              </w:rPr>
            </w:pPr>
          </w:p>
          <w:p w:rsidR="002F0D3D" w:rsidRPr="00701176" w:rsidRDefault="002F0D3D" w:rsidP="00FB2B65">
            <w:pPr>
              <w:rPr>
                <w:rFonts w:ascii="Times New Roman" w:hAnsi="Times New Roman"/>
                <w:b/>
                <w:i/>
                <w:iCs/>
                <w:sz w:val="24"/>
                <w:szCs w:val="24"/>
              </w:rPr>
            </w:pPr>
            <w:r w:rsidRPr="00701176">
              <w:rPr>
                <w:rFonts w:ascii="Times New Roman" w:hAnsi="Times New Roman"/>
                <w:b/>
                <w:i/>
                <w:iCs/>
                <w:sz w:val="24"/>
                <w:szCs w:val="24"/>
              </w:rPr>
              <w:t>Stable High vs. Minimal Decreasing</w:t>
            </w:r>
          </w:p>
          <w:p w:rsidR="002F0D3D" w:rsidRPr="00701176" w:rsidRDefault="002F0D3D" w:rsidP="00FB2B65">
            <w:pPr>
              <w:rPr>
                <w:rFonts w:ascii="Times New Roman" w:hAnsi="Times New Roman"/>
                <w:b/>
                <w:i/>
                <w:iCs/>
                <w:sz w:val="24"/>
                <w:szCs w:val="24"/>
              </w:rPr>
            </w:pPr>
          </w:p>
          <w:p w:rsidR="002F0D3D" w:rsidRPr="00701176" w:rsidRDefault="002F0D3D" w:rsidP="00FB2B65">
            <w:pPr>
              <w:rPr>
                <w:rFonts w:ascii="Times New Roman" w:hAnsi="Times New Roman"/>
                <w:bCs/>
                <w:sz w:val="24"/>
                <w:szCs w:val="24"/>
              </w:rPr>
            </w:pPr>
            <w:r w:rsidRPr="00701176">
              <w:rPr>
                <w:rFonts w:ascii="Times New Roman" w:hAnsi="Times New Roman"/>
                <w:bCs/>
                <w:sz w:val="24"/>
                <w:szCs w:val="24"/>
              </w:rPr>
              <w:t>Female vs. Male</w:t>
            </w:r>
          </w:p>
          <w:p w:rsidR="002F0D3D" w:rsidRPr="00701176" w:rsidRDefault="002F0D3D" w:rsidP="00FB2B65">
            <w:pPr>
              <w:rPr>
                <w:rFonts w:ascii="Times New Roman" w:hAnsi="Times New Roman"/>
                <w:bCs/>
                <w:sz w:val="24"/>
                <w:szCs w:val="24"/>
              </w:rPr>
            </w:pPr>
          </w:p>
          <w:p w:rsidR="002F0D3D" w:rsidRPr="00701176" w:rsidRDefault="002F0D3D" w:rsidP="00FB2B65">
            <w:pPr>
              <w:rPr>
                <w:rFonts w:ascii="Times New Roman" w:hAnsi="Times New Roman"/>
                <w:bCs/>
                <w:sz w:val="24"/>
                <w:szCs w:val="24"/>
              </w:rPr>
            </w:pPr>
            <w:r w:rsidRPr="00701176">
              <w:rPr>
                <w:rFonts w:ascii="Times New Roman" w:hAnsi="Times New Roman"/>
                <w:bCs/>
                <w:sz w:val="24"/>
                <w:szCs w:val="24"/>
              </w:rPr>
              <w:t>Non-Schizophrenia Diagnosis vs. Schizophrenia Diagnosis</w:t>
            </w:r>
          </w:p>
          <w:p w:rsidR="002F0D3D" w:rsidRPr="00701176" w:rsidRDefault="002F0D3D" w:rsidP="00FB2B65">
            <w:pPr>
              <w:rPr>
                <w:rFonts w:ascii="Times New Roman" w:hAnsi="Times New Roman"/>
                <w:bCs/>
                <w:sz w:val="24"/>
                <w:szCs w:val="24"/>
              </w:rPr>
            </w:pPr>
          </w:p>
          <w:p w:rsidR="002F0D3D" w:rsidRPr="00701176" w:rsidRDefault="002F0D3D" w:rsidP="00FB2B65">
            <w:pPr>
              <w:rPr>
                <w:rFonts w:ascii="Times New Roman" w:hAnsi="Times New Roman"/>
                <w:bCs/>
                <w:sz w:val="24"/>
                <w:szCs w:val="24"/>
              </w:rPr>
            </w:pPr>
            <w:r w:rsidRPr="00701176">
              <w:rPr>
                <w:rFonts w:ascii="Times New Roman" w:hAnsi="Times New Roman"/>
                <w:bCs/>
                <w:sz w:val="24"/>
                <w:szCs w:val="24"/>
              </w:rPr>
              <w:t>No Family History vs. Family History</w:t>
            </w:r>
          </w:p>
          <w:p w:rsidR="002F0D3D" w:rsidRPr="00701176" w:rsidRDefault="002F0D3D" w:rsidP="00FB2B65">
            <w:pPr>
              <w:rPr>
                <w:rFonts w:ascii="Times New Roman" w:hAnsi="Times New Roman"/>
                <w:bCs/>
                <w:sz w:val="24"/>
                <w:szCs w:val="24"/>
              </w:rPr>
            </w:pPr>
          </w:p>
          <w:p w:rsidR="002F0D3D" w:rsidRPr="00701176" w:rsidRDefault="002F0D3D" w:rsidP="00FB2B65">
            <w:pPr>
              <w:rPr>
                <w:rFonts w:ascii="Times New Roman" w:hAnsi="Times New Roman"/>
                <w:bCs/>
                <w:sz w:val="24"/>
                <w:szCs w:val="24"/>
              </w:rPr>
            </w:pPr>
            <w:r w:rsidRPr="00701176">
              <w:rPr>
                <w:rFonts w:ascii="Times New Roman" w:hAnsi="Times New Roman"/>
                <w:bCs/>
                <w:sz w:val="24"/>
                <w:szCs w:val="24"/>
              </w:rPr>
              <w:t>PAS Social - Childhood</w:t>
            </w:r>
          </w:p>
          <w:p w:rsidR="002F0D3D" w:rsidRPr="00701176" w:rsidRDefault="002F0D3D" w:rsidP="00FB2B65">
            <w:pPr>
              <w:rPr>
                <w:rFonts w:ascii="Times New Roman" w:hAnsi="Times New Roman"/>
                <w:bCs/>
                <w:sz w:val="24"/>
                <w:szCs w:val="24"/>
              </w:rPr>
            </w:pPr>
            <w:r w:rsidRPr="00701176">
              <w:rPr>
                <w:rFonts w:ascii="Times New Roman" w:hAnsi="Times New Roman"/>
                <w:bCs/>
                <w:sz w:val="24"/>
                <w:szCs w:val="24"/>
              </w:rPr>
              <w:t>PAS Social - Adolescence</w:t>
            </w:r>
          </w:p>
          <w:p w:rsidR="002F0D3D" w:rsidRPr="00701176" w:rsidRDefault="002F0D3D" w:rsidP="00FB2B65">
            <w:pPr>
              <w:rPr>
                <w:rFonts w:ascii="Times New Roman" w:hAnsi="Times New Roman"/>
                <w:bCs/>
                <w:sz w:val="24"/>
                <w:szCs w:val="24"/>
              </w:rPr>
            </w:pPr>
          </w:p>
          <w:p w:rsidR="002F0D3D" w:rsidRPr="00701176" w:rsidRDefault="002F0D3D" w:rsidP="00FB2B65">
            <w:pPr>
              <w:rPr>
                <w:rFonts w:ascii="Times New Roman" w:hAnsi="Times New Roman"/>
                <w:bCs/>
                <w:sz w:val="24"/>
                <w:szCs w:val="24"/>
              </w:rPr>
            </w:pPr>
            <w:r w:rsidRPr="00701176">
              <w:rPr>
                <w:rFonts w:ascii="Times New Roman" w:hAnsi="Times New Roman"/>
                <w:bCs/>
                <w:sz w:val="24"/>
                <w:szCs w:val="24"/>
              </w:rPr>
              <w:t>PAS Academic - Childhood</w:t>
            </w:r>
          </w:p>
          <w:p w:rsidR="002F0D3D" w:rsidRPr="00701176" w:rsidRDefault="002F0D3D" w:rsidP="00FB2B65">
            <w:pPr>
              <w:rPr>
                <w:rFonts w:ascii="Times New Roman" w:hAnsi="Times New Roman"/>
                <w:bCs/>
                <w:sz w:val="24"/>
                <w:szCs w:val="24"/>
              </w:rPr>
            </w:pPr>
            <w:r w:rsidRPr="00701176">
              <w:rPr>
                <w:rFonts w:ascii="Times New Roman" w:hAnsi="Times New Roman"/>
                <w:bCs/>
                <w:sz w:val="24"/>
                <w:szCs w:val="24"/>
              </w:rPr>
              <w:t>PAS Academic - Adolescence</w:t>
            </w:r>
          </w:p>
          <w:p w:rsidR="002F0D3D" w:rsidRPr="00701176" w:rsidRDefault="002F0D3D" w:rsidP="00FB2B65">
            <w:pPr>
              <w:rPr>
                <w:rFonts w:ascii="Times New Roman" w:hAnsi="Times New Roman"/>
                <w:bCs/>
                <w:sz w:val="24"/>
                <w:szCs w:val="24"/>
              </w:rPr>
            </w:pPr>
          </w:p>
          <w:p w:rsidR="002F0D3D" w:rsidRPr="00701176" w:rsidRDefault="002F0D3D" w:rsidP="00FB2B65">
            <w:pPr>
              <w:rPr>
                <w:rFonts w:ascii="Times New Roman" w:hAnsi="Times New Roman"/>
                <w:bCs/>
                <w:sz w:val="24"/>
                <w:szCs w:val="24"/>
              </w:rPr>
            </w:pPr>
            <w:r w:rsidRPr="00701176">
              <w:rPr>
                <w:rFonts w:ascii="Times New Roman" w:hAnsi="Times New Roman"/>
                <w:bCs/>
                <w:sz w:val="24"/>
                <w:szCs w:val="24"/>
              </w:rPr>
              <w:t>Calgary Depression</w:t>
            </w:r>
          </w:p>
          <w:p w:rsidR="002F0D3D" w:rsidRPr="00701176" w:rsidRDefault="002F0D3D" w:rsidP="00FB2B65">
            <w:pPr>
              <w:rPr>
                <w:rFonts w:ascii="Times New Roman" w:hAnsi="Times New Roman"/>
                <w:bCs/>
                <w:sz w:val="24"/>
                <w:szCs w:val="24"/>
              </w:rPr>
            </w:pPr>
          </w:p>
          <w:p w:rsidR="002F0D3D" w:rsidRPr="00701176" w:rsidRDefault="002F0D3D" w:rsidP="00FB2B65">
            <w:pPr>
              <w:rPr>
                <w:rFonts w:ascii="Times New Roman" w:hAnsi="Times New Roman"/>
                <w:b/>
                <w:i/>
                <w:iCs/>
                <w:sz w:val="24"/>
                <w:szCs w:val="24"/>
              </w:rPr>
            </w:pPr>
            <w:r w:rsidRPr="00701176">
              <w:rPr>
                <w:rFonts w:ascii="Times New Roman" w:hAnsi="Times New Roman"/>
                <w:b/>
                <w:i/>
                <w:iCs/>
                <w:sz w:val="24"/>
                <w:szCs w:val="24"/>
              </w:rPr>
              <w:t>High Decreasing vs. Minimal Decreasing</w:t>
            </w:r>
          </w:p>
          <w:p w:rsidR="002F0D3D" w:rsidRPr="00701176" w:rsidRDefault="002F0D3D" w:rsidP="00FB2B65">
            <w:pPr>
              <w:rPr>
                <w:rFonts w:ascii="Times New Roman" w:hAnsi="Times New Roman"/>
                <w:bCs/>
                <w:sz w:val="24"/>
                <w:szCs w:val="24"/>
              </w:rPr>
            </w:pPr>
          </w:p>
          <w:p w:rsidR="002F0D3D" w:rsidRPr="00701176" w:rsidRDefault="002F0D3D" w:rsidP="00FB2B65">
            <w:pPr>
              <w:rPr>
                <w:rFonts w:ascii="Times New Roman" w:hAnsi="Times New Roman"/>
                <w:bCs/>
                <w:sz w:val="24"/>
                <w:szCs w:val="24"/>
              </w:rPr>
            </w:pPr>
            <w:r w:rsidRPr="00701176">
              <w:rPr>
                <w:rFonts w:ascii="Times New Roman" w:hAnsi="Times New Roman"/>
                <w:bCs/>
                <w:sz w:val="24"/>
                <w:szCs w:val="24"/>
              </w:rPr>
              <w:t>Female vs. Male</w:t>
            </w:r>
          </w:p>
          <w:p w:rsidR="002F0D3D" w:rsidRPr="00701176" w:rsidRDefault="002F0D3D" w:rsidP="00FB2B65">
            <w:pPr>
              <w:rPr>
                <w:rFonts w:ascii="Times New Roman" w:hAnsi="Times New Roman"/>
                <w:bCs/>
                <w:sz w:val="24"/>
                <w:szCs w:val="24"/>
              </w:rPr>
            </w:pPr>
          </w:p>
          <w:p w:rsidR="002F0D3D" w:rsidRPr="00701176" w:rsidRDefault="002F0D3D" w:rsidP="00FB2B65">
            <w:pPr>
              <w:rPr>
                <w:rFonts w:ascii="Times New Roman" w:hAnsi="Times New Roman"/>
                <w:bCs/>
                <w:sz w:val="24"/>
                <w:szCs w:val="24"/>
              </w:rPr>
            </w:pPr>
            <w:r w:rsidRPr="00701176">
              <w:rPr>
                <w:rFonts w:ascii="Times New Roman" w:hAnsi="Times New Roman"/>
                <w:bCs/>
                <w:sz w:val="24"/>
                <w:szCs w:val="24"/>
              </w:rPr>
              <w:lastRenderedPageBreak/>
              <w:t>Non-Schizophrenia Diagnosis vs. Schizophrenia Diagnosis</w:t>
            </w:r>
          </w:p>
          <w:p w:rsidR="002F0D3D" w:rsidRPr="00701176" w:rsidRDefault="002F0D3D" w:rsidP="00FB2B65">
            <w:pPr>
              <w:rPr>
                <w:rFonts w:ascii="Times New Roman" w:hAnsi="Times New Roman"/>
                <w:bCs/>
                <w:sz w:val="24"/>
                <w:szCs w:val="24"/>
              </w:rPr>
            </w:pPr>
          </w:p>
          <w:p w:rsidR="002F0D3D" w:rsidRPr="00701176" w:rsidRDefault="002F0D3D" w:rsidP="00FB2B65">
            <w:pPr>
              <w:rPr>
                <w:rFonts w:ascii="Times New Roman" w:hAnsi="Times New Roman"/>
                <w:bCs/>
                <w:sz w:val="24"/>
                <w:szCs w:val="24"/>
              </w:rPr>
            </w:pPr>
            <w:r w:rsidRPr="00701176">
              <w:rPr>
                <w:rFonts w:ascii="Times New Roman" w:hAnsi="Times New Roman"/>
                <w:bCs/>
                <w:sz w:val="24"/>
                <w:szCs w:val="24"/>
              </w:rPr>
              <w:t>No Family History vs. Family History</w:t>
            </w:r>
          </w:p>
          <w:p w:rsidR="002F0D3D" w:rsidRPr="00701176" w:rsidRDefault="002F0D3D" w:rsidP="00FB2B65">
            <w:pPr>
              <w:rPr>
                <w:rFonts w:ascii="Times New Roman" w:hAnsi="Times New Roman"/>
                <w:bCs/>
                <w:sz w:val="24"/>
                <w:szCs w:val="24"/>
              </w:rPr>
            </w:pPr>
          </w:p>
          <w:p w:rsidR="002F0D3D" w:rsidRPr="00701176" w:rsidRDefault="002F0D3D" w:rsidP="00FB2B65">
            <w:pPr>
              <w:rPr>
                <w:rFonts w:ascii="Times New Roman" w:hAnsi="Times New Roman"/>
                <w:bCs/>
                <w:sz w:val="24"/>
                <w:szCs w:val="24"/>
              </w:rPr>
            </w:pPr>
            <w:r w:rsidRPr="00701176">
              <w:rPr>
                <w:rFonts w:ascii="Times New Roman" w:hAnsi="Times New Roman"/>
                <w:bCs/>
                <w:sz w:val="24"/>
                <w:szCs w:val="24"/>
              </w:rPr>
              <w:t>PAS Social - Childhood</w:t>
            </w:r>
          </w:p>
          <w:p w:rsidR="002F0D3D" w:rsidRPr="00701176" w:rsidRDefault="002F0D3D" w:rsidP="00FB2B65">
            <w:pPr>
              <w:rPr>
                <w:rFonts w:ascii="Times New Roman" w:hAnsi="Times New Roman"/>
                <w:bCs/>
                <w:sz w:val="24"/>
                <w:szCs w:val="24"/>
              </w:rPr>
            </w:pPr>
            <w:r w:rsidRPr="00701176">
              <w:rPr>
                <w:rFonts w:ascii="Times New Roman" w:hAnsi="Times New Roman"/>
                <w:bCs/>
                <w:sz w:val="24"/>
                <w:szCs w:val="24"/>
              </w:rPr>
              <w:t>PAS Social - Adolescence</w:t>
            </w:r>
          </w:p>
          <w:p w:rsidR="002F0D3D" w:rsidRPr="00701176" w:rsidRDefault="002F0D3D" w:rsidP="00FB2B65">
            <w:pPr>
              <w:rPr>
                <w:rFonts w:ascii="Times New Roman" w:hAnsi="Times New Roman"/>
                <w:bCs/>
                <w:sz w:val="24"/>
                <w:szCs w:val="24"/>
              </w:rPr>
            </w:pPr>
          </w:p>
          <w:p w:rsidR="002F0D3D" w:rsidRPr="00701176" w:rsidRDefault="002F0D3D" w:rsidP="00FB2B65">
            <w:pPr>
              <w:rPr>
                <w:rFonts w:ascii="Times New Roman" w:hAnsi="Times New Roman"/>
                <w:bCs/>
                <w:sz w:val="24"/>
                <w:szCs w:val="24"/>
              </w:rPr>
            </w:pPr>
            <w:r w:rsidRPr="00701176">
              <w:rPr>
                <w:rFonts w:ascii="Times New Roman" w:hAnsi="Times New Roman"/>
                <w:bCs/>
                <w:sz w:val="24"/>
                <w:szCs w:val="24"/>
              </w:rPr>
              <w:t>PAS Academic - Childhood</w:t>
            </w:r>
          </w:p>
          <w:p w:rsidR="002F0D3D" w:rsidRPr="00701176" w:rsidRDefault="002F0D3D" w:rsidP="00FB2B65">
            <w:pPr>
              <w:rPr>
                <w:rFonts w:ascii="Times New Roman" w:hAnsi="Times New Roman"/>
                <w:bCs/>
                <w:sz w:val="24"/>
                <w:szCs w:val="24"/>
              </w:rPr>
            </w:pPr>
            <w:r w:rsidRPr="00701176">
              <w:rPr>
                <w:rFonts w:ascii="Times New Roman" w:hAnsi="Times New Roman"/>
                <w:bCs/>
                <w:sz w:val="24"/>
                <w:szCs w:val="24"/>
              </w:rPr>
              <w:t>PAS Academic - Adolescence</w:t>
            </w:r>
          </w:p>
          <w:p w:rsidR="002F0D3D" w:rsidRPr="00701176" w:rsidRDefault="002F0D3D" w:rsidP="00FB2B65">
            <w:pPr>
              <w:rPr>
                <w:rFonts w:ascii="Times New Roman" w:hAnsi="Times New Roman"/>
                <w:bCs/>
                <w:sz w:val="24"/>
                <w:szCs w:val="24"/>
              </w:rPr>
            </w:pPr>
          </w:p>
          <w:p w:rsidR="002F0D3D" w:rsidRPr="00701176" w:rsidRDefault="002F0D3D" w:rsidP="00FB2B65">
            <w:pPr>
              <w:rPr>
                <w:rFonts w:ascii="Times New Roman" w:hAnsi="Times New Roman"/>
                <w:bCs/>
                <w:sz w:val="24"/>
                <w:szCs w:val="24"/>
              </w:rPr>
            </w:pPr>
            <w:r w:rsidRPr="00701176">
              <w:rPr>
                <w:rFonts w:ascii="Times New Roman" w:hAnsi="Times New Roman"/>
                <w:bCs/>
                <w:sz w:val="24"/>
                <w:szCs w:val="24"/>
              </w:rPr>
              <w:t>Calgary Depression</w:t>
            </w:r>
          </w:p>
          <w:p w:rsidR="002F0D3D" w:rsidRPr="00701176" w:rsidRDefault="002F0D3D" w:rsidP="00FB2B65">
            <w:pPr>
              <w:rPr>
                <w:rFonts w:ascii="Times New Roman" w:hAnsi="Times New Roman"/>
                <w:bCs/>
                <w:sz w:val="24"/>
                <w:szCs w:val="24"/>
              </w:rPr>
            </w:pPr>
          </w:p>
        </w:tc>
        <w:tc>
          <w:tcPr>
            <w:tcW w:w="1701" w:type="dxa"/>
          </w:tcPr>
          <w:p w:rsidR="002F0D3D" w:rsidRPr="00701176" w:rsidRDefault="002F0D3D" w:rsidP="00FB2B65">
            <w:pPr>
              <w:jc w:val="center"/>
              <w:rPr>
                <w:rFonts w:ascii="Times New Roman" w:hAnsi="Times New Roman"/>
                <w:bCs/>
                <w:sz w:val="24"/>
                <w:szCs w:val="24"/>
              </w:rPr>
            </w:pPr>
          </w:p>
          <w:p w:rsidR="002F0D3D" w:rsidRPr="00701176" w:rsidRDefault="002F0D3D" w:rsidP="00FB2B65">
            <w:pPr>
              <w:jc w:val="center"/>
              <w:rPr>
                <w:rFonts w:ascii="Times New Roman" w:hAnsi="Times New Roman"/>
                <w:bCs/>
                <w:sz w:val="24"/>
                <w:szCs w:val="24"/>
              </w:rPr>
            </w:pPr>
          </w:p>
          <w:p w:rsidR="002F0D3D" w:rsidRPr="00701176" w:rsidRDefault="002F0D3D" w:rsidP="00FB2B65">
            <w:pPr>
              <w:jc w:val="center"/>
              <w:rPr>
                <w:rFonts w:ascii="Times New Roman" w:hAnsi="Times New Roman"/>
                <w:bCs/>
                <w:sz w:val="24"/>
                <w:szCs w:val="24"/>
              </w:rPr>
            </w:pPr>
            <w:r w:rsidRPr="00701176">
              <w:rPr>
                <w:rFonts w:ascii="Times New Roman" w:hAnsi="Times New Roman"/>
                <w:bCs/>
                <w:sz w:val="24"/>
                <w:szCs w:val="24"/>
              </w:rPr>
              <w:t>-0.36 (0.30)</w:t>
            </w:r>
          </w:p>
          <w:p w:rsidR="002F0D3D" w:rsidRPr="00701176" w:rsidRDefault="002F0D3D" w:rsidP="00FB2B65">
            <w:pPr>
              <w:rPr>
                <w:rFonts w:ascii="Times New Roman" w:hAnsi="Times New Roman"/>
                <w:bCs/>
                <w:sz w:val="24"/>
                <w:szCs w:val="24"/>
              </w:rPr>
            </w:pPr>
          </w:p>
          <w:p w:rsidR="002F0D3D" w:rsidRPr="00701176" w:rsidRDefault="002F0D3D" w:rsidP="00FB2B65">
            <w:pPr>
              <w:jc w:val="center"/>
              <w:rPr>
                <w:rFonts w:ascii="Times New Roman" w:hAnsi="Times New Roman"/>
                <w:bCs/>
                <w:sz w:val="24"/>
                <w:szCs w:val="24"/>
              </w:rPr>
            </w:pPr>
            <w:r w:rsidRPr="00701176">
              <w:rPr>
                <w:rFonts w:ascii="Times New Roman" w:hAnsi="Times New Roman"/>
                <w:bCs/>
                <w:sz w:val="24"/>
                <w:szCs w:val="24"/>
              </w:rPr>
              <w:t>0.04 (0.44)</w:t>
            </w:r>
          </w:p>
          <w:p w:rsidR="002F0D3D" w:rsidRPr="00701176" w:rsidRDefault="002F0D3D" w:rsidP="00FB2B65">
            <w:pPr>
              <w:rPr>
                <w:rFonts w:ascii="Times New Roman" w:hAnsi="Times New Roman"/>
                <w:bCs/>
                <w:sz w:val="24"/>
                <w:szCs w:val="24"/>
              </w:rPr>
            </w:pPr>
          </w:p>
          <w:p w:rsidR="002F0D3D" w:rsidRPr="00701176" w:rsidRDefault="002F0D3D" w:rsidP="00FB2B65">
            <w:pPr>
              <w:rPr>
                <w:rFonts w:ascii="Times New Roman" w:hAnsi="Times New Roman"/>
                <w:bCs/>
                <w:sz w:val="24"/>
                <w:szCs w:val="24"/>
              </w:rPr>
            </w:pPr>
          </w:p>
          <w:p w:rsidR="002F0D3D" w:rsidRPr="00701176" w:rsidRDefault="002F0D3D" w:rsidP="00FB2B65">
            <w:pPr>
              <w:jc w:val="center"/>
              <w:rPr>
                <w:rFonts w:ascii="Times New Roman" w:hAnsi="Times New Roman"/>
                <w:bCs/>
                <w:sz w:val="24"/>
                <w:szCs w:val="24"/>
              </w:rPr>
            </w:pPr>
            <w:r w:rsidRPr="00701176">
              <w:rPr>
                <w:rFonts w:ascii="Times New Roman" w:hAnsi="Times New Roman"/>
                <w:bCs/>
                <w:sz w:val="24"/>
                <w:szCs w:val="24"/>
              </w:rPr>
              <w:t>0.24 (0.48)</w:t>
            </w:r>
          </w:p>
          <w:p w:rsidR="002F0D3D" w:rsidRPr="00701176" w:rsidRDefault="002F0D3D" w:rsidP="00FB2B65">
            <w:pPr>
              <w:rPr>
                <w:rFonts w:ascii="Times New Roman" w:hAnsi="Times New Roman"/>
                <w:bCs/>
                <w:sz w:val="24"/>
                <w:szCs w:val="24"/>
              </w:rPr>
            </w:pPr>
          </w:p>
          <w:p w:rsidR="002F0D3D" w:rsidRPr="00701176" w:rsidRDefault="002F0D3D" w:rsidP="00FB2B65">
            <w:pPr>
              <w:jc w:val="center"/>
              <w:rPr>
                <w:rFonts w:ascii="Times New Roman" w:hAnsi="Times New Roman"/>
                <w:bCs/>
                <w:sz w:val="24"/>
                <w:szCs w:val="24"/>
              </w:rPr>
            </w:pPr>
            <w:r w:rsidRPr="00701176">
              <w:rPr>
                <w:rFonts w:ascii="Times New Roman" w:hAnsi="Times New Roman"/>
                <w:bCs/>
                <w:sz w:val="24"/>
                <w:szCs w:val="24"/>
              </w:rPr>
              <w:t>-0.03 (0.84)</w:t>
            </w:r>
          </w:p>
          <w:p w:rsidR="002F0D3D" w:rsidRPr="00701176" w:rsidRDefault="002F0D3D" w:rsidP="00FB2B65">
            <w:pPr>
              <w:jc w:val="center"/>
              <w:rPr>
                <w:rFonts w:ascii="Times New Roman" w:hAnsi="Times New Roman"/>
                <w:bCs/>
                <w:sz w:val="24"/>
                <w:szCs w:val="24"/>
              </w:rPr>
            </w:pPr>
            <w:r w:rsidRPr="00701176">
              <w:rPr>
                <w:rFonts w:ascii="Times New Roman" w:hAnsi="Times New Roman"/>
                <w:bCs/>
                <w:sz w:val="24"/>
                <w:szCs w:val="24"/>
              </w:rPr>
              <w:t>0.63 (0.84)</w:t>
            </w:r>
          </w:p>
          <w:p w:rsidR="002F0D3D" w:rsidRPr="00701176" w:rsidRDefault="002F0D3D" w:rsidP="00FB2B65">
            <w:pPr>
              <w:rPr>
                <w:rFonts w:ascii="Times New Roman" w:hAnsi="Times New Roman"/>
                <w:bCs/>
                <w:sz w:val="24"/>
                <w:szCs w:val="24"/>
              </w:rPr>
            </w:pPr>
          </w:p>
          <w:p w:rsidR="002F0D3D" w:rsidRPr="00701176" w:rsidRDefault="002F0D3D" w:rsidP="00FB2B65">
            <w:pPr>
              <w:jc w:val="center"/>
              <w:rPr>
                <w:rFonts w:ascii="Times New Roman" w:hAnsi="Times New Roman"/>
                <w:bCs/>
                <w:sz w:val="24"/>
                <w:szCs w:val="24"/>
              </w:rPr>
            </w:pPr>
            <w:r w:rsidRPr="00701176">
              <w:rPr>
                <w:rFonts w:ascii="Times New Roman" w:hAnsi="Times New Roman"/>
                <w:bCs/>
                <w:sz w:val="24"/>
                <w:szCs w:val="24"/>
              </w:rPr>
              <w:t>1.70 (0.90)</w:t>
            </w:r>
          </w:p>
          <w:p w:rsidR="002F0D3D" w:rsidRPr="00701176" w:rsidRDefault="002F0D3D" w:rsidP="00FB2B65">
            <w:pPr>
              <w:jc w:val="center"/>
              <w:rPr>
                <w:rFonts w:ascii="Times New Roman" w:hAnsi="Times New Roman"/>
                <w:bCs/>
                <w:sz w:val="24"/>
                <w:szCs w:val="24"/>
              </w:rPr>
            </w:pPr>
            <w:r w:rsidRPr="00701176">
              <w:rPr>
                <w:rFonts w:ascii="Times New Roman" w:hAnsi="Times New Roman"/>
                <w:bCs/>
                <w:sz w:val="24"/>
                <w:szCs w:val="24"/>
              </w:rPr>
              <w:t>0.52 (0.76)</w:t>
            </w:r>
          </w:p>
          <w:p w:rsidR="002F0D3D" w:rsidRPr="00701176" w:rsidRDefault="002F0D3D" w:rsidP="00FB2B65">
            <w:pPr>
              <w:jc w:val="center"/>
              <w:rPr>
                <w:rFonts w:ascii="Times New Roman" w:hAnsi="Times New Roman"/>
                <w:bCs/>
                <w:sz w:val="24"/>
                <w:szCs w:val="24"/>
              </w:rPr>
            </w:pPr>
          </w:p>
          <w:p w:rsidR="002F0D3D" w:rsidRPr="00701176" w:rsidRDefault="002F0D3D" w:rsidP="00FB2B65">
            <w:pPr>
              <w:jc w:val="center"/>
              <w:rPr>
                <w:rFonts w:ascii="Times New Roman" w:hAnsi="Times New Roman"/>
                <w:bCs/>
                <w:sz w:val="24"/>
                <w:szCs w:val="24"/>
              </w:rPr>
            </w:pPr>
            <w:r w:rsidRPr="00701176">
              <w:rPr>
                <w:rFonts w:ascii="Times New Roman" w:hAnsi="Times New Roman"/>
                <w:bCs/>
                <w:sz w:val="24"/>
                <w:szCs w:val="24"/>
              </w:rPr>
              <w:t>0.02 (0.02)</w:t>
            </w:r>
          </w:p>
          <w:p w:rsidR="002F0D3D" w:rsidRPr="00701176" w:rsidRDefault="002F0D3D" w:rsidP="00FB2B65">
            <w:pPr>
              <w:jc w:val="center"/>
              <w:rPr>
                <w:rFonts w:ascii="Times New Roman" w:hAnsi="Times New Roman"/>
                <w:bCs/>
                <w:sz w:val="24"/>
                <w:szCs w:val="24"/>
              </w:rPr>
            </w:pPr>
          </w:p>
          <w:p w:rsidR="002F0D3D" w:rsidRPr="00701176" w:rsidRDefault="002F0D3D" w:rsidP="00FB2B65">
            <w:pPr>
              <w:rPr>
                <w:rFonts w:ascii="Times New Roman" w:hAnsi="Times New Roman"/>
                <w:bCs/>
                <w:sz w:val="24"/>
                <w:szCs w:val="24"/>
              </w:rPr>
            </w:pPr>
          </w:p>
          <w:p w:rsidR="002F0D3D" w:rsidRPr="00701176" w:rsidRDefault="002F0D3D" w:rsidP="00FB2B65">
            <w:pPr>
              <w:rPr>
                <w:rFonts w:ascii="Times New Roman" w:hAnsi="Times New Roman"/>
                <w:bCs/>
                <w:sz w:val="24"/>
                <w:szCs w:val="24"/>
              </w:rPr>
            </w:pPr>
          </w:p>
          <w:p w:rsidR="002F0D3D" w:rsidRPr="00701176" w:rsidRDefault="002F0D3D" w:rsidP="00FB2B65">
            <w:pPr>
              <w:jc w:val="center"/>
              <w:rPr>
                <w:rFonts w:ascii="Times New Roman" w:hAnsi="Times New Roman"/>
                <w:bCs/>
                <w:sz w:val="24"/>
                <w:szCs w:val="24"/>
              </w:rPr>
            </w:pPr>
            <w:r w:rsidRPr="00701176">
              <w:rPr>
                <w:rFonts w:ascii="Times New Roman" w:hAnsi="Times New Roman"/>
                <w:bCs/>
                <w:sz w:val="24"/>
                <w:szCs w:val="24"/>
              </w:rPr>
              <w:t>-1.04 (0.48)</w:t>
            </w:r>
          </w:p>
          <w:p w:rsidR="002F0D3D" w:rsidRPr="00701176" w:rsidRDefault="002F0D3D" w:rsidP="00FB2B65">
            <w:pPr>
              <w:jc w:val="center"/>
              <w:rPr>
                <w:rFonts w:ascii="Times New Roman" w:hAnsi="Times New Roman"/>
                <w:bCs/>
                <w:sz w:val="24"/>
                <w:szCs w:val="24"/>
              </w:rPr>
            </w:pPr>
          </w:p>
          <w:p w:rsidR="002F0D3D" w:rsidRPr="00701176" w:rsidRDefault="002F0D3D" w:rsidP="00FB2B65">
            <w:pPr>
              <w:jc w:val="center"/>
              <w:rPr>
                <w:rFonts w:ascii="Times New Roman" w:hAnsi="Times New Roman"/>
                <w:bCs/>
                <w:sz w:val="24"/>
                <w:szCs w:val="24"/>
              </w:rPr>
            </w:pPr>
            <w:r w:rsidRPr="00701176">
              <w:rPr>
                <w:rFonts w:ascii="Times New Roman" w:hAnsi="Times New Roman"/>
                <w:bCs/>
                <w:sz w:val="24"/>
                <w:szCs w:val="24"/>
              </w:rPr>
              <w:t>-0.86 (0.44)</w:t>
            </w:r>
          </w:p>
          <w:p w:rsidR="002F0D3D" w:rsidRPr="00701176" w:rsidRDefault="002F0D3D" w:rsidP="00FB2B65">
            <w:pPr>
              <w:rPr>
                <w:rFonts w:ascii="Times New Roman" w:hAnsi="Times New Roman"/>
                <w:bCs/>
                <w:sz w:val="24"/>
                <w:szCs w:val="24"/>
              </w:rPr>
            </w:pPr>
          </w:p>
          <w:p w:rsidR="002F0D3D" w:rsidRPr="00701176" w:rsidRDefault="002F0D3D" w:rsidP="00FB2B65">
            <w:pPr>
              <w:rPr>
                <w:rFonts w:ascii="Times New Roman" w:hAnsi="Times New Roman"/>
                <w:bCs/>
                <w:sz w:val="24"/>
                <w:szCs w:val="24"/>
              </w:rPr>
            </w:pPr>
          </w:p>
          <w:p w:rsidR="002F0D3D" w:rsidRPr="00701176" w:rsidRDefault="002F0D3D" w:rsidP="00FB2B65">
            <w:pPr>
              <w:jc w:val="center"/>
              <w:rPr>
                <w:rFonts w:ascii="Times New Roman" w:hAnsi="Times New Roman"/>
                <w:bCs/>
                <w:sz w:val="24"/>
                <w:szCs w:val="24"/>
              </w:rPr>
            </w:pPr>
            <w:r w:rsidRPr="00701176">
              <w:rPr>
                <w:rFonts w:ascii="Times New Roman" w:hAnsi="Times New Roman"/>
                <w:bCs/>
                <w:sz w:val="24"/>
                <w:szCs w:val="24"/>
              </w:rPr>
              <w:t>-1.18 (0.44)</w:t>
            </w:r>
          </w:p>
          <w:p w:rsidR="002F0D3D" w:rsidRPr="00701176" w:rsidRDefault="002F0D3D" w:rsidP="00FB2B65">
            <w:pPr>
              <w:rPr>
                <w:rFonts w:ascii="Times New Roman" w:hAnsi="Times New Roman"/>
                <w:bCs/>
                <w:sz w:val="24"/>
                <w:szCs w:val="24"/>
              </w:rPr>
            </w:pPr>
          </w:p>
          <w:p w:rsidR="002F0D3D" w:rsidRPr="00701176" w:rsidRDefault="002F0D3D" w:rsidP="00FB2B65">
            <w:pPr>
              <w:jc w:val="center"/>
              <w:rPr>
                <w:rFonts w:ascii="Times New Roman" w:hAnsi="Times New Roman"/>
                <w:bCs/>
                <w:sz w:val="24"/>
                <w:szCs w:val="24"/>
              </w:rPr>
            </w:pPr>
            <w:r w:rsidRPr="00701176">
              <w:rPr>
                <w:rFonts w:ascii="Times New Roman" w:hAnsi="Times New Roman"/>
                <w:bCs/>
                <w:sz w:val="24"/>
                <w:szCs w:val="24"/>
              </w:rPr>
              <w:t>-0.12 (1.18)</w:t>
            </w:r>
          </w:p>
          <w:p w:rsidR="002F0D3D" w:rsidRPr="00701176" w:rsidRDefault="002F0D3D" w:rsidP="00FB2B65">
            <w:pPr>
              <w:jc w:val="center"/>
              <w:rPr>
                <w:rFonts w:ascii="Times New Roman" w:hAnsi="Times New Roman"/>
                <w:bCs/>
                <w:sz w:val="24"/>
                <w:szCs w:val="24"/>
              </w:rPr>
            </w:pPr>
            <w:r w:rsidRPr="00701176">
              <w:rPr>
                <w:rFonts w:ascii="Times New Roman" w:hAnsi="Times New Roman"/>
                <w:bCs/>
                <w:sz w:val="24"/>
                <w:szCs w:val="24"/>
              </w:rPr>
              <w:t>2.17 (1.12)</w:t>
            </w:r>
          </w:p>
          <w:p w:rsidR="002F0D3D" w:rsidRPr="00701176" w:rsidRDefault="002F0D3D" w:rsidP="00FB2B65">
            <w:pPr>
              <w:rPr>
                <w:rFonts w:ascii="Times New Roman" w:hAnsi="Times New Roman"/>
                <w:bCs/>
                <w:sz w:val="24"/>
                <w:szCs w:val="24"/>
              </w:rPr>
            </w:pPr>
          </w:p>
          <w:p w:rsidR="002F0D3D" w:rsidRPr="00701176" w:rsidRDefault="002F0D3D" w:rsidP="00FB2B65">
            <w:pPr>
              <w:jc w:val="center"/>
              <w:rPr>
                <w:rFonts w:ascii="Times New Roman" w:hAnsi="Times New Roman"/>
                <w:bCs/>
                <w:sz w:val="24"/>
                <w:szCs w:val="24"/>
              </w:rPr>
            </w:pPr>
            <w:r w:rsidRPr="00701176">
              <w:rPr>
                <w:rFonts w:ascii="Times New Roman" w:hAnsi="Times New Roman"/>
                <w:bCs/>
                <w:sz w:val="24"/>
                <w:szCs w:val="24"/>
              </w:rPr>
              <w:t>0.79 (1.25)</w:t>
            </w:r>
          </w:p>
          <w:p w:rsidR="002F0D3D" w:rsidRPr="00701176" w:rsidRDefault="002F0D3D" w:rsidP="00FB2B65">
            <w:pPr>
              <w:jc w:val="center"/>
              <w:rPr>
                <w:rFonts w:ascii="Times New Roman" w:hAnsi="Times New Roman"/>
                <w:bCs/>
                <w:sz w:val="24"/>
                <w:szCs w:val="24"/>
              </w:rPr>
            </w:pPr>
            <w:r w:rsidRPr="00701176">
              <w:rPr>
                <w:rFonts w:ascii="Times New Roman" w:hAnsi="Times New Roman"/>
                <w:bCs/>
                <w:sz w:val="24"/>
                <w:szCs w:val="24"/>
              </w:rPr>
              <w:t>-0.07 (1.08)</w:t>
            </w:r>
          </w:p>
          <w:p w:rsidR="002F0D3D" w:rsidRPr="00701176" w:rsidRDefault="002F0D3D" w:rsidP="00FB2B65">
            <w:pPr>
              <w:jc w:val="center"/>
              <w:rPr>
                <w:rFonts w:ascii="Times New Roman" w:hAnsi="Times New Roman"/>
                <w:bCs/>
                <w:sz w:val="24"/>
                <w:szCs w:val="24"/>
              </w:rPr>
            </w:pPr>
          </w:p>
          <w:p w:rsidR="002F0D3D" w:rsidRPr="00701176" w:rsidRDefault="002F0D3D" w:rsidP="00FB2B65">
            <w:pPr>
              <w:jc w:val="center"/>
              <w:rPr>
                <w:rFonts w:ascii="Times New Roman" w:hAnsi="Times New Roman"/>
                <w:bCs/>
                <w:sz w:val="24"/>
                <w:szCs w:val="24"/>
              </w:rPr>
            </w:pPr>
            <w:r w:rsidRPr="00701176">
              <w:rPr>
                <w:rFonts w:ascii="Times New Roman" w:hAnsi="Times New Roman"/>
                <w:bCs/>
                <w:sz w:val="24"/>
                <w:szCs w:val="24"/>
              </w:rPr>
              <w:t>0.05 (0.03)</w:t>
            </w:r>
          </w:p>
          <w:p w:rsidR="002F0D3D" w:rsidRPr="00701176" w:rsidRDefault="002F0D3D" w:rsidP="00FB2B65">
            <w:pPr>
              <w:jc w:val="center"/>
              <w:rPr>
                <w:rFonts w:ascii="Times New Roman" w:hAnsi="Times New Roman"/>
                <w:bCs/>
                <w:sz w:val="24"/>
                <w:szCs w:val="24"/>
              </w:rPr>
            </w:pPr>
          </w:p>
          <w:p w:rsidR="002F0D3D" w:rsidRPr="00701176" w:rsidRDefault="002F0D3D" w:rsidP="00FB2B65">
            <w:pPr>
              <w:jc w:val="center"/>
              <w:rPr>
                <w:rFonts w:ascii="Times New Roman" w:hAnsi="Times New Roman"/>
                <w:bCs/>
                <w:sz w:val="24"/>
                <w:szCs w:val="24"/>
              </w:rPr>
            </w:pPr>
          </w:p>
          <w:p w:rsidR="002F0D3D" w:rsidRPr="00701176" w:rsidRDefault="002F0D3D" w:rsidP="00FB2B65">
            <w:pPr>
              <w:rPr>
                <w:rFonts w:ascii="Times New Roman" w:hAnsi="Times New Roman"/>
                <w:bCs/>
                <w:sz w:val="24"/>
                <w:szCs w:val="24"/>
              </w:rPr>
            </w:pPr>
          </w:p>
          <w:p w:rsidR="002F0D3D" w:rsidRPr="00701176" w:rsidRDefault="002F0D3D" w:rsidP="00FB2B65">
            <w:pPr>
              <w:rPr>
                <w:rFonts w:ascii="Times New Roman" w:hAnsi="Times New Roman"/>
                <w:bCs/>
                <w:sz w:val="24"/>
                <w:szCs w:val="24"/>
              </w:rPr>
            </w:pPr>
          </w:p>
          <w:p w:rsidR="002F0D3D" w:rsidRPr="00701176" w:rsidRDefault="002F0D3D" w:rsidP="00FB2B65">
            <w:pPr>
              <w:jc w:val="center"/>
              <w:rPr>
                <w:rFonts w:ascii="Times New Roman" w:hAnsi="Times New Roman"/>
                <w:bCs/>
                <w:sz w:val="24"/>
                <w:szCs w:val="24"/>
              </w:rPr>
            </w:pPr>
            <w:r w:rsidRPr="00701176">
              <w:rPr>
                <w:rFonts w:ascii="Times New Roman" w:hAnsi="Times New Roman"/>
                <w:bCs/>
                <w:sz w:val="24"/>
                <w:szCs w:val="24"/>
              </w:rPr>
              <w:t>-0.06 (0.24)</w:t>
            </w:r>
          </w:p>
          <w:p w:rsidR="002F0D3D" w:rsidRDefault="002F0D3D" w:rsidP="00FB2B65">
            <w:pPr>
              <w:jc w:val="center"/>
              <w:rPr>
                <w:rFonts w:ascii="Times New Roman" w:hAnsi="Times New Roman"/>
                <w:bCs/>
                <w:sz w:val="24"/>
                <w:szCs w:val="24"/>
              </w:rPr>
            </w:pPr>
          </w:p>
          <w:p w:rsidR="0031712B" w:rsidRPr="00701176" w:rsidRDefault="0031712B" w:rsidP="00FB2B65">
            <w:pPr>
              <w:jc w:val="center"/>
              <w:rPr>
                <w:rFonts w:ascii="Times New Roman" w:hAnsi="Times New Roman"/>
                <w:bCs/>
                <w:sz w:val="24"/>
                <w:szCs w:val="24"/>
              </w:rPr>
            </w:pPr>
          </w:p>
          <w:p w:rsidR="002F0D3D" w:rsidRPr="00701176" w:rsidRDefault="002F0D3D" w:rsidP="00FB2B65">
            <w:pPr>
              <w:jc w:val="center"/>
              <w:rPr>
                <w:rFonts w:ascii="Times New Roman" w:hAnsi="Times New Roman"/>
                <w:bCs/>
                <w:sz w:val="24"/>
                <w:szCs w:val="24"/>
              </w:rPr>
            </w:pPr>
            <w:r w:rsidRPr="00701176">
              <w:rPr>
                <w:rFonts w:ascii="Times New Roman" w:hAnsi="Times New Roman"/>
                <w:bCs/>
                <w:sz w:val="24"/>
                <w:szCs w:val="24"/>
              </w:rPr>
              <w:lastRenderedPageBreak/>
              <w:t>0.37 (0.40)</w:t>
            </w:r>
          </w:p>
          <w:p w:rsidR="002F0D3D" w:rsidRPr="00701176" w:rsidRDefault="002F0D3D" w:rsidP="00FB2B65">
            <w:pPr>
              <w:rPr>
                <w:rFonts w:ascii="Times New Roman" w:hAnsi="Times New Roman"/>
                <w:bCs/>
                <w:sz w:val="24"/>
                <w:szCs w:val="24"/>
              </w:rPr>
            </w:pPr>
          </w:p>
          <w:p w:rsidR="002F0D3D" w:rsidRPr="00701176" w:rsidRDefault="002F0D3D" w:rsidP="00FB2B65">
            <w:pPr>
              <w:rPr>
                <w:rFonts w:ascii="Times New Roman" w:hAnsi="Times New Roman"/>
                <w:bCs/>
                <w:sz w:val="24"/>
                <w:szCs w:val="24"/>
              </w:rPr>
            </w:pPr>
          </w:p>
          <w:p w:rsidR="002F0D3D" w:rsidRPr="00701176" w:rsidRDefault="002F0D3D" w:rsidP="00FB2B65">
            <w:pPr>
              <w:jc w:val="center"/>
              <w:rPr>
                <w:rFonts w:ascii="Times New Roman" w:hAnsi="Times New Roman"/>
                <w:bCs/>
                <w:sz w:val="24"/>
                <w:szCs w:val="24"/>
              </w:rPr>
            </w:pPr>
            <w:r w:rsidRPr="00701176">
              <w:rPr>
                <w:rFonts w:ascii="Times New Roman" w:hAnsi="Times New Roman"/>
                <w:bCs/>
                <w:sz w:val="24"/>
                <w:szCs w:val="24"/>
              </w:rPr>
              <w:t>-0.68 (0.34)</w:t>
            </w:r>
          </w:p>
          <w:p w:rsidR="002F0D3D" w:rsidRPr="00701176" w:rsidRDefault="002F0D3D" w:rsidP="00FB2B65">
            <w:pPr>
              <w:rPr>
                <w:rFonts w:ascii="Times New Roman" w:hAnsi="Times New Roman"/>
                <w:bCs/>
                <w:sz w:val="24"/>
                <w:szCs w:val="24"/>
              </w:rPr>
            </w:pPr>
          </w:p>
          <w:p w:rsidR="002F0D3D" w:rsidRPr="00701176" w:rsidRDefault="002F0D3D" w:rsidP="00FB2B65">
            <w:pPr>
              <w:jc w:val="center"/>
              <w:rPr>
                <w:rFonts w:ascii="Times New Roman" w:hAnsi="Times New Roman"/>
                <w:bCs/>
                <w:sz w:val="24"/>
                <w:szCs w:val="24"/>
              </w:rPr>
            </w:pPr>
            <w:r w:rsidRPr="00701176">
              <w:rPr>
                <w:rFonts w:ascii="Times New Roman" w:hAnsi="Times New Roman"/>
                <w:bCs/>
                <w:sz w:val="24"/>
                <w:szCs w:val="24"/>
              </w:rPr>
              <w:t>-2.21 (0.76)</w:t>
            </w:r>
          </w:p>
          <w:p w:rsidR="002F0D3D" w:rsidRPr="00701176" w:rsidRDefault="002F0D3D" w:rsidP="00FB2B65">
            <w:pPr>
              <w:jc w:val="center"/>
              <w:rPr>
                <w:rFonts w:ascii="Times New Roman" w:hAnsi="Times New Roman"/>
                <w:bCs/>
                <w:sz w:val="24"/>
                <w:szCs w:val="24"/>
              </w:rPr>
            </w:pPr>
            <w:r w:rsidRPr="00701176">
              <w:rPr>
                <w:rFonts w:ascii="Times New Roman" w:hAnsi="Times New Roman"/>
                <w:bCs/>
                <w:sz w:val="24"/>
                <w:szCs w:val="24"/>
              </w:rPr>
              <w:t>2.11 (0.71)</w:t>
            </w:r>
          </w:p>
          <w:p w:rsidR="002F0D3D" w:rsidRPr="00701176" w:rsidRDefault="002F0D3D" w:rsidP="00FB2B65">
            <w:pPr>
              <w:rPr>
                <w:rFonts w:ascii="Times New Roman" w:hAnsi="Times New Roman"/>
                <w:bCs/>
                <w:sz w:val="24"/>
                <w:szCs w:val="24"/>
              </w:rPr>
            </w:pPr>
          </w:p>
          <w:p w:rsidR="002F0D3D" w:rsidRPr="00701176" w:rsidRDefault="002F0D3D" w:rsidP="00FB2B65">
            <w:pPr>
              <w:jc w:val="center"/>
              <w:rPr>
                <w:rFonts w:ascii="Times New Roman" w:hAnsi="Times New Roman"/>
                <w:bCs/>
                <w:sz w:val="24"/>
                <w:szCs w:val="24"/>
              </w:rPr>
            </w:pPr>
            <w:r w:rsidRPr="00701176">
              <w:rPr>
                <w:rFonts w:ascii="Times New Roman" w:hAnsi="Times New Roman"/>
                <w:bCs/>
                <w:sz w:val="24"/>
                <w:szCs w:val="24"/>
              </w:rPr>
              <w:t>-0.26 (0.77)</w:t>
            </w:r>
          </w:p>
          <w:p w:rsidR="002F0D3D" w:rsidRPr="00701176" w:rsidRDefault="002F0D3D" w:rsidP="00FB2B65">
            <w:pPr>
              <w:jc w:val="center"/>
              <w:rPr>
                <w:rFonts w:ascii="Times New Roman" w:hAnsi="Times New Roman"/>
                <w:bCs/>
                <w:sz w:val="24"/>
                <w:szCs w:val="24"/>
              </w:rPr>
            </w:pPr>
            <w:r w:rsidRPr="00701176">
              <w:rPr>
                <w:rFonts w:ascii="Times New Roman" w:hAnsi="Times New Roman"/>
                <w:bCs/>
                <w:sz w:val="24"/>
                <w:szCs w:val="24"/>
              </w:rPr>
              <w:t>1.01 (0.62)</w:t>
            </w:r>
          </w:p>
          <w:p w:rsidR="002F0D3D" w:rsidRPr="00701176" w:rsidRDefault="002F0D3D" w:rsidP="00FB2B65">
            <w:pPr>
              <w:jc w:val="center"/>
              <w:rPr>
                <w:rFonts w:ascii="Times New Roman" w:hAnsi="Times New Roman"/>
                <w:bCs/>
                <w:sz w:val="24"/>
                <w:szCs w:val="24"/>
              </w:rPr>
            </w:pPr>
          </w:p>
          <w:p w:rsidR="002F0D3D" w:rsidRPr="00701176" w:rsidRDefault="002F0D3D" w:rsidP="00FB2B65">
            <w:pPr>
              <w:jc w:val="center"/>
              <w:rPr>
                <w:rFonts w:ascii="Times New Roman" w:hAnsi="Times New Roman"/>
                <w:bCs/>
                <w:sz w:val="24"/>
                <w:szCs w:val="24"/>
              </w:rPr>
            </w:pPr>
            <w:r w:rsidRPr="00701176">
              <w:rPr>
                <w:rFonts w:ascii="Times New Roman" w:hAnsi="Times New Roman"/>
                <w:bCs/>
                <w:sz w:val="24"/>
                <w:szCs w:val="24"/>
              </w:rPr>
              <w:t>0.09 (0.02)</w:t>
            </w:r>
          </w:p>
        </w:tc>
        <w:tc>
          <w:tcPr>
            <w:tcW w:w="2127" w:type="dxa"/>
          </w:tcPr>
          <w:p w:rsidR="002F0D3D" w:rsidRPr="00701176" w:rsidRDefault="002F0D3D" w:rsidP="00FB2B65">
            <w:pPr>
              <w:jc w:val="center"/>
              <w:rPr>
                <w:rFonts w:ascii="Times New Roman" w:hAnsi="Times New Roman"/>
                <w:bCs/>
                <w:sz w:val="24"/>
                <w:szCs w:val="24"/>
              </w:rPr>
            </w:pPr>
          </w:p>
          <w:p w:rsidR="002F0D3D" w:rsidRPr="00701176" w:rsidRDefault="002F0D3D" w:rsidP="00FB2B65">
            <w:pPr>
              <w:jc w:val="center"/>
              <w:rPr>
                <w:rFonts w:ascii="Times New Roman" w:hAnsi="Times New Roman"/>
                <w:bCs/>
                <w:sz w:val="24"/>
                <w:szCs w:val="24"/>
              </w:rPr>
            </w:pPr>
          </w:p>
          <w:p w:rsidR="002F0D3D" w:rsidRPr="00701176" w:rsidRDefault="002F0D3D" w:rsidP="00FB2B65">
            <w:pPr>
              <w:jc w:val="center"/>
              <w:rPr>
                <w:rFonts w:ascii="Times New Roman" w:hAnsi="Times New Roman"/>
                <w:bCs/>
                <w:sz w:val="24"/>
                <w:szCs w:val="24"/>
              </w:rPr>
            </w:pPr>
            <w:r w:rsidRPr="00701176">
              <w:rPr>
                <w:rFonts w:ascii="Times New Roman" w:hAnsi="Times New Roman"/>
                <w:bCs/>
                <w:sz w:val="24"/>
                <w:szCs w:val="24"/>
              </w:rPr>
              <w:t>0.70 (0.39 – 1.25)</w:t>
            </w:r>
          </w:p>
          <w:p w:rsidR="002F0D3D" w:rsidRPr="00701176" w:rsidRDefault="002F0D3D" w:rsidP="00FB2B65">
            <w:pPr>
              <w:jc w:val="center"/>
              <w:rPr>
                <w:rFonts w:ascii="Times New Roman" w:hAnsi="Times New Roman"/>
                <w:bCs/>
                <w:sz w:val="24"/>
                <w:szCs w:val="24"/>
              </w:rPr>
            </w:pPr>
          </w:p>
          <w:p w:rsidR="002F0D3D" w:rsidRPr="00701176" w:rsidRDefault="002F0D3D" w:rsidP="00FB2B65">
            <w:pPr>
              <w:jc w:val="center"/>
              <w:rPr>
                <w:rFonts w:ascii="Times New Roman" w:hAnsi="Times New Roman"/>
                <w:bCs/>
                <w:sz w:val="24"/>
                <w:szCs w:val="24"/>
              </w:rPr>
            </w:pPr>
            <w:r w:rsidRPr="00701176">
              <w:rPr>
                <w:rFonts w:ascii="Times New Roman" w:hAnsi="Times New Roman"/>
                <w:bCs/>
                <w:sz w:val="24"/>
                <w:szCs w:val="24"/>
              </w:rPr>
              <w:t>1.04 (0.44 – 2.45)</w:t>
            </w:r>
          </w:p>
          <w:p w:rsidR="002F0D3D" w:rsidRPr="00701176" w:rsidRDefault="002F0D3D" w:rsidP="00FB2B65">
            <w:pPr>
              <w:rPr>
                <w:rFonts w:ascii="Times New Roman" w:hAnsi="Times New Roman"/>
                <w:bCs/>
                <w:sz w:val="24"/>
                <w:szCs w:val="24"/>
              </w:rPr>
            </w:pPr>
          </w:p>
          <w:p w:rsidR="002F0D3D" w:rsidRPr="00701176" w:rsidRDefault="002F0D3D" w:rsidP="00FB2B65">
            <w:pPr>
              <w:rPr>
                <w:rFonts w:ascii="Times New Roman" w:hAnsi="Times New Roman"/>
                <w:bCs/>
                <w:sz w:val="24"/>
                <w:szCs w:val="24"/>
              </w:rPr>
            </w:pPr>
          </w:p>
          <w:p w:rsidR="002F0D3D" w:rsidRPr="00701176" w:rsidRDefault="002F0D3D" w:rsidP="00FB2B65">
            <w:pPr>
              <w:jc w:val="center"/>
              <w:rPr>
                <w:rFonts w:ascii="Times New Roman" w:hAnsi="Times New Roman"/>
                <w:bCs/>
                <w:sz w:val="24"/>
                <w:szCs w:val="24"/>
              </w:rPr>
            </w:pPr>
            <w:r w:rsidRPr="00701176">
              <w:rPr>
                <w:rFonts w:ascii="Times New Roman" w:hAnsi="Times New Roman"/>
                <w:bCs/>
                <w:sz w:val="24"/>
                <w:szCs w:val="24"/>
              </w:rPr>
              <w:t>1.27 (0.50 – 3.21)</w:t>
            </w:r>
          </w:p>
          <w:p w:rsidR="002F0D3D" w:rsidRPr="00701176" w:rsidRDefault="002F0D3D" w:rsidP="00FB2B65">
            <w:pPr>
              <w:jc w:val="center"/>
              <w:rPr>
                <w:rFonts w:ascii="Times New Roman" w:hAnsi="Times New Roman"/>
                <w:bCs/>
                <w:sz w:val="24"/>
                <w:szCs w:val="24"/>
              </w:rPr>
            </w:pPr>
          </w:p>
          <w:p w:rsidR="002F0D3D" w:rsidRPr="00701176" w:rsidRDefault="002F0D3D" w:rsidP="00FB2B65">
            <w:pPr>
              <w:jc w:val="center"/>
              <w:rPr>
                <w:rFonts w:ascii="Times New Roman" w:hAnsi="Times New Roman"/>
                <w:bCs/>
                <w:sz w:val="24"/>
                <w:szCs w:val="24"/>
              </w:rPr>
            </w:pPr>
            <w:r w:rsidRPr="00701176">
              <w:rPr>
                <w:rFonts w:ascii="Times New Roman" w:hAnsi="Times New Roman"/>
                <w:bCs/>
                <w:sz w:val="24"/>
                <w:szCs w:val="24"/>
              </w:rPr>
              <w:t>0.98 (0.19 – 5.02)</w:t>
            </w:r>
          </w:p>
          <w:p w:rsidR="002F0D3D" w:rsidRPr="00701176" w:rsidRDefault="002F0D3D" w:rsidP="00FB2B65">
            <w:pPr>
              <w:jc w:val="center"/>
              <w:rPr>
                <w:rFonts w:ascii="Times New Roman" w:hAnsi="Times New Roman"/>
                <w:bCs/>
                <w:sz w:val="24"/>
                <w:szCs w:val="24"/>
              </w:rPr>
            </w:pPr>
            <w:r w:rsidRPr="00701176">
              <w:rPr>
                <w:rFonts w:ascii="Times New Roman" w:hAnsi="Times New Roman"/>
                <w:bCs/>
                <w:sz w:val="24"/>
                <w:szCs w:val="24"/>
              </w:rPr>
              <w:t>1.87 (0.36 – 9.65)</w:t>
            </w:r>
          </w:p>
          <w:p w:rsidR="002F0D3D" w:rsidRPr="00701176" w:rsidRDefault="002F0D3D" w:rsidP="00FB2B65">
            <w:pPr>
              <w:rPr>
                <w:rFonts w:ascii="Times New Roman" w:hAnsi="Times New Roman"/>
                <w:bCs/>
                <w:sz w:val="24"/>
                <w:szCs w:val="24"/>
              </w:rPr>
            </w:pPr>
          </w:p>
          <w:p w:rsidR="002F0D3D" w:rsidRPr="00701176" w:rsidRDefault="002F0D3D" w:rsidP="00FB2B65">
            <w:pPr>
              <w:jc w:val="center"/>
              <w:rPr>
                <w:rFonts w:ascii="Times New Roman" w:hAnsi="Times New Roman"/>
                <w:bCs/>
                <w:sz w:val="24"/>
                <w:szCs w:val="24"/>
              </w:rPr>
            </w:pPr>
            <w:r w:rsidRPr="00701176">
              <w:rPr>
                <w:rFonts w:ascii="Times New Roman" w:hAnsi="Times New Roman"/>
                <w:bCs/>
                <w:sz w:val="24"/>
                <w:szCs w:val="24"/>
              </w:rPr>
              <w:t>5.50 (0.94 – 32.14)</w:t>
            </w:r>
          </w:p>
          <w:p w:rsidR="002F0D3D" w:rsidRPr="00701176" w:rsidRDefault="002F0D3D" w:rsidP="00FB2B65">
            <w:pPr>
              <w:jc w:val="center"/>
              <w:rPr>
                <w:rFonts w:ascii="Times New Roman" w:hAnsi="Times New Roman"/>
                <w:bCs/>
                <w:sz w:val="24"/>
                <w:szCs w:val="24"/>
              </w:rPr>
            </w:pPr>
            <w:r w:rsidRPr="00701176">
              <w:rPr>
                <w:rFonts w:ascii="Times New Roman" w:hAnsi="Times New Roman"/>
                <w:bCs/>
                <w:sz w:val="24"/>
                <w:szCs w:val="24"/>
              </w:rPr>
              <w:t>1.68 (0.38 – 7.48)</w:t>
            </w:r>
          </w:p>
          <w:p w:rsidR="002F0D3D" w:rsidRPr="00701176" w:rsidRDefault="002F0D3D" w:rsidP="00FB2B65">
            <w:pPr>
              <w:jc w:val="center"/>
              <w:rPr>
                <w:rFonts w:ascii="Times New Roman" w:hAnsi="Times New Roman"/>
                <w:bCs/>
                <w:sz w:val="24"/>
                <w:szCs w:val="24"/>
              </w:rPr>
            </w:pPr>
          </w:p>
          <w:p w:rsidR="002F0D3D" w:rsidRPr="00701176" w:rsidRDefault="002F0D3D" w:rsidP="00FB2B65">
            <w:pPr>
              <w:jc w:val="center"/>
              <w:rPr>
                <w:rFonts w:ascii="Times New Roman" w:hAnsi="Times New Roman"/>
                <w:bCs/>
                <w:sz w:val="24"/>
                <w:szCs w:val="24"/>
              </w:rPr>
            </w:pPr>
            <w:r w:rsidRPr="00701176">
              <w:rPr>
                <w:rFonts w:ascii="Times New Roman" w:hAnsi="Times New Roman"/>
                <w:bCs/>
                <w:sz w:val="24"/>
                <w:szCs w:val="24"/>
              </w:rPr>
              <w:t>1.02 (0.98 – 1.07)</w:t>
            </w:r>
          </w:p>
          <w:p w:rsidR="002F0D3D" w:rsidRPr="00701176" w:rsidRDefault="002F0D3D" w:rsidP="00FB2B65">
            <w:pPr>
              <w:jc w:val="center"/>
              <w:rPr>
                <w:rFonts w:ascii="Times New Roman" w:hAnsi="Times New Roman"/>
                <w:bCs/>
                <w:sz w:val="24"/>
                <w:szCs w:val="24"/>
              </w:rPr>
            </w:pPr>
          </w:p>
          <w:p w:rsidR="002F0D3D" w:rsidRPr="00701176" w:rsidRDefault="002F0D3D" w:rsidP="00FB2B65">
            <w:pPr>
              <w:jc w:val="center"/>
              <w:rPr>
                <w:rFonts w:ascii="Times New Roman" w:hAnsi="Times New Roman"/>
                <w:bCs/>
                <w:sz w:val="24"/>
                <w:szCs w:val="24"/>
              </w:rPr>
            </w:pPr>
          </w:p>
          <w:p w:rsidR="002F0D3D" w:rsidRPr="00701176" w:rsidRDefault="002F0D3D" w:rsidP="00FB2B65">
            <w:pPr>
              <w:jc w:val="center"/>
              <w:rPr>
                <w:rFonts w:ascii="Times New Roman" w:hAnsi="Times New Roman"/>
                <w:bCs/>
                <w:sz w:val="24"/>
                <w:szCs w:val="24"/>
              </w:rPr>
            </w:pPr>
          </w:p>
          <w:p w:rsidR="002F0D3D" w:rsidRPr="00701176" w:rsidRDefault="002F0D3D" w:rsidP="00FB2B65">
            <w:pPr>
              <w:jc w:val="center"/>
              <w:rPr>
                <w:rFonts w:ascii="Times New Roman" w:hAnsi="Times New Roman"/>
                <w:bCs/>
                <w:sz w:val="24"/>
                <w:szCs w:val="24"/>
              </w:rPr>
            </w:pPr>
            <w:r w:rsidRPr="00701176">
              <w:rPr>
                <w:rFonts w:ascii="Times New Roman" w:hAnsi="Times New Roman"/>
                <w:bCs/>
                <w:sz w:val="24"/>
                <w:szCs w:val="24"/>
              </w:rPr>
              <w:t>0.35 (0.14 – 0.90)</w:t>
            </w:r>
          </w:p>
          <w:p w:rsidR="002F0D3D" w:rsidRPr="00701176" w:rsidRDefault="002F0D3D" w:rsidP="00FB2B65">
            <w:pPr>
              <w:jc w:val="center"/>
              <w:rPr>
                <w:rFonts w:ascii="Times New Roman" w:hAnsi="Times New Roman"/>
                <w:bCs/>
                <w:sz w:val="24"/>
                <w:szCs w:val="24"/>
              </w:rPr>
            </w:pPr>
          </w:p>
          <w:p w:rsidR="002F0D3D" w:rsidRPr="00701176" w:rsidRDefault="002F0D3D" w:rsidP="00FB2B65">
            <w:pPr>
              <w:jc w:val="center"/>
              <w:rPr>
                <w:rFonts w:ascii="Times New Roman" w:hAnsi="Times New Roman"/>
                <w:bCs/>
                <w:sz w:val="24"/>
                <w:szCs w:val="24"/>
              </w:rPr>
            </w:pPr>
            <w:r w:rsidRPr="00701176">
              <w:rPr>
                <w:rFonts w:ascii="Times New Roman" w:hAnsi="Times New Roman"/>
                <w:bCs/>
                <w:sz w:val="24"/>
                <w:szCs w:val="24"/>
              </w:rPr>
              <w:t>0.42 (0.18 – 1.00)</w:t>
            </w:r>
          </w:p>
          <w:p w:rsidR="002F0D3D" w:rsidRPr="00701176" w:rsidRDefault="002F0D3D" w:rsidP="00FB2B65">
            <w:pPr>
              <w:rPr>
                <w:rFonts w:ascii="Times New Roman" w:hAnsi="Times New Roman"/>
                <w:bCs/>
                <w:sz w:val="24"/>
                <w:szCs w:val="24"/>
              </w:rPr>
            </w:pPr>
          </w:p>
          <w:p w:rsidR="002F0D3D" w:rsidRPr="00701176" w:rsidRDefault="002F0D3D" w:rsidP="00FB2B65">
            <w:pPr>
              <w:rPr>
                <w:rFonts w:ascii="Times New Roman" w:hAnsi="Times New Roman"/>
                <w:bCs/>
                <w:sz w:val="24"/>
                <w:szCs w:val="24"/>
              </w:rPr>
            </w:pPr>
          </w:p>
          <w:p w:rsidR="002F0D3D" w:rsidRPr="00701176" w:rsidRDefault="002F0D3D" w:rsidP="00FB2B65">
            <w:pPr>
              <w:jc w:val="center"/>
              <w:rPr>
                <w:rFonts w:ascii="Times New Roman" w:hAnsi="Times New Roman"/>
                <w:bCs/>
                <w:sz w:val="24"/>
                <w:szCs w:val="24"/>
              </w:rPr>
            </w:pPr>
            <w:r w:rsidRPr="00701176">
              <w:rPr>
                <w:rFonts w:ascii="Times New Roman" w:hAnsi="Times New Roman"/>
                <w:bCs/>
                <w:sz w:val="24"/>
                <w:szCs w:val="24"/>
              </w:rPr>
              <w:t>0.31 (0.13 – 0.72)</w:t>
            </w:r>
          </w:p>
          <w:p w:rsidR="002F0D3D" w:rsidRPr="00701176" w:rsidRDefault="002F0D3D" w:rsidP="00FB2B65">
            <w:pPr>
              <w:rPr>
                <w:rFonts w:ascii="Times New Roman" w:hAnsi="Times New Roman"/>
                <w:bCs/>
                <w:sz w:val="24"/>
                <w:szCs w:val="24"/>
              </w:rPr>
            </w:pPr>
          </w:p>
          <w:p w:rsidR="002F0D3D" w:rsidRPr="00701176" w:rsidRDefault="002F0D3D" w:rsidP="00FB2B65">
            <w:pPr>
              <w:jc w:val="center"/>
              <w:rPr>
                <w:rFonts w:ascii="Times New Roman" w:hAnsi="Times New Roman"/>
                <w:bCs/>
                <w:sz w:val="24"/>
                <w:szCs w:val="24"/>
              </w:rPr>
            </w:pPr>
            <w:r w:rsidRPr="00701176">
              <w:rPr>
                <w:rFonts w:ascii="Times New Roman" w:hAnsi="Times New Roman"/>
                <w:bCs/>
                <w:sz w:val="24"/>
                <w:szCs w:val="24"/>
              </w:rPr>
              <w:t>0.89 (0.09 – 8.95)</w:t>
            </w:r>
          </w:p>
          <w:p w:rsidR="002F0D3D" w:rsidRPr="00701176" w:rsidRDefault="002F0D3D" w:rsidP="00FB2B65">
            <w:pPr>
              <w:jc w:val="center"/>
              <w:rPr>
                <w:rFonts w:ascii="Times New Roman" w:hAnsi="Times New Roman"/>
                <w:bCs/>
                <w:sz w:val="24"/>
                <w:szCs w:val="24"/>
              </w:rPr>
            </w:pPr>
            <w:r w:rsidRPr="00701176">
              <w:rPr>
                <w:rFonts w:ascii="Times New Roman" w:hAnsi="Times New Roman"/>
                <w:bCs/>
                <w:sz w:val="24"/>
                <w:szCs w:val="24"/>
              </w:rPr>
              <w:t>8.79 (0.99 – 78.11)</w:t>
            </w:r>
          </w:p>
          <w:p w:rsidR="002F0D3D" w:rsidRPr="00701176" w:rsidRDefault="002F0D3D" w:rsidP="00FB2B65">
            <w:pPr>
              <w:rPr>
                <w:rFonts w:ascii="Times New Roman" w:hAnsi="Times New Roman"/>
                <w:bCs/>
                <w:sz w:val="24"/>
                <w:szCs w:val="24"/>
              </w:rPr>
            </w:pPr>
          </w:p>
          <w:p w:rsidR="002F0D3D" w:rsidRPr="00701176" w:rsidRDefault="002F0D3D" w:rsidP="00FB2B65">
            <w:pPr>
              <w:jc w:val="center"/>
              <w:rPr>
                <w:rFonts w:ascii="Times New Roman" w:hAnsi="Times New Roman"/>
                <w:bCs/>
                <w:sz w:val="24"/>
                <w:szCs w:val="24"/>
              </w:rPr>
            </w:pPr>
            <w:r w:rsidRPr="00701176">
              <w:rPr>
                <w:rFonts w:ascii="Times New Roman" w:hAnsi="Times New Roman"/>
                <w:bCs/>
                <w:sz w:val="24"/>
                <w:szCs w:val="24"/>
              </w:rPr>
              <w:t>2.21 (0.19 – 25.74)</w:t>
            </w:r>
          </w:p>
          <w:p w:rsidR="002F0D3D" w:rsidRPr="00701176" w:rsidRDefault="002F0D3D" w:rsidP="00FB2B65">
            <w:pPr>
              <w:jc w:val="center"/>
              <w:rPr>
                <w:rFonts w:ascii="Times New Roman" w:hAnsi="Times New Roman"/>
                <w:bCs/>
                <w:sz w:val="24"/>
                <w:szCs w:val="24"/>
              </w:rPr>
            </w:pPr>
            <w:r w:rsidRPr="00701176">
              <w:rPr>
                <w:rFonts w:ascii="Times New Roman" w:hAnsi="Times New Roman"/>
                <w:bCs/>
                <w:sz w:val="24"/>
                <w:szCs w:val="24"/>
              </w:rPr>
              <w:t>0.93 (0.11 – 7.66)</w:t>
            </w:r>
          </w:p>
          <w:p w:rsidR="002F0D3D" w:rsidRPr="00701176" w:rsidRDefault="002F0D3D" w:rsidP="00FB2B65">
            <w:pPr>
              <w:jc w:val="center"/>
              <w:rPr>
                <w:rFonts w:ascii="Times New Roman" w:hAnsi="Times New Roman"/>
                <w:bCs/>
                <w:sz w:val="24"/>
                <w:szCs w:val="24"/>
              </w:rPr>
            </w:pPr>
          </w:p>
          <w:p w:rsidR="002F0D3D" w:rsidRPr="00701176" w:rsidRDefault="002F0D3D" w:rsidP="00FB2B65">
            <w:pPr>
              <w:jc w:val="center"/>
              <w:rPr>
                <w:rFonts w:ascii="Times New Roman" w:hAnsi="Times New Roman"/>
                <w:bCs/>
                <w:sz w:val="24"/>
                <w:szCs w:val="24"/>
              </w:rPr>
            </w:pPr>
            <w:r w:rsidRPr="00701176">
              <w:rPr>
                <w:rFonts w:ascii="Times New Roman" w:hAnsi="Times New Roman"/>
                <w:bCs/>
                <w:sz w:val="24"/>
                <w:szCs w:val="24"/>
              </w:rPr>
              <w:t>1.06 (0.99 – 1.12)</w:t>
            </w:r>
          </w:p>
          <w:p w:rsidR="002F0D3D" w:rsidRPr="00701176" w:rsidRDefault="002F0D3D" w:rsidP="00FB2B65">
            <w:pPr>
              <w:jc w:val="center"/>
              <w:rPr>
                <w:rFonts w:ascii="Times New Roman" w:hAnsi="Times New Roman"/>
                <w:bCs/>
                <w:sz w:val="24"/>
                <w:szCs w:val="24"/>
              </w:rPr>
            </w:pPr>
          </w:p>
          <w:p w:rsidR="002F0D3D" w:rsidRPr="00701176" w:rsidRDefault="002F0D3D" w:rsidP="00FB2B65">
            <w:pPr>
              <w:rPr>
                <w:rFonts w:ascii="Times New Roman" w:hAnsi="Times New Roman"/>
                <w:bCs/>
                <w:sz w:val="24"/>
                <w:szCs w:val="24"/>
              </w:rPr>
            </w:pPr>
          </w:p>
          <w:p w:rsidR="002F0D3D" w:rsidRPr="00701176" w:rsidRDefault="002F0D3D" w:rsidP="00FB2B65">
            <w:pPr>
              <w:jc w:val="center"/>
              <w:rPr>
                <w:rFonts w:ascii="Times New Roman" w:hAnsi="Times New Roman"/>
                <w:bCs/>
                <w:sz w:val="24"/>
                <w:szCs w:val="24"/>
              </w:rPr>
            </w:pPr>
          </w:p>
          <w:p w:rsidR="002F0D3D" w:rsidRPr="00701176" w:rsidRDefault="002F0D3D" w:rsidP="00FB2B65">
            <w:pPr>
              <w:jc w:val="center"/>
              <w:rPr>
                <w:rFonts w:ascii="Times New Roman" w:hAnsi="Times New Roman"/>
                <w:bCs/>
                <w:sz w:val="24"/>
                <w:szCs w:val="24"/>
              </w:rPr>
            </w:pPr>
          </w:p>
          <w:p w:rsidR="002F0D3D" w:rsidRPr="00701176" w:rsidRDefault="002F0D3D" w:rsidP="00FB2B65">
            <w:pPr>
              <w:jc w:val="center"/>
              <w:rPr>
                <w:rFonts w:ascii="Times New Roman" w:hAnsi="Times New Roman"/>
                <w:bCs/>
                <w:sz w:val="24"/>
                <w:szCs w:val="24"/>
              </w:rPr>
            </w:pPr>
            <w:r w:rsidRPr="00701176">
              <w:rPr>
                <w:rFonts w:ascii="Times New Roman" w:hAnsi="Times New Roman"/>
                <w:bCs/>
                <w:sz w:val="24"/>
                <w:szCs w:val="24"/>
              </w:rPr>
              <w:t>0.94 (0.60 – 1.50)</w:t>
            </w:r>
          </w:p>
          <w:p w:rsidR="002F0D3D" w:rsidRDefault="002F0D3D" w:rsidP="00FB2B65">
            <w:pPr>
              <w:jc w:val="center"/>
              <w:rPr>
                <w:rFonts w:ascii="Times New Roman" w:hAnsi="Times New Roman"/>
                <w:bCs/>
                <w:sz w:val="24"/>
                <w:szCs w:val="24"/>
              </w:rPr>
            </w:pPr>
          </w:p>
          <w:p w:rsidR="0031712B" w:rsidRPr="00701176" w:rsidRDefault="0031712B" w:rsidP="00FB2B65">
            <w:pPr>
              <w:jc w:val="center"/>
              <w:rPr>
                <w:rFonts w:ascii="Times New Roman" w:hAnsi="Times New Roman"/>
                <w:bCs/>
                <w:sz w:val="24"/>
                <w:szCs w:val="24"/>
              </w:rPr>
            </w:pPr>
          </w:p>
          <w:p w:rsidR="002F0D3D" w:rsidRPr="00701176" w:rsidRDefault="002F0D3D" w:rsidP="00FB2B65">
            <w:pPr>
              <w:jc w:val="center"/>
              <w:rPr>
                <w:rFonts w:ascii="Times New Roman" w:hAnsi="Times New Roman"/>
                <w:bCs/>
                <w:sz w:val="24"/>
                <w:szCs w:val="24"/>
              </w:rPr>
            </w:pPr>
            <w:r w:rsidRPr="00701176">
              <w:rPr>
                <w:rFonts w:ascii="Times New Roman" w:hAnsi="Times New Roman"/>
                <w:bCs/>
                <w:sz w:val="24"/>
                <w:szCs w:val="24"/>
              </w:rPr>
              <w:lastRenderedPageBreak/>
              <w:t>1.45 (0.66 – 3.19)</w:t>
            </w:r>
          </w:p>
          <w:p w:rsidR="002F0D3D" w:rsidRPr="00701176" w:rsidRDefault="002F0D3D" w:rsidP="00FB2B65">
            <w:pPr>
              <w:rPr>
                <w:rFonts w:ascii="Times New Roman" w:hAnsi="Times New Roman"/>
                <w:bCs/>
                <w:sz w:val="24"/>
                <w:szCs w:val="24"/>
              </w:rPr>
            </w:pPr>
          </w:p>
          <w:p w:rsidR="002F0D3D" w:rsidRPr="00701176" w:rsidRDefault="002F0D3D" w:rsidP="00FB2B65">
            <w:pPr>
              <w:rPr>
                <w:rFonts w:ascii="Times New Roman" w:hAnsi="Times New Roman"/>
                <w:bCs/>
                <w:sz w:val="24"/>
                <w:szCs w:val="24"/>
              </w:rPr>
            </w:pPr>
          </w:p>
          <w:p w:rsidR="002F0D3D" w:rsidRPr="00701176" w:rsidRDefault="002F0D3D" w:rsidP="00FB2B65">
            <w:pPr>
              <w:jc w:val="center"/>
              <w:rPr>
                <w:rFonts w:ascii="Times New Roman" w:hAnsi="Times New Roman"/>
                <w:bCs/>
                <w:sz w:val="24"/>
                <w:szCs w:val="24"/>
              </w:rPr>
            </w:pPr>
            <w:r w:rsidRPr="00701176">
              <w:rPr>
                <w:rFonts w:ascii="Times New Roman" w:hAnsi="Times New Roman"/>
                <w:bCs/>
                <w:sz w:val="24"/>
                <w:szCs w:val="24"/>
              </w:rPr>
              <w:t>0.51 (0.30 – 0.99)</w:t>
            </w:r>
          </w:p>
          <w:p w:rsidR="002F0D3D" w:rsidRPr="00701176" w:rsidRDefault="002F0D3D" w:rsidP="00FB2B65">
            <w:pPr>
              <w:jc w:val="center"/>
              <w:rPr>
                <w:rFonts w:ascii="Times New Roman" w:hAnsi="Times New Roman"/>
                <w:bCs/>
                <w:sz w:val="24"/>
                <w:szCs w:val="24"/>
              </w:rPr>
            </w:pPr>
          </w:p>
          <w:p w:rsidR="002F0D3D" w:rsidRPr="00701176" w:rsidRDefault="002F0D3D" w:rsidP="00FB2B65">
            <w:pPr>
              <w:jc w:val="center"/>
              <w:rPr>
                <w:rFonts w:ascii="Times New Roman" w:hAnsi="Times New Roman"/>
                <w:bCs/>
                <w:sz w:val="24"/>
                <w:szCs w:val="24"/>
              </w:rPr>
            </w:pPr>
            <w:r w:rsidRPr="00701176">
              <w:rPr>
                <w:rFonts w:ascii="Times New Roman" w:hAnsi="Times New Roman"/>
                <w:bCs/>
                <w:sz w:val="24"/>
                <w:szCs w:val="24"/>
              </w:rPr>
              <w:t>0.11 (0.03 – 0.49)</w:t>
            </w:r>
          </w:p>
          <w:p w:rsidR="002F0D3D" w:rsidRPr="00701176" w:rsidRDefault="002F0D3D" w:rsidP="00FB2B65">
            <w:pPr>
              <w:jc w:val="center"/>
              <w:rPr>
                <w:rFonts w:ascii="Times New Roman" w:hAnsi="Times New Roman"/>
                <w:bCs/>
                <w:sz w:val="24"/>
                <w:szCs w:val="24"/>
              </w:rPr>
            </w:pPr>
            <w:r w:rsidRPr="00701176">
              <w:rPr>
                <w:rFonts w:ascii="Times New Roman" w:hAnsi="Times New Roman"/>
                <w:bCs/>
                <w:sz w:val="24"/>
                <w:szCs w:val="24"/>
              </w:rPr>
              <w:t>8.26 (2.07 – 33.01)</w:t>
            </w:r>
          </w:p>
          <w:p w:rsidR="002F0D3D" w:rsidRPr="00701176" w:rsidRDefault="002F0D3D" w:rsidP="00FB2B65">
            <w:pPr>
              <w:rPr>
                <w:rFonts w:ascii="Times New Roman" w:hAnsi="Times New Roman"/>
                <w:bCs/>
                <w:sz w:val="24"/>
                <w:szCs w:val="24"/>
              </w:rPr>
            </w:pPr>
          </w:p>
          <w:p w:rsidR="002F0D3D" w:rsidRPr="00701176" w:rsidRDefault="002F0D3D" w:rsidP="00FB2B65">
            <w:pPr>
              <w:jc w:val="center"/>
              <w:rPr>
                <w:rFonts w:ascii="Times New Roman" w:hAnsi="Times New Roman"/>
                <w:bCs/>
                <w:sz w:val="24"/>
                <w:szCs w:val="24"/>
              </w:rPr>
            </w:pPr>
            <w:r w:rsidRPr="00701176">
              <w:rPr>
                <w:rFonts w:ascii="Times New Roman" w:hAnsi="Times New Roman"/>
                <w:bCs/>
                <w:sz w:val="24"/>
                <w:szCs w:val="24"/>
              </w:rPr>
              <w:t>0.77 (0.16 – 3.67)</w:t>
            </w:r>
          </w:p>
          <w:p w:rsidR="002F0D3D" w:rsidRPr="00701176" w:rsidRDefault="002F0D3D" w:rsidP="00FB2B65">
            <w:pPr>
              <w:jc w:val="center"/>
              <w:rPr>
                <w:rFonts w:ascii="Times New Roman" w:hAnsi="Times New Roman"/>
                <w:bCs/>
                <w:sz w:val="24"/>
                <w:szCs w:val="24"/>
              </w:rPr>
            </w:pPr>
            <w:r w:rsidRPr="00701176">
              <w:rPr>
                <w:rFonts w:ascii="Times New Roman" w:hAnsi="Times New Roman"/>
                <w:bCs/>
                <w:sz w:val="24"/>
                <w:szCs w:val="24"/>
              </w:rPr>
              <w:t>2.75 (0.82 – 9.29)</w:t>
            </w:r>
          </w:p>
          <w:p w:rsidR="002F0D3D" w:rsidRPr="00701176" w:rsidRDefault="002F0D3D" w:rsidP="00FB2B65">
            <w:pPr>
              <w:jc w:val="center"/>
              <w:rPr>
                <w:rFonts w:ascii="Times New Roman" w:hAnsi="Times New Roman"/>
                <w:bCs/>
                <w:sz w:val="24"/>
                <w:szCs w:val="24"/>
              </w:rPr>
            </w:pPr>
          </w:p>
          <w:p w:rsidR="002F0D3D" w:rsidRPr="00701176" w:rsidRDefault="002F0D3D" w:rsidP="00FB2B65">
            <w:pPr>
              <w:jc w:val="center"/>
              <w:rPr>
                <w:rFonts w:ascii="Times New Roman" w:hAnsi="Times New Roman"/>
                <w:bCs/>
                <w:sz w:val="24"/>
                <w:szCs w:val="24"/>
              </w:rPr>
            </w:pPr>
            <w:r w:rsidRPr="00701176">
              <w:rPr>
                <w:rFonts w:ascii="Times New Roman" w:hAnsi="Times New Roman"/>
                <w:bCs/>
                <w:sz w:val="24"/>
                <w:szCs w:val="24"/>
              </w:rPr>
              <w:t>1.09 (1.05 – 1.14)</w:t>
            </w:r>
          </w:p>
        </w:tc>
        <w:tc>
          <w:tcPr>
            <w:tcW w:w="1045" w:type="dxa"/>
          </w:tcPr>
          <w:p w:rsidR="002F0D3D" w:rsidRPr="00701176" w:rsidRDefault="002F0D3D" w:rsidP="00FB2B65">
            <w:pPr>
              <w:jc w:val="center"/>
              <w:rPr>
                <w:rFonts w:ascii="Times New Roman" w:hAnsi="Times New Roman"/>
                <w:bCs/>
                <w:sz w:val="24"/>
                <w:szCs w:val="24"/>
              </w:rPr>
            </w:pPr>
          </w:p>
          <w:p w:rsidR="002F0D3D" w:rsidRPr="00701176" w:rsidRDefault="002F0D3D" w:rsidP="00FB2B65">
            <w:pPr>
              <w:jc w:val="center"/>
              <w:rPr>
                <w:rFonts w:ascii="Times New Roman" w:hAnsi="Times New Roman"/>
                <w:bCs/>
                <w:sz w:val="24"/>
                <w:szCs w:val="24"/>
              </w:rPr>
            </w:pPr>
          </w:p>
          <w:p w:rsidR="002F0D3D" w:rsidRPr="00701176" w:rsidRDefault="002F0D3D" w:rsidP="00FB2B65">
            <w:pPr>
              <w:jc w:val="center"/>
              <w:rPr>
                <w:rFonts w:ascii="Times New Roman" w:hAnsi="Times New Roman"/>
                <w:bCs/>
                <w:sz w:val="24"/>
                <w:szCs w:val="24"/>
              </w:rPr>
            </w:pPr>
            <w:r w:rsidRPr="00701176">
              <w:rPr>
                <w:rFonts w:ascii="Times New Roman" w:hAnsi="Times New Roman"/>
                <w:bCs/>
                <w:sz w:val="24"/>
                <w:szCs w:val="24"/>
              </w:rPr>
              <w:t>0.23</w:t>
            </w:r>
          </w:p>
          <w:p w:rsidR="002F0D3D" w:rsidRPr="00701176" w:rsidRDefault="002F0D3D" w:rsidP="00FB2B65">
            <w:pPr>
              <w:jc w:val="center"/>
              <w:rPr>
                <w:rFonts w:ascii="Times New Roman" w:hAnsi="Times New Roman"/>
                <w:bCs/>
                <w:sz w:val="24"/>
                <w:szCs w:val="24"/>
              </w:rPr>
            </w:pPr>
          </w:p>
          <w:p w:rsidR="002F0D3D" w:rsidRPr="00701176" w:rsidRDefault="002F0D3D" w:rsidP="00FB2B65">
            <w:pPr>
              <w:jc w:val="center"/>
              <w:rPr>
                <w:rFonts w:ascii="Times New Roman" w:hAnsi="Times New Roman"/>
                <w:bCs/>
                <w:sz w:val="24"/>
                <w:szCs w:val="24"/>
              </w:rPr>
            </w:pPr>
            <w:r w:rsidRPr="00701176">
              <w:rPr>
                <w:rFonts w:ascii="Times New Roman" w:hAnsi="Times New Roman"/>
                <w:bCs/>
                <w:sz w:val="24"/>
                <w:szCs w:val="24"/>
              </w:rPr>
              <w:t>0.94</w:t>
            </w:r>
          </w:p>
          <w:p w:rsidR="002F0D3D" w:rsidRPr="00701176" w:rsidRDefault="002F0D3D" w:rsidP="00FB2B65">
            <w:pPr>
              <w:jc w:val="center"/>
              <w:rPr>
                <w:rFonts w:ascii="Times New Roman" w:hAnsi="Times New Roman"/>
                <w:bCs/>
                <w:sz w:val="24"/>
                <w:szCs w:val="24"/>
              </w:rPr>
            </w:pPr>
          </w:p>
          <w:p w:rsidR="002F0D3D" w:rsidRPr="00701176" w:rsidRDefault="002F0D3D" w:rsidP="00FB2B65">
            <w:pPr>
              <w:jc w:val="center"/>
              <w:rPr>
                <w:rFonts w:ascii="Times New Roman" w:hAnsi="Times New Roman"/>
                <w:bCs/>
                <w:sz w:val="24"/>
                <w:szCs w:val="24"/>
              </w:rPr>
            </w:pPr>
          </w:p>
          <w:p w:rsidR="002F0D3D" w:rsidRPr="00701176" w:rsidRDefault="002F0D3D" w:rsidP="00FB2B65">
            <w:pPr>
              <w:jc w:val="center"/>
              <w:rPr>
                <w:rFonts w:ascii="Times New Roman" w:hAnsi="Times New Roman"/>
                <w:bCs/>
                <w:sz w:val="24"/>
                <w:szCs w:val="24"/>
              </w:rPr>
            </w:pPr>
            <w:r w:rsidRPr="00701176">
              <w:rPr>
                <w:rFonts w:ascii="Times New Roman" w:hAnsi="Times New Roman"/>
                <w:bCs/>
                <w:sz w:val="24"/>
                <w:szCs w:val="24"/>
              </w:rPr>
              <w:t>0.62</w:t>
            </w:r>
          </w:p>
          <w:p w:rsidR="002F0D3D" w:rsidRPr="00701176" w:rsidRDefault="002F0D3D" w:rsidP="00FB2B65">
            <w:pPr>
              <w:jc w:val="center"/>
              <w:rPr>
                <w:rFonts w:ascii="Times New Roman" w:hAnsi="Times New Roman"/>
                <w:bCs/>
                <w:sz w:val="24"/>
                <w:szCs w:val="24"/>
              </w:rPr>
            </w:pPr>
          </w:p>
          <w:p w:rsidR="002F0D3D" w:rsidRPr="00701176" w:rsidRDefault="002F0D3D" w:rsidP="00FB2B65">
            <w:pPr>
              <w:jc w:val="center"/>
              <w:rPr>
                <w:rFonts w:ascii="Times New Roman" w:hAnsi="Times New Roman"/>
                <w:bCs/>
                <w:sz w:val="24"/>
                <w:szCs w:val="24"/>
              </w:rPr>
            </w:pPr>
            <w:r w:rsidRPr="00701176">
              <w:rPr>
                <w:rFonts w:ascii="Times New Roman" w:hAnsi="Times New Roman"/>
                <w:bCs/>
                <w:sz w:val="24"/>
                <w:szCs w:val="24"/>
              </w:rPr>
              <w:t>0.98</w:t>
            </w:r>
          </w:p>
          <w:p w:rsidR="002F0D3D" w:rsidRPr="00701176" w:rsidRDefault="002F0D3D" w:rsidP="00FB2B65">
            <w:pPr>
              <w:jc w:val="center"/>
              <w:rPr>
                <w:rFonts w:ascii="Times New Roman" w:hAnsi="Times New Roman"/>
                <w:bCs/>
                <w:sz w:val="24"/>
                <w:szCs w:val="24"/>
              </w:rPr>
            </w:pPr>
            <w:r w:rsidRPr="00701176">
              <w:rPr>
                <w:rFonts w:ascii="Times New Roman" w:hAnsi="Times New Roman"/>
                <w:bCs/>
                <w:sz w:val="24"/>
                <w:szCs w:val="24"/>
              </w:rPr>
              <w:t>0.46</w:t>
            </w:r>
          </w:p>
          <w:p w:rsidR="002F0D3D" w:rsidRPr="00701176" w:rsidRDefault="002F0D3D" w:rsidP="00FB2B65">
            <w:pPr>
              <w:jc w:val="center"/>
              <w:rPr>
                <w:rFonts w:ascii="Times New Roman" w:hAnsi="Times New Roman"/>
                <w:bCs/>
                <w:sz w:val="24"/>
                <w:szCs w:val="24"/>
              </w:rPr>
            </w:pPr>
          </w:p>
          <w:p w:rsidR="002F0D3D" w:rsidRPr="00701176" w:rsidRDefault="002F0D3D" w:rsidP="00FB2B65">
            <w:pPr>
              <w:jc w:val="center"/>
              <w:rPr>
                <w:rFonts w:ascii="Times New Roman" w:hAnsi="Times New Roman"/>
                <w:bCs/>
                <w:sz w:val="24"/>
                <w:szCs w:val="24"/>
              </w:rPr>
            </w:pPr>
            <w:r w:rsidRPr="00701176">
              <w:rPr>
                <w:rFonts w:ascii="Times New Roman" w:hAnsi="Times New Roman"/>
                <w:bCs/>
                <w:sz w:val="24"/>
                <w:szCs w:val="24"/>
              </w:rPr>
              <w:t>0.06</w:t>
            </w:r>
          </w:p>
          <w:p w:rsidR="002F0D3D" w:rsidRPr="00701176" w:rsidRDefault="002F0D3D" w:rsidP="00FB2B65">
            <w:pPr>
              <w:jc w:val="center"/>
              <w:rPr>
                <w:rFonts w:ascii="Times New Roman" w:hAnsi="Times New Roman"/>
                <w:bCs/>
                <w:sz w:val="24"/>
                <w:szCs w:val="24"/>
              </w:rPr>
            </w:pPr>
            <w:r w:rsidRPr="00701176">
              <w:rPr>
                <w:rFonts w:ascii="Times New Roman" w:hAnsi="Times New Roman"/>
                <w:bCs/>
                <w:sz w:val="24"/>
                <w:szCs w:val="24"/>
              </w:rPr>
              <w:t>0.49</w:t>
            </w:r>
          </w:p>
          <w:p w:rsidR="002F0D3D" w:rsidRPr="00701176" w:rsidRDefault="002F0D3D" w:rsidP="00FB2B65">
            <w:pPr>
              <w:jc w:val="center"/>
              <w:rPr>
                <w:rFonts w:ascii="Times New Roman" w:hAnsi="Times New Roman"/>
                <w:bCs/>
                <w:sz w:val="24"/>
                <w:szCs w:val="24"/>
              </w:rPr>
            </w:pPr>
          </w:p>
          <w:p w:rsidR="002F0D3D" w:rsidRPr="00701176" w:rsidRDefault="002F0D3D" w:rsidP="00FB2B65">
            <w:pPr>
              <w:jc w:val="center"/>
              <w:rPr>
                <w:rFonts w:ascii="Times New Roman" w:hAnsi="Times New Roman"/>
                <w:bCs/>
                <w:sz w:val="24"/>
                <w:szCs w:val="24"/>
              </w:rPr>
            </w:pPr>
            <w:r w:rsidRPr="00701176">
              <w:rPr>
                <w:rFonts w:ascii="Times New Roman" w:hAnsi="Times New Roman"/>
                <w:bCs/>
                <w:sz w:val="24"/>
                <w:szCs w:val="24"/>
              </w:rPr>
              <w:t>0.35</w:t>
            </w:r>
          </w:p>
          <w:p w:rsidR="002F0D3D" w:rsidRPr="00701176" w:rsidRDefault="002F0D3D" w:rsidP="00FB2B65">
            <w:pPr>
              <w:jc w:val="center"/>
              <w:rPr>
                <w:rFonts w:ascii="Times New Roman" w:hAnsi="Times New Roman"/>
                <w:bCs/>
                <w:sz w:val="24"/>
                <w:szCs w:val="24"/>
              </w:rPr>
            </w:pPr>
          </w:p>
          <w:p w:rsidR="002F0D3D" w:rsidRPr="00701176" w:rsidRDefault="002F0D3D" w:rsidP="00FB2B65">
            <w:pPr>
              <w:jc w:val="center"/>
              <w:rPr>
                <w:rFonts w:ascii="Times New Roman" w:hAnsi="Times New Roman"/>
                <w:bCs/>
                <w:sz w:val="24"/>
                <w:szCs w:val="24"/>
              </w:rPr>
            </w:pPr>
          </w:p>
          <w:p w:rsidR="002F0D3D" w:rsidRPr="00701176" w:rsidRDefault="002F0D3D" w:rsidP="00FB2B65">
            <w:pPr>
              <w:jc w:val="center"/>
              <w:rPr>
                <w:rFonts w:ascii="Times New Roman" w:hAnsi="Times New Roman"/>
                <w:bCs/>
                <w:sz w:val="24"/>
                <w:szCs w:val="24"/>
              </w:rPr>
            </w:pPr>
          </w:p>
          <w:p w:rsidR="002F0D3D" w:rsidRPr="00701176" w:rsidRDefault="002F0D3D" w:rsidP="00FB2B65">
            <w:pPr>
              <w:jc w:val="center"/>
              <w:rPr>
                <w:rFonts w:ascii="Times New Roman" w:hAnsi="Times New Roman"/>
                <w:bCs/>
                <w:sz w:val="24"/>
                <w:szCs w:val="24"/>
              </w:rPr>
            </w:pPr>
            <w:r w:rsidRPr="00701176">
              <w:rPr>
                <w:rFonts w:ascii="Times New Roman" w:hAnsi="Times New Roman"/>
                <w:bCs/>
                <w:sz w:val="24"/>
                <w:szCs w:val="24"/>
              </w:rPr>
              <w:t>0.03</w:t>
            </w:r>
          </w:p>
          <w:p w:rsidR="002F0D3D" w:rsidRPr="00701176" w:rsidRDefault="002F0D3D" w:rsidP="00FB2B65">
            <w:pPr>
              <w:jc w:val="center"/>
              <w:rPr>
                <w:rFonts w:ascii="Times New Roman" w:hAnsi="Times New Roman"/>
                <w:bCs/>
                <w:sz w:val="24"/>
                <w:szCs w:val="24"/>
              </w:rPr>
            </w:pPr>
          </w:p>
          <w:p w:rsidR="002F0D3D" w:rsidRPr="00701176" w:rsidRDefault="002F0D3D" w:rsidP="00FB2B65">
            <w:pPr>
              <w:jc w:val="center"/>
              <w:rPr>
                <w:rFonts w:ascii="Times New Roman" w:hAnsi="Times New Roman"/>
                <w:bCs/>
                <w:sz w:val="24"/>
                <w:szCs w:val="24"/>
              </w:rPr>
            </w:pPr>
            <w:r w:rsidRPr="00701176">
              <w:rPr>
                <w:rFonts w:ascii="Times New Roman" w:hAnsi="Times New Roman"/>
                <w:bCs/>
                <w:sz w:val="24"/>
                <w:szCs w:val="24"/>
              </w:rPr>
              <w:t>0.05</w:t>
            </w:r>
          </w:p>
          <w:p w:rsidR="002F0D3D" w:rsidRPr="00701176" w:rsidRDefault="002F0D3D" w:rsidP="00FB2B65">
            <w:pPr>
              <w:jc w:val="center"/>
              <w:rPr>
                <w:rFonts w:ascii="Times New Roman" w:hAnsi="Times New Roman"/>
                <w:bCs/>
                <w:sz w:val="24"/>
                <w:szCs w:val="24"/>
              </w:rPr>
            </w:pPr>
          </w:p>
          <w:p w:rsidR="002F0D3D" w:rsidRPr="00701176" w:rsidRDefault="002F0D3D" w:rsidP="00FB2B65">
            <w:pPr>
              <w:jc w:val="center"/>
              <w:rPr>
                <w:rFonts w:ascii="Times New Roman" w:hAnsi="Times New Roman"/>
                <w:bCs/>
                <w:sz w:val="24"/>
                <w:szCs w:val="24"/>
              </w:rPr>
            </w:pPr>
          </w:p>
          <w:p w:rsidR="002F0D3D" w:rsidRPr="00701176" w:rsidRDefault="002F0D3D" w:rsidP="00FB2B65">
            <w:pPr>
              <w:jc w:val="center"/>
              <w:rPr>
                <w:rFonts w:ascii="Times New Roman" w:hAnsi="Times New Roman"/>
                <w:bCs/>
                <w:sz w:val="24"/>
                <w:szCs w:val="24"/>
              </w:rPr>
            </w:pPr>
            <w:r w:rsidRPr="00701176">
              <w:rPr>
                <w:rFonts w:ascii="Times New Roman" w:hAnsi="Times New Roman"/>
                <w:bCs/>
                <w:sz w:val="24"/>
                <w:szCs w:val="24"/>
              </w:rPr>
              <w:t>0.01</w:t>
            </w:r>
          </w:p>
          <w:p w:rsidR="002F0D3D" w:rsidRPr="00701176" w:rsidRDefault="002F0D3D" w:rsidP="00FB2B65">
            <w:pPr>
              <w:jc w:val="center"/>
              <w:rPr>
                <w:rFonts w:ascii="Times New Roman" w:hAnsi="Times New Roman"/>
                <w:bCs/>
                <w:sz w:val="24"/>
                <w:szCs w:val="24"/>
              </w:rPr>
            </w:pPr>
          </w:p>
          <w:p w:rsidR="002F0D3D" w:rsidRPr="00701176" w:rsidRDefault="002F0D3D" w:rsidP="00FB2B65">
            <w:pPr>
              <w:jc w:val="center"/>
              <w:rPr>
                <w:rFonts w:ascii="Times New Roman" w:hAnsi="Times New Roman"/>
                <w:bCs/>
                <w:sz w:val="24"/>
                <w:szCs w:val="24"/>
              </w:rPr>
            </w:pPr>
            <w:r w:rsidRPr="00701176">
              <w:rPr>
                <w:rFonts w:ascii="Times New Roman" w:hAnsi="Times New Roman"/>
                <w:bCs/>
                <w:sz w:val="24"/>
                <w:szCs w:val="24"/>
              </w:rPr>
              <w:t>0.92</w:t>
            </w:r>
          </w:p>
          <w:p w:rsidR="002F0D3D" w:rsidRPr="00701176" w:rsidRDefault="002F0D3D" w:rsidP="00FB2B65">
            <w:pPr>
              <w:jc w:val="center"/>
              <w:rPr>
                <w:rFonts w:ascii="Times New Roman" w:hAnsi="Times New Roman"/>
                <w:bCs/>
                <w:sz w:val="24"/>
                <w:szCs w:val="24"/>
              </w:rPr>
            </w:pPr>
            <w:r w:rsidRPr="00701176">
              <w:rPr>
                <w:rFonts w:ascii="Times New Roman" w:hAnsi="Times New Roman"/>
                <w:bCs/>
                <w:sz w:val="24"/>
                <w:szCs w:val="24"/>
              </w:rPr>
              <w:t>0.05</w:t>
            </w:r>
            <w:r w:rsidR="007B59A0" w:rsidRPr="00701176">
              <w:rPr>
                <w:rFonts w:ascii="Times New Roman" w:hAnsi="Times New Roman"/>
                <w:bCs/>
                <w:sz w:val="24"/>
                <w:szCs w:val="24"/>
              </w:rPr>
              <w:t>1</w:t>
            </w:r>
          </w:p>
          <w:p w:rsidR="002F0D3D" w:rsidRPr="00701176" w:rsidRDefault="002F0D3D" w:rsidP="00FB2B65">
            <w:pPr>
              <w:jc w:val="center"/>
              <w:rPr>
                <w:rFonts w:ascii="Times New Roman" w:hAnsi="Times New Roman"/>
                <w:bCs/>
                <w:sz w:val="24"/>
                <w:szCs w:val="24"/>
              </w:rPr>
            </w:pPr>
          </w:p>
          <w:p w:rsidR="002F0D3D" w:rsidRPr="00701176" w:rsidRDefault="002F0D3D" w:rsidP="00FB2B65">
            <w:pPr>
              <w:jc w:val="center"/>
              <w:rPr>
                <w:rFonts w:ascii="Times New Roman" w:hAnsi="Times New Roman"/>
                <w:bCs/>
                <w:sz w:val="24"/>
                <w:szCs w:val="24"/>
              </w:rPr>
            </w:pPr>
            <w:r w:rsidRPr="00701176">
              <w:rPr>
                <w:rFonts w:ascii="Times New Roman" w:hAnsi="Times New Roman"/>
                <w:bCs/>
                <w:sz w:val="24"/>
                <w:szCs w:val="24"/>
              </w:rPr>
              <w:t>0.53</w:t>
            </w:r>
          </w:p>
          <w:p w:rsidR="002F0D3D" w:rsidRPr="00701176" w:rsidRDefault="002F0D3D" w:rsidP="00FB2B65">
            <w:pPr>
              <w:jc w:val="center"/>
              <w:rPr>
                <w:rFonts w:ascii="Times New Roman" w:hAnsi="Times New Roman"/>
                <w:bCs/>
                <w:sz w:val="24"/>
                <w:szCs w:val="24"/>
              </w:rPr>
            </w:pPr>
            <w:r w:rsidRPr="00701176">
              <w:rPr>
                <w:rFonts w:ascii="Times New Roman" w:hAnsi="Times New Roman"/>
                <w:bCs/>
                <w:sz w:val="24"/>
                <w:szCs w:val="24"/>
              </w:rPr>
              <w:t>0.95</w:t>
            </w:r>
          </w:p>
          <w:p w:rsidR="002F0D3D" w:rsidRPr="00701176" w:rsidRDefault="002F0D3D" w:rsidP="00FB2B65">
            <w:pPr>
              <w:jc w:val="center"/>
              <w:rPr>
                <w:rFonts w:ascii="Times New Roman" w:hAnsi="Times New Roman"/>
                <w:bCs/>
                <w:sz w:val="24"/>
                <w:szCs w:val="24"/>
              </w:rPr>
            </w:pPr>
          </w:p>
          <w:p w:rsidR="002F0D3D" w:rsidRPr="00701176" w:rsidRDefault="002F0D3D" w:rsidP="00FB2B65">
            <w:pPr>
              <w:jc w:val="center"/>
              <w:rPr>
                <w:rFonts w:ascii="Times New Roman" w:hAnsi="Times New Roman"/>
                <w:bCs/>
                <w:sz w:val="24"/>
                <w:szCs w:val="24"/>
              </w:rPr>
            </w:pPr>
            <w:r w:rsidRPr="00701176">
              <w:rPr>
                <w:rFonts w:ascii="Times New Roman" w:hAnsi="Times New Roman"/>
                <w:bCs/>
                <w:sz w:val="24"/>
                <w:szCs w:val="24"/>
              </w:rPr>
              <w:t>0.09</w:t>
            </w:r>
          </w:p>
          <w:p w:rsidR="002F0D3D" w:rsidRPr="00701176" w:rsidRDefault="002F0D3D" w:rsidP="00FB2B65">
            <w:pPr>
              <w:jc w:val="center"/>
              <w:rPr>
                <w:rFonts w:ascii="Times New Roman" w:hAnsi="Times New Roman"/>
                <w:bCs/>
                <w:sz w:val="24"/>
                <w:szCs w:val="24"/>
              </w:rPr>
            </w:pPr>
          </w:p>
          <w:p w:rsidR="002F0D3D" w:rsidRPr="00701176" w:rsidRDefault="002F0D3D" w:rsidP="00FB2B65">
            <w:pPr>
              <w:jc w:val="center"/>
              <w:rPr>
                <w:rFonts w:ascii="Times New Roman" w:hAnsi="Times New Roman"/>
                <w:bCs/>
                <w:sz w:val="24"/>
                <w:szCs w:val="24"/>
              </w:rPr>
            </w:pPr>
          </w:p>
          <w:p w:rsidR="002F0D3D" w:rsidRPr="00701176" w:rsidRDefault="002F0D3D" w:rsidP="00FB2B65">
            <w:pPr>
              <w:jc w:val="center"/>
              <w:rPr>
                <w:rFonts w:ascii="Times New Roman" w:hAnsi="Times New Roman"/>
                <w:bCs/>
                <w:sz w:val="24"/>
                <w:szCs w:val="24"/>
              </w:rPr>
            </w:pPr>
          </w:p>
          <w:p w:rsidR="002F0D3D" w:rsidRPr="00701176" w:rsidRDefault="002F0D3D" w:rsidP="00FB2B65">
            <w:pPr>
              <w:jc w:val="center"/>
              <w:rPr>
                <w:rFonts w:ascii="Times New Roman" w:hAnsi="Times New Roman"/>
                <w:bCs/>
                <w:sz w:val="24"/>
                <w:szCs w:val="24"/>
              </w:rPr>
            </w:pPr>
          </w:p>
          <w:p w:rsidR="002F0D3D" w:rsidRPr="00701176" w:rsidRDefault="002F0D3D" w:rsidP="00FB2B65">
            <w:pPr>
              <w:jc w:val="center"/>
              <w:rPr>
                <w:rFonts w:ascii="Times New Roman" w:hAnsi="Times New Roman"/>
                <w:bCs/>
                <w:sz w:val="24"/>
                <w:szCs w:val="24"/>
              </w:rPr>
            </w:pPr>
            <w:r w:rsidRPr="00701176">
              <w:rPr>
                <w:rFonts w:ascii="Times New Roman" w:hAnsi="Times New Roman"/>
                <w:bCs/>
                <w:sz w:val="24"/>
                <w:szCs w:val="24"/>
              </w:rPr>
              <w:t>0.81</w:t>
            </w:r>
          </w:p>
          <w:p w:rsidR="002F0D3D" w:rsidRDefault="002F0D3D" w:rsidP="00FB2B65">
            <w:pPr>
              <w:jc w:val="center"/>
              <w:rPr>
                <w:rFonts w:ascii="Times New Roman" w:hAnsi="Times New Roman"/>
                <w:bCs/>
                <w:sz w:val="24"/>
                <w:szCs w:val="24"/>
              </w:rPr>
            </w:pPr>
          </w:p>
          <w:p w:rsidR="0031712B" w:rsidRPr="00701176" w:rsidRDefault="0031712B" w:rsidP="00FB2B65">
            <w:pPr>
              <w:jc w:val="center"/>
              <w:rPr>
                <w:rFonts w:ascii="Times New Roman" w:hAnsi="Times New Roman"/>
                <w:bCs/>
                <w:sz w:val="24"/>
                <w:szCs w:val="24"/>
              </w:rPr>
            </w:pPr>
          </w:p>
          <w:p w:rsidR="002F0D3D" w:rsidRPr="00701176" w:rsidRDefault="002F0D3D" w:rsidP="00FB2B65">
            <w:pPr>
              <w:jc w:val="center"/>
              <w:rPr>
                <w:rFonts w:ascii="Times New Roman" w:hAnsi="Times New Roman"/>
                <w:bCs/>
                <w:sz w:val="24"/>
                <w:szCs w:val="24"/>
              </w:rPr>
            </w:pPr>
            <w:r w:rsidRPr="00701176">
              <w:rPr>
                <w:rFonts w:ascii="Times New Roman" w:hAnsi="Times New Roman"/>
                <w:bCs/>
                <w:sz w:val="24"/>
                <w:szCs w:val="24"/>
              </w:rPr>
              <w:lastRenderedPageBreak/>
              <w:t>0.35</w:t>
            </w:r>
          </w:p>
          <w:p w:rsidR="002F0D3D" w:rsidRPr="00701176" w:rsidRDefault="002F0D3D" w:rsidP="00FB2B65">
            <w:pPr>
              <w:jc w:val="center"/>
              <w:rPr>
                <w:rFonts w:ascii="Times New Roman" w:hAnsi="Times New Roman"/>
                <w:bCs/>
                <w:sz w:val="24"/>
                <w:szCs w:val="24"/>
              </w:rPr>
            </w:pPr>
          </w:p>
          <w:p w:rsidR="002F0D3D" w:rsidRPr="00701176" w:rsidRDefault="002F0D3D" w:rsidP="00FB2B65">
            <w:pPr>
              <w:jc w:val="center"/>
              <w:rPr>
                <w:rFonts w:ascii="Times New Roman" w:hAnsi="Times New Roman"/>
                <w:bCs/>
                <w:sz w:val="24"/>
                <w:szCs w:val="24"/>
              </w:rPr>
            </w:pPr>
          </w:p>
          <w:p w:rsidR="007B59A0" w:rsidRPr="00701176" w:rsidRDefault="007B59A0" w:rsidP="007B59A0">
            <w:pPr>
              <w:pStyle w:val="Body"/>
              <w:jc w:val="center"/>
              <w:rPr>
                <w:rFonts w:ascii="Times New Roman" w:eastAsia="Times New Roman" w:hAnsi="Times New Roman" w:cs="Times New Roman"/>
                <w:sz w:val="24"/>
                <w:szCs w:val="24"/>
              </w:rPr>
            </w:pPr>
            <w:r w:rsidRPr="00701176">
              <w:rPr>
                <w:rFonts w:ascii="Times New Roman"/>
                <w:sz w:val="24"/>
                <w:szCs w:val="24"/>
              </w:rPr>
              <w:t>0.046</w:t>
            </w:r>
          </w:p>
          <w:p w:rsidR="002F0D3D" w:rsidRPr="00701176" w:rsidRDefault="002F0D3D" w:rsidP="00FB2B65">
            <w:pPr>
              <w:jc w:val="center"/>
              <w:rPr>
                <w:rFonts w:ascii="Times New Roman" w:hAnsi="Times New Roman"/>
                <w:bCs/>
                <w:sz w:val="24"/>
                <w:szCs w:val="24"/>
              </w:rPr>
            </w:pPr>
          </w:p>
          <w:p w:rsidR="002F0D3D" w:rsidRPr="00701176" w:rsidRDefault="002F0D3D" w:rsidP="00FB2B65">
            <w:pPr>
              <w:jc w:val="center"/>
              <w:rPr>
                <w:rFonts w:ascii="Times New Roman" w:hAnsi="Times New Roman"/>
                <w:bCs/>
                <w:sz w:val="24"/>
                <w:szCs w:val="24"/>
              </w:rPr>
            </w:pPr>
            <w:r w:rsidRPr="00701176">
              <w:rPr>
                <w:rFonts w:ascii="Times New Roman" w:hAnsi="Times New Roman"/>
                <w:bCs/>
                <w:sz w:val="24"/>
                <w:szCs w:val="24"/>
              </w:rPr>
              <w:t>0.004</w:t>
            </w:r>
          </w:p>
          <w:p w:rsidR="002F0D3D" w:rsidRPr="00701176" w:rsidRDefault="002F0D3D" w:rsidP="00FB2B65">
            <w:pPr>
              <w:jc w:val="center"/>
              <w:rPr>
                <w:rFonts w:ascii="Times New Roman" w:hAnsi="Times New Roman"/>
                <w:bCs/>
                <w:sz w:val="24"/>
                <w:szCs w:val="24"/>
              </w:rPr>
            </w:pPr>
            <w:r w:rsidRPr="00701176">
              <w:rPr>
                <w:rFonts w:ascii="Times New Roman" w:hAnsi="Times New Roman"/>
                <w:bCs/>
                <w:sz w:val="24"/>
                <w:szCs w:val="24"/>
              </w:rPr>
              <w:t>0.003</w:t>
            </w:r>
          </w:p>
          <w:p w:rsidR="002F0D3D" w:rsidRPr="00701176" w:rsidRDefault="002F0D3D" w:rsidP="00FB2B65">
            <w:pPr>
              <w:jc w:val="center"/>
              <w:rPr>
                <w:rFonts w:ascii="Times New Roman" w:hAnsi="Times New Roman"/>
                <w:bCs/>
                <w:sz w:val="24"/>
                <w:szCs w:val="24"/>
              </w:rPr>
            </w:pPr>
          </w:p>
          <w:p w:rsidR="002F0D3D" w:rsidRPr="00701176" w:rsidRDefault="002F0D3D" w:rsidP="00FB2B65">
            <w:pPr>
              <w:jc w:val="center"/>
              <w:rPr>
                <w:rFonts w:ascii="Times New Roman" w:hAnsi="Times New Roman"/>
                <w:bCs/>
                <w:sz w:val="24"/>
                <w:szCs w:val="24"/>
              </w:rPr>
            </w:pPr>
            <w:r w:rsidRPr="00701176">
              <w:rPr>
                <w:rFonts w:ascii="Times New Roman" w:hAnsi="Times New Roman"/>
                <w:bCs/>
                <w:sz w:val="24"/>
                <w:szCs w:val="24"/>
              </w:rPr>
              <w:t>0.74</w:t>
            </w:r>
          </w:p>
          <w:p w:rsidR="002F0D3D" w:rsidRPr="00701176" w:rsidRDefault="002F0D3D" w:rsidP="00FB2B65">
            <w:pPr>
              <w:jc w:val="center"/>
              <w:rPr>
                <w:rFonts w:ascii="Times New Roman" w:hAnsi="Times New Roman"/>
                <w:bCs/>
                <w:sz w:val="24"/>
                <w:szCs w:val="24"/>
              </w:rPr>
            </w:pPr>
            <w:r w:rsidRPr="00701176">
              <w:rPr>
                <w:rFonts w:ascii="Times New Roman" w:hAnsi="Times New Roman"/>
                <w:bCs/>
                <w:sz w:val="24"/>
                <w:szCs w:val="24"/>
              </w:rPr>
              <w:t>0.10</w:t>
            </w:r>
          </w:p>
          <w:p w:rsidR="002F0D3D" w:rsidRPr="00701176" w:rsidRDefault="002F0D3D" w:rsidP="00FB2B65">
            <w:pPr>
              <w:jc w:val="center"/>
              <w:rPr>
                <w:rFonts w:ascii="Times New Roman" w:hAnsi="Times New Roman"/>
                <w:bCs/>
                <w:sz w:val="24"/>
                <w:szCs w:val="24"/>
              </w:rPr>
            </w:pPr>
          </w:p>
          <w:p w:rsidR="002F0D3D" w:rsidRPr="00701176" w:rsidRDefault="002F0D3D" w:rsidP="00FB2B65">
            <w:pPr>
              <w:jc w:val="center"/>
              <w:rPr>
                <w:rFonts w:ascii="Times New Roman" w:hAnsi="Times New Roman"/>
                <w:bCs/>
                <w:sz w:val="24"/>
                <w:szCs w:val="24"/>
              </w:rPr>
            </w:pPr>
            <w:r w:rsidRPr="00701176">
              <w:rPr>
                <w:rFonts w:ascii="Times New Roman" w:hAnsi="Times New Roman"/>
                <w:bCs/>
                <w:sz w:val="24"/>
                <w:szCs w:val="24"/>
              </w:rPr>
              <w:t>&lt;0.001</w:t>
            </w:r>
          </w:p>
          <w:p w:rsidR="002F0D3D" w:rsidRPr="00701176" w:rsidRDefault="002F0D3D" w:rsidP="00FB2B65">
            <w:pPr>
              <w:rPr>
                <w:rFonts w:ascii="Times New Roman" w:hAnsi="Times New Roman"/>
                <w:bCs/>
                <w:sz w:val="24"/>
                <w:szCs w:val="24"/>
              </w:rPr>
            </w:pPr>
          </w:p>
        </w:tc>
      </w:tr>
    </w:tbl>
    <w:p w:rsidR="002F0D3D" w:rsidRPr="00701176" w:rsidRDefault="002F0D3D" w:rsidP="002F0D3D">
      <w:pPr>
        <w:rPr>
          <w:rFonts w:ascii="Times New Roman" w:hAnsi="Times New Roman" w:cs="Times New Roman"/>
          <w:iCs/>
          <w:sz w:val="24"/>
          <w:szCs w:val="24"/>
        </w:rPr>
      </w:pPr>
      <w:r w:rsidRPr="00701176">
        <w:rPr>
          <w:rFonts w:ascii="Times New Roman" w:hAnsi="Times New Roman"/>
          <w:sz w:val="24"/>
          <w:szCs w:val="24"/>
        </w:rPr>
        <w:lastRenderedPageBreak/>
        <w:t xml:space="preserve">Note. </w:t>
      </w:r>
      <w:r w:rsidRPr="00701176">
        <w:rPr>
          <w:rFonts w:ascii="Times New Roman" w:hAnsi="Times New Roman"/>
          <w:iCs/>
          <w:sz w:val="24"/>
          <w:szCs w:val="24"/>
        </w:rPr>
        <w:t xml:space="preserve">Model: </w:t>
      </w:r>
      <w:r w:rsidRPr="00701176">
        <w:rPr>
          <w:rFonts w:ascii="Times New Roman" w:hAnsi="Times New Roman" w:cs="Times New Roman"/>
          <w:iCs/>
          <w:sz w:val="24"/>
          <w:szCs w:val="24"/>
        </w:rPr>
        <w:t xml:space="preserve">χ2 (24) = 92.50, p &lt;0.001. </w:t>
      </w:r>
      <w:r w:rsidRPr="00701176">
        <w:rPr>
          <w:rFonts w:ascii="Times New Roman" w:hAnsi="Times New Roman"/>
          <w:sz w:val="24"/>
          <w:szCs w:val="24"/>
        </w:rPr>
        <w:t xml:space="preserve">Family History = family history of non-affective psychosis; </w:t>
      </w:r>
      <w:r w:rsidRPr="00701176">
        <w:rPr>
          <w:rFonts w:ascii="Times New Roman" w:hAnsi="Times New Roman"/>
          <w:iCs/>
          <w:sz w:val="24"/>
          <w:szCs w:val="24"/>
        </w:rPr>
        <w:t xml:space="preserve">PAS = Premorbid Adjustment Scale </w:t>
      </w:r>
    </w:p>
    <w:p w:rsidR="002A184D" w:rsidRDefault="002A184D" w:rsidP="00E203F4">
      <w:pPr>
        <w:rPr>
          <w:rFonts w:ascii="Times New Roman" w:hAnsi="Times New Roman" w:cs="Times New Roman"/>
          <w:sz w:val="24"/>
          <w:szCs w:val="24"/>
        </w:rPr>
      </w:pPr>
    </w:p>
    <w:p w:rsidR="00A667ED" w:rsidRDefault="00A667ED" w:rsidP="00E203F4">
      <w:pPr>
        <w:rPr>
          <w:rFonts w:ascii="Times New Roman" w:hAnsi="Times New Roman" w:cs="Times New Roman"/>
          <w:sz w:val="24"/>
          <w:szCs w:val="24"/>
        </w:rPr>
      </w:pPr>
    </w:p>
    <w:p w:rsidR="00A95945" w:rsidRDefault="00A95945" w:rsidP="00E203F4">
      <w:pPr>
        <w:rPr>
          <w:rFonts w:ascii="Times New Roman" w:hAnsi="Times New Roman" w:cs="Times New Roman"/>
          <w:sz w:val="24"/>
          <w:szCs w:val="24"/>
        </w:rPr>
      </w:pPr>
    </w:p>
    <w:p w:rsidR="00420D7D" w:rsidRDefault="00420D7D" w:rsidP="00A95945">
      <w:pPr>
        <w:rPr>
          <w:rFonts w:ascii="Times New Roman" w:hAnsi="Times New Roman" w:cs="Times New Roman"/>
          <w:i/>
          <w:sz w:val="24"/>
          <w:szCs w:val="24"/>
        </w:rPr>
      </w:pPr>
    </w:p>
    <w:p w:rsidR="00A95945" w:rsidRPr="00420D7D" w:rsidRDefault="00A95945" w:rsidP="00420D7D">
      <w:pPr>
        <w:tabs>
          <w:tab w:val="left" w:pos="490"/>
        </w:tabs>
        <w:rPr>
          <w:rFonts w:ascii="Times New Roman" w:hAnsi="Times New Roman" w:cs="Times New Roman"/>
          <w:sz w:val="24"/>
          <w:szCs w:val="24"/>
        </w:rPr>
      </w:pPr>
    </w:p>
    <w:p w:rsidR="00023407" w:rsidRPr="00A95945" w:rsidRDefault="00023407" w:rsidP="00A95945">
      <w:pPr>
        <w:rPr>
          <w:rFonts w:ascii="Times New Roman" w:hAnsi="Times New Roman" w:cs="Times New Roman"/>
          <w:i/>
          <w:sz w:val="24"/>
          <w:szCs w:val="24"/>
        </w:rPr>
      </w:pPr>
    </w:p>
    <w:sectPr w:rsidR="00023407" w:rsidRPr="00A9594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Helvetica">
    <w:panose1 w:val="020B0604020202020204"/>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Times New Roman Bold">
    <w:panose1 w:val="02020803070505020304"/>
    <w:charset w:val="00"/>
    <w:family w:val="roman"/>
    <w:pitch w:val="default"/>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99968E30"/>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D0D6DB3"/>
    <w:multiLevelType w:val="hybridMultilevel"/>
    <w:tmpl w:val="CF3E154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EB00F8D"/>
    <w:multiLevelType w:val="multilevel"/>
    <w:tmpl w:val="ECF4F11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24AA510D"/>
    <w:multiLevelType w:val="hybridMultilevel"/>
    <w:tmpl w:val="BEFC531C"/>
    <w:lvl w:ilvl="0" w:tplc="EAB0F8FE">
      <w:start w:val="1"/>
      <w:numFmt w:val="bullet"/>
      <w:lvlText w:val=""/>
      <w:lvlJc w:val="left"/>
      <w:pPr>
        <w:ind w:left="720" w:hanging="360"/>
      </w:pPr>
      <w:rPr>
        <w:rFonts w:ascii="Symbol" w:eastAsiaTheme="minorEastAsia"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C3E0F7F"/>
    <w:multiLevelType w:val="hybridMultilevel"/>
    <w:tmpl w:val="7C181216"/>
    <w:lvl w:ilvl="0" w:tplc="7FFA2F64">
      <w:numFmt w:val="bullet"/>
      <w:lvlText w:val=""/>
      <w:lvlJc w:val="left"/>
      <w:pPr>
        <w:ind w:left="720" w:hanging="360"/>
      </w:pPr>
      <w:rPr>
        <w:rFonts w:ascii="Symbol" w:eastAsiaTheme="minorEastAsia"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092189E"/>
    <w:multiLevelType w:val="multilevel"/>
    <w:tmpl w:val="C0EA71F4"/>
    <w:lvl w:ilvl="0">
      <w:start w:val="1"/>
      <w:numFmt w:val="decimal"/>
      <w:lvlText w:val="%1."/>
      <w:lvlJc w:val="left"/>
      <w:pPr>
        <w:ind w:left="720" w:hanging="360"/>
      </w:p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311B1441"/>
    <w:multiLevelType w:val="hybridMultilevel"/>
    <w:tmpl w:val="9FCE51B4"/>
    <w:lvl w:ilvl="0" w:tplc="B6EAD090">
      <w:numFmt w:val="bullet"/>
      <w:lvlText w:val=""/>
      <w:lvlJc w:val="left"/>
      <w:pPr>
        <w:ind w:left="720" w:hanging="360"/>
      </w:pPr>
      <w:rPr>
        <w:rFonts w:ascii="Symbol" w:eastAsiaTheme="minorEastAsia"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7C3657A"/>
    <w:multiLevelType w:val="multilevel"/>
    <w:tmpl w:val="C0EA71F4"/>
    <w:lvl w:ilvl="0">
      <w:start w:val="1"/>
      <w:numFmt w:val="decimal"/>
      <w:lvlText w:val="%1."/>
      <w:lvlJc w:val="left"/>
      <w:pPr>
        <w:ind w:left="720" w:hanging="360"/>
      </w:p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68F67CAF"/>
    <w:multiLevelType w:val="multilevel"/>
    <w:tmpl w:val="5E82F61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1"/>
  </w:num>
  <w:num w:numId="2">
    <w:abstractNumId w:val="5"/>
  </w:num>
  <w:num w:numId="3">
    <w:abstractNumId w:val="0"/>
  </w:num>
  <w:num w:numId="4">
    <w:abstractNumId w:val="3"/>
  </w:num>
  <w:num w:numId="5">
    <w:abstractNumId w:val="7"/>
  </w:num>
  <w:num w:numId="6">
    <w:abstractNumId w:val="8"/>
  </w:num>
  <w:num w:numId="7">
    <w:abstractNumId w:val="4"/>
  </w:num>
  <w:num w:numId="8">
    <w:abstractNumId w:val="6"/>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defaultTabStop w:val="720"/>
  <w:characterSpacingControl w:val="doNotCompress"/>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0CE9"/>
    <w:rsid w:val="000013A2"/>
    <w:rsid w:val="00003C19"/>
    <w:rsid w:val="000058AD"/>
    <w:rsid w:val="00014438"/>
    <w:rsid w:val="0001701D"/>
    <w:rsid w:val="000218B6"/>
    <w:rsid w:val="00023407"/>
    <w:rsid w:val="0002538A"/>
    <w:rsid w:val="0002613C"/>
    <w:rsid w:val="00027FD8"/>
    <w:rsid w:val="00031A99"/>
    <w:rsid w:val="0003257E"/>
    <w:rsid w:val="00032A2D"/>
    <w:rsid w:val="00036E6D"/>
    <w:rsid w:val="000411E3"/>
    <w:rsid w:val="00046E8E"/>
    <w:rsid w:val="0005117C"/>
    <w:rsid w:val="000534CC"/>
    <w:rsid w:val="00053AC0"/>
    <w:rsid w:val="00055045"/>
    <w:rsid w:val="0007089D"/>
    <w:rsid w:val="00071C7B"/>
    <w:rsid w:val="0007419B"/>
    <w:rsid w:val="000747B9"/>
    <w:rsid w:val="00074F40"/>
    <w:rsid w:val="0007648D"/>
    <w:rsid w:val="00077A6F"/>
    <w:rsid w:val="00080858"/>
    <w:rsid w:val="000812DF"/>
    <w:rsid w:val="0008270A"/>
    <w:rsid w:val="000834B6"/>
    <w:rsid w:val="00083A7C"/>
    <w:rsid w:val="000857B9"/>
    <w:rsid w:val="0008696F"/>
    <w:rsid w:val="000910C7"/>
    <w:rsid w:val="00094998"/>
    <w:rsid w:val="00096C94"/>
    <w:rsid w:val="000A1F5F"/>
    <w:rsid w:val="000A3067"/>
    <w:rsid w:val="000A343A"/>
    <w:rsid w:val="000A4891"/>
    <w:rsid w:val="000A537A"/>
    <w:rsid w:val="000A5794"/>
    <w:rsid w:val="000A6A6B"/>
    <w:rsid w:val="000B1F6F"/>
    <w:rsid w:val="000B402F"/>
    <w:rsid w:val="000B4B38"/>
    <w:rsid w:val="000B621B"/>
    <w:rsid w:val="000B797B"/>
    <w:rsid w:val="000C44B3"/>
    <w:rsid w:val="000C5E98"/>
    <w:rsid w:val="000D1BFD"/>
    <w:rsid w:val="000D4C7E"/>
    <w:rsid w:val="000D6DFF"/>
    <w:rsid w:val="000D6E16"/>
    <w:rsid w:val="000E0077"/>
    <w:rsid w:val="000E5EB0"/>
    <w:rsid w:val="000E671F"/>
    <w:rsid w:val="000E74EA"/>
    <w:rsid w:val="000F0500"/>
    <w:rsid w:val="000F09F0"/>
    <w:rsid w:val="000F2B75"/>
    <w:rsid w:val="000F31DE"/>
    <w:rsid w:val="000F350A"/>
    <w:rsid w:val="000F6624"/>
    <w:rsid w:val="000F75FC"/>
    <w:rsid w:val="001015A2"/>
    <w:rsid w:val="00102C82"/>
    <w:rsid w:val="001106DA"/>
    <w:rsid w:val="001114DB"/>
    <w:rsid w:val="00114C90"/>
    <w:rsid w:val="001169E0"/>
    <w:rsid w:val="00117A62"/>
    <w:rsid w:val="00117FE6"/>
    <w:rsid w:val="001215CC"/>
    <w:rsid w:val="00123231"/>
    <w:rsid w:val="00123E30"/>
    <w:rsid w:val="00125D25"/>
    <w:rsid w:val="00126651"/>
    <w:rsid w:val="00127EE4"/>
    <w:rsid w:val="00134933"/>
    <w:rsid w:val="001357CB"/>
    <w:rsid w:val="001362DC"/>
    <w:rsid w:val="00137992"/>
    <w:rsid w:val="00141771"/>
    <w:rsid w:val="00141F4E"/>
    <w:rsid w:val="001424BA"/>
    <w:rsid w:val="00143ECA"/>
    <w:rsid w:val="00146EB3"/>
    <w:rsid w:val="00153364"/>
    <w:rsid w:val="00153634"/>
    <w:rsid w:val="00153DAD"/>
    <w:rsid w:val="00156889"/>
    <w:rsid w:val="00164981"/>
    <w:rsid w:val="001657EA"/>
    <w:rsid w:val="0017098A"/>
    <w:rsid w:val="00171072"/>
    <w:rsid w:val="00171AE0"/>
    <w:rsid w:val="001812F6"/>
    <w:rsid w:val="00194409"/>
    <w:rsid w:val="00195D6B"/>
    <w:rsid w:val="001968A9"/>
    <w:rsid w:val="001A1892"/>
    <w:rsid w:val="001A2D47"/>
    <w:rsid w:val="001A3363"/>
    <w:rsid w:val="001A5EBB"/>
    <w:rsid w:val="001B05DE"/>
    <w:rsid w:val="001B50D0"/>
    <w:rsid w:val="001C2272"/>
    <w:rsid w:val="001C2AD0"/>
    <w:rsid w:val="001C6D2B"/>
    <w:rsid w:val="001D2B59"/>
    <w:rsid w:val="001D2C1F"/>
    <w:rsid w:val="001D360F"/>
    <w:rsid w:val="001D4491"/>
    <w:rsid w:val="001D4805"/>
    <w:rsid w:val="001D4D76"/>
    <w:rsid w:val="001D58AA"/>
    <w:rsid w:val="001D597A"/>
    <w:rsid w:val="001E01CC"/>
    <w:rsid w:val="001E0A77"/>
    <w:rsid w:val="001E20EB"/>
    <w:rsid w:val="001E2D8F"/>
    <w:rsid w:val="001E6471"/>
    <w:rsid w:val="001F1CA4"/>
    <w:rsid w:val="001F30A7"/>
    <w:rsid w:val="00204123"/>
    <w:rsid w:val="00204905"/>
    <w:rsid w:val="00205617"/>
    <w:rsid w:val="00207BFA"/>
    <w:rsid w:val="0021124F"/>
    <w:rsid w:val="00211CB3"/>
    <w:rsid w:val="00212508"/>
    <w:rsid w:val="00215ADD"/>
    <w:rsid w:val="002163CB"/>
    <w:rsid w:val="00217979"/>
    <w:rsid w:val="00217AE2"/>
    <w:rsid w:val="00220182"/>
    <w:rsid w:val="00220279"/>
    <w:rsid w:val="00222022"/>
    <w:rsid w:val="00224229"/>
    <w:rsid w:val="00225232"/>
    <w:rsid w:val="00225805"/>
    <w:rsid w:val="00230F63"/>
    <w:rsid w:val="002348D3"/>
    <w:rsid w:val="00236A09"/>
    <w:rsid w:val="00237065"/>
    <w:rsid w:val="002407DE"/>
    <w:rsid w:val="00241FA4"/>
    <w:rsid w:val="00246F1B"/>
    <w:rsid w:val="002511F2"/>
    <w:rsid w:val="00251A84"/>
    <w:rsid w:val="002523BB"/>
    <w:rsid w:val="00252B75"/>
    <w:rsid w:val="00252C88"/>
    <w:rsid w:val="002537DB"/>
    <w:rsid w:val="00254E8D"/>
    <w:rsid w:val="002619A2"/>
    <w:rsid w:val="002633CA"/>
    <w:rsid w:val="0026421F"/>
    <w:rsid w:val="002728AF"/>
    <w:rsid w:val="00272AEF"/>
    <w:rsid w:val="00272E35"/>
    <w:rsid w:val="00273DFD"/>
    <w:rsid w:val="0028064C"/>
    <w:rsid w:val="00280A63"/>
    <w:rsid w:val="00280B89"/>
    <w:rsid w:val="002841D9"/>
    <w:rsid w:val="00292E34"/>
    <w:rsid w:val="002959DA"/>
    <w:rsid w:val="002A0C9B"/>
    <w:rsid w:val="002A184D"/>
    <w:rsid w:val="002A7568"/>
    <w:rsid w:val="002B3C75"/>
    <w:rsid w:val="002B3EBC"/>
    <w:rsid w:val="002B7634"/>
    <w:rsid w:val="002B76B6"/>
    <w:rsid w:val="002C17EC"/>
    <w:rsid w:val="002C188E"/>
    <w:rsid w:val="002C311B"/>
    <w:rsid w:val="002C42B3"/>
    <w:rsid w:val="002C652A"/>
    <w:rsid w:val="002D160A"/>
    <w:rsid w:val="002D17F3"/>
    <w:rsid w:val="002D2910"/>
    <w:rsid w:val="002D2EF7"/>
    <w:rsid w:val="002D4149"/>
    <w:rsid w:val="002D5784"/>
    <w:rsid w:val="002D6E87"/>
    <w:rsid w:val="002D71AD"/>
    <w:rsid w:val="002E0677"/>
    <w:rsid w:val="002E56D1"/>
    <w:rsid w:val="002E601B"/>
    <w:rsid w:val="002E6D5C"/>
    <w:rsid w:val="002F02B3"/>
    <w:rsid w:val="002F0D3D"/>
    <w:rsid w:val="002F1AB6"/>
    <w:rsid w:val="002F2802"/>
    <w:rsid w:val="002F2CFE"/>
    <w:rsid w:val="002F4164"/>
    <w:rsid w:val="00300A95"/>
    <w:rsid w:val="00300CEC"/>
    <w:rsid w:val="00301890"/>
    <w:rsid w:val="00305442"/>
    <w:rsid w:val="00310582"/>
    <w:rsid w:val="0031187A"/>
    <w:rsid w:val="00311CE6"/>
    <w:rsid w:val="0031712B"/>
    <w:rsid w:val="00317D79"/>
    <w:rsid w:val="003209E9"/>
    <w:rsid w:val="00321909"/>
    <w:rsid w:val="00322C9C"/>
    <w:rsid w:val="00324873"/>
    <w:rsid w:val="00325649"/>
    <w:rsid w:val="00330396"/>
    <w:rsid w:val="0033091B"/>
    <w:rsid w:val="003317A4"/>
    <w:rsid w:val="00332F17"/>
    <w:rsid w:val="00340F3A"/>
    <w:rsid w:val="00341858"/>
    <w:rsid w:val="00341E84"/>
    <w:rsid w:val="00344053"/>
    <w:rsid w:val="00345B78"/>
    <w:rsid w:val="00347FAD"/>
    <w:rsid w:val="003527C1"/>
    <w:rsid w:val="00354527"/>
    <w:rsid w:val="00354622"/>
    <w:rsid w:val="0035575A"/>
    <w:rsid w:val="003570DA"/>
    <w:rsid w:val="0035787B"/>
    <w:rsid w:val="00361735"/>
    <w:rsid w:val="00364A28"/>
    <w:rsid w:val="00367EA0"/>
    <w:rsid w:val="0037372B"/>
    <w:rsid w:val="003738C4"/>
    <w:rsid w:val="00375C47"/>
    <w:rsid w:val="00375ED8"/>
    <w:rsid w:val="003861B6"/>
    <w:rsid w:val="0039449B"/>
    <w:rsid w:val="00397B9F"/>
    <w:rsid w:val="003A0450"/>
    <w:rsid w:val="003A20DB"/>
    <w:rsid w:val="003B357E"/>
    <w:rsid w:val="003B3C55"/>
    <w:rsid w:val="003B4410"/>
    <w:rsid w:val="003B5569"/>
    <w:rsid w:val="003C0D75"/>
    <w:rsid w:val="003C6D65"/>
    <w:rsid w:val="003D4FE3"/>
    <w:rsid w:val="003D761D"/>
    <w:rsid w:val="003E1026"/>
    <w:rsid w:val="003E32C5"/>
    <w:rsid w:val="003E367F"/>
    <w:rsid w:val="003E3E4A"/>
    <w:rsid w:val="003E40AF"/>
    <w:rsid w:val="003E5936"/>
    <w:rsid w:val="003E68B7"/>
    <w:rsid w:val="003F1776"/>
    <w:rsid w:val="003F43D9"/>
    <w:rsid w:val="003F6625"/>
    <w:rsid w:val="00402026"/>
    <w:rsid w:val="00403FA7"/>
    <w:rsid w:val="0040438A"/>
    <w:rsid w:val="00404FB8"/>
    <w:rsid w:val="004063B1"/>
    <w:rsid w:val="00406962"/>
    <w:rsid w:val="00406BA3"/>
    <w:rsid w:val="00407063"/>
    <w:rsid w:val="004129D0"/>
    <w:rsid w:val="00413EC0"/>
    <w:rsid w:val="00420D7D"/>
    <w:rsid w:val="00422C30"/>
    <w:rsid w:val="00422C9D"/>
    <w:rsid w:val="004278F9"/>
    <w:rsid w:val="00431346"/>
    <w:rsid w:val="00435C45"/>
    <w:rsid w:val="004407F2"/>
    <w:rsid w:val="00441847"/>
    <w:rsid w:val="00442007"/>
    <w:rsid w:val="00445A9E"/>
    <w:rsid w:val="0044769A"/>
    <w:rsid w:val="004547B6"/>
    <w:rsid w:val="0045635E"/>
    <w:rsid w:val="00456372"/>
    <w:rsid w:val="00456953"/>
    <w:rsid w:val="0046228C"/>
    <w:rsid w:val="004630A8"/>
    <w:rsid w:val="0046348D"/>
    <w:rsid w:val="00465526"/>
    <w:rsid w:val="00466636"/>
    <w:rsid w:val="00466CED"/>
    <w:rsid w:val="0047088E"/>
    <w:rsid w:val="0047378F"/>
    <w:rsid w:val="004746B9"/>
    <w:rsid w:val="00475057"/>
    <w:rsid w:val="004764D2"/>
    <w:rsid w:val="00480520"/>
    <w:rsid w:val="00483862"/>
    <w:rsid w:val="00483E66"/>
    <w:rsid w:val="00485B9A"/>
    <w:rsid w:val="00485C85"/>
    <w:rsid w:val="00487CF8"/>
    <w:rsid w:val="00491D4E"/>
    <w:rsid w:val="00492244"/>
    <w:rsid w:val="00492ED4"/>
    <w:rsid w:val="004A2904"/>
    <w:rsid w:val="004A5069"/>
    <w:rsid w:val="004A547A"/>
    <w:rsid w:val="004A70DB"/>
    <w:rsid w:val="004B1F4D"/>
    <w:rsid w:val="004B28A3"/>
    <w:rsid w:val="004B2FBF"/>
    <w:rsid w:val="004B6BCB"/>
    <w:rsid w:val="004B716B"/>
    <w:rsid w:val="004C114C"/>
    <w:rsid w:val="004C3DC9"/>
    <w:rsid w:val="004C560F"/>
    <w:rsid w:val="004C5716"/>
    <w:rsid w:val="004D2234"/>
    <w:rsid w:val="004D3588"/>
    <w:rsid w:val="004D6088"/>
    <w:rsid w:val="004D69A1"/>
    <w:rsid w:val="004D7C55"/>
    <w:rsid w:val="004E01FD"/>
    <w:rsid w:val="004E05D8"/>
    <w:rsid w:val="004E2D3B"/>
    <w:rsid w:val="004E37CD"/>
    <w:rsid w:val="004E639B"/>
    <w:rsid w:val="004E77BB"/>
    <w:rsid w:val="004F58D4"/>
    <w:rsid w:val="004F7A96"/>
    <w:rsid w:val="00500007"/>
    <w:rsid w:val="005004BD"/>
    <w:rsid w:val="00507764"/>
    <w:rsid w:val="005129C0"/>
    <w:rsid w:val="0051542D"/>
    <w:rsid w:val="0051629D"/>
    <w:rsid w:val="00522B72"/>
    <w:rsid w:val="005243C9"/>
    <w:rsid w:val="00524EFF"/>
    <w:rsid w:val="00525305"/>
    <w:rsid w:val="00530677"/>
    <w:rsid w:val="00532E5A"/>
    <w:rsid w:val="005336E6"/>
    <w:rsid w:val="005344C4"/>
    <w:rsid w:val="0054735A"/>
    <w:rsid w:val="005507BB"/>
    <w:rsid w:val="00552286"/>
    <w:rsid w:val="0055403E"/>
    <w:rsid w:val="005564EF"/>
    <w:rsid w:val="0055699B"/>
    <w:rsid w:val="0056125D"/>
    <w:rsid w:val="00565726"/>
    <w:rsid w:val="005708C2"/>
    <w:rsid w:val="0057288A"/>
    <w:rsid w:val="005736FE"/>
    <w:rsid w:val="005746D5"/>
    <w:rsid w:val="0057561B"/>
    <w:rsid w:val="0057610B"/>
    <w:rsid w:val="0058019B"/>
    <w:rsid w:val="00581674"/>
    <w:rsid w:val="00582100"/>
    <w:rsid w:val="005921FF"/>
    <w:rsid w:val="00593296"/>
    <w:rsid w:val="00593ED3"/>
    <w:rsid w:val="0059592B"/>
    <w:rsid w:val="00595FC2"/>
    <w:rsid w:val="005974DD"/>
    <w:rsid w:val="00597A77"/>
    <w:rsid w:val="005A20AA"/>
    <w:rsid w:val="005A3BCC"/>
    <w:rsid w:val="005A4F45"/>
    <w:rsid w:val="005A5D24"/>
    <w:rsid w:val="005A6849"/>
    <w:rsid w:val="005B1FE5"/>
    <w:rsid w:val="005B2872"/>
    <w:rsid w:val="005D0576"/>
    <w:rsid w:val="005D33FA"/>
    <w:rsid w:val="005D35B6"/>
    <w:rsid w:val="005D6D19"/>
    <w:rsid w:val="005E3AEE"/>
    <w:rsid w:val="005E3D29"/>
    <w:rsid w:val="005E4F8B"/>
    <w:rsid w:val="005E7DED"/>
    <w:rsid w:val="005E7F04"/>
    <w:rsid w:val="005F1A87"/>
    <w:rsid w:val="005F2998"/>
    <w:rsid w:val="005F3BB3"/>
    <w:rsid w:val="005F3FF5"/>
    <w:rsid w:val="005F4DA0"/>
    <w:rsid w:val="005F52B2"/>
    <w:rsid w:val="005F545B"/>
    <w:rsid w:val="005F5D52"/>
    <w:rsid w:val="005F5E50"/>
    <w:rsid w:val="00600238"/>
    <w:rsid w:val="00603501"/>
    <w:rsid w:val="006046EC"/>
    <w:rsid w:val="006051CF"/>
    <w:rsid w:val="0060694B"/>
    <w:rsid w:val="0061743A"/>
    <w:rsid w:val="00623628"/>
    <w:rsid w:val="006250B3"/>
    <w:rsid w:val="0063087E"/>
    <w:rsid w:val="00633902"/>
    <w:rsid w:val="00634A8A"/>
    <w:rsid w:val="0063514B"/>
    <w:rsid w:val="00636A3C"/>
    <w:rsid w:val="00641082"/>
    <w:rsid w:val="00641940"/>
    <w:rsid w:val="00645A41"/>
    <w:rsid w:val="00650685"/>
    <w:rsid w:val="00652A46"/>
    <w:rsid w:val="00652D3F"/>
    <w:rsid w:val="00653009"/>
    <w:rsid w:val="00654AE7"/>
    <w:rsid w:val="00656AFC"/>
    <w:rsid w:val="00656BB0"/>
    <w:rsid w:val="0066023C"/>
    <w:rsid w:val="00663D90"/>
    <w:rsid w:val="00664B5F"/>
    <w:rsid w:val="00667BAE"/>
    <w:rsid w:val="00667E50"/>
    <w:rsid w:val="0067423E"/>
    <w:rsid w:val="00676F4D"/>
    <w:rsid w:val="006777A4"/>
    <w:rsid w:val="00681C65"/>
    <w:rsid w:val="00682FC0"/>
    <w:rsid w:val="006831B9"/>
    <w:rsid w:val="006834E0"/>
    <w:rsid w:val="00684AFF"/>
    <w:rsid w:val="00684BD5"/>
    <w:rsid w:val="00686280"/>
    <w:rsid w:val="006905C9"/>
    <w:rsid w:val="0069492D"/>
    <w:rsid w:val="006A2F5F"/>
    <w:rsid w:val="006A4940"/>
    <w:rsid w:val="006A63D9"/>
    <w:rsid w:val="006B16CC"/>
    <w:rsid w:val="006B6B54"/>
    <w:rsid w:val="006C1E7D"/>
    <w:rsid w:val="006C24F7"/>
    <w:rsid w:val="006C2897"/>
    <w:rsid w:val="006C55D0"/>
    <w:rsid w:val="006D02BA"/>
    <w:rsid w:val="006D2F10"/>
    <w:rsid w:val="006D37E8"/>
    <w:rsid w:val="006D5A71"/>
    <w:rsid w:val="006D5D5D"/>
    <w:rsid w:val="006D605C"/>
    <w:rsid w:val="006D7612"/>
    <w:rsid w:val="006E18E9"/>
    <w:rsid w:val="006E1A85"/>
    <w:rsid w:val="006E1DDB"/>
    <w:rsid w:val="006E362F"/>
    <w:rsid w:val="006E43FB"/>
    <w:rsid w:val="006E459E"/>
    <w:rsid w:val="006E542A"/>
    <w:rsid w:val="006E54B2"/>
    <w:rsid w:val="006E59F2"/>
    <w:rsid w:val="006F02FA"/>
    <w:rsid w:val="006F0659"/>
    <w:rsid w:val="0070039B"/>
    <w:rsid w:val="00701176"/>
    <w:rsid w:val="00701427"/>
    <w:rsid w:val="007029CF"/>
    <w:rsid w:val="00703B80"/>
    <w:rsid w:val="00706BB5"/>
    <w:rsid w:val="00707386"/>
    <w:rsid w:val="00707AC0"/>
    <w:rsid w:val="00710C66"/>
    <w:rsid w:val="007116DE"/>
    <w:rsid w:val="007132CA"/>
    <w:rsid w:val="00723BE4"/>
    <w:rsid w:val="00733230"/>
    <w:rsid w:val="007350C2"/>
    <w:rsid w:val="007352A9"/>
    <w:rsid w:val="0074165E"/>
    <w:rsid w:val="00744CB8"/>
    <w:rsid w:val="0074718D"/>
    <w:rsid w:val="00752F3F"/>
    <w:rsid w:val="0076074C"/>
    <w:rsid w:val="00763507"/>
    <w:rsid w:val="0076499B"/>
    <w:rsid w:val="007658A4"/>
    <w:rsid w:val="00772DFD"/>
    <w:rsid w:val="007745A4"/>
    <w:rsid w:val="007770E4"/>
    <w:rsid w:val="007828DF"/>
    <w:rsid w:val="0078346E"/>
    <w:rsid w:val="007852AA"/>
    <w:rsid w:val="00785C63"/>
    <w:rsid w:val="00787DA7"/>
    <w:rsid w:val="007938CF"/>
    <w:rsid w:val="00794455"/>
    <w:rsid w:val="007969AD"/>
    <w:rsid w:val="00797EFE"/>
    <w:rsid w:val="007A028B"/>
    <w:rsid w:val="007A1677"/>
    <w:rsid w:val="007A5C67"/>
    <w:rsid w:val="007A66F7"/>
    <w:rsid w:val="007A6835"/>
    <w:rsid w:val="007A7B1A"/>
    <w:rsid w:val="007B1AB5"/>
    <w:rsid w:val="007B1C43"/>
    <w:rsid w:val="007B59A0"/>
    <w:rsid w:val="007C066F"/>
    <w:rsid w:val="007C0A7F"/>
    <w:rsid w:val="007C0F5F"/>
    <w:rsid w:val="007C265C"/>
    <w:rsid w:val="007C4516"/>
    <w:rsid w:val="007C4636"/>
    <w:rsid w:val="007C4C8E"/>
    <w:rsid w:val="007C646C"/>
    <w:rsid w:val="007D2DAD"/>
    <w:rsid w:val="007E2E69"/>
    <w:rsid w:val="007E3746"/>
    <w:rsid w:val="007E65A0"/>
    <w:rsid w:val="007F1946"/>
    <w:rsid w:val="007F2F5F"/>
    <w:rsid w:val="007F56AA"/>
    <w:rsid w:val="007F5BFB"/>
    <w:rsid w:val="00801D74"/>
    <w:rsid w:val="008068FA"/>
    <w:rsid w:val="00812526"/>
    <w:rsid w:val="008130EA"/>
    <w:rsid w:val="008161F2"/>
    <w:rsid w:val="00817029"/>
    <w:rsid w:val="008259CA"/>
    <w:rsid w:val="00825DD5"/>
    <w:rsid w:val="00826600"/>
    <w:rsid w:val="00827C9F"/>
    <w:rsid w:val="00834DD1"/>
    <w:rsid w:val="00835ABA"/>
    <w:rsid w:val="00835CFB"/>
    <w:rsid w:val="00836A67"/>
    <w:rsid w:val="00837322"/>
    <w:rsid w:val="00842156"/>
    <w:rsid w:val="008427D2"/>
    <w:rsid w:val="00842F99"/>
    <w:rsid w:val="00844882"/>
    <w:rsid w:val="008501E1"/>
    <w:rsid w:val="00850CE9"/>
    <w:rsid w:val="00851778"/>
    <w:rsid w:val="008549AB"/>
    <w:rsid w:val="008561DD"/>
    <w:rsid w:val="00857C73"/>
    <w:rsid w:val="00863B11"/>
    <w:rsid w:val="00864028"/>
    <w:rsid w:val="00864964"/>
    <w:rsid w:val="0086709A"/>
    <w:rsid w:val="008675C5"/>
    <w:rsid w:val="008706D6"/>
    <w:rsid w:val="00876A28"/>
    <w:rsid w:val="00880D72"/>
    <w:rsid w:val="00881E60"/>
    <w:rsid w:val="0088407C"/>
    <w:rsid w:val="00884FEB"/>
    <w:rsid w:val="008856AE"/>
    <w:rsid w:val="0088575C"/>
    <w:rsid w:val="00891ACE"/>
    <w:rsid w:val="0089664A"/>
    <w:rsid w:val="0089679D"/>
    <w:rsid w:val="008974A2"/>
    <w:rsid w:val="0089793F"/>
    <w:rsid w:val="008A0DCD"/>
    <w:rsid w:val="008A0E01"/>
    <w:rsid w:val="008A15AE"/>
    <w:rsid w:val="008A4870"/>
    <w:rsid w:val="008B72D9"/>
    <w:rsid w:val="008C07DC"/>
    <w:rsid w:val="008C0F02"/>
    <w:rsid w:val="008C1C55"/>
    <w:rsid w:val="008C3A57"/>
    <w:rsid w:val="008C5C94"/>
    <w:rsid w:val="008C6B4C"/>
    <w:rsid w:val="008D22DD"/>
    <w:rsid w:val="008D5F41"/>
    <w:rsid w:val="008D6D4F"/>
    <w:rsid w:val="008D779E"/>
    <w:rsid w:val="008E0EBA"/>
    <w:rsid w:val="008E0F93"/>
    <w:rsid w:val="008E1D18"/>
    <w:rsid w:val="008E1D3E"/>
    <w:rsid w:val="008E3F62"/>
    <w:rsid w:val="008E72AA"/>
    <w:rsid w:val="008F174D"/>
    <w:rsid w:val="008F2F1D"/>
    <w:rsid w:val="008F34CA"/>
    <w:rsid w:val="008F7560"/>
    <w:rsid w:val="009027C5"/>
    <w:rsid w:val="009040CF"/>
    <w:rsid w:val="00905403"/>
    <w:rsid w:val="0091495C"/>
    <w:rsid w:val="00916654"/>
    <w:rsid w:val="00922392"/>
    <w:rsid w:val="0092496E"/>
    <w:rsid w:val="009263FF"/>
    <w:rsid w:val="00933BBB"/>
    <w:rsid w:val="009355DD"/>
    <w:rsid w:val="00940D02"/>
    <w:rsid w:val="009416F7"/>
    <w:rsid w:val="009423E9"/>
    <w:rsid w:val="00946B18"/>
    <w:rsid w:val="00951082"/>
    <w:rsid w:val="0095291F"/>
    <w:rsid w:val="00953CFB"/>
    <w:rsid w:val="00954495"/>
    <w:rsid w:val="0095676E"/>
    <w:rsid w:val="009571BC"/>
    <w:rsid w:val="00962E4C"/>
    <w:rsid w:val="00963648"/>
    <w:rsid w:val="00967249"/>
    <w:rsid w:val="00967A28"/>
    <w:rsid w:val="009701F6"/>
    <w:rsid w:val="009733AB"/>
    <w:rsid w:val="00973DBF"/>
    <w:rsid w:val="00980149"/>
    <w:rsid w:val="009847FB"/>
    <w:rsid w:val="00987988"/>
    <w:rsid w:val="00993D97"/>
    <w:rsid w:val="009A43C2"/>
    <w:rsid w:val="009B456D"/>
    <w:rsid w:val="009B500B"/>
    <w:rsid w:val="009B50B6"/>
    <w:rsid w:val="009B6A56"/>
    <w:rsid w:val="009B7562"/>
    <w:rsid w:val="009C4229"/>
    <w:rsid w:val="009C4A33"/>
    <w:rsid w:val="009C51E9"/>
    <w:rsid w:val="009D1F73"/>
    <w:rsid w:val="009D498A"/>
    <w:rsid w:val="009D62D2"/>
    <w:rsid w:val="009D7824"/>
    <w:rsid w:val="009D7FC9"/>
    <w:rsid w:val="009E2021"/>
    <w:rsid w:val="009E2BB3"/>
    <w:rsid w:val="009E4DE2"/>
    <w:rsid w:val="009E604C"/>
    <w:rsid w:val="009F0E9C"/>
    <w:rsid w:val="009F5A14"/>
    <w:rsid w:val="009F7638"/>
    <w:rsid w:val="00A00020"/>
    <w:rsid w:val="00A021A2"/>
    <w:rsid w:val="00A0389F"/>
    <w:rsid w:val="00A11550"/>
    <w:rsid w:val="00A24F8C"/>
    <w:rsid w:val="00A324AC"/>
    <w:rsid w:val="00A33A52"/>
    <w:rsid w:val="00A340B3"/>
    <w:rsid w:val="00A36C53"/>
    <w:rsid w:val="00A374A9"/>
    <w:rsid w:val="00A376E6"/>
    <w:rsid w:val="00A37948"/>
    <w:rsid w:val="00A42374"/>
    <w:rsid w:val="00A456BE"/>
    <w:rsid w:val="00A46B0A"/>
    <w:rsid w:val="00A54476"/>
    <w:rsid w:val="00A550D0"/>
    <w:rsid w:val="00A5789A"/>
    <w:rsid w:val="00A60191"/>
    <w:rsid w:val="00A617B9"/>
    <w:rsid w:val="00A61DB1"/>
    <w:rsid w:val="00A65CCA"/>
    <w:rsid w:val="00A65EF4"/>
    <w:rsid w:val="00A667ED"/>
    <w:rsid w:val="00A708CB"/>
    <w:rsid w:val="00A713AE"/>
    <w:rsid w:val="00A716AE"/>
    <w:rsid w:val="00A71E24"/>
    <w:rsid w:val="00A72467"/>
    <w:rsid w:val="00A7265C"/>
    <w:rsid w:val="00A72D7A"/>
    <w:rsid w:val="00A74110"/>
    <w:rsid w:val="00A74242"/>
    <w:rsid w:val="00A80B04"/>
    <w:rsid w:val="00A80F4A"/>
    <w:rsid w:val="00A8224A"/>
    <w:rsid w:val="00A82B4A"/>
    <w:rsid w:val="00A851C5"/>
    <w:rsid w:val="00A87B18"/>
    <w:rsid w:val="00A915D9"/>
    <w:rsid w:val="00A92CB0"/>
    <w:rsid w:val="00A95945"/>
    <w:rsid w:val="00A966FF"/>
    <w:rsid w:val="00AA04BE"/>
    <w:rsid w:val="00AA0D6C"/>
    <w:rsid w:val="00AB218E"/>
    <w:rsid w:val="00AB6FB2"/>
    <w:rsid w:val="00AC0978"/>
    <w:rsid w:val="00AC12B6"/>
    <w:rsid w:val="00AC1557"/>
    <w:rsid w:val="00AC2F4E"/>
    <w:rsid w:val="00AC4BEC"/>
    <w:rsid w:val="00AC7897"/>
    <w:rsid w:val="00AD0E4E"/>
    <w:rsid w:val="00AD3343"/>
    <w:rsid w:val="00AE317E"/>
    <w:rsid w:val="00AE4000"/>
    <w:rsid w:val="00AE48CD"/>
    <w:rsid w:val="00AE691B"/>
    <w:rsid w:val="00AE740A"/>
    <w:rsid w:val="00AF04A4"/>
    <w:rsid w:val="00AF5E13"/>
    <w:rsid w:val="00AF7C2B"/>
    <w:rsid w:val="00B00000"/>
    <w:rsid w:val="00B00F5C"/>
    <w:rsid w:val="00B010AD"/>
    <w:rsid w:val="00B01E55"/>
    <w:rsid w:val="00B07384"/>
    <w:rsid w:val="00B10071"/>
    <w:rsid w:val="00B10647"/>
    <w:rsid w:val="00B12F85"/>
    <w:rsid w:val="00B17A1C"/>
    <w:rsid w:val="00B20B70"/>
    <w:rsid w:val="00B230AA"/>
    <w:rsid w:val="00B260D0"/>
    <w:rsid w:val="00B30A37"/>
    <w:rsid w:val="00B33F26"/>
    <w:rsid w:val="00B36721"/>
    <w:rsid w:val="00B4065D"/>
    <w:rsid w:val="00B43B27"/>
    <w:rsid w:val="00B44622"/>
    <w:rsid w:val="00B448A9"/>
    <w:rsid w:val="00B448ED"/>
    <w:rsid w:val="00B47ABB"/>
    <w:rsid w:val="00B50C06"/>
    <w:rsid w:val="00B51F9A"/>
    <w:rsid w:val="00B534EE"/>
    <w:rsid w:val="00B5735E"/>
    <w:rsid w:val="00B60BA7"/>
    <w:rsid w:val="00B617DE"/>
    <w:rsid w:val="00B65907"/>
    <w:rsid w:val="00B6623C"/>
    <w:rsid w:val="00B672C9"/>
    <w:rsid w:val="00B6760F"/>
    <w:rsid w:val="00B71B20"/>
    <w:rsid w:val="00B774DB"/>
    <w:rsid w:val="00B82CED"/>
    <w:rsid w:val="00B85F20"/>
    <w:rsid w:val="00B912A6"/>
    <w:rsid w:val="00B95915"/>
    <w:rsid w:val="00B97539"/>
    <w:rsid w:val="00BA21B9"/>
    <w:rsid w:val="00BA3162"/>
    <w:rsid w:val="00BA38BB"/>
    <w:rsid w:val="00BA5439"/>
    <w:rsid w:val="00BA6D7A"/>
    <w:rsid w:val="00BA774A"/>
    <w:rsid w:val="00BA7CDE"/>
    <w:rsid w:val="00BB36AE"/>
    <w:rsid w:val="00BB3C3F"/>
    <w:rsid w:val="00BB4104"/>
    <w:rsid w:val="00BB5C10"/>
    <w:rsid w:val="00BC0E9E"/>
    <w:rsid w:val="00BC2DAF"/>
    <w:rsid w:val="00BC55F5"/>
    <w:rsid w:val="00BC6DDA"/>
    <w:rsid w:val="00BD0F1E"/>
    <w:rsid w:val="00BD196F"/>
    <w:rsid w:val="00BD3312"/>
    <w:rsid w:val="00BD4ACF"/>
    <w:rsid w:val="00BD6B14"/>
    <w:rsid w:val="00BE13B4"/>
    <w:rsid w:val="00BE304F"/>
    <w:rsid w:val="00BE341D"/>
    <w:rsid w:val="00BE525D"/>
    <w:rsid w:val="00BE5474"/>
    <w:rsid w:val="00BE5EA2"/>
    <w:rsid w:val="00BE605B"/>
    <w:rsid w:val="00BE67AF"/>
    <w:rsid w:val="00BE77A5"/>
    <w:rsid w:val="00BF0579"/>
    <w:rsid w:val="00BF2703"/>
    <w:rsid w:val="00C005D1"/>
    <w:rsid w:val="00C02C23"/>
    <w:rsid w:val="00C0454F"/>
    <w:rsid w:val="00C045A4"/>
    <w:rsid w:val="00C0491F"/>
    <w:rsid w:val="00C06E5C"/>
    <w:rsid w:val="00C16CD0"/>
    <w:rsid w:val="00C22497"/>
    <w:rsid w:val="00C2287C"/>
    <w:rsid w:val="00C24C28"/>
    <w:rsid w:val="00C253B9"/>
    <w:rsid w:val="00C25FAA"/>
    <w:rsid w:val="00C26433"/>
    <w:rsid w:val="00C33650"/>
    <w:rsid w:val="00C365AB"/>
    <w:rsid w:val="00C37580"/>
    <w:rsid w:val="00C37816"/>
    <w:rsid w:val="00C40441"/>
    <w:rsid w:val="00C4074A"/>
    <w:rsid w:val="00C42F08"/>
    <w:rsid w:val="00C43C10"/>
    <w:rsid w:val="00C45C2C"/>
    <w:rsid w:val="00C57E11"/>
    <w:rsid w:val="00C639FF"/>
    <w:rsid w:val="00C63A7C"/>
    <w:rsid w:val="00C659F9"/>
    <w:rsid w:val="00C66812"/>
    <w:rsid w:val="00C67523"/>
    <w:rsid w:val="00C77023"/>
    <w:rsid w:val="00C77E5C"/>
    <w:rsid w:val="00C82907"/>
    <w:rsid w:val="00C85E28"/>
    <w:rsid w:val="00C8622C"/>
    <w:rsid w:val="00C908BE"/>
    <w:rsid w:val="00C91AE0"/>
    <w:rsid w:val="00C977F0"/>
    <w:rsid w:val="00CA0641"/>
    <w:rsid w:val="00CA6F33"/>
    <w:rsid w:val="00CB0470"/>
    <w:rsid w:val="00CB20DB"/>
    <w:rsid w:val="00CB29B2"/>
    <w:rsid w:val="00CB3D4D"/>
    <w:rsid w:val="00CB4281"/>
    <w:rsid w:val="00CB5DA5"/>
    <w:rsid w:val="00CC0DD5"/>
    <w:rsid w:val="00CC3B3E"/>
    <w:rsid w:val="00CC57B4"/>
    <w:rsid w:val="00CC6EDE"/>
    <w:rsid w:val="00CD2B90"/>
    <w:rsid w:val="00CD5BC9"/>
    <w:rsid w:val="00CD64B2"/>
    <w:rsid w:val="00CD70BA"/>
    <w:rsid w:val="00CD7A87"/>
    <w:rsid w:val="00CD7F43"/>
    <w:rsid w:val="00CE1E6B"/>
    <w:rsid w:val="00CE36C6"/>
    <w:rsid w:val="00CE41BD"/>
    <w:rsid w:val="00CE64A5"/>
    <w:rsid w:val="00CF1F9A"/>
    <w:rsid w:val="00CF2004"/>
    <w:rsid w:val="00CF2C84"/>
    <w:rsid w:val="00D0149B"/>
    <w:rsid w:val="00D02AB5"/>
    <w:rsid w:val="00D030AC"/>
    <w:rsid w:val="00D03238"/>
    <w:rsid w:val="00D03293"/>
    <w:rsid w:val="00D04A49"/>
    <w:rsid w:val="00D0516E"/>
    <w:rsid w:val="00D05B18"/>
    <w:rsid w:val="00D06767"/>
    <w:rsid w:val="00D06B9B"/>
    <w:rsid w:val="00D1077E"/>
    <w:rsid w:val="00D119D1"/>
    <w:rsid w:val="00D1206C"/>
    <w:rsid w:val="00D130BC"/>
    <w:rsid w:val="00D15860"/>
    <w:rsid w:val="00D179A2"/>
    <w:rsid w:val="00D214E3"/>
    <w:rsid w:val="00D26398"/>
    <w:rsid w:val="00D275E4"/>
    <w:rsid w:val="00D324D1"/>
    <w:rsid w:val="00D363A4"/>
    <w:rsid w:val="00D36E6E"/>
    <w:rsid w:val="00D413B9"/>
    <w:rsid w:val="00D4294F"/>
    <w:rsid w:val="00D42E8E"/>
    <w:rsid w:val="00D4460D"/>
    <w:rsid w:val="00D503B9"/>
    <w:rsid w:val="00D507C6"/>
    <w:rsid w:val="00D54312"/>
    <w:rsid w:val="00D56E21"/>
    <w:rsid w:val="00D574DB"/>
    <w:rsid w:val="00D577D0"/>
    <w:rsid w:val="00D60836"/>
    <w:rsid w:val="00D63F0A"/>
    <w:rsid w:val="00D64500"/>
    <w:rsid w:val="00D66694"/>
    <w:rsid w:val="00D66FF1"/>
    <w:rsid w:val="00D67B2A"/>
    <w:rsid w:val="00D72EBC"/>
    <w:rsid w:val="00D7659D"/>
    <w:rsid w:val="00D8239A"/>
    <w:rsid w:val="00D84746"/>
    <w:rsid w:val="00D8656A"/>
    <w:rsid w:val="00D86E46"/>
    <w:rsid w:val="00D87368"/>
    <w:rsid w:val="00D901C1"/>
    <w:rsid w:val="00D919B9"/>
    <w:rsid w:val="00D9358F"/>
    <w:rsid w:val="00D93670"/>
    <w:rsid w:val="00D93A31"/>
    <w:rsid w:val="00DA3411"/>
    <w:rsid w:val="00DA5CB1"/>
    <w:rsid w:val="00DA5E86"/>
    <w:rsid w:val="00DA6339"/>
    <w:rsid w:val="00DB3DD0"/>
    <w:rsid w:val="00DB5B05"/>
    <w:rsid w:val="00DB622B"/>
    <w:rsid w:val="00DC5711"/>
    <w:rsid w:val="00DD135F"/>
    <w:rsid w:val="00DD351A"/>
    <w:rsid w:val="00DD39F9"/>
    <w:rsid w:val="00DD5003"/>
    <w:rsid w:val="00DD772E"/>
    <w:rsid w:val="00DE6AA8"/>
    <w:rsid w:val="00DE6B40"/>
    <w:rsid w:val="00DF1991"/>
    <w:rsid w:val="00DF2528"/>
    <w:rsid w:val="00DF317D"/>
    <w:rsid w:val="00DF4226"/>
    <w:rsid w:val="00DF7B1E"/>
    <w:rsid w:val="00E020DF"/>
    <w:rsid w:val="00E14A33"/>
    <w:rsid w:val="00E15967"/>
    <w:rsid w:val="00E17092"/>
    <w:rsid w:val="00E17212"/>
    <w:rsid w:val="00E203F4"/>
    <w:rsid w:val="00E22D16"/>
    <w:rsid w:val="00E25564"/>
    <w:rsid w:val="00E2620C"/>
    <w:rsid w:val="00E26247"/>
    <w:rsid w:val="00E30B2D"/>
    <w:rsid w:val="00E3190E"/>
    <w:rsid w:val="00E342A8"/>
    <w:rsid w:val="00E40072"/>
    <w:rsid w:val="00E41691"/>
    <w:rsid w:val="00E41D3D"/>
    <w:rsid w:val="00E435CF"/>
    <w:rsid w:val="00E45419"/>
    <w:rsid w:val="00E514BE"/>
    <w:rsid w:val="00E51C0A"/>
    <w:rsid w:val="00E54CC2"/>
    <w:rsid w:val="00E6043D"/>
    <w:rsid w:val="00E60C9A"/>
    <w:rsid w:val="00E62476"/>
    <w:rsid w:val="00E70088"/>
    <w:rsid w:val="00E70F68"/>
    <w:rsid w:val="00E74061"/>
    <w:rsid w:val="00E745D9"/>
    <w:rsid w:val="00E74F58"/>
    <w:rsid w:val="00E826EB"/>
    <w:rsid w:val="00E870B4"/>
    <w:rsid w:val="00E91F8D"/>
    <w:rsid w:val="00E94A2E"/>
    <w:rsid w:val="00E97A7D"/>
    <w:rsid w:val="00EA16C6"/>
    <w:rsid w:val="00EA178A"/>
    <w:rsid w:val="00EA2E88"/>
    <w:rsid w:val="00EA31FF"/>
    <w:rsid w:val="00EA4257"/>
    <w:rsid w:val="00EA61A3"/>
    <w:rsid w:val="00EA6AD7"/>
    <w:rsid w:val="00EB0C59"/>
    <w:rsid w:val="00EB5EDF"/>
    <w:rsid w:val="00EB60C2"/>
    <w:rsid w:val="00EB775C"/>
    <w:rsid w:val="00EC1019"/>
    <w:rsid w:val="00EC1302"/>
    <w:rsid w:val="00EC147E"/>
    <w:rsid w:val="00EC2228"/>
    <w:rsid w:val="00EC2F47"/>
    <w:rsid w:val="00EC324F"/>
    <w:rsid w:val="00EC3C51"/>
    <w:rsid w:val="00EC68FD"/>
    <w:rsid w:val="00EC6D0A"/>
    <w:rsid w:val="00ED5DB4"/>
    <w:rsid w:val="00EE1B0A"/>
    <w:rsid w:val="00EE3144"/>
    <w:rsid w:val="00EE4928"/>
    <w:rsid w:val="00EE5C98"/>
    <w:rsid w:val="00EE6382"/>
    <w:rsid w:val="00EF61A9"/>
    <w:rsid w:val="00EF7501"/>
    <w:rsid w:val="00F03067"/>
    <w:rsid w:val="00F055FA"/>
    <w:rsid w:val="00F07B94"/>
    <w:rsid w:val="00F135DB"/>
    <w:rsid w:val="00F14E17"/>
    <w:rsid w:val="00F14FB1"/>
    <w:rsid w:val="00F15CF7"/>
    <w:rsid w:val="00F307F2"/>
    <w:rsid w:val="00F30976"/>
    <w:rsid w:val="00F32581"/>
    <w:rsid w:val="00F32B3B"/>
    <w:rsid w:val="00F34F04"/>
    <w:rsid w:val="00F35772"/>
    <w:rsid w:val="00F378CC"/>
    <w:rsid w:val="00F406D0"/>
    <w:rsid w:val="00F411AE"/>
    <w:rsid w:val="00F42F62"/>
    <w:rsid w:val="00F460B7"/>
    <w:rsid w:val="00F478EA"/>
    <w:rsid w:val="00F50616"/>
    <w:rsid w:val="00F511E5"/>
    <w:rsid w:val="00F5266A"/>
    <w:rsid w:val="00F54C33"/>
    <w:rsid w:val="00F56C2B"/>
    <w:rsid w:val="00F573E6"/>
    <w:rsid w:val="00F61AD9"/>
    <w:rsid w:val="00F63064"/>
    <w:rsid w:val="00F678C4"/>
    <w:rsid w:val="00F73634"/>
    <w:rsid w:val="00F7385C"/>
    <w:rsid w:val="00F73D17"/>
    <w:rsid w:val="00F73EF6"/>
    <w:rsid w:val="00F761A5"/>
    <w:rsid w:val="00F823E1"/>
    <w:rsid w:val="00F83728"/>
    <w:rsid w:val="00F839F7"/>
    <w:rsid w:val="00F83B20"/>
    <w:rsid w:val="00F84DED"/>
    <w:rsid w:val="00F92758"/>
    <w:rsid w:val="00F94EE1"/>
    <w:rsid w:val="00FA46B2"/>
    <w:rsid w:val="00FA5731"/>
    <w:rsid w:val="00FA7E93"/>
    <w:rsid w:val="00FB2B65"/>
    <w:rsid w:val="00FB2F49"/>
    <w:rsid w:val="00FB3A57"/>
    <w:rsid w:val="00FB505E"/>
    <w:rsid w:val="00FB53E3"/>
    <w:rsid w:val="00FB5EFC"/>
    <w:rsid w:val="00FC0A8C"/>
    <w:rsid w:val="00FC1B45"/>
    <w:rsid w:val="00FC2706"/>
    <w:rsid w:val="00FC70C7"/>
    <w:rsid w:val="00FD016A"/>
    <w:rsid w:val="00FD1B24"/>
    <w:rsid w:val="00FD4CE8"/>
    <w:rsid w:val="00FD5E2C"/>
    <w:rsid w:val="00FD77C5"/>
    <w:rsid w:val="00FE0A77"/>
    <w:rsid w:val="00FE4821"/>
    <w:rsid w:val="00FE50D6"/>
    <w:rsid w:val="00FF446D"/>
    <w:rsid w:val="00FF4919"/>
    <w:rsid w:val="00FF54A6"/>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9999555-D5DE-42E2-B58C-4361F4062F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zh-CN"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50CE9"/>
    <w:pPr>
      <w:ind w:left="720"/>
      <w:contextualSpacing/>
    </w:pPr>
  </w:style>
  <w:style w:type="paragraph" w:customStyle="1" w:styleId="Body">
    <w:name w:val="Body"/>
    <w:rsid w:val="00126651"/>
    <w:pPr>
      <w:pBdr>
        <w:top w:val="nil"/>
        <w:left w:val="nil"/>
        <w:bottom w:val="nil"/>
        <w:right w:val="nil"/>
        <w:between w:val="nil"/>
        <w:bar w:val="nil"/>
      </w:pBdr>
      <w:spacing w:after="0" w:line="240" w:lineRule="auto"/>
    </w:pPr>
    <w:rPr>
      <w:rFonts w:ascii="Calibri" w:eastAsia="Calibri" w:hAnsi="Calibri" w:cs="Calibri"/>
      <w:color w:val="000000"/>
      <w:u w:color="000000"/>
      <w:bdr w:val="nil"/>
    </w:rPr>
  </w:style>
  <w:style w:type="paragraph" w:customStyle="1" w:styleId="Default">
    <w:name w:val="Default"/>
    <w:rsid w:val="00126651"/>
    <w:pPr>
      <w:pBdr>
        <w:top w:val="nil"/>
        <w:left w:val="nil"/>
        <w:bottom w:val="nil"/>
        <w:right w:val="nil"/>
        <w:between w:val="nil"/>
        <w:bar w:val="nil"/>
      </w:pBdr>
      <w:spacing w:after="0" w:line="240" w:lineRule="auto"/>
    </w:pPr>
    <w:rPr>
      <w:rFonts w:ascii="Helvetica" w:eastAsia="Helvetica" w:hAnsi="Helvetica" w:cs="Helvetica"/>
      <w:color w:val="000000"/>
      <w:bdr w:val="nil"/>
    </w:rPr>
  </w:style>
  <w:style w:type="paragraph" w:styleId="BalloonText">
    <w:name w:val="Balloon Text"/>
    <w:basedOn w:val="Normal"/>
    <w:link w:val="BalloonTextChar"/>
    <w:uiPriority w:val="99"/>
    <w:semiHidden/>
    <w:unhideWhenUsed/>
    <w:rsid w:val="0012665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26651"/>
    <w:rPr>
      <w:rFonts w:ascii="Tahoma" w:hAnsi="Tahoma" w:cs="Tahoma"/>
      <w:sz w:val="16"/>
      <w:szCs w:val="16"/>
    </w:rPr>
  </w:style>
  <w:style w:type="table" w:styleId="TableGrid">
    <w:name w:val="Table Grid"/>
    <w:basedOn w:val="TableNormal"/>
    <w:uiPriority w:val="59"/>
    <w:rsid w:val="00962E4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Bullet">
    <w:name w:val="List Bullet"/>
    <w:basedOn w:val="Normal"/>
    <w:uiPriority w:val="99"/>
    <w:unhideWhenUsed/>
    <w:rsid w:val="007C0F5F"/>
    <w:pPr>
      <w:numPr>
        <w:numId w:val="3"/>
      </w:numPr>
      <w:spacing w:after="0" w:line="240" w:lineRule="auto"/>
      <w:contextualSpacing/>
    </w:pPr>
    <w:rPr>
      <w:rFonts w:ascii="Calibri" w:eastAsia="Calibri" w:hAnsi="Calibri" w:cs="Times New Roman"/>
      <w:lang w:eastAsia="en-US"/>
    </w:rPr>
  </w:style>
  <w:style w:type="paragraph" w:styleId="CommentText">
    <w:name w:val="annotation text"/>
    <w:basedOn w:val="Normal"/>
    <w:link w:val="CommentTextChar"/>
    <w:uiPriority w:val="99"/>
    <w:semiHidden/>
    <w:unhideWhenUsed/>
    <w:rsid w:val="005E7F04"/>
    <w:pPr>
      <w:spacing w:line="240" w:lineRule="auto"/>
    </w:pPr>
    <w:rPr>
      <w:sz w:val="20"/>
      <w:szCs w:val="20"/>
    </w:rPr>
  </w:style>
  <w:style w:type="character" w:customStyle="1" w:styleId="CommentTextChar">
    <w:name w:val="Comment Text Char"/>
    <w:basedOn w:val="DefaultParagraphFont"/>
    <w:link w:val="CommentText"/>
    <w:uiPriority w:val="99"/>
    <w:semiHidden/>
    <w:rsid w:val="005E7F04"/>
    <w:rPr>
      <w:sz w:val="20"/>
      <w:szCs w:val="20"/>
    </w:rPr>
  </w:style>
  <w:style w:type="paragraph" w:styleId="NormalWeb">
    <w:name w:val="Normal (Web)"/>
    <w:basedOn w:val="Normal"/>
    <w:uiPriority w:val="99"/>
    <w:unhideWhenUsed/>
    <w:rsid w:val="003F1776"/>
    <w:pPr>
      <w:spacing w:before="100" w:beforeAutospacing="1" w:after="100" w:afterAutospacing="1" w:line="240" w:lineRule="auto"/>
    </w:pPr>
    <w:rPr>
      <w:rFonts w:ascii="Times New Roman" w:hAnsi="Times New Roman" w:cs="Times New Roman"/>
      <w:sz w:val="24"/>
      <w:szCs w:val="24"/>
      <w:lang w:eastAsia="en-GB"/>
    </w:rPr>
  </w:style>
  <w:style w:type="character" w:styleId="Hyperlink">
    <w:name w:val="Hyperlink"/>
    <w:basedOn w:val="DefaultParagraphFont"/>
    <w:uiPriority w:val="99"/>
    <w:unhideWhenUsed/>
    <w:rsid w:val="00031A99"/>
    <w:rPr>
      <w:color w:val="0000FF" w:themeColor="hyperlink"/>
      <w:u w:val="single"/>
    </w:rPr>
  </w:style>
  <w:style w:type="table" w:styleId="PlainTable2">
    <w:name w:val="Plain Table 2"/>
    <w:basedOn w:val="TableNormal"/>
    <w:uiPriority w:val="42"/>
    <w:rsid w:val="00B95915"/>
    <w:pPr>
      <w:spacing w:after="0" w:line="240" w:lineRule="auto"/>
    </w:pPr>
    <w:rPr>
      <w:rFonts w:eastAsiaTheme="minorHAnsi"/>
      <w:lang w:eastAsia="en-US"/>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49516391">
      <w:bodyDiv w:val="1"/>
      <w:marLeft w:val="0"/>
      <w:marRight w:val="0"/>
      <w:marTop w:val="0"/>
      <w:marBottom w:val="0"/>
      <w:divBdr>
        <w:top w:val="none" w:sz="0" w:space="0" w:color="auto"/>
        <w:left w:val="none" w:sz="0" w:space="0" w:color="auto"/>
        <w:bottom w:val="none" w:sz="0" w:space="0" w:color="auto"/>
        <w:right w:val="none" w:sz="0" w:space="0" w:color="auto"/>
      </w:divBdr>
    </w:div>
    <w:div w:id="884490513">
      <w:bodyDiv w:val="1"/>
      <w:marLeft w:val="0"/>
      <w:marRight w:val="0"/>
      <w:marTop w:val="0"/>
      <w:marBottom w:val="0"/>
      <w:divBdr>
        <w:top w:val="none" w:sz="0" w:space="0" w:color="auto"/>
        <w:left w:val="none" w:sz="0" w:space="0" w:color="auto"/>
        <w:bottom w:val="none" w:sz="0" w:space="0" w:color="auto"/>
        <w:right w:val="none" w:sz="0" w:space="0" w:color="auto"/>
      </w:divBdr>
      <w:divsChild>
        <w:div w:id="1389723244">
          <w:marLeft w:val="0"/>
          <w:marRight w:val="0"/>
          <w:marTop w:val="0"/>
          <w:marBottom w:val="0"/>
          <w:divBdr>
            <w:top w:val="none" w:sz="0" w:space="0" w:color="auto"/>
            <w:left w:val="none" w:sz="0" w:space="0" w:color="auto"/>
            <w:bottom w:val="none" w:sz="0" w:space="0" w:color="auto"/>
            <w:right w:val="none" w:sz="0" w:space="0" w:color="auto"/>
          </w:divBdr>
          <w:divsChild>
            <w:div w:id="737094718">
              <w:marLeft w:val="0"/>
              <w:marRight w:val="0"/>
              <w:marTop w:val="0"/>
              <w:marBottom w:val="0"/>
              <w:divBdr>
                <w:top w:val="none" w:sz="0" w:space="0" w:color="auto"/>
                <w:left w:val="none" w:sz="0" w:space="0" w:color="auto"/>
                <w:bottom w:val="none" w:sz="0" w:space="0" w:color="auto"/>
                <w:right w:val="none" w:sz="0" w:space="0" w:color="auto"/>
              </w:divBdr>
              <w:divsChild>
                <w:div w:id="368261559">
                  <w:marLeft w:val="0"/>
                  <w:marRight w:val="0"/>
                  <w:marTop w:val="0"/>
                  <w:marBottom w:val="0"/>
                  <w:divBdr>
                    <w:top w:val="none" w:sz="0" w:space="0" w:color="auto"/>
                    <w:left w:val="none" w:sz="0" w:space="0" w:color="auto"/>
                    <w:bottom w:val="none" w:sz="0" w:space="0" w:color="auto"/>
                    <w:right w:val="none" w:sz="0" w:space="0" w:color="auto"/>
                  </w:divBdr>
                  <w:divsChild>
                    <w:div w:id="1965571917">
                      <w:marLeft w:val="0"/>
                      <w:marRight w:val="0"/>
                      <w:marTop w:val="0"/>
                      <w:marBottom w:val="0"/>
                      <w:divBdr>
                        <w:top w:val="none" w:sz="0" w:space="0" w:color="auto"/>
                        <w:left w:val="none" w:sz="0" w:space="0" w:color="auto"/>
                        <w:bottom w:val="none" w:sz="0" w:space="0" w:color="auto"/>
                        <w:right w:val="none" w:sz="0" w:space="0" w:color="auto"/>
                      </w:divBdr>
                      <w:divsChild>
                        <w:div w:id="48842540">
                          <w:marLeft w:val="0"/>
                          <w:marRight w:val="0"/>
                          <w:marTop w:val="0"/>
                          <w:marBottom w:val="0"/>
                          <w:divBdr>
                            <w:top w:val="none" w:sz="0" w:space="0" w:color="auto"/>
                            <w:left w:val="none" w:sz="0" w:space="0" w:color="auto"/>
                            <w:bottom w:val="none" w:sz="0" w:space="0" w:color="auto"/>
                            <w:right w:val="none" w:sz="0" w:space="0" w:color="auto"/>
                          </w:divBdr>
                          <w:divsChild>
                            <w:div w:id="2118675924">
                              <w:marLeft w:val="0"/>
                              <w:marRight w:val="0"/>
                              <w:marTop w:val="0"/>
                              <w:marBottom w:val="0"/>
                              <w:divBdr>
                                <w:top w:val="none" w:sz="0" w:space="0" w:color="auto"/>
                                <w:left w:val="none" w:sz="0" w:space="0" w:color="auto"/>
                                <w:bottom w:val="none" w:sz="0" w:space="0" w:color="auto"/>
                                <w:right w:val="none" w:sz="0" w:space="0" w:color="auto"/>
                              </w:divBdr>
                              <w:divsChild>
                                <w:div w:id="1794784467">
                                  <w:marLeft w:val="0"/>
                                  <w:marRight w:val="0"/>
                                  <w:marTop w:val="0"/>
                                  <w:marBottom w:val="0"/>
                                  <w:divBdr>
                                    <w:top w:val="none" w:sz="0" w:space="0" w:color="auto"/>
                                    <w:left w:val="none" w:sz="0" w:space="0" w:color="auto"/>
                                    <w:bottom w:val="none" w:sz="0" w:space="0" w:color="auto"/>
                                    <w:right w:val="none" w:sz="0" w:space="0" w:color="auto"/>
                                  </w:divBdr>
                                  <w:divsChild>
                                    <w:div w:id="521363719">
                                      <w:marLeft w:val="0"/>
                                      <w:marRight w:val="0"/>
                                      <w:marTop w:val="0"/>
                                      <w:marBottom w:val="0"/>
                                      <w:divBdr>
                                        <w:top w:val="none" w:sz="0" w:space="0" w:color="auto"/>
                                        <w:left w:val="none" w:sz="0" w:space="0" w:color="auto"/>
                                        <w:bottom w:val="none" w:sz="0" w:space="0" w:color="auto"/>
                                        <w:right w:val="none" w:sz="0" w:space="0" w:color="auto"/>
                                      </w:divBdr>
                                      <w:divsChild>
                                        <w:div w:id="9843756">
                                          <w:marLeft w:val="0"/>
                                          <w:marRight w:val="0"/>
                                          <w:marTop w:val="0"/>
                                          <w:marBottom w:val="0"/>
                                          <w:divBdr>
                                            <w:top w:val="none" w:sz="0" w:space="0" w:color="auto"/>
                                            <w:left w:val="none" w:sz="0" w:space="0" w:color="auto"/>
                                            <w:bottom w:val="none" w:sz="0" w:space="0" w:color="auto"/>
                                            <w:right w:val="none" w:sz="0" w:space="0" w:color="auto"/>
                                          </w:divBdr>
                                          <w:divsChild>
                                            <w:div w:id="1919706062">
                                              <w:marLeft w:val="0"/>
                                              <w:marRight w:val="0"/>
                                              <w:marTop w:val="0"/>
                                              <w:marBottom w:val="0"/>
                                              <w:divBdr>
                                                <w:top w:val="none" w:sz="0" w:space="0" w:color="auto"/>
                                                <w:left w:val="none" w:sz="0" w:space="0" w:color="auto"/>
                                                <w:bottom w:val="none" w:sz="0" w:space="0" w:color="auto"/>
                                                <w:right w:val="none" w:sz="0" w:space="0" w:color="auto"/>
                                              </w:divBdr>
                                              <w:divsChild>
                                                <w:div w:id="1773622951">
                                                  <w:marLeft w:val="0"/>
                                                  <w:marRight w:val="0"/>
                                                  <w:marTop w:val="0"/>
                                                  <w:marBottom w:val="0"/>
                                                  <w:divBdr>
                                                    <w:top w:val="none" w:sz="0" w:space="0" w:color="auto"/>
                                                    <w:left w:val="none" w:sz="0" w:space="0" w:color="auto"/>
                                                    <w:bottom w:val="none" w:sz="0" w:space="0" w:color="auto"/>
                                                    <w:right w:val="none" w:sz="0" w:space="0" w:color="auto"/>
                                                  </w:divBdr>
                                                  <w:divsChild>
                                                    <w:div w:id="371924750">
                                                      <w:marLeft w:val="0"/>
                                                      <w:marRight w:val="0"/>
                                                      <w:marTop w:val="0"/>
                                                      <w:marBottom w:val="0"/>
                                                      <w:divBdr>
                                                        <w:top w:val="none" w:sz="0" w:space="0" w:color="auto"/>
                                                        <w:left w:val="none" w:sz="0" w:space="0" w:color="auto"/>
                                                        <w:bottom w:val="none" w:sz="0" w:space="0" w:color="auto"/>
                                                        <w:right w:val="none" w:sz="0" w:space="0" w:color="auto"/>
                                                      </w:divBdr>
                                                      <w:divsChild>
                                                        <w:div w:id="812064674">
                                                          <w:marLeft w:val="0"/>
                                                          <w:marRight w:val="0"/>
                                                          <w:marTop w:val="0"/>
                                                          <w:marBottom w:val="0"/>
                                                          <w:divBdr>
                                                            <w:top w:val="none" w:sz="0" w:space="0" w:color="auto"/>
                                                            <w:left w:val="none" w:sz="0" w:space="0" w:color="auto"/>
                                                            <w:bottom w:val="none" w:sz="0" w:space="0" w:color="auto"/>
                                                            <w:right w:val="none" w:sz="0" w:space="0" w:color="auto"/>
                                                          </w:divBdr>
                                                          <w:divsChild>
                                                            <w:div w:id="1061101094">
                                                              <w:marLeft w:val="0"/>
                                                              <w:marRight w:val="150"/>
                                                              <w:marTop w:val="0"/>
                                                              <w:marBottom w:val="150"/>
                                                              <w:divBdr>
                                                                <w:top w:val="none" w:sz="0" w:space="0" w:color="auto"/>
                                                                <w:left w:val="none" w:sz="0" w:space="0" w:color="auto"/>
                                                                <w:bottom w:val="none" w:sz="0" w:space="0" w:color="auto"/>
                                                                <w:right w:val="none" w:sz="0" w:space="0" w:color="auto"/>
                                                              </w:divBdr>
                                                              <w:divsChild>
                                                                <w:div w:id="106972787">
                                                                  <w:marLeft w:val="0"/>
                                                                  <w:marRight w:val="0"/>
                                                                  <w:marTop w:val="0"/>
                                                                  <w:marBottom w:val="0"/>
                                                                  <w:divBdr>
                                                                    <w:top w:val="none" w:sz="0" w:space="0" w:color="auto"/>
                                                                    <w:left w:val="none" w:sz="0" w:space="0" w:color="auto"/>
                                                                    <w:bottom w:val="none" w:sz="0" w:space="0" w:color="auto"/>
                                                                    <w:right w:val="none" w:sz="0" w:space="0" w:color="auto"/>
                                                                  </w:divBdr>
                                                                  <w:divsChild>
                                                                    <w:div w:id="1079643030">
                                                                      <w:marLeft w:val="0"/>
                                                                      <w:marRight w:val="0"/>
                                                                      <w:marTop w:val="0"/>
                                                                      <w:marBottom w:val="0"/>
                                                                      <w:divBdr>
                                                                        <w:top w:val="none" w:sz="0" w:space="0" w:color="auto"/>
                                                                        <w:left w:val="none" w:sz="0" w:space="0" w:color="auto"/>
                                                                        <w:bottom w:val="none" w:sz="0" w:space="0" w:color="auto"/>
                                                                        <w:right w:val="none" w:sz="0" w:space="0" w:color="auto"/>
                                                                      </w:divBdr>
                                                                      <w:divsChild>
                                                                        <w:div w:id="2073044409">
                                                                          <w:marLeft w:val="0"/>
                                                                          <w:marRight w:val="0"/>
                                                                          <w:marTop w:val="0"/>
                                                                          <w:marBottom w:val="0"/>
                                                                          <w:divBdr>
                                                                            <w:top w:val="none" w:sz="0" w:space="0" w:color="auto"/>
                                                                            <w:left w:val="none" w:sz="0" w:space="0" w:color="auto"/>
                                                                            <w:bottom w:val="none" w:sz="0" w:space="0" w:color="auto"/>
                                                                            <w:right w:val="none" w:sz="0" w:space="0" w:color="auto"/>
                                                                          </w:divBdr>
                                                                          <w:divsChild>
                                                                            <w:div w:id="1690599119">
                                                                              <w:marLeft w:val="0"/>
                                                                              <w:marRight w:val="0"/>
                                                                              <w:marTop w:val="0"/>
                                                                              <w:marBottom w:val="0"/>
                                                                              <w:divBdr>
                                                                                <w:top w:val="none" w:sz="0" w:space="0" w:color="auto"/>
                                                                                <w:left w:val="none" w:sz="0" w:space="0" w:color="auto"/>
                                                                                <w:bottom w:val="none" w:sz="0" w:space="0" w:color="auto"/>
                                                                                <w:right w:val="none" w:sz="0" w:space="0" w:color="auto"/>
                                                                              </w:divBdr>
                                                                              <w:divsChild>
                                                                                <w:div w:id="186256090">
                                                                                  <w:marLeft w:val="0"/>
                                                                                  <w:marRight w:val="0"/>
                                                                                  <w:marTop w:val="0"/>
                                                                                  <w:marBottom w:val="0"/>
                                                                                  <w:divBdr>
                                                                                    <w:top w:val="none" w:sz="0" w:space="0" w:color="auto"/>
                                                                                    <w:left w:val="none" w:sz="0" w:space="0" w:color="auto"/>
                                                                                    <w:bottom w:val="none" w:sz="0" w:space="0" w:color="auto"/>
                                                                                    <w:right w:val="none" w:sz="0" w:space="0" w:color="auto"/>
                                                                                  </w:divBdr>
                                                                                  <w:divsChild>
                                                                                    <w:div w:id="1050804978">
                                                                                      <w:marLeft w:val="0"/>
                                                                                      <w:marRight w:val="0"/>
                                                                                      <w:marTop w:val="0"/>
                                                                                      <w:marBottom w:val="0"/>
                                                                                      <w:divBdr>
                                                                                        <w:top w:val="none" w:sz="0" w:space="0" w:color="auto"/>
                                                                                        <w:left w:val="none" w:sz="0" w:space="0" w:color="auto"/>
                                                                                        <w:bottom w:val="none" w:sz="0" w:space="0" w:color="auto"/>
                                                                                        <w:right w:val="none" w:sz="0" w:space="0" w:color="auto"/>
                                                                                      </w:divBdr>
                                                                                    </w:div>
                                                                                    <w:div w:id="1702978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39148248">
      <w:bodyDiv w:val="1"/>
      <w:marLeft w:val="0"/>
      <w:marRight w:val="0"/>
      <w:marTop w:val="0"/>
      <w:marBottom w:val="0"/>
      <w:divBdr>
        <w:top w:val="none" w:sz="0" w:space="0" w:color="auto"/>
        <w:left w:val="none" w:sz="0" w:space="0" w:color="auto"/>
        <w:bottom w:val="none" w:sz="0" w:space="0" w:color="auto"/>
        <w:right w:val="none" w:sz="0" w:space="0" w:color="auto"/>
      </w:divBdr>
    </w:div>
    <w:div w:id="1153522071">
      <w:bodyDiv w:val="1"/>
      <w:marLeft w:val="0"/>
      <w:marRight w:val="0"/>
      <w:marTop w:val="0"/>
      <w:marBottom w:val="0"/>
      <w:divBdr>
        <w:top w:val="none" w:sz="0" w:space="0" w:color="auto"/>
        <w:left w:val="none" w:sz="0" w:space="0" w:color="auto"/>
        <w:bottom w:val="none" w:sz="0" w:space="0" w:color="auto"/>
        <w:right w:val="none" w:sz="0" w:space="0" w:color="auto"/>
      </w:divBdr>
      <w:divsChild>
        <w:div w:id="1713193924">
          <w:marLeft w:val="0"/>
          <w:marRight w:val="0"/>
          <w:marTop w:val="0"/>
          <w:marBottom w:val="0"/>
          <w:divBdr>
            <w:top w:val="none" w:sz="0" w:space="0" w:color="auto"/>
            <w:left w:val="none" w:sz="0" w:space="0" w:color="auto"/>
            <w:bottom w:val="none" w:sz="0" w:space="0" w:color="auto"/>
            <w:right w:val="none" w:sz="0" w:space="0" w:color="auto"/>
          </w:divBdr>
          <w:divsChild>
            <w:div w:id="1913082471">
              <w:marLeft w:val="0"/>
              <w:marRight w:val="0"/>
              <w:marTop w:val="0"/>
              <w:marBottom w:val="0"/>
              <w:divBdr>
                <w:top w:val="none" w:sz="0" w:space="0" w:color="auto"/>
                <w:left w:val="none" w:sz="0" w:space="0" w:color="auto"/>
                <w:bottom w:val="none" w:sz="0" w:space="0" w:color="auto"/>
                <w:right w:val="none" w:sz="0" w:space="0" w:color="auto"/>
              </w:divBdr>
              <w:divsChild>
                <w:div w:id="577861703">
                  <w:marLeft w:val="0"/>
                  <w:marRight w:val="0"/>
                  <w:marTop w:val="0"/>
                  <w:marBottom w:val="0"/>
                  <w:divBdr>
                    <w:top w:val="none" w:sz="0" w:space="0" w:color="auto"/>
                    <w:left w:val="none" w:sz="0" w:space="0" w:color="auto"/>
                    <w:bottom w:val="none" w:sz="0" w:space="0" w:color="auto"/>
                    <w:right w:val="none" w:sz="0" w:space="0" w:color="auto"/>
                  </w:divBdr>
                  <w:divsChild>
                    <w:div w:id="1837377265">
                      <w:marLeft w:val="0"/>
                      <w:marRight w:val="0"/>
                      <w:marTop w:val="0"/>
                      <w:marBottom w:val="0"/>
                      <w:divBdr>
                        <w:top w:val="none" w:sz="0" w:space="0" w:color="auto"/>
                        <w:left w:val="none" w:sz="0" w:space="0" w:color="auto"/>
                        <w:bottom w:val="none" w:sz="0" w:space="0" w:color="auto"/>
                        <w:right w:val="none" w:sz="0" w:space="0" w:color="auto"/>
                      </w:divBdr>
                      <w:divsChild>
                        <w:div w:id="2088266473">
                          <w:marLeft w:val="0"/>
                          <w:marRight w:val="0"/>
                          <w:marTop w:val="0"/>
                          <w:marBottom w:val="0"/>
                          <w:divBdr>
                            <w:top w:val="none" w:sz="0" w:space="0" w:color="auto"/>
                            <w:left w:val="none" w:sz="0" w:space="0" w:color="auto"/>
                            <w:bottom w:val="none" w:sz="0" w:space="0" w:color="auto"/>
                            <w:right w:val="none" w:sz="0" w:space="0" w:color="auto"/>
                          </w:divBdr>
                          <w:divsChild>
                            <w:div w:id="1467311744">
                              <w:marLeft w:val="0"/>
                              <w:marRight w:val="0"/>
                              <w:marTop w:val="0"/>
                              <w:marBottom w:val="0"/>
                              <w:divBdr>
                                <w:top w:val="none" w:sz="0" w:space="0" w:color="auto"/>
                                <w:left w:val="none" w:sz="0" w:space="0" w:color="auto"/>
                                <w:bottom w:val="none" w:sz="0" w:space="0" w:color="auto"/>
                                <w:right w:val="none" w:sz="0" w:space="0" w:color="auto"/>
                              </w:divBdr>
                              <w:divsChild>
                                <w:div w:id="135923130">
                                  <w:marLeft w:val="0"/>
                                  <w:marRight w:val="0"/>
                                  <w:marTop w:val="0"/>
                                  <w:marBottom w:val="0"/>
                                  <w:divBdr>
                                    <w:top w:val="none" w:sz="0" w:space="0" w:color="auto"/>
                                    <w:left w:val="none" w:sz="0" w:space="0" w:color="auto"/>
                                    <w:bottom w:val="none" w:sz="0" w:space="0" w:color="auto"/>
                                    <w:right w:val="none" w:sz="0" w:space="0" w:color="auto"/>
                                  </w:divBdr>
                                  <w:divsChild>
                                    <w:div w:id="650066443">
                                      <w:marLeft w:val="0"/>
                                      <w:marRight w:val="0"/>
                                      <w:marTop w:val="0"/>
                                      <w:marBottom w:val="0"/>
                                      <w:divBdr>
                                        <w:top w:val="none" w:sz="0" w:space="0" w:color="auto"/>
                                        <w:left w:val="none" w:sz="0" w:space="0" w:color="auto"/>
                                        <w:bottom w:val="none" w:sz="0" w:space="0" w:color="auto"/>
                                        <w:right w:val="none" w:sz="0" w:space="0" w:color="auto"/>
                                      </w:divBdr>
                                      <w:divsChild>
                                        <w:div w:id="1200894781">
                                          <w:marLeft w:val="0"/>
                                          <w:marRight w:val="0"/>
                                          <w:marTop w:val="0"/>
                                          <w:marBottom w:val="0"/>
                                          <w:divBdr>
                                            <w:top w:val="none" w:sz="0" w:space="0" w:color="auto"/>
                                            <w:left w:val="none" w:sz="0" w:space="0" w:color="auto"/>
                                            <w:bottom w:val="none" w:sz="0" w:space="0" w:color="auto"/>
                                            <w:right w:val="none" w:sz="0" w:space="0" w:color="auto"/>
                                          </w:divBdr>
                                          <w:divsChild>
                                            <w:div w:id="247660555">
                                              <w:marLeft w:val="0"/>
                                              <w:marRight w:val="0"/>
                                              <w:marTop w:val="0"/>
                                              <w:marBottom w:val="0"/>
                                              <w:divBdr>
                                                <w:top w:val="none" w:sz="0" w:space="0" w:color="auto"/>
                                                <w:left w:val="none" w:sz="0" w:space="0" w:color="auto"/>
                                                <w:bottom w:val="none" w:sz="0" w:space="0" w:color="auto"/>
                                                <w:right w:val="none" w:sz="0" w:space="0" w:color="auto"/>
                                              </w:divBdr>
                                              <w:divsChild>
                                                <w:div w:id="436562911">
                                                  <w:marLeft w:val="0"/>
                                                  <w:marRight w:val="0"/>
                                                  <w:marTop w:val="0"/>
                                                  <w:marBottom w:val="0"/>
                                                  <w:divBdr>
                                                    <w:top w:val="none" w:sz="0" w:space="0" w:color="auto"/>
                                                    <w:left w:val="none" w:sz="0" w:space="0" w:color="auto"/>
                                                    <w:bottom w:val="none" w:sz="0" w:space="0" w:color="auto"/>
                                                    <w:right w:val="none" w:sz="0" w:space="0" w:color="auto"/>
                                                  </w:divBdr>
                                                  <w:divsChild>
                                                    <w:div w:id="1756317213">
                                                      <w:marLeft w:val="0"/>
                                                      <w:marRight w:val="0"/>
                                                      <w:marTop w:val="0"/>
                                                      <w:marBottom w:val="0"/>
                                                      <w:divBdr>
                                                        <w:top w:val="none" w:sz="0" w:space="0" w:color="auto"/>
                                                        <w:left w:val="none" w:sz="0" w:space="0" w:color="auto"/>
                                                        <w:bottom w:val="none" w:sz="0" w:space="0" w:color="auto"/>
                                                        <w:right w:val="none" w:sz="0" w:space="0" w:color="auto"/>
                                                      </w:divBdr>
                                                      <w:divsChild>
                                                        <w:div w:id="111637643">
                                                          <w:marLeft w:val="0"/>
                                                          <w:marRight w:val="0"/>
                                                          <w:marTop w:val="0"/>
                                                          <w:marBottom w:val="0"/>
                                                          <w:divBdr>
                                                            <w:top w:val="none" w:sz="0" w:space="0" w:color="auto"/>
                                                            <w:left w:val="none" w:sz="0" w:space="0" w:color="auto"/>
                                                            <w:bottom w:val="none" w:sz="0" w:space="0" w:color="auto"/>
                                                            <w:right w:val="none" w:sz="0" w:space="0" w:color="auto"/>
                                                          </w:divBdr>
                                                          <w:divsChild>
                                                            <w:div w:id="1711567075">
                                                              <w:marLeft w:val="0"/>
                                                              <w:marRight w:val="0"/>
                                                              <w:marTop w:val="0"/>
                                                              <w:marBottom w:val="0"/>
                                                              <w:divBdr>
                                                                <w:top w:val="none" w:sz="0" w:space="0" w:color="auto"/>
                                                                <w:left w:val="none" w:sz="0" w:space="0" w:color="auto"/>
                                                                <w:bottom w:val="none" w:sz="0" w:space="0" w:color="auto"/>
                                                                <w:right w:val="none" w:sz="0" w:space="0" w:color="auto"/>
                                                              </w:divBdr>
                                                              <w:divsChild>
                                                                <w:div w:id="1818834206">
                                                                  <w:marLeft w:val="0"/>
                                                                  <w:marRight w:val="0"/>
                                                                  <w:marTop w:val="0"/>
                                                                  <w:marBottom w:val="0"/>
                                                                  <w:divBdr>
                                                                    <w:top w:val="none" w:sz="0" w:space="0" w:color="auto"/>
                                                                    <w:left w:val="none" w:sz="0" w:space="0" w:color="auto"/>
                                                                    <w:bottom w:val="none" w:sz="0" w:space="0" w:color="auto"/>
                                                                    <w:right w:val="none" w:sz="0" w:space="0" w:color="auto"/>
                                                                  </w:divBdr>
                                                                  <w:divsChild>
                                                                    <w:div w:id="1523743494">
                                                                      <w:marLeft w:val="0"/>
                                                                      <w:marRight w:val="0"/>
                                                                      <w:marTop w:val="0"/>
                                                                      <w:marBottom w:val="0"/>
                                                                      <w:divBdr>
                                                                        <w:top w:val="none" w:sz="0" w:space="0" w:color="auto"/>
                                                                        <w:left w:val="none" w:sz="0" w:space="0" w:color="auto"/>
                                                                        <w:bottom w:val="none" w:sz="0" w:space="0" w:color="auto"/>
                                                                        <w:right w:val="none" w:sz="0" w:space="0" w:color="auto"/>
                                                                      </w:divBdr>
                                                                      <w:divsChild>
                                                                        <w:div w:id="143007484">
                                                                          <w:marLeft w:val="0"/>
                                                                          <w:marRight w:val="0"/>
                                                                          <w:marTop w:val="0"/>
                                                                          <w:marBottom w:val="0"/>
                                                                          <w:divBdr>
                                                                            <w:top w:val="none" w:sz="0" w:space="0" w:color="auto"/>
                                                                            <w:left w:val="none" w:sz="0" w:space="0" w:color="auto"/>
                                                                            <w:bottom w:val="none" w:sz="0" w:space="0" w:color="auto"/>
                                                                            <w:right w:val="none" w:sz="0" w:space="0" w:color="auto"/>
                                                                          </w:divBdr>
                                                                          <w:divsChild>
                                                                            <w:div w:id="1511986524">
                                                                              <w:marLeft w:val="0"/>
                                                                              <w:marRight w:val="0"/>
                                                                              <w:marTop w:val="0"/>
                                                                              <w:marBottom w:val="0"/>
                                                                              <w:divBdr>
                                                                                <w:top w:val="none" w:sz="0" w:space="0" w:color="auto"/>
                                                                                <w:left w:val="none" w:sz="0" w:space="0" w:color="auto"/>
                                                                                <w:bottom w:val="none" w:sz="0" w:space="0" w:color="auto"/>
                                                                                <w:right w:val="none" w:sz="0" w:space="0" w:color="auto"/>
                                                                              </w:divBdr>
                                                                              <w:divsChild>
                                                                                <w:div w:id="2024552584">
                                                                                  <w:marLeft w:val="0"/>
                                                                                  <w:marRight w:val="0"/>
                                                                                  <w:marTop w:val="0"/>
                                                                                  <w:marBottom w:val="0"/>
                                                                                  <w:divBdr>
                                                                                    <w:top w:val="none" w:sz="0" w:space="0" w:color="auto"/>
                                                                                    <w:left w:val="none" w:sz="0" w:space="0" w:color="auto"/>
                                                                                    <w:bottom w:val="none" w:sz="0" w:space="0" w:color="auto"/>
                                                                                    <w:right w:val="none" w:sz="0" w:space="0" w:color="auto"/>
                                                                                  </w:divBdr>
                                                                                  <w:divsChild>
                                                                                    <w:div w:id="1111047050">
                                                                                      <w:marLeft w:val="0"/>
                                                                                      <w:marRight w:val="0"/>
                                                                                      <w:marTop w:val="0"/>
                                                                                      <w:marBottom w:val="0"/>
                                                                                      <w:divBdr>
                                                                                        <w:top w:val="none" w:sz="0" w:space="0" w:color="auto"/>
                                                                                        <w:left w:val="none" w:sz="0" w:space="0" w:color="auto"/>
                                                                                        <w:bottom w:val="none" w:sz="0" w:space="0" w:color="auto"/>
                                                                                        <w:right w:val="none" w:sz="0" w:space="0" w:color="auto"/>
                                                                                      </w:divBdr>
                                                                                      <w:divsChild>
                                                                                        <w:div w:id="1733773828">
                                                                                          <w:marLeft w:val="0"/>
                                                                                          <w:marRight w:val="0"/>
                                                                                          <w:marTop w:val="0"/>
                                                                                          <w:marBottom w:val="0"/>
                                                                                          <w:divBdr>
                                                                                            <w:top w:val="none" w:sz="0" w:space="0" w:color="auto"/>
                                                                                            <w:left w:val="none" w:sz="0" w:space="0" w:color="auto"/>
                                                                                            <w:bottom w:val="none" w:sz="0" w:space="0" w:color="auto"/>
                                                                                            <w:right w:val="none" w:sz="0" w:space="0" w:color="auto"/>
                                                                                          </w:divBdr>
                                                                                          <w:divsChild>
                                                                                            <w:div w:id="1238445299">
                                                                                              <w:marLeft w:val="0"/>
                                                                                              <w:marRight w:val="0"/>
                                                                                              <w:marTop w:val="0"/>
                                                                                              <w:marBottom w:val="0"/>
                                                                                              <w:divBdr>
                                                                                                <w:top w:val="none" w:sz="0" w:space="0" w:color="auto"/>
                                                                                                <w:left w:val="none" w:sz="0" w:space="0" w:color="auto"/>
                                                                                                <w:bottom w:val="none" w:sz="0" w:space="0" w:color="auto"/>
                                                                                                <w:right w:val="none" w:sz="0" w:space="0" w:color="auto"/>
                                                                                              </w:divBdr>
                                                                                              <w:divsChild>
                                                                                                <w:div w:id="369039870">
                                                                                                  <w:marLeft w:val="0"/>
                                                                                                  <w:marRight w:val="0"/>
                                                                                                  <w:marTop w:val="0"/>
                                                                                                  <w:marBottom w:val="0"/>
                                                                                                  <w:divBdr>
                                                                                                    <w:top w:val="none" w:sz="0" w:space="0" w:color="auto"/>
                                                                                                    <w:left w:val="none" w:sz="0" w:space="0" w:color="auto"/>
                                                                                                    <w:bottom w:val="none" w:sz="0" w:space="0" w:color="auto"/>
                                                                                                    <w:right w:val="none" w:sz="0" w:space="0" w:color="auto"/>
                                                                                                  </w:divBdr>
                                                                                                  <w:divsChild>
                                                                                                    <w:div w:id="381829591">
                                                                                                      <w:marLeft w:val="0"/>
                                                                                                      <w:marRight w:val="0"/>
                                                                                                      <w:marTop w:val="0"/>
                                                                                                      <w:marBottom w:val="0"/>
                                                                                                      <w:divBdr>
                                                                                                        <w:top w:val="none" w:sz="0" w:space="0" w:color="auto"/>
                                                                                                        <w:left w:val="none" w:sz="0" w:space="0" w:color="auto"/>
                                                                                                        <w:bottom w:val="none" w:sz="0" w:space="0" w:color="auto"/>
                                                                                                        <w:right w:val="none" w:sz="0" w:space="0" w:color="auto"/>
                                                                                                      </w:divBdr>
                                                                                                      <w:divsChild>
                                                                                                        <w:div w:id="2127961159">
                                                                                                          <w:marLeft w:val="0"/>
                                                                                                          <w:marRight w:val="0"/>
                                                                                                          <w:marTop w:val="0"/>
                                                                                                          <w:marBottom w:val="0"/>
                                                                                                          <w:divBdr>
                                                                                                            <w:top w:val="none" w:sz="0" w:space="0" w:color="auto"/>
                                                                                                            <w:left w:val="none" w:sz="0" w:space="0" w:color="auto"/>
                                                                                                            <w:bottom w:val="none" w:sz="0" w:space="0" w:color="auto"/>
                                                                                                            <w:right w:val="none" w:sz="0" w:space="0" w:color="auto"/>
                                                                                                          </w:divBdr>
                                                                                                        </w:div>
                                                                                                        <w:div w:id="220799444">
                                                                                                          <w:marLeft w:val="0"/>
                                                                                                          <w:marRight w:val="0"/>
                                                                                                          <w:marTop w:val="0"/>
                                                                                                          <w:marBottom w:val="0"/>
                                                                                                          <w:divBdr>
                                                                                                            <w:top w:val="none" w:sz="0" w:space="0" w:color="auto"/>
                                                                                                            <w:left w:val="none" w:sz="0" w:space="0" w:color="auto"/>
                                                                                                            <w:bottom w:val="none" w:sz="0" w:space="0" w:color="auto"/>
                                                                                                            <w:right w:val="none" w:sz="0" w:space="0" w:color="auto"/>
                                                                                                          </w:divBdr>
                                                                                                          <w:divsChild>
                                                                                                            <w:div w:id="1839347121">
                                                                                                              <w:marLeft w:val="0"/>
                                                                                                              <w:marRight w:val="0"/>
                                                                                                              <w:marTop w:val="0"/>
                                                                                                              <w:marBottom w:val="0"/>
                                                                                                              <w:divBdr>
                                                                                                                <w:top w:val="none" w:sz="0" w:space="0" w:color="auto"/>
                                                                                                                <w:left w:val="none" w:sz="0" w:space="0" w:color="auto"/>
                                                                                                                <w:bottom w:val="none" w:sz="0" w:space="0" w:color="auto"/>
                                                                                                                <w:right w:val="none" w:sz="0" w:space="0" w:color="auto"/>
                                                                                                              </w:divBdr>
                                                                                                              <w:divsChild>
                                                                                                                <w:div w:id="1558736781">
                                                                                                                  <w:marLeft w:val="0"/>
                                                                                                                  <w:marRight w:val="0"/>
                                                                                                                  <w:marTop w:val="0"/>
                                                                                                                  <w:marBottom w:val="0"/>
                                                                                                                  <w:divBdr>
                                                                                                                    <w:top w:val="none" w:sz="0" w:space="0" w:color="auto"/>
                                                                                                                    <w:left w:val="none" w:sz="0" w:space="0" w:color="auto"/>
                                                                                                                    <w:bottom w:val="none" w:sz="0" w:space="0" w:color="auto"/>
                                                                                                                    <w:right w:val="none" w:sz="0" w:space="0" w:color="auto"/>
                                                                                                                  </w:divBdr>
                                                                                                                  <w:divsChild>
                                                                                                                    <w:div w:id="2128769176">
                                                                                                                      <w:marLeft w:val="0"/>
                                                                                                                      <w:marRight w:val="0"/>
                                                                                                                      <w:marTop w:val="0"/>
                                                                                                                      <w:marBottom w:val="0"/>
                                                                                                                      <w:divBdr>
                                                                                                                        <w:top w:val="none" w:sz="0" w:space="0" w:color="auto"/>
                                                                                                                        <w:left w:val="none" w:sz="0" w:space="0" w:color="auto"/>
                                                                                                                        <w:bottom w:val="none" w:sz="0" w:space="0" w:color="auto"/>
                                                                                                                        <w:right w:val="none" w:sz="0" w:space="0" w:color="auto"/>
                                                                                                                      </w:divBdr>
                                                                                                                      <w:divsChild>
                                                                                                                        <w:div w:id="395935542">
                                                                                                                          <w:marLeft w:val="0"/>
                                                                                                                          <w:marRight w:val="0"/>
                                                                                                                          <w:marTop w:val="0"/>
                                                                                                                          <w:marBottom w:val="0"/>
                                                                                                                          <w:divBdr>
                                                                                                                            <w:top w:val="none" w:sz="0" w:space="0" w:color="auto"/>
                                                                                                                            <w:left w:val="none" w:sz="0" w:space="0" w:color="auto"/>
                                                                                                                            <w:bottom w:val="none" w:sz="0" w:space="0" w:color="auto"/>
                                                                                                                            <w:right w:val="none" w:sz="0" w:space="0" w:color="auto"/>
                                                                                                                          </w:divBdr>
                                                                                                                          <w:divsChild>
                                                                                                                            <w:div w:id="858003138">
                                                                                                                              <w:marLeft w:val="0"/>
                                                                                                                              <w:marRight w:val="0"/>
                                                                                                                              <w:marTop w:val="0"/>
                                                                                                                              <w:marBottom w:val="0"/>
                                                                                                                              <w:divBdr>
                                                                                                                                <w:top w:val="none" w:sz="0" w:space="0" w:color="auto"/>
                                                                                                                                <w:left w:val="none" w:sz="0" w:space="0" w:color="auto"/>
                                                                                                                                <w:bottom w:val="none" w:sz="0" w:space="0" w:color="auto"/>
                                                                                                                                <w:right w:val="none" w:sz="0" w:space="0" w:color="auto"/>
                                                                                                                              </w:divBdr>
                                                                                                                              <w:divsChild>
                                                                                                                                <w:div w:id="1896381675">
                                                                                                                                  <w:marLeft w:val="0"/>
                                                                                                                                  <w:marRight w:val="0"/>
                                                                                                                                  <w:marTop w:val="0"/>
                                                                                                                                  <w:marBottom w:val="0"/>
                                                                                                                                  <w:divBdr>
                                                                                                                                    <w:top w:val="none" w:sz="0" w:space="0" w:color="auto"/>
                                                                                                                                    <w:left w:val="none" w:sz="0" w:space="0" w:color="auto"/>
                                                                                                                                    <w:bottom w:val="none" w:sz="0" w:space="0" w:color="auto"/>
                                                                                                                                    <w:right w:val="none" w:sz="0" w:space="0" w:color="auto"/>
                                                                                                                                  </w:divBdr>
                                                                                                                                  <w:divsChild>
                                                                                                                                    <w:div w:id="1952588342">
                                                                                                                                      <w:marLeft w:val="0"/>
                                                                                                                                      <w:marRight w:val="0"/>
                                                                                                                                      <w:marTop w:val="0"/>
                                                                                                                                      <w:marBottom w:val="0"/>
                                                                                                                                      <w:divBdr>
                                                                                                                                        <w:top w:val="none" w:sz="0" w:space="0" w:color="auto"/>
                                                                                                                                        <w:left w:val="none" w:sz="0" w:space="0" w:color="auto"/>
                                                                                                                                        <w:bottom w:val="none" w:sz="0" w:space="0" w:color="auto"/>
                                                                                                                                        <w:right w:val="none" w:sz="0" w:space="0" w:color="auto"/>
                                                                                                                                      </w:divBdr>
                                                                                                                                      <w:divsChild>
                                                                                                                                        <w:div w:id="763693806">
                                                                                                                                          <w:marLeft w:val="0"/>
                                                                                                                                          <w:marRight w:val="0"/>
                                                                                                                                          <w:marTop w:val="0"/>
                                                                                                                                          <w:marBottom w:val="0"/>
                                                                                                                                          <w:divBdr>
                                                                                                                                            <w:top w:val="none" w:sz="0" w:space="0" w:color="auto"/>
                                                                                                                                            <w:left w:val="none" w:sz="0" w:space="0" w:color="auto"/>
                                                                                                                                            <w:bottom w:val="none" w:sz="0" w:space="0" w:color="auto"/>
                                                                                                                                            <w:right w:val="none" w:sz="0" w:space="0" w:color="auto"/>
                                                                                                                                          </w:divBdr>
                                                                                                                                          <w:divsChild>
                                                                                                                                            <w:div w:id="299770970">
                                                                                                                                              <w:marLeft w:val="0"/>
                                                                                                                                              <w:marRight w:val="0"/>
                                                                                                                                              <w:marTop w:val="0"/>
                                                                                                                                              <w:marBottom w:val="0"/>
                                                                                                                                              <w:divBdr>
                                                                                                                                                <w:top w:val="none" w:sz="0" w:space="0" w:color="auto"/>
                                                                                                                                                <w:left w:val="none" w:sz="0" w:space="0" w:color="auto"/>
                                                                                                                                                <w:bottom w:val="none" w:sz="0" w:space="0" w:color="auto"/>
                                                                                                                                                <w:right w:val="none" w:sz="0" w:space="0" w:color="auto"/>
                                                                                                                                              </w:divBdr>
                                                                                                                                              <w:divsChild>
                                                                                                                                                <w:div w:id="596669795">
                                                                                                                                                  <w:marLeft w:val="0"/>
                                                                                                                                                  <w:marRight w:val="0"/>
                                                                                                                                                  <w:marTop w:val="0"/>
                                                                                                                                                  <w:marBottom w:val="0"/>
                                                                                                                                                  <w:divBdr>
                                                                                                                                                    <w:top w:val="none" w:sz="0" w:space="0" w:color="auto"/>
                                                                                                                                                    <w:left w:val="none" w:sz="0" w:space="0" w:color="auto"/>
                                                                                                                                                    <w:bottom w:val="none" w:sz="0" w:space="0" w:color="auto"/>
                                                                                                                                                    <w:right w:val="none" w:sz="0" w:space="0" w:color="auto"/>
                                                                                                                                                  </w:divBdr>
                                                                                                                                                  <w:divsChild>
                                                                                                                                                    <w:div w:id="1526481845">
                                                                                                                                                      <w:marLeft w:val="0"/>
                                                                                                                                                      <w:marRight w:val="0"/>
                                                                                                                                                      <w:marTop w:val="0"/>
                                                                                                                                                      <w:marBottom w:val="0"/>
                                                                                                                                                      <w:divBdr>
                                                                                                                                                        <w:top w:val="none" w:sz="0" w:space="0" w:color="auto"/>
                                                                                                                                                        <w:left w:val="none" w:sz="0" w:space="0" w:color="auto"/>
                                                                                                                                                        <w:bottom w:val="none" w:sz="0" w:space="0" w:color="auto"/>
                                                                                                                                                        <w:right w:val="none" w:sz="0" w:space="0" w:color="auto"/>
                                                                                                                                                      </w:divBdr>
                                                                                                                                                      <w:divsChild>
                                                                                                                                                        <w:div w:id="1459648064">
                                                                                                                                                          <w:marLeft w:val="0"/>
                                                                                                                                                          <w:marRight w:val="0"/>
                                                                                                                                                          <w:marTop w:val="0"/>
                                                                                                                                                          <w:marBottom w:val="0"/>
                                                                                                                                                          <w:divBdr>
                                                                                                                                                            <w:top w:val="none" w:sz="0" w:space="0" w:color="auto"/>
                                                                                                                                                            <w:left w:val="none" w:sz="0" w:space="0" w:color="auto"/>
                                                                                                                                                            <w:bottom w:val="none" w:sz="0" w:space="0" w:color="auto"/>
                                                                                                                                                            <w:right w:val="none" w:sz="0" w:space="0" w:color="auto"/>
                                                                                                                                                          </w:divBdr>
                                                                                                                                                          <w:divsChild>
                                                                                                                                                            <w:div w:id="389883910">
                                                                                                                                                              <w:marLeft w:val="0"/>
                                                                                                                                                              <w:marRight w:val="0"/>
                                                                                                                                                              <w:marTop w:val="0"/>
                                                                                                                                                              <w:marBottom w:val="0"/>
                                                                                                                                                              <w:divBdr>
                                                                                                                                                                <w:top w:val="none" w:sz="0" w:space="0" w:color="auto"/>
                                                                                                                                                                <w:left w:val="none" w:sz="0" w:space="0" w:color="auto"/>
                                                                                                                                                                <w:bottom w:val="none" w:sz="0" w:space="0" w:color="auto"/>
                                                                                                                                                                <w:right w:val="none" w:sz="0" w:space="0" w:color="auto"/>
                                                                                                                                                              </w:divBdr>
                                                                                                                                                              <w:divsChild>
                                                                                                                                                                <w:div w:id="1051270426">
                                                                                                                                                                  <w:marLeft w:val="0"/>
                                                                                                                                                                  <w:marRight w:val="0"/>
                                                                                                                                                                  <w:marTop w:val="0"/>
                                                                                                                                                                  <w:marBottom w:val="0"/>
                                                                                                                                                                  <w:divBdr>
                                                                                                                                                                    <w:top w:val="none" w:sz="0" w:space="0" w:color="auto"/>
                                                                                                                                                                    <w:left w:val="none" w:sz="0" w:space="0" w:color="auto"/>
                                                                                                                                                                    <w:bottom w:val="none" w:sz="0" w:space="0" w:color="auto"/>
                                                                                                                                                                    <w:right w:val="none" w:sz="0" w:space="0" w:color="auto"/>
                                                                                                                                                                  </w:divBdr>
                                                                                                                                                                  <w:divsChild>
                                                                                                                                                                    <w:div w:id="1056930625">
                                                                                                                                                                      <w:marLeft w:val="0"/>
                                                                                                                                                                      <w:marRight w:val="0"/>
                                                                                                                                                                      <w:marTop w:val="0"/>
                                                                                                                                                                      <w:marBottom w:val="0"/>
                                                                                                                                                                      <w:divBdr>
                                                                                                                                                                        <w:top w:val="none" w:sz="0" w:space="0" w:color="auto"/>
                                                                                                                                                                        <w:left w:val="none" w:sz="0" w:space="0" w:color="auto"/>
                                                                                                                                                                        <w:bottom w:val="none" w:sz="0" w:space="0" w:color="auto"/>
                                                                                                                                                                        <w:right w:val="none" w:sz="0" w:space="0" w:color="auto"/>
                                                                                                                                                                      </w:divBdr>
                                                                                                                                                                      <w:divsChild>
                                                                                                                                                                        <w:div w:id="95515672">
                                                                                                                                                                          <w:marLeft w:val="0"/>
                                                                                                                                                                          <w:marRight w:val="0"/>
                                                                                                                                                                          <w:marTop w:val="0"/>
                                                                                                                                                                          <w:marBottom w:val="0"/>
                                                                                                                                                                          <w:divBdr>
                                                                                                                                                                            <w:top w:val="none" w:sz="0" w:space="0" w:color="auto"/>
                                                                                                                                                                            <w:left w:val="none" w:sz="0" w:space="0" w:color="auto"/>
                                                                                                                                                                            <w:bottom w:val="none" w:sz="0" w:space="0" w:color="auto"/>
                                                                                                                                                                            <w:right w:val="none" w:sz="0" w:space="0" w:color="auto"/>
                                                                                                                                                                          </w:divBdr>
                                                                                                                                                                          <w:divsChild>
                                                                                                                                                                            <w:div w:id="328142408">
                                                                                                                                                                              <w:marLeft w:val="0"/>
                                                                                                                                                                              <w:marRight w:val="0"/>
                                                                                                                                                                              <w:marTop w:val="0"/>
                                                                                                                                                                              <w:marBottom w:val="0"/>
                                                                                                                                                                              <w:divBdr>
                                                                                                                                                                                <w:top w:val="none" w:sz="0" w:space="0" w:color="auto"/>
                                                                                                                                                                                <w:left w:val="none" w:sz="0" w:space="0" w:color="auto"/>
                                                                                                                                                                                <w:bottom w:val="none" w:sz="0" w:space="0" w:color="auto"/>
                                                                                                                                                                                <w:right w:val="none" w:sz="0" w:space="0" w:color="auto"/>
                                                                                                                                                                              </w:divBdr>
                                                                                                                                                                              <w:divsChild>
                                                                                                                                                                                <w:div w:id="1055851984">
                                                                                                                                                                                  <w:marLeft w:val="0"/>
                                                                                                                                                                                  <w:marRight w:val="0"/>
                                                                                                                                                                                  <w:marTop w:val="0"/>
                                                                                                                                                                                  <w:marBottom w:val="0"/>
                                                                                                                                                                                  <w:divBdr>
                                                                                                                                                                                    <w:top w:val="none" w:sz="0" w:space="0" w:color="auto"/>
                                                                                                                                                                                    <w:left w:val="none" w:sz="0" w:space="0" w:color="auto"/>
                                                                                                                                                                                    <w:bottom w:val="none" w:sz="0" w:space="0" w:color="auto"/>
                                                                                                                                                                                    <w:right w:val="none" w:sz="0" w:space="0" w:color="auto"/>
                                                                                                                                                                                  </w:divBdr>
                                                                                                                                                                                  <w:divsChild>
                                                                                                                                                                                    <w:div w:id="551696070">
                                                                                                                                                                                      <w:marLeft w:val="0"/>
                                                                                                                                                                                      <w:marRight w:val="0"/>
                                                                                                                                                                                      <w:marTop w:val="0"/>
                                                                                                                                                                                      <w:marBottom w:val="0"/>
                                                                                                                                                                                      <w:divBdr>
                                                                                                                                                                                        <w:top w:val="none" w:sz="0" w:space="0" w:color="auto"/>
                                                                                                                                                                                        <w:left w:val="none" w:sz="0" w:space="0" w:color="auto"/>
                                                                                                                                                                                        <w:bottom w:val="none" w:sz="0" w:space="0" w:color="auto"/>
                                                                                                                                                                                        <w:right w:val="none" w:sz="0" w:space="0" w:color="auto"/>
                                                                                                                                                                                      </w:divBdr>
                                                                                                                                                                                      <w:divsChild>
                                                                                                                                                                                        <w:div w:id="240800253">
                                                                                                                                                                                          <w:marLeft w:val="0"/>
                                                                                                                                                                                          <w:marRight w:val="0"/>
                                                                                                                                                                                          <w:marTop w:val="0"/>
                                                                                                                                                                                          <w:marBottom w:val="0"/>
                                                                                                                                                                                          <w:divBdr>
                                                                                                                                                                                            <w:top w:val="none" w:sz="0" w:space="0" w:color="auto"/>
                                                                                                                                                                                            <w:left w:val="none" w:sz="0" w:space="0" w:color="auto"/>
                                                                                                                                                                                            <w:bottom w:val="none" w:sz="0" w:space="0" w:color="auto"/>
                                                                                                                                                                                            <w:right w:val="none" w:sz="0" w:space="0" w:color="auto"/>
                                                                                                                                                                                          </w:divBdr>
                                                                                                                                                                                          <w:divsChild>
                                                                                                                                                                                            <w:div w:id="173230648">
                                                                                                                                                                                              <w:marLeft w:val="0"/>
                                                                                                                                                                                              <w:marRight w:val="0"/>
                                                                                                                                                                                              <w:marTop w:val="0"/>
                                                                                                                                                                                              <w:marBottom w:val="0"/>
                                                                                                                                                                                              <w:divBdr>
                                                                                                                                                                                                <w:top w:val="none" w:sz="0" w:space="0" w:color="auto"/>
                                                                                                                                                                                                <w:left w:val="none" w:sz="0" w:space="0" w:color="auto"/>
                                                                                                                                                                                                <w:bottom w:val="none" w:sz="0" w:space="0" w:color="auto"/>
                                                                                                                                                                                                <w:right w:val="none" w:sz="0" w:space="0" w:color="auto"/>
                                                                                                                                                                                              </w:divBdr>
                                                                                                                                                                                              <w:divsChild>
                                                                                                                                                                                                <w:div w:id="760109080">
                                                                                                                                                                                                  <w:marLeft w:val="0"/>
                                                                                                                                                                                                  <w:marRight w:val="0"/>
                                                                                                                                                                                                  <w:marTop w:val="0"/>
                                                                                                                                                                                                  <w:marBottom w:val="0"/>
                                                                                                                                                                                                  <w:divBdr>
                                                                                                                                                                                                    <w:top w:val="none" w:sz="0" w:space="0" w:color="auto"/>
                                                                                                                                                                                                    <w:left w:val="none" w:sz="0" w:space="0" w:color="auto"/>
                                                                                                                                                                                                    <w:bottom w:val="none" w:sz="0" w:space="0" w:color="auto"/>
                                                                                                                                                                                                    <w:right w:val="none" w:sz="0" w:space="0" w:color="auto"/>
                                                                                                                                                                                                  </w:divBdr>
                                                                                                                                                                                                  <w:divsChild>
                                                                                                                                                                                                    <w:div w:id="2116097635">
                                                                                                                                                                                                      <w:marLeft w:val="0"/>
                                                                                                                                                                                                      <w:marRight w:val="0"/>
                                                                                                                                                                                                      <w:marTop w:val="0"/>
                                                                                                                                                                                                      <w:marBottom w:val="0"/>
                                                                                                                                                                                                      <w:divBdr>
                                                                                                                                                                                                        <w:top w:val="none" w:sz="0" w:space="0" w:color="auto"/>
                                                                                                                                                                                                        <w:left w:val="none" w:sz="0" w:space="0" w:color="auto"/>
                                                                                                                                                                                                        <w:bottom w:val="none" w:sz="0" w:space="0" w:color="auto"/>
                                                                                                                                                                                                        <w:right w:val="none" w:sz="0" w:space="0" w:color="auto"/>
                                                                                                                                                                                                      </w:divBdr>
                                                                                                                                                                                                      <w:divsChild>
                                                                                                                                                                                                        <w:div w:id="1766266097">
                                                                                                                                                                                                          <w:marLeft w:val="0"/>
                                                                                                                                                                                                          <w:marRight w:val="0"/>
                                                                                                                                                                                                          <w:marTop w:val="0"/>
                                                                                                                                                                                                          <w:marBottom w:val="0"/>
                                                                                                                                                                                                          <w:divBdr>
                                                                                                                                                                                                            <w:top w:val="none" w:sz="0" w:space="0" w:color="auto"/>
                                                                                                                                                                                                            <w:left w:val="none" w:sz="0" w:space="0" w:color="auto"/>
                                                                                                                                                                                                            <w:bottom w:val="none" w:sz="0" w:space="0" w:color="auto"/>
                                                                                                                                                                                                            <w:right w:val="none" w:sz="0" w:space="0" w:color="auto"/>
                                                                                                                                                                                                          </w:divBdr>
                                                                                                                                                                                                          <w:divsChild>
                                                                                                                                                                                                            <w:div w:id="84806395">
                                                                                                                                                                                                              <w:marLeft w:val="0"/>
                                                                                                                                                                                                              <w:marRight w:val="0"/>
                                                                                                                                                                                                              <w:marTop w:val="0"/>
                                                                                                                                                                                                              <w:marBottom w:val="0"/>
                                                                                                                                                                                                              <w:divBdr>
                                                                                                                                                                                                                <w:top w:val="none" w:sz="0" w:space="0" w:color="auto"/>
                                                                                                                                                                                                                <w:left w:val="none" w:sz="0" w:space="0" w:color="auto"/>
                                                                                                                                                                                                                <w:bottom w:val="none" w:sz="0" w:space="0" w:color="auto"/>
                                                                                                                                                                                                                <w:right w:val="none" w:sz="0" w:space="0" w:color="auto"/>
                                                                                                                                                                                                              </w:divBdr>
                                                                                                                                                                                                              <w:divsChild>
                                                                                                                                                                                                                <w:div w:id="1794514524">
                                                                                                                                                                                                                  <w:marLeft w:val="0"/>
                                                                                                                                                                                                                  <w:marRight w:val="0"/>
                                                                                                                                                                                                                  <w:marTop w:val="0"/>
                                                                                                                                                                                                                  <w:marBottom w:val="0"/>
                                                                                                                                                                                                                  <w:divBdr>
                                                                                                                                                                                                                    <w:top w:val="none" w:sz="0" w:space="0" w:color="auto"/>
                                                                                                                                                                                                                    <w:left w:val="none" w:sz="0" w:space="0" w:color="auto"/>
                                                                                                                                                                                                                    <w:bottom w:val="none" w:sz="0" w:space="0" w:color="auto"/>
                                                                                                                                                                                                                    <w:right w:val="none" w:sz="0" w:space="0" w:color="auto"/>
                                                                                                                                                                                                                  </w:divBdr>
                                                                                                                                                                                                                  <w:divsChild>
                                                                                                                                                                                                                    <w:div w:id="1991320896">
                                                                                                                                                                                                                      <w:marLeft w:val="0"/>
                                                                                                                                                                                                                      <w:marRight w:val="0"/>
                                                                                                                                                                                                                      <w:marTop w:val="0"/>
                                                                                                                                                                                                                      <w:marBottom w:val="0"/>
                                                                                                                                                                                                                      <w:divBdr>
                                                                                                                                                                                                                        <w:top w:val="none" w:sz="0" w:space="0" w:color="auto"/>
                                                                                                                                                                                                                        <w:left w:val="none" w:sz="0" w:space="0" w:color="auto"/>
                                                                                                                                                                                                                        <w:bottom w:val="none" w:sz="0" w:space="0" w:color="auto"/>
                                                                                                                                                                                                                        <w:right w:val="none" w:sz="0" w:space="0" w:color="auto"/>
                                                                                                                                                                                                                      </w:divBdr>
                                                                                                                                                                                                                      <w:divsChild>
                                                                                                                                                                                                                        <w:div w:id="200672247">
                                                                                                                                                                                                                          <w:marLeft w:val="0"/>
                                                                                                                                                                                                                          <w:marRight w:val="0"/>
                                                                                                                                                                                                                          <w:marTop w:val="0"/>
                                                                                                                                                                                                                          <w:marBottom w:val="0"/>
                                                                                                                                                                                                                          <w:divBdr>
                                                                                                                                                                                                                            <w:top w:val="none" w:sz="0" w:space="0" w:color="auto"/>
                                                                                                                                                                                                                            <w:left w:val="none" w:sz="0" w:space="0" w:color="auto"/>
                                                                                                                                                                                                                            <w:bottom w:val="none" w:sz="0" w:space="0" w:color="auto"/>
                                                                                                                                                                                                                            <w:right w:val="none" w:sz="0" w:space="0" w:color="auto"/>
                                                                                                                                                                                                                          </w:divBdr>
                                                                                                                                                                                                                          <w:divsChild>
                                                                                                                                                                                                                            <w:div w:id="1477188949">
                                                                                                                                                                                                                              <w:marLeft w:val="0"/>
                                                                                                                                                                                                                              <w:marRight w:val="0"/>
                                                                                                                                                                                                                              <w:marTop w:val="0"/>
                                                                                                                                                                                                                              <w:marBottom w:val="0"/>
                                                                                                                                                                                                                              <w:divBdr>
                                                                                                                                                                                                                                <w:top w:val="none" w:sz="0" w:space="0" w:color="auto"/>
                                                                                                                                                                                                                                <w:left w:val="none" w:sz="0" w:space="0" w:color="auto"/>
                                                                                                                                                                                                                                <w:bottom w:val="none" w:sz="0" w:space="0" w:color="auto"/>
                                                                                                                                                                                                                                <w:right w:val="none" w:sz="0" w:space="0" w:color="auto"/>
                                                                                                                                                                                                                              </w:divBdr>
                                                                                                                                                                                                                              <w:divsChild>
                                                                                                                                                                                                                                <w:div w:id="363674998">
                                                                                                                                                                                                                                  <w:marLeft w:val="0"/>
                                                                                                                                                                                                                                  <w:marRight w:val="0"/>
                                                                                                                                                                                                                                  <w:marTop w:val="0"/>
                                                                                                                                                                                                                                  <w:marBottom w:val="0"/>
                                                                                                                                                                                                                                  <w:divBdr>
                                                                                                                                                                                                                                    <w:top w:val="none" w:sz="0" w:space="0" w:color="auto"/>
                                                                                                                                                                                                                                    <w:left w:val="none" w:sz="0" w:space="0" w:color="auto"/>
                                                                                                                                                                                                                                    <w:bottom w:val="none" w:sz="0" w:space="0" w:color="auto"/>
                                                                                                                                                                                                                                    <w:right w:val="none" w:sz="0" w:space="0" w:color="auto"/>
                                                                                                                                                                                                                                  </w:divBdr>
                                                                                                                                                                                                                                  <w:divsChild>
                                                                                                                                                                                                                                    <w:div w:id="814488907">
                                                                                                                                                                                                                                      <w:marLeft w:val="0"/>
                                                                                                                                                                                                                                      <w:marRight w:val="0"/>
                                                                                                                                                                                                                                      <w:marTop w:val="0"/>
                                                                                                                                                                                                                                      <w:marBottom w:val="0"/>
                                                                                                                                                                                                                                      <w:divBdr>
                                                                                                                                                                                                                                        <w:top w:val="none" w:sz="0" w:space="0" w:color="auto"/>
                                                                                                                                                                                                                                        <w:left w:val="none" w:sz="0" w:space="0" w:color="auto"/>
                                                                                                                                                                                                                                        <w:bottom w:val="none" w:sz="0" w:space="0" w:color="auto"/>
                                                                                                                                                                                                                                        <w:right w:val="none" w:sz="0" w:space="0" w:color="auto"/>
                                                                                                                                                                                                                                      </w:divBdr>
                                                                                                                                                                                                                                      <w:divsChild>
                                                                                                                                                                                                                                        <w:div w:id="162359080">
                                                                                                                                                                                                                                          <w:marLeft w:val="0"/>
                                                                                                                                                                                                                                          <w:marRight w:val="0"/>
                                                                                                                                                                                                                                          <w:marTop w:val="0"/>
                                                                                                                                                                                                                                          <w:marBottom w:val="0"/>
                                                                                                                                                                                                                                          <w:divBdr>
                                                                                                                                                                                                                                            <w:top w:val="none" w:sz="0" w:space="0" w:color="auto"/>
                                                                                                                                                                                                                                            <w:left w:val="none" w:sz="0" w:space="0" w:color="auto"/>
                                                                                                                                                                                                                                            <w:bottom w:val="none" w:sz="0" w:space="0" w:color="auto"/>
                                                                                                                                                                                                                                            <w:right w:val="none" w:sz="0" w:space="0" w:color="auto"/>
                                                                                                                                                                                                                                          </w:divBdr>
                                                                                                                                                                                                                                          <w:divsChild>
                                                                                                                                                                                                                                            <w:div w:id="892814144">
                                                                                                                                                                                                                                              <w:marLeft w:val="0"/>
                                                                                                                                                                                                                                              <w:marRight w:val="0"/>
                                                                                                                                                                                                                                              <w:marTop w:val="0"/>
                                                                                                                                                                                                                                              <w:marBottom w:val="0"/>
                                                                                                                                                                                                                                              <w:divBdr>
                                                                                                                                                                                                                                                <w:top w:val="none" w:sz="0" w:space="0" w:color="auto"/>
                                                                                                                                                                                                                                                <w:left w:val="none" w:sz="0" w:space="0" w:color="auto"/>
                                                                                                                                                                                                                                                <w:bottom w:val="none" w:sz="0" w:space="0" w:color="auto"/>
                                                                                                                                                                                                                                                <w:right w:val="none" w:sz="0" w:space="0" w:color="auto"/>
                                                                                                                                                                                                                                              </w:divBdr>
                                                                                                                                                                                                                                              <w:divsChild>
                                                                                                                                                                                                                                                <w:div w:id="553127558">
                                                                                                                                                                                                                                                  <w:marLeft w:val="0"/>
                                                                                                                                                                                                                                                  <w:marRight w:val="0"/>
                                                                                                                                                                                                                                                  <w:marTop w:val="0"/>
                                                                                                                                                                                                                                                  <w:marBottom w:val="0"/>
                                                                                                                                                                                                                                                  <w:divBdr>
                                                                                                                                                                                                                                                    <w:top w:val="none" w:sz="0" w:space="0" w:color="auto"/>
                                                                                                                                                                                                                                                    <w:left w:val="none" w:sz="0" w:space="0" w:color="auto"/>
                                                                                                                                                                                                                                                    <w:bottom w:val="none" w:sz="0" w:space="0" w:color="auto"/>
                                                                                                                                                                                                                                                    <w:right w:val="none" w:sz="0" w:space="0" w:color="auto"/>
                                                                                                                                                                                                                                                  </w:divBdr>
                                                                                                                                                                                                                                                  <w:divsChild>
                                                                                                                                                                                                                                                    <w:div w:id="938753188">
                                                                                                                                                                                                                                                      <w:marLeft w:val="0"/>
                                                                                                                                                                                                                                                      <w:marRight w:val="0"/>
                                                                                                                                                                                                                                                      <w:marTop w:val="0"/>
                                                                                                                                                                                                                                                      <w:marBottom w:val="0"/>
                                                                                                                                                                                                                                                      <w:divBdr>
                                                                                                                                                                                                                                                        <w:top w:val="none" w:sz="0" w:space="0" w:color="auto"/>
                                                                                                                                                                                                                                                        <w:left w:val="none" w:sz="0" w:space="0" w:color="auto"/>
                                                                                                                                                                                                                                                        <w:bottom w:val="none" w:sz="0" w:space="0" w:color="auto"/>
                                                                                                                                                                                                                                                        <w:right w:val="none" w:sz="0" w:space="0" w:color="auto"/>
                                                                                                                                                                                                                                                      </w:divBdr>
                                                                                                                                                                                                                                                      <w:divsChild>
                                                                                                                                                                                                                                                        <w:div w:id="79839173">
                                                                                                                                                                                                                                                          <w:marLeft w:val="0"/>
                                                                                                                                                                                                                                                          <w:marRight w:val="0"/>
                                                                                                                                                                                                                                                          <w:marTop w:val="0"/>
                                                                                                                                                                                                                                                          <w:marBottom w:val="0"/>
                                                                                                                                                                                                                                                          <w:divBdr>
                                                                                                                                                                                                                                                            <w:top w:val="none" w:sz="0" w:space="0" w:color="auto"/>
                                                                                                                                                                                                                                                            <w:left w:val="none" w:sz="0" w:space="0" w:color="auto"/>
                                                                                                                                                                                                                                                            <w:bottom w:val="none" w:sz="0" w:space="0" w:color="auto"/>
                                                                                                                                                                                                                                                            <w:right w:val="none" w:sz="0" w:space="0" w:color="auto"/>
                                                                                                                                                                                                                                                          </w:divBdr>
                                                                                                                                                                                                                                                          <w:divsChild>
                                                                                                                                                                                                                                                            <w:div w:id="147718201">
                                                                                                                                                                                                                                                              <w:marLeft w:val="0"/>
                                                                                                                                                                                                                                                              <w:marRight w:val="0"/>
                                                                                                                                                                                                                                                              <w:marTop w:val="0"/>
                                                                                                                                                                                                                                                              <w:marBottom w:val="0"/>
                                                                                                                                                                                                                                                              <w:divBdr>
                                                                                                                                                                                                                                                                <w:top w:val="none" w:sz="0" w:space="0" w:color="auto"/>
                                                                                                                                                                                                                                                                <w:left w:val="none" w:sz="0" w:space="0" w:color="auto"/>
                                                                                                                                                                                                                                                                <w:bottom w:val="none" w:sz="0" w:space="0" w:color="auto"/>
                                                                                                                                                                                                                                                                <w:right w:val="none" w:sz="0" w:space="0" w:color="auto"/>
                                                                                                                                                                                                                                                              </w:divBdr>
                                                                                                                                                                                                                                                              <w:divsChild>
                                                                                                                                                                                                                                                                <w:div w:id="1318073375">
                                                                                                                                                                                                                                                                  <w:marLeft w:val="0"/>
                                                                                                                                                                                                                                                                  <w:marRight w:val="0"/>
                                                                                                                                                                                                                                                                  <w:marTop w:val="0"/>
                                                                                                                                                                                                                                                                  <w:marBottom w:val="0"/>
                                                                                                                                                                                                                                                                  <w:divBdr>
                                                                                                                                                                                                                                                                    <w:top w:val="none" w:sz="0" w:space="0" w:color="auto"/>
                                                                                                                                                                                                                                                                    <w:left w:val="none" w:sz="0" w:space="0" w:color="auto"/>
                                                                                                                                                                                                                                                                    <w:bottom w:val="none" w:sz="0" w:space="0" w:color="auto"/>
                                                                                                                                                                                                                                                                    <w:right w:val="none" w:sz="0" w:space="0" w:color="auto"/>
                                                                                                                                                                                                                                                                  </w:divBdr>
                                                                                                                                                                                                                                                                  <w:divsChild>
                                                                                                                                                                                                                                                                    <w:div w:id="1621960089">
                                                                                                                                                                                                                                                                      <w:marLeft w:val="0"/>
                                                                                                                                                                                                                                                                      <w:marRight w:val="0"/>
                                                                                                                                                                                                                                                                      <w:marTop w:val="0"/>
                                                                                                                                                                                                                                                                      <w:marBottom w:val="0"/>
                                                                                                                                                                                                                                                                      <w:divBdr>
                                                                                                                                                                                                                                                                        <w:top w:val="none" w:sz="0" w:space="0" w:color="auto"/>
                                                                                                                                                                                                                                                                        <w:left w:val="none" w:sz="0" w:space="0" w:color="auto"/>
                                                                                                                                                                                                                                                                        <w:bottom w:val="none" w:sz="0" w:space="0" w:color="auto"/>
                                                                                                                                                                                                                                                                        <w:right w:val="none" w:sz="0" w:space="0" w:color="auto"/>
                                                                                                                                                                                                                                                                      </w:divBdr>
                                                                                                                                                                                                                                                                      <w:divsChild>
                                                                                                                                                                                                                                                                        <w:div w:id="1906142703">
                                                                                                                                                                                                                                                                          <w:marLeft w:val="0"/>
                                                                                                                                                                                                                                                                          <w:marRight w:val="0"/>
                                                                                                                                                                                                                                                                          <w:marTop w:val="0"/>
                                                                                                                                                                                                                                                                          <w:marBottom w:val="0"/>
                                                                                                                                                                                                                                                                          <w:divBdr>
                                                                                                                                                                                                                                                                            <w:top w:val="none" w:sz="0" w:space="0" w:color="auto"/>
                                                                                                                                                                                                                                                                            <w:left w:val="none" w:sz="0" w:space="0" w:color="auto"/>
                                                                                                                                                                                                                                                                            <w:bottom w:val="none" w:sz="0" w:space="0" w:color="auto"/>
                                                                                                                                                                                                                                                                            <w:right w:val="none" w:sz="0" w:space="0" w:color="auto"/>
                                                                                                                                                                                                                                                                          </w:divBdr>
                                                                                                                                                                                                                                                                          <w:divsChild>
                                                                                                                                                                                                                                                                            <w:div w:id="320429040">
                                                                                                                                                                                                                                                                              <w:marLeft w:val="0"/>
                                                                                                                                                                                                                                                                              <w:marRight w:val="0"/>
                                                                                                                                                                                                                                                                              <w:marTop w:val="0"/>
                                                                                                                                                                                                                                                                              <w:marBottom w:val="0"/>
                                                                                                                                                                                                                                                                              <w:divBdr>
                                                                                                                                                                                                                                                                                <w:top w:val="none" w:sz="0" w:space="0" w:color="auto"/>
                                                                                                                                                                                                                                                                                <w:left w:val="none" w:sz="0" w:space="0" w:color="auto"/>
                                                                                                                                                                                                                                                                                <w:bottom w:val="none" w:sz="0" w:space="0" w:color="auto"/>
                                                                                                                                                                                                                                                                                <w:right w:val="none" w:sz="0" w:space="0" w:color="auto"/>
                                                                                                                                                                                                                                                                              </w:divBdr>
                                                                                                                                                                                                                                                                              <w:divsChild>
                                                                                                                                                                                                                                                                                <w:div w:id="1256132390">
                                                                                                                                                                                                                                                                                  <w:marLeft w:val="0"/>
                                                                                                                                                                                                                                                                                  <w:marRight w:val="0"/>
                                                                                                                                                                                                                                                                                  <w:marTop w:val="0"/>
                                                                                                                                                                                                                                                                                  <w:marBottom w:val="0"/>
                                                                                                                                                                                                                                                                                  <w:divBdr>
                                                                                                                                                                                                                                                                                    <w:top w:val="none" w:sz="0" w:space="0" w:color="auto"/>
                                                                                                                                                                                                                                                                                    <w:left w:val="none" w:sz="0" w:space="0" w:color="auto"/>
                                                                                                                                                                                                                                                                                    <w:bottom w:val="none" w:sz="0" w:space="0" w:color="auto"/>
                                                                                                                                                                                                                                                                                    <w:right w:val="none" w:sz="0" w:space="0" w:color="auto"/>
                                                                                                                                                                                                                                                                                  </w:divBdr>
                                                                                                                                                                                                                                                                                  <w:divsChild>
                                                                                                                                                                                                                                                                                    <w:div w:id="2116094054">
                                                                                                                                                                                                                                                                                      <w:marLeft w:val="0"/>
                                                                                                                                                                                                                                                                                      <w:marRight w:val="0"/>
                                                                                                                                                                                                                                                                                      <w:marTop w:val="0"/>
                                                                                                                                                                                                                                                                                      <w:marBottom w:val="0"/>
                                                                                                                                                                                                                                                                                      <w:divBdr>
                                                                                                                                                                                                                                                                                        <w:top w:val="none" w:sz="0" w:space="0" w:color="auto"/>
                                                                                                                                                                                                                                                                                        <w:left w:val="none" w:sz="0" w:space="0" w:color="auto"/>
                                                                                                                                                                                                                                                                                        <w:bottom w:val="none" w:sz="0" w:space="0" w:color="auto"/>
                                                                                                                                                                                                                                                                                        <w:right w:val="none" w:sz="0" w:space="0" w:color="auto"/>
                                                                                                                                                                                                                                                                                      </w:divBdr>
                                                                                                                                                                                                                                                                                      <w:divsChild>
                                                                                                                                                                                                                                                                                        <w:div w:id="240869153">
                                                                                                                                                                                                                                                                                          <w:marLeft w:val="0"/>
                                                                                                                                                                                                                                                                                          <w:marRight w:val="0"/>
                                                                                                                                                                                                                                                                                          <w:marTop w:val="0"/>
                                                                                                                                                                                                                                                                                          <w:marBottom w:val="0"/>
                                                                                                                                                                                                                                                                                          <w:divBdr>
                                                                                                                                                                                                                                                                                            <w:top w:val="none" w:sz="0" w:space="0" w:color="auto"/>
                                                                                                                                                                                                                                                                                            <w:left w:val="none" w:sz="0" w:space="0" w:color="auto"/>
                                                                                                                                                                                                                                                                                            <w:bottom w:val="none" w:sz="0" w:space="0" w:color="auto"/>
                                                                                                                                                                                                                                                                                            <w:right w:val="none" w:sz="0" w:space="0" w:color="auto"/>
                                                                                                                                                                                                                                                                                          </w:divBdr>
                                                                                                                                                                                                                                                                                          <w:divsChild>
                                                                                                                                                                                                                                                                                            <w:div w:id="522089569">
                                                                                                                                                                                                                                                                                              <w:marLeft w:val="0"/>
                                                                                                                                                                                                                                                                                              <w:marRight w:val="0"/>
                                                                                                                                                                                                                                                                                              <w:marTop w:val="0"/>
                                                                                                                                                                                                                                                                                              <w:marBottom w:val="0"/>
                                                                                                                                                                                                                                                                                              <w:divBdr>
                                                                                                                                                                                                                                                                                                <w:top w:val="none" w:sz="0" w:space="0" w:color="auto"/>
                                                                                                                                                                                                                                                                                                <w:left w:val="none" w:sz="0" w:space="0" w:color="auto"/>
                                                                                                                                                                                                                                                                                                <w:bottom w:val="none" w:sz="0" w:space="0" w:color="auto"/>
                                                                                                                                                                                                                                                                                                <w:right w:val="none" w:sz="0" w:space="0" w:color="auto"/>
                                                                                                                                                                                                                                                                                              </w:divBdr>
                                                                                                                                                                                                                                                                                              <w:divsChild>
                                                                                                                                                                                                                                                                                                <w:div w:id="253827226">
                                                                                                                                                                                                                                                                                                  <w:marLeft w:val="0"/>
                                                                                                                                                                                                                                                                                                  <w:marRight w:val="0"/>
                                                                                                                                                                                                                                                                                                  <w:marTop w:val="0"/>
                                                                                                                                                                                                                                                                                                  <w:marBottom w:val="0"/>
                                                                                                                                                                                                                                                                                                  <w:divBdr>
                                                                                                                                                                                                                                                                                                    <w:top w:val="none" w:sz="0" w:space="0" w:color="auto"/>
                                                                                                                                                                                                                                                                                                    <w:left w:val="none" w:sz="0" w:space="0" w:color="auto"/>
                                                                                                                                                                                                                                                                                                    <w:bottom w:val="none" w:sz="0" w:space="0" w:color="auto"/>
                                                                                                                                                                                                                                                                                                    <w:right w:val="none" w:sz="0" w:space="0" w:color="auto"/>
                                                                                                                                                                                                                                                                                                  </w:divBdr>
                                                                                                                                                                                                                                                                                                  <w:divsChild>
                                                                                                                                                                                                                                                                                                    <w:div w:id="211503450">
                                                                                                                                                                                                                                                                                                      <w:marLeft w:val="0"/>
                                                                                                                                                                                                                                                                                                      <w:marRight w:val="0"/>
                                                                                                                                                                                                                                                                                                      <w:marTop w:val="0"/>
                                                                                                                                                                                                                                                                                                      <w:marBottom w:val="0"/>
                                                                                                                                                                                                                                                                                                      <w:divBdr>
                                                                                                                                                                                                                                                                                                        <w:top w:val="none" w:sz="0" w:space="0" w:color="auto"/>
                                                                                                                                                                                                                                                                                                        <w:left w:val="none" w:sz="0" w:space="0" w:color="auto"/>
                                                                                                                                                                                                                                                                                                        <w:bottom w:val="none" w:sz="0" w:space="0" w:color="auto"/>
                                                                                                                                                                                                                                                                                                        <w:right w:val="none" w:sz="0" w:space="0" w:color="auto"/>
                                                                                                                                                                                                                                                                                                      </w:divBdr>
                                                                                                                                                                                                                                                                                                      <w:divsChild>
                                                                                                                                                                                                                                                                                                        <w:div w:id="739252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83474168">
      <w:bodyDiv w:val="1"/>
      <w:marLeft w:val="0"/>
      <w:marRight w:val="0"/>
      <w:marTop w:val="0"/>
      <w:marBottom w:val="0"/>
      <w:divBdr>
        <w:top w:val="none" w:sz="0" w:space="0" w:color="auto"/>
        <w:left w:val="none" w:sz="0" w:space="0" w:color="auto"/>
        <w:bottom w:val="none" w:sz="0" w:space="0" w:color="auto"/>
        <w:right w:val="none" w:sz="0" w:space="0" w:color="auto"/>
      </w:divBdr>
    </w:div>
    <w:div w:id="1702241711">
      <w:bodyDiv w:val="1"/>
      <w:marLeft w:val="0"/>
      <w:marRight w:val="0"/>
      <w:marTop w:val="0"/>
      <w:marBottom w:val="0"/>
      <w:divBdr>
        <w:top w:val="none" w:sz="0" w:space="0" w:color="auto"/>
        <w:left w:val="none" w:sz="0" w:space="0" w:color="auto"/>
        <w:bottom w:val="none" w:sz="0" w:space="0" w:color="auto"/>
        <w:right w:val="none" w:sz="0" w:space="0" w:color="auto"/>
      </w:divBdr>
      <w:divsChild>
        <w:div w:id="128978724">
          <w:marLeft w:val="0"/>
          <w:marRight w:val="0"/>
          <w:marTop w:val="0"/>
          <w:marBottom w:val="0"/>
          <w:divBdr>
            <w:top w:val="none" w:sz="0" w:space="0" w:color="auto"/>
            <w:left w:val="none" w:sz="0" w:space="0" w:color="auto"/>
            <w:bottom w:val="none" w:sz="0" w:space="0" w:color="auto"/>
            <w:right w:val="none" w:sz="0" w:space="0" w:color="auto"/>
          </w:divBdr>
        </w:div>
      </w:divsChild>
    </w:div>
    <w:div w:id="1764497213">
      <w:bodyDiv w:val="1"/>
      <w:marLeft w:val="0"/>
      <w:marRight w:val="0"/>
      <w:marTop w:val="0"/>
      <w:marBottom w:val="0"/>
      <w:divBdr>
        <w:top w:val="none" w:sz="0" w:space="0" w:color="auto"/>
        <w:left w:val="none" w:sz="0" w:space="0" w:color="auto"/>
        <w:bottom w:val="none" w:sz="0" w:space="0" w:color="auto"/>
        <w:right w:val="none" w:sz="0" w:space="0" w:color="auto"/>
      </w:divBdr>
      <w:divsChild>
        <w:div w:id="717166346">
          <w:marLeft w:val="0"/>
          <w:marRight w:val="0"/>
          <w:marTop w:val="0"/>
          <w:marBottom w:val="0"/>
          <w:divBdr>
            <w:top w:val="none" w:sz="0" w:space="0" w:color="auto"/>
            <w:left w:val="none" w:sz="0" w:space="0" w:color="auto"/>
            <w:bottom w:val="none" w:sz="0" w:space="0" w:color="auto"/>
            <w:right w:val="none" w:sz="0" w:space="0" w:color="auto"/>
          </w:divBdr>
          <w:divsChild>
            <w:div w:id="1854372163">
              <w:marLeft w:val="0"/>
              <w:marRight w:val="0"/>
              <w:marTop w:val="0"/>
              <w:marBottom w:val="0"/>
              <w:divBdr>
                <w:top w:val="none" w:sz="0" w:space="0" w:color="auto"/>
                <w:left w:val="none" w:sz="0" w:space="0" w:color="auto"/>
                <w:bottom w:val="none" w:sz="0" w:space="0" w:color="auto"/>
                <w:right w:val="none" w:sz="0" w:space="0" w:color="auto"/>
              </w:divBdr>
              <w:divsChild>
                <w:div w:id="1156804158">
                  <w:marLeft w:val="0"/>
                  <w:marRight w:val="0"/>
                  <w:marTop w:val="0"/>
                  <w:marBottom w:val="0"/>
                  <w:divBdr>
                    <w:top w:val="none" w:sz="0" w:space="0" w:color="auto"/>
                    <w:left w:val="none" w:sz="0" w:space="0" w:color="auto"/>
                    <w:bottom w:val="none" w:sz="0" w:space="0" w:color="auto"/>
                    <w:right w:val="none" w:sz="0" w:space="0" w:color="auto"/>
                  </w:divBdr>
                  <w:divsChild>
                    <w:div w:id="1505315030">
                      <w:marLeft w:val="0"/>
                      <w:marRight w:val="0"/>
                      <w:marTop w:val="0"/>
                      <w:marBottom w:val="0"/>
                      <w:divBdr>
                        <w:top w:val="none" w:sz="0" w:space="0" w:color="auto"/>
                        <w:left w:val="none" w:sz="0" w:space="0" w:color="auto"/>
                        <w:bottom w:val="none" w:sz="0" w:space="0" w:color="auto"/>
                        <w:right w:val="none" w:sz="0" w:space="0" w:color="auto"/>
                      </w:divBdr>
                      <w:divsChild>
                        <w:div w:id="932544016">
                          <w:marLeft w:val="0"/>
                          <w:marRight w:val="0"/>
                          <w:marTop w:val="0"/>
                          <w:marBottom w:val="0"/>
                          <w:divBdr>
                            <w:top w:val="none" w:sz="0" w:space="0" w:color="auto"/>
                            <w:left w:val="none" w:sz="0" w:space="0" w:color="auto"/>
                            <w:bottom w:val="none" w:sz="0" w:space="0" w:color="auto"/>
                            <w:right w:val="none" w:sz="0" w:space="0" w:color="auto"/>
                          </w:divBdr>
                          <w:divsChild>
                            <w:div w:id="264576257">
                              <w:marLeft w:val="0"/>
                              <w:marRight w:val="0"/>
                              <w:marTop w:val="0"/>
                              <w:marBottom w:val="0"/>
                              <w:divBdr>
                                <w:top w:val="none" w:sz="0" w:space="0" w:color="auto"/>
                                <w:left w:val="none" w:sz="0" w:space="0" w:color="auto"/>
                                <w:bottom w:val="none" w:sz="0" w:space="0" w:color="auto"/>
                                <w:right w:val="none" w:sz="0" w:space="0" w:color="auto"/>
                              </w:divBdr>
                              <w:divsChild>
                                <w:div w:id="839001421">
                                  <w:marLeft w:val="0"/>
                                  <w:marRight w:val="0"/>
                                  <w:marTop w:val="0"/>
                                  <w:marBottom w:val="0"/>
                                  <w:divBdr>
                                    <w:top w:val="none" w:sz="0" w:space="0" w:color="auto"/>
                                    <w:left w:val="none" w:sz="0" w:space="0" w:color="auto"/>
                                    <w:bottom w:val="none" w:sz="0" w:space="0" w:color="auto"/>
                                    <w:right w:val="none" w:sz="0" w:space="0" w:color="auto"/>
                                  </w:divBdr>
                                  <w:divsChild>
                                    <w:div w:id="683478225">
                                      <w:marLeft w:val="0"/>
                                      <w:marRight w:val="0"/>
                                      <w:marTop w:val="0"/>
                                      <w:marBottom w:val="0"/>
                                      <w:divBdr>
                                        <w:top w:val="none" w:sz="0" w:space="0" w:color="auto"/>
                                        <w:left w:val="none" w:sz="0" w:space="0" w:color="auto"/>
                                        <w:bottom w:val="none" w:sz="0" w:space="0" w:color="auto"/>
                                        <w:right w:val="none" w:sz="0" w:space="0" w:color="auto"/>
                                      </w:divBdr>
                                      <w:divsChild>
                                        <w:div w:id="1905335846">
                                          <w:marLeft w:val="0"/>
                                          <w:marRight w:val="0"/>
                                          <w:marTop w:val="0"/>
                                          <w:marBottom w:val="0"/>
                                          <w:divBdr>
                                            <w:top w:val="none" w:sz="0" w:space="0" w:color="auto"/>
                                            <w:left w:val="none" w:sz="0" w:space="0" w:color="auto"/>
                                            <w:bottom w:val="none" w:sz="0" w:space="0" w:color="auto"/>
                                            <w:right w:val="none" w:sz="0" w:space="0" w:color="auto"/>
                                          </w:divBdr>
                                          <w:divsChild>
                                            <w:div w:id="954485565">
                                              <w:marLeft w:val="0"/>
                                              <w:marRight w:val="0"/>
                                              <w:marTop w:val="0"/>
                                              <w:marBottom w:val="0"/>
                                              <w:divBdr>
                                                <w:top w:val="none" w:sz="0" w:space="0" w:color="auto"/>
                                                <w:left w:val="none" w:sz="0" w:space="0" w:color="auto"/>
                                                <w:bottom w:val="none" w:sz="0" w:space="0" w:color="auto"/>
                                                <w:right w:val="none" w:sz="0" w:space="0" w:color="auto"/>
                                              </w:divBdr>
                                              <w:divsChild>
                                                <w:div w:id="1911577584">
                                                  <w:marLeft w:val="0"/>
                                                  <w:marRight w:val="0"/>
                                                  <w:marTop w:val="0"/>
                                                  <w:marBottom w:val="0"/>
                                                  <w:divBdr>
                                                    <w:top w:val="none" w:sz="0" w:space="0" w:color="auto"/>
                                                    <w:left w:val="none" w:sz="0" w:space="0" w:color="auto"/>
                                                    <w:bottom w:val="none" w:sz="0" w:space="0" w:color="auto"/>
                                                    <w:right w:val="none" w:sz="0" w:space="0" w:color="auto"/>
                                                  </w:divBdr>
                                                  <w:divsChild>
                                                    <w:div w:id="1277253718">
                                                      <w:marLeft w:val="0"/>
                                                      <w:marRight w:val="0"/>
                                                      <w:marTop w:val="0"/>
                                                      <w:marBottom w:val="0"/>
                                                      <w:divBdr>
                                                        <w:top w:val="none" w:sz="0" w:space="0" w:color="auto"/>
                                                        <w:left w:val="none" w:sz="0" w:space="0" w:color="auto"/>
                                                        <w:bottom w:val="none" w:sz="0" w:space="0" w:color="auto"/>
                                                        <w:right w:val="none" w:sz="0" w:space="0" w:color="auto"/>
                                                      </w:divBdr>
                                                      <w:divsChild>
                                                        <w:div w:id="2065371015">
                                                          <w:marLeft w:val="0"/>
                                                          <w:marRight w:val="0"/>
                                                          <w:marTop w:val="0"/>
                                                          <w:marBottom w:val="0"/>
                                                          <w:divBdr>
                                                            <w:top w:val="none" w:sz="0" w:space="0" w:color="auto"/>
                                                            <w:left w:val="none" w:sz="0" w:space="0" w:color="auto"/>
                                                            <w:bottom w:val="none" w:sz="0" w:space="0" w:color="auto"/>
                                                            <w:right w:val="none" w:sz="0" w:space="0" w:color="auto"/>
                                                          </w:divBdr>
                                                          <w:divsChild>
                                                            <w:div w:id="1976326210">
                                                              <w:marLeft w:val="0"/>
                                                              <w:marRight w:val="150"/>
                                                              <w:marTop w:val="0"/>
                                                              <w:marBottom w:val="150"/>
                                                              <w:divBdr>
                                                                <w:top w:val="none" w:sz="0" w:space="0" w:color="auto"/>
                                                                <w:left w:val="none" w:sz="0" w:space="0" w:color="auto"/>
                                                                <w:bottom w:val="none" w:sz="0" w:space="0" w:color="auto"/>
                                                                <w:right w:val="none" w:sz="0" w:space="0" w:color="auto"/>
                                                              </w:divBdr>
                                                              <w:divsChild>
                                                                <w:div w:id="432676422">
                                                                  <w:marLeft w:val="0"/>
                                                                  <w:marRight w:val="0"/>
                                                                  <w:marTop w:val="0"/>
                                                                  <w:marBottom w:val="0"/>
                                                                  <w:divBdr>
                                                                    <w:top w:val="none" w:sz="0" w:space="0" w:color="auto"/>
                                                                    <w:left w:val="none" w:sz="0" w:space="0" w:color="auto"/>
                                                                    <w:bottom w:val="none" w:sz="0" w:space="0" w:color="auto"/>
                                                                    <w:right w:val="none" w:sz="0" w:space="0" w:color="auto"/>
                                                                  </w:divBdr>
                                                                  <w:divsChild>
                                                                    <w:div w:id="759834230">
                                                                      <w:marLeft w:val="0"/>
                                                                      <w:marRight w:val="0"/>
                                                                      <w:marTop w:val="0"/>
                                                                      <w:marBottom w:val="0"/>
                                                                      <w:divBdr>
                                                                        <w:top w:val="none" w:sz="0" w:space="0" w:color="auto"/>
                                                                        <w:left w:val="none" w:sz="0" w:space="0" w:color="auto"/>
                                                                        <w:bottom w:val="none" w:sz="0" w:space="0" w:color="auto"/>
                                                                        <w:right w:val="none" w:sz="0" w:space="0" w:color="auto"/>
                                                                      </w:divBdr>
                                                                      <w:divsChild>
                                                                        <w:div w:id="2146240040">
                                                                          <w:marLeft w:val="0"/>
                                                                          <w:marRight w:val="0"/>
                                                                          <w:marTop w:val="0"/>
                                                                          <w:marBottom w:val="0"/>
                                                                          <w:divBdr>
                                                                            <w:top w:val="none" w:sz="0" w:space="0" w:color="auto"/>
                                                                            <w:left w:val="none" w:sz="0" w:space="0" w:color="auto"/>
                                                                            <w:bottom w:val="none" w:sz="0" w:space="0" w:color="auto"/>
                                                                            <w:right w:val="none" w:sz="0" w:space="0" w:color="auto"/>
                                                                          </w:divBdr>
                                                                          <w:divsChild>
                                                                            <w:div w:id="1696147952">
                                                                              <w:marLeft w:val="0"/>
                                                                              <w:marRight w:val="0"/>
                                                                              <w:marTop w:val="0"/>
                                                                              <w:marBottom w:val="0"/>
                                                                              <w:divBdr>
                                                                                <w:top w:val="none" w:sz="0" w:space="0" w:color="auto"/>
                                                                                <w:left w:val="none" w:sz="0" w:space="0" w:color="auto"/>
                                                                                <w:bottom w:val="none" w:sz="0" w:space="0" w:color="auto"/>
                                                                                <w:right w:val="none" w:sz="0" w:space="0" w:color="auto"/>
                                                                              </w:divBdr>
                                                                              <w:divsChild>
                                                                                <w:div w:id="329064820">
                                                                                  <w:marLeft w:val="0"/>
                                                                                  <w:marRight w:val="0"/>
                                                                                  <w:marTop w:val="0"/>
                                                                                  <w:marBottom w:val="0"/>
                                                                                  <w:divBdr>
                                                                                    <w:top w:val="none" w:sz="0" w:space="0" w:color="auto"/>
                                                                                    <w:left w:val="none" w:sz="0" w:space="0" w:color="auto"/>
                                                                                    <w:bottom w:val="none" w:sz="0" w:space="0" w:color="auto"/>
                                                                                    <w:right w:val="none" w:sz="0" w:space="0" w:color="auto"/>
                                                                                  </w:divBdr>
                                                                                  <w:divsChild>
                                                                                    <w:div w:id="11693334">
                                                                                      <w:marLeft w:val="0"/>
                                                                                      <w:marRight w:val="0"/>
                                                                                      <w:marTop w:val="0"/>
                                                                                      <w:marBottom w:val="0"/>
                                                                                      <w:divBdr>
                                                                                        <w:top w:val="none" w:sz="0" w:space="0" w:color="auto"/>
                                                                                        <w:left w:val="none" w:sz="0" w:space="0" w:color="auto"/>
                                                                                        <w:bottom w:val="none" w:sz="0" w:space="0" w:color="auto"/>
                                                                                        <w:right w:val="none" w:sz="0" w:space="0" w:color="auto"/>
                                                                                      </w:divBdr>
                                                                                      <w:divsChild>
                                                                                        <w:div w:id="64453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3" Type="http://schemas.openxmlformats.org/officeDocument/2006/relationships/styles" Target="styles.xml"/><Relationship Id="rId7" Type="http://schemas.openxmlformats.org/officeDocument/2006/relationships/image" Target="media/image1.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j.hodgekins@uea.ac.uk"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chart" Target="charts/chart2.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lineChart>
        <c:grouping val="standard"/>
        <c:varyColors val="0"/>
        <c:ser>
          <c:idx val="0"/>
          <c:order val="0"/>
          <c:tx>
            <c:strRef>
              <c:f>Sheet1!$B$1</c:f>
              <c:strCache>
                <c:ptCount val="1"/>
                <c:pt idx="0">
                  <c:v>High Stable, 5.4%</c:v>
                </c:pt>
              </c:strCache>
            </c:strRef>
          </c:tx>
          <c:spPr>
            <a:ln w="28575" cap="rnd">
              <a:solidFill>
                <a:schemeClr val="dk1">
                  <a:tint val="88500"/>
                </a:schemeClr>
              </a:solidFill>
              <a:round/>
            </a:ln>
            <a:effectLst/>
          </c:spPr>
          <c:marker>
            <c:symbol val="square"/>
            <c:size val="5"/>
            <c:spPr>
              <a:solidFill>
                <a:schemeClr val="dk1">
                  <a:tint val="88500"/>
                </a:schemeClr>
              </a:solidFill>
              <a:ln w="9525">
                <a:solidFill>
                  <a:schemeClr val="dk1">
                    <a:tint val="88500"/>
                  </a:schemeClr>
                </a:solidFill>
              </a:ln>
              <a:effectLst/>
            </c:spPr>
          </c:marker>
          <c:cat>
            <c:strRef>
              <c:f>Sheet1!$A$2:$A$4</c:f>
              <c:strCache>
                <c:ptCount val="3"/>
                <c:pt idx="0">
                  <c:v>Baseline</c:v>
                </c:pt>
                <c:pt idx="1">
                  <c:v>6 Months</c:v>
                </c:pt>
                <c:pt idx="2">
                  <c:v>12 Months</c:v>
                </c:pt>
              </c:strCache>
            </c:strRef>
          </c:cat>
          <c:val>
            <c:numRef>
              <c:f>Sheet1!$B$2:$B$4</c:f>
              <c:numCache>
                <c:formatCode>General</c:formatCode>
                <c:ptCount val="3"/>
                <c:pt idx="0">
                  <c:v>3.581</c:v>
                </c:pt>
                <c:pt idx="1">
                  <c:v>3.6339999999999999</c:v>
                </c:pt>
                <c:pt idx="2">
                  <c:v>3.6869999999999998</c:v>
                </c:pt>
              </c:numCache>
            </c:numRef>
          </c:val>
          <c:smooth val="0"/>
        </c:ser>
        <c:ser>
          <c:idx val="1"/>
          <c:order val="1"/>
          <c:tx>
            <c:strRef>
              <c:f>Sheet1!$C$1</c:f>
              <c:strCache>
                <c:ptCount val="1"/>
                <c:pt idx="0">
                  <c:v>High Decreasing, 17.1%</c:v>
                </c:pt>
              </c:strCache>
            </c:strRef>
          </c:tx>
          <c:spPr>
            <a:ln w="28575" cap="rnd">
              <a:solidFill>
                <a:schemeClr val="dk1">
                  <a:tint val="55000"/>
                </a:schemeClr>
              </a:solidFill>
              <a:round/>
            </a:ln>
            <a:effectLst/>
          </c:spPr>
          <c:marker>
            <c:symbol val="triangle"/>
            <c:size val="6"/>
            <c:spPr>
              <a:solidFill>
                <a:schemeClr val="dk1">
                  <a:tint val="55000"/>
                </a:schemeClr>
              </a:solidFill>
              <a:ln w="9525">
                <a:solidFill>
                  <a:schemeClr val="dk1">
                    <a:tint val="55000"/>
                  </a:schemeClr>
                </a:solidFill>
              </a:ln>
              <a:effectLst/>
            </c:spPr>
          </c:marker>
          <c:cat>
            <c:strRef>
              <c:f>Sheet1!$A$2:$A$4</c:f>
              <c:strCache>
                <c:ptCount val="3"/>
                <c:pt idx="0">
                  <c:v>Baseline</c:v>
                </c:pt>
                <c:pt idx="1">
                  <c:v>6 Months</c:v>
                </c:pt>
                <c:pt idx="2">
                  <c:v>12 Months</c:v>
                </c:pt>
              </c:strCache>
            </c:strRef>
          </c:cat>
          <c:val>
            <c:numRef>
              <c:f>Sheet1!$C$2:$C$4</c:f>
              <c:numCache>
                <c:formatCode>General</c:formatCode>
                <c:ptCount val="3"/>
                <c:pt idx="0">
                  <c:v>3.351</c:v>
                </c:pt>
                <c:pt idx="1">
                  <c:v>2.4609999999999999</c:v>
                </c:pt>
                <c:pt idx="2">
                  <c:v>1.571</c:v>
                </c:pt>
              </c:numCache>
            </c:numRef>
          </c:val>
          <c:smooth val="0"/>
        </c:ser>
        <c:ser>
          <c:idx val="2"/>
          <c:order val="2"/>
          <c:tx>
            <c:strRef>
              <c:f>Sheet1!$D$1</c:f>
              <c:strCache>
                <c:ptCount val="1"/>
                <c:pt idx="0">
                  <c:v>Mild Stable, 13.5%</c:v>
                </c:pt>
              </c:strCache>
            </c:strRef>
          </c:tx>
          <c:spPr>
            <a:ln w="28575" cap="rnd">
              <a:solidFill>
                <a:schemeClr val="dk1">
                  <a:tint val="75000"/>
                </a:schemeClr>
              </a:solidFill>
              <a:round/>
            </a:ln>
            <a:effectLst/>
          </c:spPr>
          <c:marker>
            <c:symbol val="diamond"/>
            <c:size val="6"/>
            <c:spPr>
              <a:solidFill>
                <a:schemeClr val="dk1">
                  <a:tint val="75000"/>
                </a:schemeClr>
              </a:solidFill>
              <a:ln w="9525">
                <a:solidFill>
                  <a:schemeClr val="dk1">
                    <a:tint val="75000"/>
                  </a:schemeClr>
                </a:solidFill>
              </a:ln>
              <a:effectLst/>
            </c:spPr>
          </c:marker>
          <c:cat>
            <c:strRef>
              <c:f>Sheet1!$A$2:$A$4</c:f>
              <c:strCache>
                <c:ptCount val="3"/>
                <c:pt idx="0">
                  <c:v>Baseline</c:v>
                </c:pt>
                <c:pt idx="1">
                  <c:v>6 Months</c:v>
                </c:pt>
                <c:pt idx="2">
                  <c:v>12 Months</c:v>
                </c:pt>
              </c:strCache>
            </c:strRef>
          </c:cat>
          <c:val>
            <c:numRef>
              <c:f>Sheet1!$D$2:$D$4</c:f>
              <c:numCache>
                <c:formatCode>General</c:formatCode>
                <c:ptCount val="3"/>
                <c:pt idx="0">
                  <c:v>2.1850000000000001</c:v>
                </c:pt>
                <c:pt idx="1">
                  <c:v>2.42</c:v>
                </c:pt>
                <c:pt idx="2">
                  <c:v>2.6589999999999998</c:v>
                </c:pt>
              </c:numCache>
            </c:numRef>
          </c:val>
          <c:smooth val="0"/>
        </c:ser>
        <c:ser>
          <c:idx val="3"/>
          <c:order val="3"/>
          <c:tx>
            <c:strRef>
              <c:f>Sheet1!$E$1</c:f>
              <c:strCache>
                <c:ptCount val="1"/>
                <c:pt idx="0">
                  <c:v>Minimal Decreasing, 63.9%</c:v>
                </c:pt>
              </c:strCache>
            </c:strRef>
          </c:tx>
          <c:spPr>
            <a:ln w="28575" cap="rnd">
              <a:solidFill>
                <a:schemeClr val="dk1">
                  <a:tint val="98500"/>
                </a:schemeClr>
              </a:solidFill>
              <a:round/>
            </a:ln>
            <a:effectLst/>
          </c:spPr>
          <c:marker>
            <c:symbol val="circle"/>
            <c:size val="5"/>
            <c:spPr>
              <a:solidFill>
                <a:schemeClr val="dk1">
                  <a:tint val="98500"/>
                </a:schemeClr>
              </a:solidFill>
              <a:ln w="9525">
                <a:solidFill>
                  <a:schemeClr val="dk1">
                    <a:tint val="98500"/>
                  </a:schemeClr>
                </a:solidFill>
              </a:ln>
              <a:effectLst/>
            </c:spPr>
          </c:marker>
          <c:cat>
            <c:strRef>
              <c:f>Sheet1!$A$2:$A$4</c:f>
              <c:strCache>
                <c:ptCount val="3"/>
                <c:pt idx="0">
                  <c:v>Baseline</c:v>
                </c:pt>
                <c:pt idx="1">
                  <c:v>6 Months</c:v>
                </c:pt>
                <c:pt idx="2">
                  <c:v>12 Months</c:v>
                </c:pt>
              </c:strCache>
            </c:strRef>
          </c:cat>
          <c:val>
            <c:numRef>
              <c:f>Sheet1!$E$2:$E$4</c:f>
              <c:numCache>
                <c:formatCode>General</c:formatCode>
                <c:ptCount val="3"/>
                <c:pt idx="0">
                  <c:v>1.62</c:v>
                </c:pt>
                <c:pt idx="1">
                  <c:v>1.454</c:v>
                </c:pt>
                <c:pt idx="2">
                  <c:v>1.288</c:v>
                </c:pt>
              </c:numCache>
            </c:numRef>
          </c:val>
          <c:smooth val="0"/>
        </c:ser>
        <c:dLbls>
          <c:showLegendKey val="0"/>
          <c:showVal val="0"/>
          <c:showCatName val="0"/>
          <c:showSerName val="0"/>
          <c:showPercent val="0"/>
          <c:showBubbleSize val="0"/>
        </c:dLbls>
        <c:marker val="1"/>
        <c:smooth val="0"/>
        <c:axId val="468975672"/>
        <c:axId val="468974888"/>
      </c:lineChart>
      <c:catAx>
        <c:axId val="4689756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68974888"/>
        <c:crosses val="autoZero"/>
        <c:auto val="1"/>
        <c:lblAlgn val="ctr"/>
        <c:lblOffset val="100"/>
        <c:noMultiLvlLbl val="0"/>
      </c:catAx>
      <c:valAx>
        <c:axId val="468974888"/>
        <c:scaling>
          <c:orientation val="minMax"/>
          <c:max val="4"/>
          <c:min val="1"/>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Mean average</a:t>
                </a:r>
                <a:r>
                  <a:rPr lang="en-GB" baseline="0"/>
                  <a:t> negative symptom score</a:t>
                </a:r>
                <a:endParaRPr lang="en-GB"/>
              </a:p>
            </c:rich>
          </c:tx>
          <c:layout>
            <c:manualLayout>
              <c:xMode val="edge"/>
              <c:yMode val="edge"/>
              <c:x val="9.2592592592592587E-3"/>
              <c:y val="0.17705724284464441"/>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68975672"/>
        <c:crosses val="autoZero"/>
        <c:crossBetween val="midCat"/>
      </c:valAx>
      <c:spPr>
        <a:noFill/>
        <a:ln>
          <a:noFill/>
        </a:ln>
        <a:effectLst/>
      </c:spPr>
    </c:plotArea>
    <c:legend>
      <c:legendPos val="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stacked"/>
        <c:varyColors val="0"/>
        <c:ser>
          <c:idx val="1"/>
          <c:order val="0"/>
          <c:tx>
            <c:strRef>
              <c:f>Sheet1!$C$1</c:f>
              <c:strCache>
                <c:ptCount val="1"/>
                <c:pt idx="0">
                  <c:v>Good Social Recovery</c:v>
                </c:pt>
              </c:strCache>
            </c:strRef>
          </c:tx>
          <c:spPr>
            <a:solidFill>
              <a:schemeClr val="bg1">
                <a:lumMod val="50000"/>
              </a:schemeClr>
            </a:solidFill>
            <a:ln>
              <a:noFill/>
            </a:ln>
            <a:effectLst/>
          </c:spPr>
          <c:invertIfNegative val="0"/>
          <c:cat>
            <c:strRef>
              <c:f>Sheet1!$A$2:$A$5</c:f>
              <c:strCache>
                <c:ptCount val="4"/>
                <c:pt idx="0">
                  <c:v>Minimal Decreasing</c:v>
                </c:pt>
                <c:pt idx="1">
                  <c:v>Mild Stable</c:v>
                </c:pt>
                <c:pt idx="2">
                  <c:v>High Decreasing</c:v>
                </c:pt>
                <c:pt idx="3">
                  <c:v>High Stable</c:v>
                </c:pt>
              </c:strCache>
            </c:strRef>
          </c:cat>
          <c:val>
            <c:numRef>
              <c:f>Sheet1!$C$2:$C$5</c:f>
              <c:numCache>
                <c:formatCode>General</c:formatCode>
                <c:ptCount val="4"/>
                <c:pt idx="0">
                  <c:v>43.1</c:v>
                </c:pt>
                <c:pt idx="1">
                  <c:v>16.7</c:v>
                </c:pt>
                <c:pt idx="2">
                  <c:v>20.7</c:v>
                </c:pt>
                <c:pt idx="3">
                  <c:v>6.6</c:v>
                </c:pt>
              </c:numCache>
            </c:numRef>
          </c:val>
        </c:ser>
        <c:ser>
          <c:idx val="2"/>
          <c:order val="1"/>
          <c:tx>
            <c:strRef>
              <c:f>Sheet1!$D$1</c:f>
              <c:strCache>
                <c:ptCount val="1"/>
                <c:pt idx="0">
                  <c:v>Poor Social Recovery</c:v>
                </c:pt>
              </c:strCache>
            </c:strRef>
          </c:tx>
          <c:spPr>
            <a:solidFill>
              <a:schemeClr val="bg1">
                <a:lumMod val="75000"/>
              </a:schemeClr>
            </a:solidFill>
            <a:ln>
              <a:noFill/>
            </a:ln>
            <a:effectLst/>
          </c:spPr>
          <c:invertIfNegative val="0"/>
          <c:cat>
            <c:strRef>
              <c:f>Sheet1!$A$2:$A$5</c:f>
              <c:strCache>
                <c:ptCount val="4"/>
                <c:pt idx="0">
                  <c:v>Minimal Decreasing</c:v>
                </c:pt>
                <c:pt idx="1">
                  <c:v>Mild Stable</c:v>
                </c:pt>
                <c:pt idx="2">
                  <c:v>High Decreasing</c:v>
                </c:pt>
                <c:pt idx="3">
                  <c:v>High Stable</c:v>
                </c:pt>
              </c:strCache>
            </c:strRef>
          </c:cat>
          <c:val>
            <c:numRef>
              <c:f>Sheet1!$D$2:$D$5</c:f>
              <c:numCache>
                <c:formatCode>General</c:formatCode>
                <c:ptCount val="4"/>
                <c:pt idx="0">
                  <c:v>56.9</c:v>
                </c:pt>
                <c:pt idx="1">
                  <c:v>83.3</c:v>
                </c:pt>
                <c:pt idx="2">
                  <c:v>79.400000000000006</c:v>
                </c:pt>
                <c:pt idx="3">
                  <c:v>93.3</c:v>
                </c:pt>
              </c:numCache>
            </c:numRef>
          </c:val>
        </c:ser>
        <c:dLbls>
          <c:showLegendKey val="0"/>
          <c:showVal val="0"/>
          <c:showCatName val="0"/>
          <c:showSerName val="0"/>
          <c:showPercent val="0"/>
          <c:showBubbleSize val="0"/>
        </c:dLbls>
        <c:gapWidth val="219"/>
        <c:overlap val="100"/>
        <c:axId val="469392592"/>
        <c:axId val="469392984"/>
      </c:barChart>
      <c:catAx>
        <c:axId val="46939259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b="1"/>
                  <a:t>Negative</a:t>
                </a:r>
                <a:r>
                  <a:rPr lang="en-GB" b="1" baseline="0"/>
                  <a:t> symptom trajectory class</a:t>
                </a:r>
                <a:endParaRPr lang="en-GB" b="1"/>
              </a:p>
            </c:rich>
          </c:tx>
          <c:layout>
            <c:manualLayout>
              <c:xMode val="edge"/>
              <c:yMode val="edge"/>
              <c:x val="0.33722112860892389"/>
              <c:y val="0.90791651043619548"/>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69392984"/>
        <c:crosses val="autoZero"/>
        <c:auto val="1"/>
        <c:lblAlgn val="ctr"/>
        <c:lblOffset val="100"/>
        <c:noMultiLvlLbl val="0"/>
      </c:catAx>
      <c:valAx>
        <c:axId val="469392984"/>
        <c:scaling>
          <c:orientation val="minMax"/>
          <c:max val="1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b="1" baseline="0"/>
                  <a:t>% of negative symptom trajectory class</a:t>
                </a:r>
                <a:endParaRPr lang="en-GB" b="1"/>
              </a:p>
            </c:rich>
          </c:tx>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69392592"/>
        <c:crosses val="autoZero"/>
        <c:crossBetween val="between"/>
      </c:valAx>
      <c:spPr>
        <a:noFill/>
        <a:ln>
          <a:noFill/>
        </a:ln>
        <a:effectLst/>
      </c:spPr>
    </c:plotArea>
    <c:legend>
      <c:legendPos val="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2.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style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DD08A5-CDE5-4ED6-901E-584B2684CB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26A829EA.dotm</Template>
  <TotalTime>27</TotalTime>
  <Pages>28</Pages>
  <Words>17965</Words>
  <Characters>102401</Characters>
  <Application>Microsoft Office Word</Application>
  <DocSecurity>0</DocSecurity>
  <Lines>853</Lines>
  <Paragraphs>240</Paragraphs>
  <ScaleCrop>false</ScaleCrop>
  <HeadingPairs>
    <vt:vector size="2" baseType="variant">
      <vt:variant>
        <vt:lpstr>Title</vt:lpstr>
      </vt:variant>
      <vt:variant>
        <vt:i4>1</vt:i4>
      </vt:variant>
    </vt:vector>
  </HeadingPairs>
  <TitlesOfParts>
    <vt:vector size="1" baseType="lpstr">
      <vt:lpstr/>
    </vt:vector>
  </TitlesOfParts>
  <Company>University of East Anglia</Company>
  <LinksUpToDate>false</LinksUpToDate>
  <CharactersWithSpaces>120126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Brioney Gee (MED)</dc:creator>
  <cp:keywords/>
  <dc:description/>
  <cp:lastModifiedBy>Brioney Gee (MED)</cp:lastModifiedBy>
  <cp:revision>13</cp:revision>
  <cp:lastPrinted>2015-07-10T12:19:00Z</cp:lastPrinted>
  <dcterms:created xsi:type="dcterms:W3CDTF">2016-04-01T15:15:00Z</dcterms:created>
  <dcterms:modified xsi:type="dcterms:W3CDTF">2016-04-11T14:51:00Z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ser Name_1">
    <vt:lpwstr>brioney.gee@uea.ac.uk@www.mendeley.com</vt:lpwstr>
  </property>
  <property fmtid="{D5CDD505-2E9C-101B-9397-08002B2CF9AE}" pid="4" name="Mendeley Citation Style_1">
    <vt:lpwstr>http://www.zotero.org/styles/schizophrenia-research</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16th edition (author-date)</vt:lpwstr>
  </property>
  <property fmtid="{D5CDD505-2E9C-101B-9397-08002B2CF9AE}" pid="15" name="Mendeley Recent Style Id 5_1">
    <vt:lpwstr>http://www.zotero.org/styles/harvard1</vt:lpwstr>
  </property>
  <property fmtid="{D5CDD505-2E9C-101B-9397-08002B2CF9AE}" pid="16" name="Mendeley Recent Style Name 5_1">
    <vt:lpwstr>Harvard Reference format 1 (author-date)</vt:lpwstr>
  </property>
  <property fmtid="{D5CDD505-2E9C-101B-9397-08002B2CF9AE}" pid="17" name="Mendeley Recent Style Id 6_1">
    <vt:lpwstr>http://www.zotero.org/styles/modern-language-association</vt:lpwstr>
  </property>
  <property fmtid="{D5CDD505-2E9C-101B-9397-08002B2CF9AE}" pid="18" name="Mendeley Recent Style Name 6_1">
    <vt:lpwstr>Modern Language Association 7th edition</vt:lpwstr>
  </property>
  <property fmtid="{D5CDD505-2E9C-101B-9397-08002B2CF9AE}" pid="19" name="Mendeley Recent Style Id 7_1">
    <vt:lpwstr>http://www.zotero.org/styles/nature</vt:lpwstr>
  </property>
  <property fmtid="{D5CDD505-2E9C-101B-9397-08002B2CF9AE}" pid="20" name="Mendeley Recent Style Name 7_1">
    <vt:lpwstr>Nature</vt:lpwstr>
  </property>
  <property fmtid="{D5CDD505-2E9C-101B-9397-08002B2CF9AE}" pid="21" name="Mendeley Recent Style Id 8_1">
    <vt:lpwstr>http://www.zotero.org/styles/psychosis</vt:lpwstr>
  </property>
  <property fmtid="{D5CDD505-2E9C-101B-9397-08002B2CF9AE}" pid="22" name="Mendeley Recent Style Name 8_1">
    <vt:lpwstr>Psychosis</vt:lpwstr>
  </property>
  <property fmtid="{D5CDD505-2E9C-101B-9397-08002B2CF9AE}" pid="23" name="Mendeley Recent Style Id 9_1">
    <vt:lpwstr>http://www.zotero.org/styles/schizophrenia-research</vt:lpwstr>
  </property>
  <property fmtid="{D5CDD505-2E9C-101B-9397-08002B2CF9AE}" pid="24" name="Mendeley Recent Style Name 9_1">
    <vt:lpwstr>Schizophrenia Research</vt:lpwstr>
  </property>
</Properties>
</file>