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7070" w:rsidRPr="002D323E" w:rsidRDefault="00E27070" w:rsidP="00702139">
      <w:pPr>
        <w:pStyle w:val="NAPAKeyword"/>
        <w:ind w:firstLine="0"/>
        <w:rPr>
          <w:lang w:val="en-US"/>
        </w:rPr>
      </w:pPr>
      <w:bookmarkStart w:id="0" w:name="_GoBack"/>
      <w:bookmarkEnd w:id="0"/>
    </w:p>
    <w:p w:rsidR="00D74FD4" w:rsidRPr="002D323E" w:rsidRDefault="00D74FD4" w:rsidP="00D74FD4">
      <w:pPr>
        <w:pStyle w:val="NAPAAbstractHeading"/>
        <w:rPr>
          <w:lang w:val="en-US"/>
        </w:rPr>
      </w:pPr>
      <w:r w:rsidRPr="002D323E">
        <w:rPr>
          <w:lang w:val="en-US"/>
        </w:rPr>
        <w:t>Abstract</w:t>
      </w:r>
    </w:p>
    <w:p w:rsidR="00033C54" w:rsidRPr="002D323E" w:rsidRDefault="0070607F" w:rsidP="00033C54">
      <w:pPr>
        <w:pStyle w:val="NAPAAbstractText"/>
        <w:rPr>
          <w:rFonts w:ascii="Times" w:hAnsi="Times" w:cs="Times"/>
          <w:sz w:val="20"/>
          <w:szCs w:val="24"/>
          <w:lang w:val="en-US"/>
        </w:rPr>
      </w:pPr>
      <w:r w:rsidRPr="0070607F">
        <w:rPr>
          <w:lang w:val="en-US"/>
        </w:rPr>
        <w:t xml:space="preserve">Despite the </w:t>
      </w:r>
      <w:r w:rsidR="009515DB">
        <w:rPr>
          <w:lang w:val="en-US"/>
        </w:rPr>
        <w:t xml:space="preserve">widely held </w:t>
      </w:r>
      <w:r w:rsidRPr="0070607F">
        <w:rPr>
          <w:lang w:val="en-US"/>
        </w:rPr>
        <w:t xml:space="preserve">view that men are funnier than women, research supporting this </w:t>
      </w:r>
      <w:r w:rsidR="009515DB">
        <w:rPr>
          <w:lang w:val="en-US"/>
        </w:rPr>
        <w:t xml:space="preserve">view </w:t>
      </w:r>
      <w:r w:rsidRPr="0070607F">
        <w:rPr>
          <w:lang w:val="en-US"/>
        </w:rPr>
        <w:t>is inconsistent</w:t>
      </w:r>
      <w:r w:rsidR="009515DB">
        <w:rPr>
          <w:lang w:val="en-US"/>
        </w:rPr>
        <w:t>. Instead, the view</w:t>
      </w:r>
      <w:r w:rsidR="00BE3C21">
        <w:rPr>
          <w:lang w:val="en-US"/>
        </w:rPr>
        <w:t xml:space="preserve"> </w:t>
      </w:r>
      <w:r w:rsidR="009515DB">
        <w:rPr>
          <w:lang w:val="en-US"/>
        </w:rPr>
        <w:t>that men are funnier than women may be a stereotype rather than a reflection of</w:t>
      </w:r>
      <w:r w:rsidR="00BE3C21">
        <w:rPr>
          <w:lang w:val="en-US"/>
        </w:rPr>
        <w:t xml:space="preserve"> </w:t>
      </w:r>
      <w:r w:rsidR="009515DB">
        <w:rPr>
          <w:lang w:val="en-US"/>
        </w:rPr>
        <w:t xml:space="preserve">real </w:t>
      </w:r>
      <w:r w:rsidR="002A616B" w:rsidRPr="002D323E">
        <w:rPr>
          <w:lang w:val="en-US"/>
        </w:rPr>
        <w:t xml:space="preserve">differences in </w:t>
      </w:r>
      <w:r w:rsidR="0046025D" w:rsidRPr="002D323E">
        <w:rPr>
          <w:lang w:val="en-US"/>
        </w:rPr>
        <w:t>humor</w:t>
      </w:r>
      <w:r w:rsidR="002A616B" w:rsidRPr="002D323E">
        <w:rPr>
          <w:lang w:val="en-US"/>
        </w:rPr>
        <w:t xml:space="preserve">. </w:t>
      </w:r>
      <w:r w:rsidR="00033C54" w:rsidRPr="002D323E">
        <w:rPr>
          <w:lang w:val="en-US"/>
        </w:rPr>
        <w:t>Considering</w:t>
      </w:r>
      <w:r w:rsidR="00033C54" w:rsidRPr="00B00588">
        <w:rPr>
          <w:lang w:val="en-US"/>
        </w:rPr>
        <w:t xml:space="preserve"> a previously found </w:t>
      </w:r>
      <w:r w:rsidR="00256845" w:rsidRPr="00B00588">
        <w:rPr>
          <w:lang w:val="en-US"/>
        </w:rPr>
        <w:t xml:space="preserve">source memory </w:t>
      </w:r>
      <w:r w:rsidR="00033C54" w:rsidRPr="00B00588">
        <w:rPr>
          <w:lang w:val="en-US"/>
        </w:rPr>
        <w:t xml:space="preserve">bias in the attribution of funnier captions to men and less funny </w:t>
      </w:r>
      <w:r w:rsidR="009515DB">
        <w:rPr>
          <w:lang w:val="en-US"/>
        </w:rPr>
        <w:t xml:space="preserve">captions </w:t>
      </w:r>
      <w:r w:rsidR="00033C54" w:rsidRPr="00B00588">
        <w:rPr>
          <w:lang w:val="en-US"/>
        </w:rPr>
        <w:t xml:space="preserve">to women, </w:t>
      </w:r>
      <w:r w:rsidR="00B5605D" w:rsidRPr="002D323E">
        <w:rPr>
          <w:lang w:val="en-US"/>
        </w:rPr>
        <w:t xml:space="preserve">this </w:t>
      </w:r>
      <w:r w:rsidR="00033C54" w:rsidRPr="002D323E">
        <w:rPr>
          <w:lang w:val="en-US"/>
        </w:rPr>
        <w:t xml:space="preserve">stereotype </w:t>
      </w:r>
      <w:r w:rsidR="00256845" w:rsidRPr="002D323E">
        <w:rPr>
          <w:lang w:val="en-US"/>
        </w:rPr>
        <w:t>may be</w:t>
      </w:r>
      <w:r w:rsidR="002A616B" w:rsidRPr="002D323E">
        <w:rPr>
          <w:lang w:val="en-US"/>
        </w:rPr>
        <w:t xml:space="preserve"> working to</w:t>
      </w:r>
      <w:r w:rsidR="00B5605D" w:rsidRPr="002D323E">
        <w:rPr>
          <w:lang w:val="en-US"/>
        </w:rPr>
        <w:t xml:space="preserve"> </w:t>
      </w:r>
      <w:r w:rsidR="00256845" w:rsidRPr="002D323E">
        <w:rPr>
          <w:lang w:val="en-US"/>
        </w:rPr>
        <w:t>further perpetuat</w:t>
      </w:r>
      <w:r w:rsidR="001D2714">
        <w:rPr>
          <w:lang w:val="en-US"/>
        </w:rPr>
        <w:t>e</w:t>
      </w:r>
      <w:r w:rsidR="00256845" w:rsidRPr="002D323E">
        <w:rPr>
          <w:lang w:val="en-US"/>
        </w:rPr>
        <w:t xml:space="preserve"> th</w:t>
      </w:r>
      <w:r w:rsidR="009515DB">
        <w:rPr>
          <w:lang w:val="en-US"/>
        </w:rPr>
        <w:t xml:space="preserve">is mistaken </w:t>
      </w:r>
      <w:r w:rsidR="00256845" w:rsidRPr="002D323E">
        <w:rPr>
          <w:lang w:val="en-US"/>
        </w:rPr>
        <w:t>belief.</w:t>
      </w:r>
      <w:r w:rsidR="00033C54" w:rsidRPr="002D323E">
        <w:rPr>
          <w:lang w:val="en-US"/>
        </w:rPr>
        <w:t xml:space="preserve"> The current s</w:t>
      </w:r>
      <w:r w:rsidR="00CB0981" w:rsidRPr="002D323E">
        <w:rPr>
          <w:lang w:val="en-US"/>
        </w:rPr>
        <w:t>tudy aims</w:t>
      </w:r>
      <w:r w:rsidR="00033C54" w:rsidRPr="002D323E">
        <w:rPr>
          <w:lang w:val="en-US"/>
        </w:rPr>
        <w:t xml:space="preserve"> to investigate </w:t>
      </w:r>
      <w:r w:rsidR="00B5605D" w:rsidRPr="002D323E">
        <w:rPr>
          <w:lang w:val="en-US"/>
        </w:rPr>
        <w:t>this possible stereotype</w:t>
      </w:r>
      <w:r w:rsidR="00033C54" w:rsidRPr="002D323E">
        <w:rPr>
          <w:lang w:val="en-US"/>
        </w:rPr>
        <w:t xml:space="preserve"> a</w:t>
      </w:r>
      <w:r w:rsidR="002A616B" w:rsidRPr="002D323E">
        <w:rPr>
          <w:lang w:val="en-US"/>
        </w:rPr>
        <w:t>nd</w:t>
      </w:r>
      <w:r w:rsidRPr="0070607F">
        <w:rPr>
          <w:lang w:val="en-US"/>
        </w:rPr>
        <w:t xml:space="preserve"> further investigate </w:t>
      </w:r>
      <w:r w:rsidR="009515DB">
        <w:rPr>
          <w:lang w:val="en-US"/>
        </w:rPr>
        <w:t xml:space="preserve">an </w:t>
      </w:r>
      <w:r w:rsidRPr="0070607F">
        <w:rPr>
          <w:lang w:val="en-US"/>
        </w:rPr>
        <w:t xml:space="preserve">attribution bias </w:t>
      </w:r>
      <w:r w:rsidR="009515DB">
        <w:rPr>
          <w:lang w:val="en-US"/>
        </w:rPr>
        <w:t xml:space="preserve">arising from </w:t>
      </w:r>
      <w:r w:rsidRPr="0070607F">
        <w:rPr>
          <w:lang w:val="en-US"/>
        </w:rPr>
        <w:t xml:space="preserve">this stereotype. </w:t>
      </w:r>
      <w:r w:rsidR="001D2714">
        <w:rPr>
          <w:lang w:val="en-US"/>
        </w:rPr>
        <w:t>Two-hundred and twenty-</w:t>
      </w:r>
      <w:r w:rsidR="00A63301">
        <w:rPr>
          <w:lang w:val="en-US"/>
        </w:rPr>
        <w:t>eight</w:t>
      </w:r>
      <w:r w:rsidR="001D2714">
        <w:rPr>
          <w:lang w:val="en-US"/>
        </w:rPr>
        <w:t xml:space="preserve"> p</w:t>
      </w:r>
      <w:r w:rsidRPr="0070607F">
        <w:rPr>
          <w:lang w:val="en-US"/>
        </w:rPr>
        <w:t xml:space="preserve">articipants </w:t>
      </w:r>
      <w:r w:rsidR="009515DB">
        <w:rPr>
          <w:lang w:val="en-US"/>
        </w:rPr>
        <w:t xml:space="preserve">from three countries (Britain, Canada, and Australia) </w:t>
      </w:r>
      <w:r w:rsidRPr="0070607F">
        <w:rPr>
          <w:lang w:val="en-US"/>
        </w:rPr>
        <w:t xml:space="preserve">rated the funniness of male and female-authored </w:t>
      </w:r>
      <w:r w:rsidR="009515DB">
        <w:rPr>
          <w:lang w:val="en-US"/>
        </w:rPr>
        <w:t xml:space="preserve">cartoon </w:t>
      </w:r>
      <w:r w:rsidRPr="0070607F">
        <w:rPr>
          <w:lang w:val="en-US"/>
        </w:rPr>
        <w:t>captions</w:t>
      </w:r>
      <w:r w:rsidR="009515DB">
        <w:rPr>
          <w:lang w:val="en-US"/>
        </w:rPr>
        <w:t xml:space="preserve"> while blind to the </w:t>
      </w:r>
      <w:r w:rsidR="00E73C4D">
        <w:rPr>
          <w:lang w:val="en-US"/>
        </w:rPr>
        <w:t>gender</w:t>
      </w:r>
      <w:r w:rsidR="009515DB">
        <w:rPr>
          <w:lang w:val="en-US"/>
        </w:rPr>
        <w:t xml:space="preserve"> of the caption authors. Participants were then asked to guess </w:t>
      </w:r>
      <w:r w:rsidRPr="0070607F">
        <w:rPr>
          <w:lang w:val="en-US"/>
        </w:rPr>
        <w:t xml:space="preserve">the </w:t>
      </w:r>
      <w:r w:rsidR="00E73C4D">
        <w:rPr>
          <w:lang w:val="en-US"/>
        </w:rPr>
        <w:t>gender</w:t>
      </w:r>
      <w:r w:rsidR="009515DB">
        <w:rPr>
          <w:lang w:val="en-US"/>
        </w:rPr>
        <w:t xml:space="preserve"> </w:t>
      </w:r>
      <w:r w:rsidRPr="0070607F">
        <w:rPr>
          <w:lang w:val="en-US"/>
        </w:rPr>
        <w:t xml:space="preserve">of </w:t>
      </w:r>
      <w:r w:rsidR="009515DB">
        <w:rPr>
          <w:lang w:val="en-US"/>
        </w:rPr>
        <w:t xml:space="preserve">the </w:t>
      </w:r>
      <w:r w:rsidRPr="0070607F">
        <w:rPr>
          <w:lang w:val="en-US"/>
        </w:rPr>
        <w:t>caption authors</w:t>
      </w:r>
      <w:r w:rsidR="009515DB">
        <w:rPr>
          <w:lang w:val="en-US"/>
        </w:rPr>
        <w:t xml:space="preserve"> and were also asked </w:t>
      </w:r>
      <w:r w:rsidRPr="0070607F">
        <w:rPr>
          <w:lang w:val="en-US"/>
        </w:rPr>
        <w:t xml:space="preserve">which </w:t>
      </w:r>
      <w:r w:rsidR="00E73C4D">
        <w:rPr>
          <w:lang w:val="en-US"/>
        </w:rPr>
        <w:t>gender</w:t>
      </w:r>
      <w:r w:rsidR="009515DB">
        <w:rPr>
          <w:lang w:val="en-US"/>
        </w:rPr>
        <w:t xml:space="preserve"> </w:t>
      </w:r>
      <w:r w:rsidRPr="0070607F">
        <w:rPr>
          <w:lang w:val="en-US"/>
        </w:rPr>
        <w:t xml:space="preserve">they believe to be the funniest. </w:t>
      </w:r>
      <w:r w:rsidR="009515DB">
        <w:rPr>
          <w:lang w:val="en-US"/>
        </w:rPr>
        <w:t>Participants</w:t>
      </w:r>
      <w:r w:rsidR="001D2714">
        <w:rPr>
          <w:lang w:val="en-US"/>
        </w:rPr>
        <w:t xml:space="preserve"> both</w:t>
      </w:r>
      <w:r w:rsidR="009515DB">
        <w:rPr>
          <w:lang w:val="en-US"/>
        </w:rPr>
        <w:t xml:space="preserve"> male and </w:t>
      </w:r>
      <w:r w:rsidR="00BE3C21">
        <w:rPr>
          <w:lang w:val="en-US"/>
        </w:rPr>
        <w:t xml:space="preserve">female </w:t>
      </w:r>
      <w:r w:rsidR="00BE3C21" w:rsidRPr="0070607F">
        <w:rPr>
          <w:lang w:val="en-US"/>
        </w:rPr>
        <w:t>believed</w:t>
      </w:r>
      <w:r w:rsidRPr="0070607F">
        <w:rPr>
          <w:lang w:val="en-US"/>
        </w:rPr>
        <w:t xml:space="preserve"> men are </w:t>
      </w:r>
      <w:r w:rsidR="009515DB">
        <w:rPr>
          <w:lang w:val="en-US"/>
        </w:rPr>
        <w:t xml:space="preserve">the </w:t>
      </w:r>
      <w:r w:rsidRPr="0070607F">
        <w:rPr>
          <w:lang w:val="en-US"/>
        </w:rPr>
        <w:t>funniest</w:t>
      </w:r>
      <w:r w:rsidR="009515DB">
        <w:rPr>
          <w:lang w:val="en-US"/>
        </w:rPr>
        <w:t xml:space="preserve"> </w:t>
      </w:r>
      <w:r w:rsidR="00E73C4D">
        <w:rPr>
          <w:lang w:val="en-US"/>
        </w:rPr>
        <w:t>gender</w:t>
      </w:r>
      <w:r w:rsidRPr="0070607F">
        <w:rPr>
          <w:lang w:val="en-US"/>
        </w:rPr>
        <w:t xml:space="preserve">. However, this </w:t>
      </w:r>
      <w:r w:rsidR="009515DB">
        <w:rPr>
          <w:lang w:val="en-US"/>
        </w:rPr>
        <w:t xml:space="preserve">belief </w:t>
      </w:r>
      <w:r w:rsidRPr="0070607F">
        <w:rPr>
          <w:lang w:val="en-US"/>
        </w:rPr>
        <w:t>was not reflected in the</w:t>
      </w:r>
      <w:r w:rsidR="009515DB">
        <w:rPr>
          <w:lang w:val="en-US"/>
        </w:rPr>
        <w:t>ir</w:t>
      </w:r>
      <w:r w:rsidRPr="0070607F">
        <w:rPr>
          <w:lang w:val="en-US"/>
        </w:rPr>
        <w:t xml:space="preserve"> ratings of </w:t>
      </w:r>
      <w:r w:rsidR="009515DB">
        <w:rPr>
          <w:lang w:val="en-US"/>
        </w:rPr>
        <w:t xml:space="preserve">the funniness of the cartoon </w:t>
      </w:r>
      <w:r w:rsidRPr="0070607F">
        <w:rPr>
          <w:lang w:val="en-US"/>
        </w:rPr>
        <w:t xml:space="preserve">captions. Support was found for a bias in </w:t>
      </w:r>
      <w:r w:rsidR="009515DB">
        <w:rPr>
          <w:lang w:val="en-US"/>
        </w:rPr>
        <w:t xml:space="preserve">attributing </w:t>
      </w:r>
      <w:r w:rsidRPr="0070607F">
        <w:rPr>
          <w:lang w:val="en-US"/>
        </w:rPr>
        <w:t>male authorship to the funnie</w:t>
      </w:r>
      <w:r w:rsidR="009515DB">
        <w:rPr>
          <w:lang w:val="en-US"/>
        </w:rPr>
        <w:t xml:space="preserve">st cartoon captions, </w:t>
      </w:r>
      <w:r w:rsidR="00BE3C21">
        <w:rPr>
          <w:lang w:val="en-US"/>
        </w:rPr>
        <w:t xml:space="preserve">and </w:t>
      </w:r>
      <w:r w:rsidR="009515DB">
        <w:rPr>
          <w:lang w:val="en-US"/>
        </w:rPr>
        <w:t xml:space="preserve">female authorship to the least funny cartoon </w:t>
      </w:r>
      <w:r w:rsidRPr="0070607F">
        <w:rPr>
          <w:lang w:val="en-US"/>
        </w:rPr>
        <w:t>captions</w:t>
      </w:r>
      <w:r w:rsidR="009515DB">
        <w:rPr>
          <w:lang w:val="en-US"/>
        </w:rPr>
        <w:t xml:space="preserve">. This bias cannot not be attributed </w:t>
      </w:r>
      <w:r w:rsidRPr="0070607F">
        <w:rPr>
          <w:lang w:val="en-US"/>
        </w:rPr>
        <w:t xml:space="preserve">to source memory. </w:t>
      </w:r>
      <w:r w:rsidR="009515DB">
        <w:rPr>
          <w:szCs w:val="30"/>
          <w:lang w:val="en-US"/>
        </w:rPr>
        <w:t xml:space="preserve">It was suggested </w:t>
      </w:r>
      <w:r w:rsidRPr="0070607F">
        <w:rPr>
          <w:szCs w:val="30"/>
          <w:lang w:val="en-US"/>
        </w:rPr>
        <w:t>this stereotype may be self-fulfilling in nature</w:t>
      </w:r>
      <w:r w:rsidR="009515DB">
        <w:rPr>
          <w:szCs w:val="30"/>
          <w:lang w:val="en-US"/>
        </w:rPr>
        <w:t xml:space="preserve"> and additional mechanisms maintaining </w:t>
      </w:r>
      <w:r w:rsidRPr="0070607F">
        <w:rPr>
          <w:szCs w:val="30"/>
          <w:lang w:val="en-US"/>
        </w:rPr>
        <w:t>this stereotype</w:t>
      </w:r>
      <w:r w:rsidR="00BE3C21">
        <w:rPr>
          <w:szCs w:val="30"/>
          <w:lang w:val="en-US"/>
        </w:rPr>
        <w:t xml:space="preserve"> </w:t>
      </w:r>
      <w:r w:rsidR="001D2714">
        <w:rPr>
          <w:szCs w:val="30"/>
          <w:lang w:val="en-US"/>
        </w:rPr>
        <w:t>are</w:t>
      </w:r>
      <w:r w:rsidR="009515DB">
        <w:rPr>
          <w:szCs w:val="30"/>
          <w:lang w:val="en-US"/>
        </w:rPr>
        <w:t xml:space="preserve"> </w:t>
      </w:r>
      <w:r w:rsidRPr="0070607F">
        <w:rPr>
          <w:szCs w:val="30"/>
          <w:lang w:val="en-US"/>
        </w:rPr>
        <w:t xml:space="preserve">proposed. </w:t>
      </w:r>
    </w:p>
    <w:p w:rsidR="00111969" w:rsidRPr="00B00588" w:rsidRDefault="00106E99" w:rsidP="00D50B80">
      <w:pPr>
        <w:pStyle w:val="NAPAKeyword"/>
        <w:rPr>
          <w:i w:val="0"/>
          <w:lang w:val="en-US"/>
        </w:rPr>
      </w:pPr>
      <w:r w:rsidRPr="002D323E">
        <w:rPr>
          <w:lang w:val="en-US"/>
        </w:rPr>
        <w:t xml:space="preserve">Keywords: </w:t>
      </w:r>
      <w:r w:rsidR="00033C54" w:rsidRPr="002D323E">
        <w:rPr>
          <w:i w:val="0"/>
          <w:lang w:val="en-US"/>
        </w:rPr>
        <w:t>Humor;</w:t>
      </w:r>
      <w:r w:rsidRPr="002D323E">
        <w:rPr>
          <w:i w:val="0"/>
          <w:lang w:val="en-US"/>
        </w:rPr>
        <w:t xml:space="preserve"> </w:t>
      </w:r>
      <w:r w:rsidR="00E73C4D">
        <w:rPr>
          <w:i w:val="0"/>
          <w:lang w:val="en-US"/>
        </w:rPr>
        <w:t>Gender</w:t>
      </w:r>
      <w:r w:rsidR="00033C54" w:rsidRPr="002D323E">
        <w:rPr>
          <w:i w:val="0"/>
          <w:lang w:val="en-US"/>
        </w:rPr>
        <w:t xml:space="preserve"> </w:t>
      </w:r>
      <w:r w:rsidR="00BE3C21">
        <w:rPr>
          <w:i w:val="0"/>
          <w:lang w:val="en-US"/>
        </w:rPr>
        <w:t>S</w:t>
      </w:r>
      <w:r w:rsidR="00033C54" w:rsidRPr="002D323E">
        <w:rPr>
          <w:i w:val="0"/>
          <w:lang w:val="en-US"/>
        </w:rPr>
        <w:t>tereotype;</w:t>
      </w:r>
      <w:r w:rsidRPr="002D323E">
        <w:rPr>
          <w:i w:val="0"/>
          <w:lang w:val="en-US"/>
        </w:rPr>
        <w:t xml:space="preserve"> </w:t>
      </w:r>
      <w:r w:rsidR="00033C54" w:rsidRPr="002D323E">
        <w:rPr>
          <w:i w:val="0"/>
          <w:lang w:val="en-US"/>
        </w:rPr>
        <w:t>Jokes</w:t>
      </w:r>
      <w:r w:rsidR="0070607F" w:rsidRPr="0070607F">
        <w:rPr>
          <w:i w:val="0"/>
          <w:lang w:val="en-US"/>
        </w:rPr>
        <w:tab/>
      </w:r>
    </w:p>
    <w:p w:rsidR="00111969" w:rsidRPr="00B00588" w:rsidRDefault="0070607F">
      <w:pPr>
        <w:rPr>
          <w:rFonts w:ascii="Times New Roman" w:hAnsi="Times New Roman"/>
          <w:sz w:val="24"/>
          <w:lang w:val="en-US"/>
        </w:rPr>
      </w:pPr>
      <w:r w:rsidRPr="0070607F">
        <w:rPr>
          <w:i/>
          <w:lang w:val="en-US"/>
        </w:rPr>
        <w:br w:type="page"/>
      </w:r>
    </w:p>
    <w:p w:rsidR="00106E99" w:rsidRPr="00B00588" w:rsidRDefault="0070607F" w:rsidP="00111969">
      <w:pPr>
        <w:pStyle w:val="NAPATitleofPaper"/>
        <w:contextualSpacing/>
        <w:rPr>
          <w:lang w:val="en-US"/>
        </w:rPr>
      </w:pPr>
      <w:r w:rsidRPr="0070607F">
        <w:rPr>
          <w:lang w:val="en-US"/>
        </w:rPr>
        <w:lastRenderedPageBreak/>
        <w:t>Are Men Funnier Than Women, Or Do We Just Think They Are?</w:t>
      </w:r>
    </w:p>
    <w:p w:rsidR="00D30DEA" w:rsidRPr="00B00588" w:rsidRDefault="0070607F" w:rsidP="002105E5">
      <w:pPr>
        <w:pStyle w:val="NAPAAbsatz"/>
        <w:contextualSpacing/>
        <w:rPr>
          <w:lang w:val="en-US"/>
        </w:rPr>
      </w:pPr>
      <w:r w:rsidRPr="0070607F">
        <w:rPr>
          <w:lang w:val="en-US"/>
        </w:rPr>
        <w:t xml:space="preserve">Have you heard the one about…? Being funny provides many benefits. </w:t>
      </w:r>
      <w:r w:rsidR="00B00588" w:rsidRPr="00B00588">
        <w:rPr>
          <w:lang w:val="en-US"/>
        </w:rPr>
        <w:t>Humor</w:t>
      </w:r>
      <w:r w:rsidRPr="0070607F">
        <w:rPr>
          <w:lang w:val="en-US"/>
        </w:rPr>
        <w:t xml:space="preserve"> can function as a coping mechanism for the elderly (Berk, 2015), improve the engagement and performance of students when expressed by their instructors (Goodboy, Booth-Butterfield, Bolkan &amp; Griffin, 2015), and facilitate social bonding among strangers (Graham, </w:t>
      </w:r>
      <w:r w:rsidR="000B309C">
        <w:rPr>
          <w:lang w:val="en-US"/>
        </w:rPr>
        <w:t>1995</w:t>
      </w:r>
      <w:r w:rsidRPr="0070607F">
        <w:rPr>
          <w:lang w:val="en-US"/>
        </w:rPr>
        <w:t>). Yet despite its benefits, there is also the suggestion humor is regarded as a predominately masculine trait (e.g. Brodzinsky &amp; Rubien, 1976; Stil</w:t>
      </w:r>
      <w:r w:rsidR="00155040">
        <w:rPr>
          <w:lang w:val="en-US"/>
        </w:rPr>
        <w:t>li</w:t>
      </w:r>
      <w:r w:rsidRPr="0070607F">
        <w:rPr>
          <w:lang w:val="en-US"/>
        </w:rPr>
        <w:t>on &amp; White, 1987</w:t>
      </w:r>
      <w:r w:rsidR="00B00588" w:rsidRPr="00B00588">
        <w:rPr>
          <w:lang w:val="en-US"/>
        </w:rPr>
        <w:t>; Ziv</w:t>
      </w:r>
      <w:r w:rsidRPr="0070607F">
        <w:rPr>
          <w:lang w:val="en-US"/>
        </w:rPr>
        <w:t xml:space="preserve">, 1981). Stand-up comedians make their living being funny. From Lenny Bruce to Eddie Murphy to Louis C.K., almost all the top comedians have been men. In an early study of non-professional humorists, Ziv (1981) found that humorous adolescent boys were seen by their peers to be funnier than humorous adolescent girls, and adolescent girls seen as funny rated themselves on a self-concept scale as more masculine, as “more ‘like boys’… sure of themselves, strong, quick and courageous” (p. 195). </w:t>
      </w:r>
    </w:p>
    <w:p w:rsidR="00AE3A7B" w:rsidRPr="00B00588" w:rsidRDefault="0070607F" w:rsidP="002105E5">
      <w:pPr>
        <w:pStyle w:val="NAPAAbsatz"/>
        <w:contextualSpacing/>
        <w:rPr>
          <w:lang w:val="en-US"/>
        </w:rPr>
      </w:pPr>
      <w:r w:rsidRPr="0070607F">
        <w:rPr>
          <w:lang w:val="en-US"/>
        </w:rPr>
        <w:t xml:space="preserve">Ziv’s (1981) study was conducted over 30 years ago. In the intervening three decades, much has changed. The feminist movement and changing social norms have dispelled many but not all of Western’s society’s gendered perceptions and inequalities. Despite these advancements, Mickes, Walker, Parris, Mankoff and Christenfeld (2011) found evidence supporting the view that men remain the kings of comedy. When Mickes et al. asked a sample of American undergraduate students which </w:t>
      </w:r>
      <w:r w:rsidR="00E73C4D">
        <w:rPr>
          <w:lang w:val="en-US"/>
        </w:rPr>
        <w:t>gender</w:t>
      </w:r>
      <w:r w:rsidRPr="0070607F">
        <w:rPr>
          <w:lang w:val="en-US"/>
        </w:rPr>
        <w:t xml:space="preserve"> they believed is the funniest, an overwhelming 89% of women and 94% of men chose men.</w:t>
      </w:r>
    </w:p>
    <w:p w:rsidR="00DF1663" w:rsidRPr="00B00588" w:rsidRDefault="0070607F" w:rsidP="002105E5">
      <w:pPr>
        <w:pStyle w:val="NAPAAbsatz"/>
        <w:contextualSpacing/>
        <w:rPr>
          <w:lang w:val="en-US"/>
        </w:rPr>
      </w:pPr>
      <w:r w:rsidRPr="0070607F">
        <w:rPr>
          <w:lang w:val="en-US"/>
        </w:rPr>
        <w:t xml:space="preserve">If there are sex differences in being funny, those differences may have evolutionary roots.  Greengross and Miller (2011) suggest men use </w:t>
      </w:r>
      <w:r w:rsidR="00B00588" w:rsidRPr="00B00588">
        <w:rPr>
          <w:lang w:val="en-US"/>
        </w:rPr>
        <w:t>humor</w:t>
      </w:r>
      <w:r w:rsidRPr="0070607F">
        <w:rPr>
          <w:lang w:val="en-US"/>
        </w:rPr>
        <w:t xml:space="preserve"> to enhance their mating success. Men produce more </w:t>
      </w:r>
      <w:r w:rsidR="00B00588" w:rsidRPr="00B00588">
        <w:rPr>
          <w:lang w:val="en-US"/>
        </w:rPr>
        <w:t>humor</w:t>
      </w:r>
      <w:r w:rsidRPr="0070607F">
        <w:rPr>
          <w:lang w:val="en-US"/>
        </w:rPr>
        <w:t xml:space="preserve"> while women laugh more (</w:t>
      </w:r>
      <w:r w:rsidR="00155040" w:rsidRPr="0070607F">
        <w:rPr>
          <w:lang w:val="en-US"/>
        </w:rPr>
        <w:t>Mehu &amp; Dunbar, 2008</w:t>
      </w:r>
      <w:r w:rsidR="00155040">
        <w:rPr>
          <w:lang w:val="en-US"/>
        </w:rPr>
        <w:t xml:space="preserve">; </w:t>
      </w:r>
      <w:r w:rsidRPr="0070607F">
        <w:rPr>
          <w:lang w:val="en-US"/>
        </w:rPr>
        <w:t>Provine, 1993); women prefer m</w:t>
      </w:r>
      <w:r w:rsidR="00155040">
        <w:rPr>
          <w:lang w:val="en-US"/>
        </w:rPr>
        <w:t>en</w:t>
      </w:r>
      <w:r w:rsidRPr="0070607F">
        <w:rPr>
          <w:lang w:val="en-US"/>
        </w:rPr>
        <w:t xml:space="preserve"> who are funny while men prefer women who appreciate their sense of </w:t>
      </w:r>
      <w:r w:rsidR="00B00588" w:rsidRPr="00B00588">
        <w:rPr>
          <w:lang w:val="en-US"/>
        </w:rPr>
        <w:t>humor</w:t>
      </w:r>
      <w:r w:rsidRPr="0070607F">
        <w:rPr>
          <w:lang w:val="en-US"/>
        </w:rPr>
        <w:t xml:space="preserve"> (Bressler, Martin &amp; Balshine, 2006). However, while women may prefer more </w:t>
      </w:r>
      <w:r w:rsidRPr="0070607F">
        <w:rPr>
          <w:lang w:val="en-US"/>
        </w:rPr>
        <w:lastRenderedPageBreak/>
        <w:t xml:space="preserve">amusing men and amusing men may appreciate the female attention, it does not necessarily follow that men </w:t>
      </w:r>
      <w:r w:rsidRPr="0070607F">
        <w:rPr>
          <w:i/>
          <w:lang w:val="en-US"/>
        </w:rPr>
        <w:t>are</w:t>
      </w:r>
      <w:r w:rsidRPr="0070607F">
        <w:rPr>
          <w:lang w:val="en-US"/>
        </w:rPr>
        <w:t xml:space="preserve"> funnier than women. Men may think they are funnier and women may go along with this thinking as part of mutual mating strategy by laughing to signal interest (Grammer, 1990; Lampert, 2014).</w:t>
      </w:r>
    </w:p>
    <w:p w:rsidR="00807FFE" w:rsidRPr="00B00588" w:rsidRDefault="0070607F" w:rsidP="002105E5">
      <w:pPr>
        <w:pStyle w:val="NAPAAbsatz"/>
        <w:contextualSpacing/>
        <w:rPr>
          <w:lang w:val="en-US"/>
        </w:rPr>
      </w:pPr>
      <w:r w:rsidRPr="0070607F">
        <w:rPr>
          <w:lang w:val="en-US"/>
        </w:rPr>
        <w:t xml:space="preserve">In order to answer the question </w:t>
      </w:r>
      <w:r w:rsidR="00E73C4D">
        <w:rPr>
          <w:lang w:val="en-US"/>
        </w:rPr>
        <w:t>who</w:t>
      </w:r>
      <w:r w:rsidRPr="0070607F">
        <w:rPr>
          <w:lang w:val="en-US"/>
        </w:rPr>
        <w:t xml:space="preserve"> is indeed funnier</w:t>
      </w:r>
      <w:r w:rsidR="00E73C4D">
        <w:rPr>
          <w:lang w:val="en-US"/>
        </w:rPr>
        <w:t>: men or women,</w:t>
      </w:r>
      <w:r w:rsidRPr="0070607F">
        <w:rPr>
          <w:lang w:val="en-US"/>
        </w:rPr>
        <w:t xml:space="preserve"> researchers have asked participants to rate cartoon captions authored by males or females. This research strategy has the advantage of concealing the </w:t>
      </w:r>
      <w:r w:rsidR="00E73C4D">
        <w:rPr>
          <w:lang w:val="en-US"/>
        </w:rPr>
        <w:t>gender</w:t>
      </w:r>
      <w:r w:rsidRPr="0070607F">
        <w:rPr>
          <w:lang w:val="en-US"/>
        </w:rPr>
        <w:t xml:space="preserve"> of the caption writers from participants so that </w:t>
      </w:r>
      <w:r w:rsidR="00E73C4D">
        <w:rPr>
          <w:lang w:val="en-US"/>
        </w:rPr>
        <w:t>gender</w:t>
      </w:r>
      <w:r w:rsidR="001D2714">
        <w:rPr>
          <w:lang w:val="en-US"/>
        </w:rPr>
        <w:t xml:space="preserve"> </w:t>
      </w:r>
      <w:r w:rsidRPr="0070607F">
        <w:rPr>
          <w:lang w:val="en-US"/>
        </w:rPr>
        <w:t xml:space="preserve">biases and other biases (e.g., attractiveness, expressiveness) can be controlled. Greengross and Miller (2011) asked males and females to create captions for cartoons that were then rated for funniness by a panel of six judges blind to the caption authors’ </w:t>
      </w:r>
      <w:r w:rsidR="00E73C4D">
        <w:rPr>
          <w:lang w:val="en-US"/>
        </w:rPr>
        <w:t>gender</w:t>
      </w:r>
      <w:r w:rsidRPr="0070607F">
        <w:rPr>
          <w:lang w:val="en-US"/>
        </w:rPr>
        <w:t xml:space="preserve">. Male captions were rated as funnier than female </w:t>
      </w:r>
      <w:r w:rsidR="005906AE">
        <w:rPr>
          <w:lang w:val="en-US"/>
        </w:rPr>
        <w:t xml:space="preserve">written </w:t>
      </w:r>
      <w:r w:rsidRPr="0070607F">
        <w:rPr>
          <w:lang w:val="en-US"/>
        </w:rPr>
        <w:t>captions. Ruch, Beerman and Proyer (2009) found similar results when participants were asked to create funny captions, while Mickes et al. (2011) also found male written captions to be rated as funnier than female captions but the male advantage was far stronger among male raters. Howrig</w:t>
      </w:r>
      <w:r w:rsidR="005906AE">
        <w:rPr>
          <w:lang w:val="en-US"/>
        </w:rPr>
        <w:t>a</w:t>
      </w:r>
      <w:r w:rsidRPr="0070607F">
        <w:rPr>
          <w:lang w:val="en-US"/>
        </w:rPr>
        <w:t xml:space="preserve">n and MacDonald (2008) found men produced funnier material than women over three experimental tasks: mock character profiles; a set of questions in which </w:t>
      </w:r>
      <w:r w:rsidR="005906AE">
        <w:rPr>
          <w:lang w:val="en-US"/>
        </w:rPr>
        <w:t>participants</w:t>
      </w:r>
      <w:r w:rsidRPr="0070607F">
        <w:rPr>
          <w:lang w:val="en-US"/>
        </w:rPr>
        <w:t xml:space="preserve"> were asked to produce </w:t>
      </w:r>
      <w:r w:rsidR="00B00588" w:rsidRPr="00B00588">
        <w:rPr>
          <w:lang w:val="en-US"/>
        </w:rPr>
        <w:t>humorous</w:t>
      </w:r>
      <w:r w:rsidRPr="0070607F">
        <w:rPr>
          <w:lang w:val="en-US"/>
        </w:rPr>
        <w:t xml:space="preserve"> responses such as “</w:t>
      </w:r>
      <w:r w:rsidR="00F04F7F" w:rsidRPr="00B00588">
        <w:rPr>
          <w:lang w:val="en-US"/>
        </w:rPr>
        <w:t>What do you think the world will be like in a hundred years?”</w:t>
      </w:r>
      <w:r w:rsidR="00FA1AF3" w:rsidRPr="00B00588">
        <w:rPr>
          <w:lang w:val="en-US"/>
        </w:rPr>
        <w:t xml:space="preserve">; </w:t>
      </w:r>
      <w:r w:rsidR="00F04F7F" w:rsidRPr="00B00588">
        <w:rPr>
          <w:lang w:val="en-US"/>
        </w:rPr>
        <w:t xml:space="preserve">a drawing task in which participants </w:t>
      </w:r>
      <w:r w:rsidR="00502D51" w:rsidRPr="00B00588">
        <w:rPr>
          <w:lang w:val="en-US"/>
        </w:rPr>
        <w:t>were</w:t>
      </w:r>
      <w:r w:rsidR="00F04F7F" w:rsidRPr="002D323E">
        <w:rPr>
          <w:lang w:val="en-US"/>
        </w:rPr>
        <w:t xml:space="preserve"> asked to draw </w:t>
      </w:r>
      <w:r w:rsidR="00807FFE" w:rsidRPr="002D323E">
        <w:rPr>
          <w:lang w:val="en-US"/>
        </w:rPr>
        <w:t xml:space="preserve">in a funny manner </w:t>
      </w:r>
      <w:r w:rsidR="00F04F7F" w:rsidRPr="002D323E">
        <w:rPr>
          <w:lang w:val="en-US"/>
        </w:rPr>
        <w:t>animals such as giraffes and human characters such as politicians</w:t>
      </w:r>
      <w:r w:rsidRPr="0070607F">
        <w:rPr>
          <w:lang w:val="en-US"/>
        </w:rPr>
        <w:t xml:space="preserve">. Greengross (2014) has claimed that the statistically significant and “consistently robust” (p. 187) findings from this literature support the view that men are more adept in </w:t>
      </w:r>
      <w:r w:rsidR="00B00588" w:rsidRPr="00B00588">
        <w:rPr>
          <w:lang w:val="en-US"/>
        </w:rPr>
        <w:t>humor</w:t>
      </w:r>
      <w:r w:rsidRPr="0070607F">
        <w:rPr>
          <w:lang w:val="en-US"/>
        </w:rPr>
        <w:t xml:space="preserve"> production</w:t>
      </w:r>
      <w:r w:rsidR="005906AE">
        <w:rPr>
          <w:lang w:val="en-US"/>
        </w:rPr>
        <w:t>.</w:t>
      </w:r>
      <w:r w:rsidRPr="0070607F">
        <w:rPr>
          <w:lang w:val="en-US"/>
        </w:rPr>
        <w:t xml:space="preserve"> </w:t>
      </w:r>
    </w:p>
    <w:p w:rsidR="001C3571" w:rsidRPr="00B00588" w:rsidRDefault="0070607F" w:rsidP="002105E5">
      <w:pPr>
        <w:pStyle w:val="NAPAAbsatz"/>
        <w:contextualSpacing/>
        <w:rPr>
          <w:lang w:val="en-US"/>
        </w:rPr>
      </w:pPr>
      <w:r w:rsidRPr="0070607F">
        <w:rPr>
          <w:lang w:val="en-US"/>
        </w:rPr>
        <w:t xml:space="preserve">However, these findings may not be as consistent or as robust as Greengross (2014) claims. Both Feingold and Mazzella (1991), and </w:t>
      </w:r>
      <w:r w:rsidR="002054D0" w:rsidRPr="004F1883">
        <w:t>Köhler</w:t>
      </w:r>
      <w:r w:rsidR="005906AE" w:rsidRPr="0070607F" w:rsidDel="005906AE">
        <w:rPr>
          <w:lang w:val="en-US"/>
        </w:rPr>
        <w:t xml:space="preserve"> </w:t>
      </w:r>
      <w:r w:rsidRPr="0070607F">
        <w:rPr>
          <w:lang w:val="en-US"/>
        </w:rPr>
        <w:t>and Ruch (1996) found no differences in ratings of cartoon caption</w:t>
      </w:r>
      <w:r w:rsidR="005906AE">
        <w:rPr>
          <w:lang w:val="en-US"/>
        </w:rPr>
        <w:t>s</w:t>
      </w:r>
      <w:r w:rsidRPr="0070607F">
        <w:rPr>
          <w:lang w:val="en-US"/>
        </w:rPr>
        <w:t xml:space="preserve"> authored by men and women. Edwards and Martin (2010) found no difference in funniness ratings for male and female authors over two tasks: a </w:t>
      </w:r>
      <w:r w:rsidRPr="0070607F">
        <w:rPr>
          <w:lang w:val="en-US"/>
        </w:rPr>
        <w:lastRenderedPageBreak/>
        <w:t xml:space="preserve">cartoon caption task and a task to create a humorous response to a frustrating situation. </w:t>
      </w:r>
      <w:r w:rsidR="00E73C4D">
        <w:rPr>
          <w:lang w:val="en-US"/>
        </w:rPr>
        <w:t>With</w:t>
      </w:r>
      <w:r w:rsidRPr="0070607F">
        <w:rPr>
          <w:lang w:val="en-US"/>
        </w:rPr>
        <w:t xml:space="preserve"> school children aged 10 to 14 years, Masten (1986) found no differences between boys and girls for funniness in the production of cartoon captions or the creation of funny cartoon titles. Using an alternative measure of </w:t>
      </w:r>
      <w:r w:rsidR="00B00588" w:rsidRPr="00B00588">
        <w:rPr>
          <w:lang w:val="en-US"/>
        </w:rPr>
        <w:t>humor</w:t>
      </w:r>
      <w:r w:rsidRPr="0070607F">
        <w:rPr>
          <w:lang w:val="en-US"/>
        </w:rPr>
        <w:t xml:space="preserve"> production, Martin and Lefcourt (1983) asked one set of their participants to verbally describe random objects in a humourous manner and another set of participants to create humorous narratives of films. Both these descriptions and narratives were tape recorded and then rated by independent judges. No differences in funniness ratings were found between men and women for either task. Saroglou and Jaspard (2001) </w:t>
      </w:r>
      <w:r w:rsidR="005906AE">
        <w:rPr>
          <w:lang w:val="en-US"/>
        </w:rPr>
        <w:t>found</w:t>
      </w:r>
      <w:r w:rsidRPr="0070607F">
        <w:rPr>
          <w:lang w:val="en-US"/>
        </w:rPr>
        <w:t xml:space="preserve"> responses to a spontaneous </w:t>
      </w:r>
      <w:r w:rsidR="00B00588" w:rsidRPr="00B00588">
        <w:rPr>
          <w:lang w:val="en-US"/>
        </w:rPr>
        <w:t>humor</w:t>
      </w:r>
      <w:r w:rsidRPr="0070607F">
        <w:rPr>
          <w:lang w:val="en-US"/>
        </w:rPr>
        <w:t xml:space="preserve"> creation task yielded funnier ratings for male over female participants, but this male advantage was only observed </w:t>
      </w:r>
      <w:r w:rsidR="005906AE">
        <w:rPr>
          <w:lang w:val="en-US"/>
        </w:rPr>
        <w:t>for</w:t>
      </w:r>
      <w:r w:rsidRPr="0070607F">
        <w:rPr>
          <w:lang w:val="en-US"/>
        </w:rPr>
        <w:t xml:space="preserve"> those participants first exposed to humorous stimuli. Finally, Brodzinsky and Rubien (1976) found male captions were rated funnier for sexual or aggressive stimuli but not for neutral stimuli. </w:t>
      </w:r>
    </w:p>
    <w:p w:rsidR="009C7AD9" w:rsidRPr="00B00588" w:rsidRDefault="0070607F" w:rsidP="002105E5">
      <w:pPr>
        <w:pStyle w:val="NAPAAbsatz"/>
        <w:contextualSpacing/>
        <w:rPr>
          <w:lang w:val="en-US"/>
        </w:rPr>
      </w:pPr>
      <w:r w:rsidRPr="0070607F">
        <w:rPr>
          <w:lang w:val="en-US"/>
        </w:rPr>
        <w:t xml:space="preserve">Considering the inconsistencies in the literature, it is premature to conclude as Greengross (2014) did that males are the funnier </w:t>
      </w:r>
      <w:r w:rsidR="000B309C">
        <w:rPr>
          <w:lang w:val="en-US"/>
        </w:rPr>
        <w:t>sex</w:t>
      </w:r>
      <w:r w:rsidRPr="0070607F">
        <w:rPr>
          <w:lang w:val="en-US"/>
        </w:rPr>
        <w:t xml:space="preserve">. An alternative explanation to </w:t>
      </w:r>
      <w:r w:rsidR="00980D47">
        <w:rPr>
          <w:lang w:val="en-US"/>
        </w:rPr>
        <w:t xml:space="preserve">for the view </w:t>
      </w:r>
      <w:r w:rsidRPr="0070607F">
        <w:rPr>
          <w:lang w:val="en-US"/>
        </w:rPr>
        <w:t xml:space="preserve"> of  male </w:t>
      </w:r>
      <w:r w:rsidR="00980D47">
        <w:rPr>
          <w:lang w:val="en-US"/>
        </w:rPr>
        <w:t xml:space="preserve">superiority </w:t>
      </w:r>
      <w:r w:rsidRPr="0070607F">
        <w:rPr>
          <w:lang w:val="en-US"/>
        </w:rPr>
        <w:t xml:space="preserve"> in </w:t>
      </w:r>
      <w:r w:rsidR="00B00588" w:rsidRPr="00B00588">
        <w:rPr>
          <w:lang w:val="en-US"/>
        </w:rPr>
        <w:t>humor</w:t>
      </w:r>
      <w:r w:rsidR="00980D47">
        <w:rPr>
          <w:lang w:val="en-US"/>
        </w:rPr>
        <w:t xml:space="preserve"> despite the lack of concrete evidence for such</w:t>
      </w:r>
      <w:r w:rsidRPr="0070607F">
        <w:rPr>
          <w:lang w:val="en-US"/>
        </w:rPr>
        <w:t xml:space="preserve"> is </w:t>
      </w:r>
      <w:r w:rsidR="00980D47">
        <w:rPr>
          <w:lang w:val="en-US"/>
        </w:rPr>
        <w:t xml:space="preserve">through </w:t>
      </w:r>
      <w:r w:rsidRPr="0070607F">
        <w:rPr>
          <w:lang w:val="en-US"/>
        </w:rPr>
        <w:t xml:space="preserve">the role of stereotypes. Some evidence for </w:t>
      </w:r>
      <w:r w:rsidR="00980D47">
        <w:rPr>
          <w:lang w:val="en-US"/>
        </w:rPr>
        <w:t xml:space="preserve">the influence this </w:t>
      </w:r>
      <w:r w:rsidR="00B00588" w:rsidRPr="00B00588">
        <w:rPr>
          <w:lang w:val="en-US"/>
        </w:rPr>
        <w:t>humor</w:t>
      </w:r>
      <w:r w:rsidRPr="0070607F">
        <w:rPr>
          <w:lang w:val="en-US"/>
        </w:rPr>
        <w:t xml:space="preserve"> stereotype </w:t>
      </w:r>
      <w:r w:rsidR="00980D47">
        <w:rPr>
          <w:lang w:val="en-US"/>
        </w:rPr>
        <w:t xml:space="preserve">may have </w:t>
      </w:r>
      <w:r w:rsidRPr="0070607F">
        <w:rPr>
          <w:lang w:val="en-US"/>
        </w:rPr>
        <w:t>comes from the study by Mickes et al. (2011). Participants were shown the twenty cartoons and captions rated</w:t>
      </w:r>
      <w:r w:rsidR="001D2714">
        <w:rPr>
          <w:lang w:val="en-US"/>
        </w:rPr>
        <w:t xml:space="preserve"> by previous participants</w:t>
      </w:r>
      <w:r w:rsidRPr="0070607F">
        <w:rPr>
          <w:lang w:val="en-US"/>
        </w:rPr>
        <w:t xml:space="preserve"> </w:t>
      </w:r>
      <w:r w:rsidR="009706FB">
        <w:rPr>
          <w:lang w:val="en-US"/>
        </w:rPr>
        <w:t xml:space="preserve">as </w:t>
      </w:r>
      <w:r w:rsidRPr="0070607F">
        <w:rPr>
          <w:lang w:val="en-US"/>
        </w:rPr>
        <w:t xml:space="preserve">most funny, and twenty cartoon and captions rated least funny.  Cartoons and captions were </w:t>
      </w:r>
      <w:r w:rsidR="00B00588" w:rsidRPr="00B00588">
        <w:rPr>
          <w:lang w:val="en-US"/>
        </w:rPr>
        <w:t>labeled</w:t>
      </w:r>
      <w:r w:rsidRPr="0070607F">
        <w:rPr>
          <w:lang w:val="en-US"/>
        </w:rPr>
        <w:t xml:space="preserve"> for the </w:t>
      </w:r>
      <w:r w:rsidR="00E73C4D">
        <w:rPr>
          <w:lang w:val="en-US"/>
        </w:rPr>
        <w:t>gender</w:t>
      </w:r>
      <w:r w:rsidRPr="0070607F">
        <w:rPr>
          <w:lang w:val="en-US"/>
        </w:rPr>
        <w:t xml:space="preserve"> of their creators. Participants were then shown the same cartoons and captions a second time with the </w:t>
      </w:r>
      <w:r w:rsidR="00E73C4D">
        <w:rPr>
          <w:lang w:val="en-US"/>
        </w:rPr>
        <w:t>gender</w:t>
      </w:r>
      <w:r w:rsidRPr="0070607F">
        <w:rPr>
          <w:lang w:val="en-US"/>
        </w:rPr>
        <w:t xml:space="preserve"> labels removed and were asked to recall whether the author of each cartoon was female or male. Participants showed a tendency to </w:t>
      </w:r>
      <w:proofErr w:type="spellStart"/>
      <w:r w:rsidRPr="0070607F">
        <w:rPr>
          <w:lang w:val="en-US"/>
        </w:rPr>
        <w:t>mis</w:t>
      </w:r>
      <w:proofErr w:type="spellEnd"/>
      <w:r w:rsidR="00E73C4D">
        <w:rPr>
          <w:lang w:val="en-US"/>
        </w:rPr>
        <w:t>-</w:t>
      </w:r>
      <w:r w:rsidRPr="0070607F">
        <w:rPr>
          <w:lang w:val="en-US"/>
        </w:rPr>
        <w:t xml:space="preserve">recall the </w:t>
      </w:r>
      <w:r w:rsidR="00E73C4D">
        <w:rPr>
          <w:lang w:val="en-US"/>
        </w:rPr>
        <w:t xml:space="preserve">funniest </w:t>
      </w:r>
      <w:r w:rsidRPr="0070607F">
        <w:rPr>
          <w:lang w:val="en-US"/>
        </w:rPr>
        <w:t>ca</w:t>
      </w:r>
      <w:r w:rsidR="009706FB">
        <w:rPr>
          <w:lang w:val="en-US"/>
        </w:rPr>
        <w:t>ptions</w:t>
      </w:r>
      <w:r w:rsidRPr="0070607F">
        <w:rPr>
          <w:lang w:val="en-US"/>
        </w:rPr>
        <w:t xml:space="preserve"> as male authored and the least funny </w:t>
      </w:r>
      <w:r w:rsidR="009706FB">
        <w:rPr>
          <w:lang w:val="en-US"/>
        </w:rPr>
        <w:t xml:space="preserve">captions </w:t>
      </w:r>
      <w:r w:rsidRPr="0070607F">
        <w:rPr>
          <w:lang w:val="en-US"/>
        </w:rPr>
        <w:t xml:space="preserve">as female authored. Mickes et al. attributed this misattribution to a source memory bias driven by the belief that men are funnier than women. Mickes et al. also included a set of </w:t>
      </w:r>
      <w:r w:rsidR="009706FB">
        <w:rPr>
          <w:lang w:val="en-US"/>
        </w:rPr>
        <w:t xml:space="preserve">cartoon </w:t>
      </w:r>
      <w:r w:rsidRPr="0070607F">
        <w:rPr>
          <w:lang w:val="en-US"/>
        </w:rPr>
        <w:t xml:space="preserve">captions in which they did not identify the </w:t>
      </w:r>
      <w:r w:rsidR="00E73C4D">
        <w:rPr>
          <w:lang w:val="en-US"/>
        </w:rPr>
        <w:t>gender</w:t>
      </w:r>
      <w:r w:rsidRPr="0070607F">
        <w:rPr>
          <w:lang w:val="en-US"/>
        </w:rPr>
        <w:t xml:space="preserve"> of the cartoon </w:t>
      </w:r>
      <w:r w:rsidRPr="0070607F">
        <w:rPr>
          <w:lang w:val="en-US"/>
        </w:rPr>
        <w:lastRenderedPageBreak/>
        <w:t>caption authors</w:t>
      </w:r>
      <w:r w:rsidR="009706FB">
        <w:rPr>
          <w:lang w:val="en-US"/>
        </w:rPr>
        <w:t>’</w:t>
      </w:r>
      <w:r w:rsidRPr="0070607F">
        <w:rPr>
          <w:lang w:val="en-US"/>
        </w:rPr>
        <w:t xml:space="preserve">. For these captions without </w:t>
      </w:r>
      <w:r w:rsidR="00E73C4D">
        <w:rPr>
          <w:lang w:val="en-US"/>
        </w:rPr>
        <w:t>gender</w:t>
      </w:r>
      <w:r w:rsidRPr="0070607F">
        <w:rPr>
          <w:lang w:val="en-US"/>
        </w:rPr>
        <w:t xml:space="preserve"> identification, Mickes et al. found captions rated as most funny were attributed to men, but they did not find captions rated as least funny were attributed to women. That this bias in attribution of funnier material to men occurred without the need for participants to be first made aware of the caption author</w:t>
      </w:r>
      <w:r w:rsidR="001D2E85">
        <w:rPr>
          <w:lang w:val="en-US"/>
        </w:rPr>
        <w:t>’</w:t>
      </w:r>
      <w:r w:rsidRPr="0070607F">
        <w:rPr>
          <w:lang w:val="en-US"/>
        </w:rPr>
        <w:t xml:space="preserve">s </w:t>
      </w:r>
      <w:r w:rsidR="00E73C4D">
        <w:rPr>
          <w:lang w:val="en-US"/>
        </w:rPr>
        <w:t>gender</w:t>
      </w:r>
      <w:r w:rsidR="00A63301">
        <w:rPr>
          <w:lang w:val="en-US"/>
        </w:rPr>
        <w:t>,</w:t>
      </w:r>
      <w:r w:rsidRPr="0070607F">
        <w:rPr>
          <w:lang w:val="en-US"/>
        </w:rPr>
        <w:t xml:space="preserve"> suggests mechanisms other than a memory source bias may be involved in the maintenance of the stereotype.</w:t>
      </w:r>
    </w:p>
    <w:p w:rsidR="001E31D8" w:rsidRPr="00B00588" w:rsidRDefault="0070607F" w:rsidP="002105E5">
      <w:pPr>
        <w:pStyle w:val="NAPAAbsatz"/>
        <w:contextualSpacing/>
        <w:rPr>
          <w:lang w:val="en-US"/>
        </w:rPr>
      </w:pPr>
      <w:r w:rsidRPr="0070607F">
        <w:rPr>
          <w:lang w:val="en-US"/>
        </w:rPr>
        <w:t xml:space="preserve">Given </w:t>
      </w:r>
      <w:r w:rsidR="00E73C4D">
        <w:rPr>
          <w:lang w:val="en-US"/>
        </w:rPr>
        <w:t>gender</w:t>
      </w:r>
      <w:r w:rsidRPr="0070607F">
        <w:rPr>
          <w:lang w:val="en-US"/>
        </w:rPr>
        <w:t xml:space="preserve"> stereotypes have been shown to </w:t>
      </w:r>
      <w:r w:rsidR="00B00588" w:rsidRPr="00B00588">
        <w:rPr>
          <w:lang w:val="en-US"/>
        </w:rPr>
        <w:t>affect</w:t>
      </w:r>
      <w:r w:rsidRPr="0070607F">
        <w:rPr>
          <w:lang w:val="en-US"/>
        </w:rPr>
        <w:t xml:space="preserve"> the performance of women in a variety of domains (e.g., math performance; Spencer, Steele &amp; Quinn, 1999)</w:t>
      </w:r>
      <w:proofErr w:type="gramStart"/>
      <w:r w:rsidRPr="0070607F">
        <w:rPr>
          <w:lang w:val="en-US"/>
        </w:rPr>
        <w:t>,</w:t>
      </w:r>
      <w:proofErr w:type="gramEnd"/>
      <w:r w:rsidRPr="0070607F">
        <w:rPr>
          <w:lang w:val="en-US"/>
        </w:rPr>
        <w:t xml:space="preserve"> </w:t>
      </w:r>
      <w:r w:rsidR="001F55E0" w:rsidRPr="00B00588">
        <w:rPr>
          <w:lang w:val="en-US"/>
        </w:rPr>
        <w:t xml:space="preserve">finding a misattribution of greater funniness to males would not be unexpected. Furthermore, </w:t>
      </w:r>
      <w:r w:rsidR="00E66B73" w:rsidRPr="00B00588">
        <w:rPr>
          <w:lang w:val="en-US"/>
        </w:rPr>
        <w:t xml:space="preserve">misattributions can become </w:t>
      </w:r>
      <w:r w:rsidR="001F55E0" w:rsidRPr="002D323E">
        <w:rPr>
          <w:lang w:val="en-US"/>
        </w:rPr>
        <w:t>self-fulfilling prophe</w:t>
      </w:r>
      <w:r w:rsidR="00E66B73" w:rsidRPr="002D323E">
        <w:rPr>
          <w:lang w:val="en-US"/>
        </w:rPr>
        <w:t>cies</w:t>
      </w:r>
      <w:r w:rsidR="001F55E0" w:rsidRPr="002D323E">
        <w:rPr>
          <w:lang w:val="en-US"/>
        </w:rPr>
        <w:t xml:space="preserve">. </w:t>
      </w:r>
      <w:r w:rsidR="00C3362B" w:rsidRPr="002D323E">
        <w:rPr>
          <w:lang w:val="en-US"/>
        </w:rPr>
        <w:t xml:space="preserve">As Cann, </w:t>
      </w:r>
      <w:r w:rsidR="001D2E85" w:rsidRPr="002D323E">
        <w:rPr>
          <w:lang w:val="en-US"/>
        </w:rPr>
        <w:t xml:space="preserve">Davis and </w:t>
      </w:r>
      <w:r w:rsidR="00C3362B" w:rsidRPr="002D323E">
        <w:rPr>
          <w:lang w:val="en-US"/>
        </w:rPr>
        <w:t>Zapata</w:t>
      </w:r>
      <w:r w:rsidR="001D2E85">
        <w:rPr>
          <w:lang w:val="en-US"/>
        </w:rPr>
        <w:t xml:space="preserve">, </w:t>
      </w:r>
      <w:r w:rsidR="00C3362B" w:rsidRPr="002D323E">
        <w:rPr>
          <w:lang w:val="en-US"/>
        </w:rPr>
        <w:t>(2011) point out, if women’s</w:t>
      </w:r>
      <w:r w:rsidRPr="0070607F">
        <w:rPr>
          <w:lang w:val="en-US"/>
        </w:rPr>
        <w:t xml:space="preserve"> </w:t>
      </w:r>
      <w:r w:rsidR="00B00588" w:rsidRPr="00B00588">
        <w:rPr>
          <w:lang w:val="en-US"/>
        </w:rPr>
        <w:t>humor</w:t>
      </w:r>
      <w:r w:rsidRPr="0070607F">
        <w:rPr>
          <w:lang w:val="en-US"/>
        </w:rPr>
        <w:t xml:space="preserve"> is not encouraged, this lack of encouragement may inhibit further attempts at </w:t>
      </w:r>
      <w:r w:rsidR="00B00588" w:rsidRPr="00B00588">
        <w:rPr>
          <w:lang w:val="en-US"/>
        </w:rPr>
        <w:t>humor</w:t>
      </w:r>
      <w:r w:rsidRPr="0070607F">
        <w:rPr>
          <w:lang w:val="en-US"/>
        </w:rPr>
        <w:t xml:space="preserve">. However, the Mickes et al. (2011) study is the first and only study to date to investigate if there is a stereotype that men are funnier than women.  Further research is needed to replicate the Mickes et al. study as well as to assess whether their results generalize to other samples (e.g., non-American) and to non-memory tasks.  Therefore the aim of the present study is to investigate further </w:t>
      </w:r>
      <w:r w:rsidR="00B00588">
        <w:rPr>
          <w:lang w:val="en-US"/>
        </w:rPr>
        <w:t xml:space="preserve">the </w:t>
      </w:r>
      <w:r w:rsidRPr="0070607F">
        <w:rPr>
          <w:lang w:val="en-US"/>
        </w:rPr>
        <w:t>stereotype</w:t>
      </w:r>
      <w:r w:rsidR="00B00588">
        <w:rPr>
          <w:lang w:val="en-US"/>
        </w:rPr>
        <w:t xml:space="preserve"> that men are funnier</w:t>
      </w:r>
      <w:r w:rsidRPr="0070607F">
        <w:rPr>
          <w:lang w:val="en-US"/>
        </w:rPr>
        <w:t xml:space="preserve">. Specifically, the </w:t>
      </w:r>
      <w:r w:rsidR="001D2E85">
        <w:rPr>
          <w:lang w:val="en-US"/>
        </w:rPr>
        <w:t xml:space="preserve">authors of the </w:t>
      </w:r>
      <w:r w:rsidRPr="0070607F">
        <w:rPr>
          <w:lang w:val="en-US"/>
        </w:rPr>
        <w:t>present study s</w:t>
      </w:r>
      <w:r w:rsidR="001D2E85">
        <w:rPr>
          <w:lang w:val="en-US"/>
        </w:rPr>
        <w:t>ought</w:t>
      </w:r>
      <w:r w:rsidRPr="0070607F">
        <w:rPr>
          <w:lang w:val="en-US"/>
        </w:rPr>
        <w:t xml:space="preserve"> to determine if this stereotype is found in Canadian, British, and Australian samples, and if male authored cartoon captions are judged indeed to be funnier than female authored cartoon captions.      </w:t>
      </w:r>
    </w:p>
    <w:p w:rsidR="006825C3" w:rsidRPr="00B00588" w:rsidRDefault="0070607F" w:rsidP="007728C0">
      <w:pPr>
        <w:pStyle w:val="NAPAHeading1"/>
        <w:rPr>
          <w:lang w:val="en-US"/>
        </w:rPr>
      </w:pPr>
      <w:r w:rsidRPr="0070607F">
        <w:rPr>
          <w:lang w:val="en-US"/>
        </w:rPr>
        <w:t>Method</w:t>
      </w:r>
    </w:p>
    <w:p w:rsidR="006825C3" w:rsidRPr="00B00588" w:rsidRDefault="00D13234">
      <w:pPr>
        <w:pStyle w:val="NAPAHeading2"/>
        <w:rPr>
          <w:b/>
        </w:rPr>
      </w:pPr>
      <w:r w:rsidRPr="00B00588">
        <w:rPr>
          <w:b/>
        </w:rPr>
        <w:t>Participants</w:t>
      </w:r>
      <w:r w:rsidR="00D55518" w:rsidRPr="00B00588">
        <w:rPr>
          <w:b/>
        </w:rPr>
        <w:tab/>
      </w:r>
    </w:p>
    <w:p w:rsidR="00245E10" w:rsidRPr="00B00588" w:rsidRDefault="00EB11BC" w:rsidP="007728C0">
      <w:pPr>
        <w:pStyle w:val="NAPAHeading2"/>
        <w:ind w:firstLine="708"/>
        <w:rPr>
          <w:highlight w:val="lightGray"/>
        </w:rPr>
      </w:pPr>
      <w:r w:rsidRPr="00B00588">
        <w:t>Participants were 228</w:t>
      </w:r>
      <w:r w:rsidR="00D13234" w:rsidRPr="002D323E">
        <w:t xml:space="preserve"> </w:t>
      </w:r>
      <w:r w:rsidR="00682465" w:rsidRPr="002D323E">
        <w:t xml:space="preserve">university </w:t>
      </w:r>
      <w:r w:rsidR="00D13234" w:rsidRPr="002D323E">
        <w:t>students (</w:t>
      </w:r>
      <w:r w:rsidRPr="002D323E">
        <w:t>31</w:t>
      </w:r>
      <w:r w:rsidR="0070607F" w:rsidRPr="0070607F">
        <w:t xml:space="preserve">% males and 69% females) from </w:t>
      </w:r>
      <w:r w:rsidR="001D2E85">
        <w:t>Brita</w:t>
      </w:r>
      <w:r w:rsidR="008A39B6">
        <w:t>i</w:t>
      </w:r>
      <w:r w:rsidR="001D2E85">
        <w:t>n</w:t>
      </w:r>
      <w:r w:rsidR="0070607F" w:rsidRPr="0070607F">
        <w:t xml:space="preserve"> (</w:t>
      </w:r>
      <w:r w:rsidR="0070607F" w:rsidRPr="0070607F">
        <w:rPr>
          <w:i/>
        </w:rPr>
        <w:t>n</w:t>
      </w:r>
      <w:r w:rsidR="0070607F" w:rsidRPr="0070607F">
        <w:t xml:space="preserve"> = 15 males; </w:t>
      </w:r>
      <w:r w:rsidR="0070607F" w:rsidRPr="0070607F">
        <w:rPr>
          <w:i/>
        </w:rPr>
        <w:t>n</w:t>
      </w:r>
      <w:r w:rsidR="0070607F" w:rsidRPr="0070607F">
        <w:t xml:space="preserve"> = 56 females), Canada (</w:t>
      </w:r>
      <w:r w:rsidR="0070607F" w:rsidRPr="0070607F">
        <w:rPr>
          <w:i/>
        </w:rPr>
        <w:t>n</w:t>
      </w:r>
      <w:r w:rsidR="0070607F" w:rsidRPr="0070607F">
        <w:t xml:space="preserve"> = 41 males; </w:t>
      </w:r>
      <w:r w:rsidR="0070607F" w:rsidRPr="0070607F">
        <w:rPr>
          <w:i/>
        </w:rPr>
        <w:t>n</w:t>
      </w:r>
      <w:r w:rsidR="0070607F" w:rsidRPr="0070607F">
        <w:t xml:space="preserve"> = 61 females), and Australia (</w:t>
      </w:r>
      <w:r w:rsidR="0070607F" w:rsidRPr="0070607F">
        <w:rPr>
          <w:i/>
        </w:rPr>
        <w:t>n</w:t>
      </w:r>
      <w:r w:rsidR="0070607F" w:rsidRPr="0070607F">
        <w:t xml:space="preserve"> = 14 males; </w:t>
      </w:r>
      <w:r w:rsidR="0070607F" w:rsidRPr="0070607F">
        <w:rPr>
          <w:i/>
        </w:rPr>
        <w:t>n</w:t>
      </w:r>
      <w:r w:rsidR="0070607F" w:rsidRPr="0070607F">
        <w:t xml:space="preserve"> = 41 females). Their mean age across all three samples was 20.8 years (</w:t>
      </w:r>
      <w:r w:rsidR="0070607F" w:rsidRPr="0070607F">
        <w:rPr>
          <w:i/>
        </w:rPr>
        <w:t>SD</w:t>
      </w:r>
      <w:r w:rsidR="0070607F" w:rsidRPr="0070607F">
        <w:t xml:space="preserve"> = 4.70; ranging from 17 to 48 years). All participants had a good command of the English language.</w:t>
      </w:r>
    </w:p>
    <w:p w:rsidR="006825C3" w:rsidRPr="00B00588" w:rsidRDefault="0070607F" w:rsidP="007728C0">
      <w:pPr>
        <w:pStyle w:val="NAPAAbsatz"/>
        <w:ind w:firstLine="0"/>
        <w:contextualSpacing/>
        <w:rPr>
          <w:i/>
          <w:lang w:val="en-US"/>
        </w:rPr>
      </w:pPr>
      <w:r w:rsidRPr="0070607F">
        <w:rPr>
          <w:b/>
          <w:lang w:val="en-US"/>
        </w:rPr>
        <w:lastRenderedPageBreak/>
        <w:t>Materials and Procedure</w:t>
      </w:r>
      <w:r w:rsidRPr="0070607F">
        <w:rPr>
          <w:i/>
          <w:lang w:val="en-US"/>
        </w:rPr>
        <w:tab/>
      </w:r>
    </w:p>
    <w:p w:rsidR="002851C3" w:rsidRDefault="0070607F" w:rsidP="004F1883">
      <w:pPr>
        <w:pStyle w:val="APA6Absatz"/>
        <w:contextualSpacing/>
      </w:pPr>
      <w:r w:rsidRPr="0070607F">
        <w:t xml:space="preserve">Twenty cartoons with two captions, one male authored and one female </w:t>
      </w:r>
      <w:proofErr w:type="gramStart"/>
      <w:r w:rsidRPr="0070607F">
        <w:t>authored,</w:t>
      </w:r>
      <w:proofErr w:type="gramEnd"/>
      <w:r w:rsidRPr="0070607F">
        <w:t xml:space="preserve"> were drawn from the </w:t>
      </w:r>
      <w:r w:rsidR="002054D0" w:rsidRPr="004F1883">
        <w:rPr>
          <w:i/>
        </w:rPr>
        <w:t>New Yorker</w:t>
      </w:r>
      <w:r w:rsidRPr="0070607F">
        <w:t xml:space="preserve"> </w:t>
      </w:r>
      <w:r w:rsidR="001D2E85">
        <w:t>m</w:t>
      </w:r>
      <w:r w:rsidRPr="0070607F">
        <w:t>agazine caption competition website (</w:t>
      </w:r>
      <w:hyperlink r:id="rId8" w:history="1">
        <w:r w:rsidRPr="0070607F">
          <w:rPr>
            <w:rStyle w:val="Hyperlink"/>
          </w:rPr>
          <w:t>www.newyorker.com/humor/caption</w:t>
        </w:r>
      </w:hyperlink>
      <w:r w:rsidRPr="0070607F">
        <w:t>). Cartoons and captions were chosen based on four criteria: 1) Of the three caption winners for each cartoon listed on the site, at least one winner was a man and another winner a woman; 2) Easy of identification of the caption author</w:t>
      </w:r>
      <w:r w:rsidR="001D2E85">
        <w:t>’</w:t>
      </w:r>
      <w:r w:rsidRPr="0070607F">
        <w:t xml:space="preserve">s </w:t>
      </w:r>
      <w:r w:rsidR="00E73C4D">
        <w:t>gender</w:t>
      </w:r>
      <w:r w:rsidRPr="0070607F">
        <w:t xml:space="preserve"> (i.e., where names were obviously male or female to avoid ambiguity); 3) Avoidance of potentially offensive material (i.e., no religious or strong sexual content); 4) Ease of joke understanding (i.e., complicated jokes or those that required specific cultural knowledge were avoided). Of the </w:t>
      </w:r>
      <w:r w:rsidR="001D2E85">
        <w:t xml:space="preserve">cartoon </w:t>
      </w:r>
      <w:r w:rsidRPr="0070607F">
        <w:t xml:space="preserve">captions chosen, 14 of the male captions were ranked first place in the </w:t>
      </w:r>
      <w:r w:rsidRPr="00A63301">
        <w:rPr>
          <w:i/>
        </w:rPr>
        <w:t>New Yorker</w:t>
      </w:r>
      <w:r w:rsidRPr="0070607F">
        <w:t xml:space="preserve"> caption competition and six received second place. Of the female captions chosen, six were first place winners, 12 were second placed winners, and two were ranked third. This imbalance was due to the availability of captions that fulfilled the above criteria. Cartoons and captions were placed into a test booklet with </w:t>
      </w:r>
      <w:r w:rsidR="00E73C4D">
        <w:t>gender</w:t>
      </w:r>
      <w:r w:rsidRPr="0070607F">
        <w:t xml:space="preserve"> identifying information removed. </w:t>
      </w:r>
      <w:r w:rsidRPr="0070607F">
        <w:tab/>
      </w:r>
    </w:p>
    <w:p w:rsidR="002851C3" w:rsidRDefault="0070607F" w:rsidP="004F1883">
      <w:pPr>
        <w:pStyle w:val="APA6Absatz"/>
        <w:contextualSpacing/>
      </w:pPr>
      <w:r w:rsidRPr="0070607F">
        <w:t xml:space="preserve">Cartoons were presented one per page, with both the male and female captions presented below their corresponding cartoons. Order of presentation for </w:t>
      </w:r>
      <w:r w:rsidRPr="0070607F">
        <w:rPr>
          <w:i/>
        </w:rPr>
        <w:t>captions</w:t>
      </w:r>
      <w:r w:rsidRPr="0070607F">
        <w:t xml:space="preserve"> was kept in the order of competition ranking from the </w:t>
      </w:r>
      <w:r w:rsidRPr="00A63301">
        <w:rPr>
          <w:i/>
        </w:rPr>
        <w:t>New Yorker</w:t>
      </w:r>
      <w:r w:rsidRPr="0070607F">
        <w:t xml:space="preserve">. For the 20 cartoons, this resulted in 14 male captions appearing first of the two captions, and six female captions appearing first. Order of </w:t>
      </w:r>
      <w:r w:rsidRPr="0070607F">
        <w:rPr>
          <w:i/>
        </w:rPr>
        <w:t>cartoons</w:t>
      </w:r>
      <w:r w:rsidRPr="0070607F">
        <w:t xml:space="preserve"> was chosen randomly</w:t>
      </w:r>
      <w:r w:rsidR="001D2E85">
        <w:t>,</w:t>
      </w:r>
      <w:r w:rsidRPr="0070607F">
        <w:t xml:space="preserve"> and cartoons and captions were presented in the same order for each participant. </w:t>
      </w:r>
      <w:r w:rsidRPr="0070607F">
        <w:tab/>
      </w:r>
    </w:p>
    <w:p w:rsidR="002851C3" w:rsidRDefault="0070607F" w:rsidP="004F1883">
      <w:pPr>
        <w:pStyle w:val="APA6Absatz"/>
        <w:contextualSpacing/>
      </w:pPr>
      <w:r w:rsidRPr="0070607F">
        <w:t xml:space="preserve">All cartoons and captions were presented a first time with a likert scale anchored from 1 = </w:t>
      </w:r>
      <w:r w:rsidRPr="0070607F">
        <w:rPr>
          <w:i/>
        </w:rPr>
        <w:t>not funny at all</w:t>
      </w:r>
      <w:r w:rsidRPr="0070607F">
        <w:t xml:space="preserve"> to 5 = </w:t>
      </w:r>
      <w:r w:rsidRPr="0070607F">
        <w:rPr>
          <w:i/>
        </w:rPr>
        <w:t>very funny</w:t>
      </w:r>
      <w:r w:rsidRPr="0070607F">
        <w:t xml:space="preserve">. After rating all cartoons for their </w:t>
      </w:r>
      <w:r w:rsidR="00B00588" w:rsidRPr="00B00588">
        <w:t>humor</w:t>
      </w:r>
      <w:r w:rsidRPr="0070607F">
        <w:t xml:space="preserve">, the cartoons were presented as a set to participants a second time. </w:t>
      </w:r>
      <w:r w:rsidR="00A63301">
        <w:t>For the second presentation, participants were</w:t>
      </w:r>
      <w:r w:rsidR="00A63301" w:rsidRPr="0070607F">
        <w:t xml:space="preserve"> asked</w:t>
      </w:r>
      <w:r w:rsidRPr="0070607F">
        <w:t xml:space="preserve"> to identify whether each cartoon caption was believed to be written by a man or a </w:t>
      </w:r>
      <w:r w:rsidRPr="0070607F">
        <w:lastRenderedPageBreak/>
        <w:t xml:space="preserve">woman. Participants were then asked one final question --- whether they believed that apart from this study, men or women </w:t>
      </w:r>
      <w:proofErr w:type="gramStart"/>
      <w:r w:rsidR="00A63301">
        <w:t>are</w:t>
      </w:r>
      <w:proofErr w:type="gramEnd"/>
      <w:r w:rsidR="00A63301" w:rsidRPr="0070607F">
        <w:t xml:space="preserve"> </w:t>
      </w:r>
      <w:r w:rsidRPr="0070607F">
        <w:t>funnier</w:t>
      </w:r>
      <w:r w:rsidR="00A63301">
        <w:t>,</w:t>
      </w:r>
      <w:r w:rsidRPr="0070607F">
        <w:t xml:space="preserve"> or whether both </w:t>
      </w:r>
      <w:r w:rsidR="00E73C4D">
        <w:t>gender</w:t>
      </w:r>
      <w:r w:rsidR="00A63301">
        <w:t>s</w:t>
      </w:r>
      <w:r w:rsidRPr="0070607F">
        <w:t xml:space="preserve"> </w:t>
      </w:r>
      <w:r w:rsidR="00A51A5C">
        <w:t xml:space="preserve">are </w:t>
      </w:r>
      <w:r w:rsidR="00A51A5C" w:rsidRPr="0070607F">
        <w:t>equally</w:t>
      </w:r>
      <w:r w:rsidR="00F334D4">
        <w:t xml:space="preserve"> funny.</w:t>
      </w:r>
      <w:r w:rsidRPr="0070607F">
        <w:t xml:space="preserve"> </w:t>
      </w:r>
      <w:r w:rsidRPr="0070607F">
        <w:tab/>
      </w:r>
    </w:p>
    <w:p w:rsidR="002851C3" w:rsidRDefault="0070607F" w:rsidP="004F1883">
      <w:pPr>
        <w:pStyle w:val="APA6Absatz"/>
        <w:contextualSpacing/>
      </w:pPr>
      <w:r w:rsidRPr="0070607F">
        <w:t xml:space="preserve">Participants were presented with the booklet either in paper form or online using the website Survey Monkey. The Australian sample completed the survey online.  Ethical approval for the study was obtained from all participating institutions, and APA ethical guidelines were observed throughout. </w:t>
      </w:r>
    </w:p>
    <w:p w:rsidR="006825C3" w:rsidRPr="00B00588" w:rsidRDefault="005F52A2" w:rsidP="007728C0">
      <w:pPr>
        <w:pStyle w:val="NAPAAbsatz"/>
        <w:jc w:val="center"/>
        <w:rPr>
          <w:lang w:val="en-US"/>
        </w:rPr>
      </w:pPr>
      <w:r w:rsidRPr="00B00588">
        <w:rPr>
          <w:b/>
          <w:lang w:val="en-US"/>
        </w:rPr>
        <w:t>Results</w:t>
      </w:r>
    </w:p>
    <w:p w:rsidR="005629FC" w:rsidRPr="00B00588" w:rsidRDefault="0070607F" w:rsidP="002105E5">
      <w:pPr>
        <w:pStyle w:val="NAPAAbsatz"/>
        <w:contextualSpacing/>
        <w:rPr>
          <w:lang w:val="en-US"/>
        </w:rPr>
      </w:pPr>
      <w:r w:rsidRPr="0070607F">
        <w:rPr>
          <w:lang w:val="en-US"/>
        </w:rPr>
        <w:t xml:space="preserve">Descriptive statistics for funniness ratings of male captions and female captions overall, by participant </w:t>
      </w:r>
      <w:r w:rsidR="00E73C4D">
        <w:rPr>
          <w:lang w:val="en-US"/>
        </w:rPr>
        <w:t>gender</w:t>
      </w:r>
      <w:r w:rsidRPr="0070607F">
        <w:rPr>
          <w:lang w:val="en-US"/>
        </w:rPr>
        <w:t xml:space="preserve"> and country are displayed in Table 1. A 2 (</w:t>
      </w:r>
      <w:r w:rsidR="00E73C4D">
        <w:rPr>
          <w:lang w:val="en-US"/>
        </w:rPr>
        <w:t>gender</w:t>
      </w:r>
      <w:r w:rsidRPr="0070607F">
        <w:rPr>
          <w:lang w:val="en-US"/>
        </w:rPr>
        <w:t xml:space="preserve"> of participant) x 2 (</w:t>
      </w:r>
      <w:r w:rsidR="00E73C4D">
        <w:rPr>
          <w:lang w:val="en-US"/>
        </w:rPr>
        <w:t>gender</w:t>
      </w:r>
      <w:r w:rsidRPr="0070607F">
        <w:rPr>
          <w:lang w:val="en-US"/>
        </w:rPr>
        <w:t xml:space="preserve"> of caption writer) x 3 (country) mixed model ANOVA was conducted to examine ratings of caption funniness with </w:t>
      </w:r>
      <w:r w:rsidR="00E73C4D">
        <w:rPr>
          <w:lang w:val="en-US"/>
        </w:rPr>
        <w:t>gender</w:t>
      </w:r>
      <w:r w:rsidRPr="0070607F">
        <w:rPr>
          <w:lang w:val="en-US"/>
        </w:rPr>
        <w:t xml:space="preserve"> of caption writer being a within subject variable There was no statistically significant effect for participant </w:t>
      </w:r>
      <w:r w:rsidR="00E73C4D">
        <w:rPr>
          <w:lang w:val="en-US"/>
        </w:rPr>
        <w:t>gender</w:t>
      </w:r>
      <w:r w:rsidRPr="0070607F">
        <w:rPr>
          <w:lang w:val="en-US"/>
        </w:rPr>
        <w:t xml:space="preserve"> </w:t>
      </w:r>
      <w:proofErr w:type="gramStart"/>
      <w:r w:rsidRPr="0070607F">
        <w:rPr>
          <w:i/>
          <w:lang w:val="en-US"/>
        </w:rPr>
        <w:t>F</w:t>
      </w:r>
      <w:r w:rsidRPr="0070607F">
        <w:rPr>
          <w:lang w:val="en-US"/>
        </w:rPr>
        <w:t>(</w:t>
      </w:r>
      <w:proofErr w:type="gramEnd"/>
      <w:r w:rsidRPr="0070607F">
        <w:rPr>
          <w:lang w:val="en-US"/>
        </w:rPr>
        <w:t xml:space="preserve">1,220) = 0.02, </w:t>
      </w:r>
      <w:r w:rsidRPr="0070607F">
        <w:rPr>
          <w:i/>
          <w:lang w:val="en-US"/>
        </w:rPr>
        <w:t>p</w:t>
      </w:r>
      <w:r w:rsidRPr="0070607F">
        <w:rPr>
          <w:lang w:val="en-US"/>
        </w:rPr>
        <w:t xml:space="preserve"> = .900, </w:t>
      </w:r>
      <w:r w:rsidRPr="0070607F">
        <w:rPr>
          <w:rFonts w:cs="Times New Roman"/>
          <w:lang w:val="en-US"/>
        </w:rPr>
        <w:t>η</w:t>
      </w:r>
      <w:r w:rsidRPr="0070607F">
        <w:rPr>
          <w:vertAlign w:val="subscript"/>
          <w:lang w:val="en-US"/>
        </w:rPr>
        <w:t>p</w:t>
      </w:r>
      <w:r w:rsidRPr="0070607F">
        <w:rPr>
          <w:vertAlign w:val="superscript"/>
          <w:lang w:val="en-US"/>
        </w:rPr>
        <w:t xml:space="preserve">2 </w:t>
      </w:r>
      <w:r w:rsidRPr="0070607F">
        <w:rPr>
          <w:lang w:val="en-US"/>
        </w:rPr>
        <w:t>= 0.00. Male (</w:t>
      </w:r>
      <w:r w:rsidRPr="0070607F">
        <w:rPr>
          <w:i/>
          <w:lang w:val="en-US"/>
        </w:rPr>
        <w:t>M</w:t>
      </w:r>
      <w:r w:rsidRPr="0070607F">
        <w:rPr>
          <w:lang w:val="en-US"/>
        </w:rPr>
        <w:t xml:space="preserve"> = 2.62) and female participants (</w:t>
      </w:r>
      <w:r w:rsidRPr="0070607F">
        <w:rPr>
          <w:i/>
          <w:lang w:val="en-US"/>
        </w:rPr>
        <w:t>M</w:t>
      </w:r>
      <w:r w:rsidRPr="0070607F">
        <w:rPr>
          <w:lang w:val="en-US"/>
        </w:rPr>
        <w:t xml:space="preserve"> = 2.61) did not differ in their ratings of the funniness of the captions. There was a marginal effect for caption writer </w:t>
      </w:r>
      <w:r w:rsidR="00E73C4D">
        <w:rPr>
          <w:lang w:val="en-US"/>
        </w:rPr>
        <w:t>gender</w:t>
      </w:r>
      <w:r w:rsidRPr="0070607F">
        <w:rPr>
          <w:lang w:val="en-US"/>
        </w:rPr>
        <w:t xml:space="preserve">, </w:t>
      </w:r>
      <w:proofErr w:type="gramStart"/>
      <w:r w:rsidRPr="0070607F">
        <w:rPr>
          <w:i/>
          <w:lang w:val="en-US"/>
        </w:rPr>
        <w:t>F</w:t>
      </w:r>
      <w:r w:rsidRPr="0070607F">
        <w:rPr>
          <w:lang w:val="en-US"/>
        </w:rPr>
        <w:t>(</w:t>
      </w:r>
      <w:proofErr w:type="gramEnd"/>
      <w:r w:rsidRPr="0070607F">
        <w:rPr>
          <w:lang w:val="en-US"/>
        </w:rPr>
        <w:t xml:space="preserve">1,220) = 3.52, </w:t>
      </w:r>
      <w:r w:rsidRPr="0070607F">
        <w:rPr>
          <w:i/>
          <w:lang w:val="en-US"/>
        </w:rPr>
        <w:t>p</w:t>
      </w:r>
      <w:r w:rsidRPr="0070607F">
        <w:rPr>
          <w:lang w:val="en-US"/>
        </w:rPr>
        <w:t xml:space="preserve"> = .062, </w:t>
      </w:r>
      <w:r w:rsidRPr="0070607F">
        <w:rPr>
          <w:rFonts w:cs="Times New Roman"/>
          <w:lang w:val="en-US"/>
        </w:rPr>
        <w:t>η</w:t>
      </w:r>
      <w:r w:rsidRPr="0070607F">
        <w:rPr>
          <w:vertAlign w:val="subscript"/>
          <w:lang w:val="en-US"/>
        </w:rPr>
        <w:t>p</w:t>
      </w:r>
      <w:r w:rsidRPr="0070607F">
        <w:rPr>
          <w:vertAlign w:val="superscript"/>
          <w:lang w:val="en-US"/>
        </w:rPr>
        <w:t xml:space="preserve">2 </w:t>
      </w:r>
      <w:r w:rsidRPr="0070607F">
        <w:rPr>
          <w:lang w:val="en-US"/>
        </w:rPr>
        <w:t>= 0.016. Unexpectedly, captions written by men (</w:t>
      </w:r>
      <w:r w:rsidRPr="0070607F">
        <w:rPr>
          <w:i/>
          <w:lang w:val="en-US"/>
        </w:rPr>
        <w:t>M</w:t>
      </w:r>
      <w:r w:rsidRPr="0070607F">
        <w:rPr>
          <w:lang w:val="en-US"/>
        </w:rPr>
        <w:t xml:space="preserve"> = 2.63) were rated as somewhat less funny than captions written by women (</w:t>
      </w:r>
      <w:r w:rsidRPr="0070607F">
        <w:rPr>
          <w:i/>
          <w:lang w:val="en-US"/>
        </w:rPr>
        <w:t>M</w:t>
      </w:r>
      <w:r w:rsidRPr="0070607F">
        <w:rPr>
          <w:lang w:val="en-US"/>
        </w:rPr>
        <w:t xml:space="preserve"> = 2.68).  A statistically significant main effect for country was also found, </w:t>
      </w:r>
      <w:r w:rsidRPr="0070607F">
        <w:rPr>
          <w:i/>
          <w:lang w:val="en-US"/>
        </w:rPr>
        <w:t>F</w:t>
      </w:r>
      <w:r w:rsidRPr="0070607F">
        <w:rPr>
          <w:lang w:val="en-US"/>
        </w:rPr>
        <w:t xml:space="preserve">(2,220) = 4.76, </w:t>
      </w:r>
      <w:r w:rsidRPr="0070607F">
        <w:rPr>
          <w:i/>
          <w:lang w:val="en-US"/>
        </w:rPr>
        <w:t>p</w:t>
      </w:r>
      <w:r w:rsidRPr="0070607F">
        <w:rPr>
          <w:lang w:val="en-US"/>
        </w:rPr>
        <w:t xml:space="preserve"> = .010, </w:t>
      </w:r>
      <w:r w:rsidRPr="0070607F">
        <w:rPr>
          <w:rFonts w:cs="Times New Roman"/>
          <w:lang w:val="en-US"/>
        </w:rPr>
        <w:t>η</w:t>
      </w:r>
      <w:r w:rsidRPr="0070607F">
        <w:rPr>
          <w:vertAlign w:val="subscript"/>
          <w:lang w:val="en-US"/>
        </w:rPr>
        <w:t>p</w:t>
      </w:r>
      <w:r w:rsidRPr="0070607F">
        <w:rPr>
          <w:vertAlign w:val="superscript"/>
          <w:lang w:val="en-US"/>
        </w:rPr>
        <w:t xml:space="preserve">2 </w:t>
      </w:r>
      <w:r w:rsidRPr="0070607F">
        <w:rPr>
          <w:lang w:val="en-US"/>
        </w:rPr>
        <w:t>= 0.041. Post-hoc tests with Bonferroni correction (</w:t>
      </w:r>
      <w:r w:rsidRPr="0070607F">
        <w:rPr>
          <w:i/>
          <w:lang w:val="en-US"/>
        </w:rPr>
        <w:t>p</w:t>
      </w:r>
      <w:r w:rsidRPr="0070607F">
        <w:rPr>
          <w:lang w:val="en-US"/>
        </w:rPr>
        <w:t xml:space="preserve"> &lt; .02) found the Canadian sample (</w:t>
      </w:r>
      <w:r w:rsidRPr="0070607F">
        <w:rPr>
          <w:i/>
          <w:lang w:val="en-US"/>
        </w:rPr>
        <w:t>M</w:t>
      </w:r>
      <w:r w:rsidRPr="0070607F">
        <w:rPr>
          <w:lang w:val="en-US"/>
        </w:rPr>
        <w:t xml:space="preserve"> = 2.80) rated captions as funnier than both the Australian (</w:t>
      </w:r>
      <w:r w:rsidR="002054D0" w:rsidRPr="004F1883">
        <w:rPr>
          <w:i/>
          <w:lang w:val="en-US"/>
        </w:rPr>
        <w:t>M</w:t>
      </w:r>
      <w:r w:rsidRPr="0070607F">
        <w:rPr>
          <w:i/>
          <w:lang w:val="en-US"/>
        </w:rPr>
        <w:t xml:space="preserve">  </w:t>
      </w:r>
      <w:r w:rsidRPr="0070607F">
        <w:rPr>
          <w:lang w:val="en-US"/>
        </w:rPr>
        <w:t>= 2.53) and British samples (</w:t>
      </w:r>
      <w:r w:rsidRPr="0070607F">
        <w:rPr>
          <w:i/>
          <w:lang w:val="en-US"/>
        </w:rPr>
        <w:t xml:space="preserve">M  </w:t>
      </w:r>
      <w:r w:rsidRPr="0070607F">
        <w:rPr>
          <w:lang w:val="en-US"/>
        </w:rPr>
        <w:t xml:space="preserve">= 2.53).  The one interaction between the variables that approached statistical significance was between the </w:t>
      </w:r>
      <w:r w:rsidR="00E73C4D">
        <w:rPr>
          <w:lang w:val="en-US"/>
        </w:rPr>
        <w:t>gender</w:t>
      </w:r>
      <w:r w:rsidRPr="0070607F">
        <w:rPr>
          <w:lang w:val="en-US"/>
        </w:rPr>
        <w:t xml:space="preserve"> of the caption writer and country, </w:t>
      </w:r>
      <w:r w:rsidRPr="0070607F">
        <w:rPr>
          <w:i/>
          <w:lang w:val="en-US"/>
        </w:rPr>
        <w:t>F</w:t>
      </w:r>
      <w:r w:rsidRPr="0070607F">
        <w:rPr>
          <w:lang w:val="en-US"/>
        </w:rPr>
        <w:t xml:space="preserve"> (2, 220) = 2.07, </w:t>
      </w:r>
      <w:r w:rsidRPr="0070607F">
        <w:rPr>
          <w:i/>
          <w:lang w:val="en-US"/>
        </w:rPr>
        <w:t>p</w:t>
      </w:r>
      <w:r w:rsidRPr="0070607F">
        <w:rPr>
          <w:lang w:val="en-US"/>
        </w:rPr>
        <w:t xml:space="preserve"> &lt; .13, </w:t>
      </w:r>
      <w:r w:rsidRPr="0070607F">
        <w:rPr>
          <w:rFonts w:cs="Times New Roman"/>
          <w:lang w:val="en-US"/>
        </w:rPr>
        <w:t>η</w:t>
      </w:r>
      <w:r w:rsidRPr="0070607F">
        <w:rPr>
          <w:vertAlign w:val="subscript"/>
          <w:lang w:val="en-US"/>
        </w:rPr>
        <w:t>p</w:t>
      </w:r>
      <w:r w:rsidRPr="0070607F">
        <w:rPr>
          <w:vertAlign w:val="superscript"/>
          <w:lang w:val="en-US"/>
        </w:rPr>
        <w:t xml:space="preserve">2 </w:t>
      </w:r>
      <w:r w:rsidRPr="0070607F">
        <w:rPr>
          <w:lang w:val="en-US"/>
        </w:rPr>
        <w:t>= 0.018.  An interaction contrast (Jaccard &amp; Guilamo-Ramos, 2002) attributed this interaction to the British sample rating the female authored captions (</w:t>
      </w:r>
      <w:r w:rsidRPr="0070607F">
        <w:rPr>
          <w:i/>
          <w:lang w:val="en-US"/>
        </w:rPr>
        <w:t>M</w:t>
      </w:r>
      <w:r w:rsidRPr="0070607F">
        <w:rPr>
          <w:lang w:val="en-US"/>
        </w:rPr>
        <w:t xml:space="preserve"> = 2.57) as somewhat funnier than the male authored captions (</w:t>
      </w:r>
      <w:r w:rsidRPr="0070607F">
        <w:rPr>
          <w:i/>
          <w:lang w:val="en-US"/>
        </w:rPr>
        <w:t>M</w:t>
      </w:r>
      <w:r w:rsidRPr="0070607F">
        <w:rPr>
          <w:lang w:val="en-US"/>
        </w:rPr>
        <w:t xml:space="preserve"> = 2.48) while the Canadian sample did not distinguish male (</w:t>
      </w:r>
      <w:r w:rsidRPr="0070607F">
        <w:rPr>
          <w:i/>
          <w:lang w:val="en-US"/>
        </w:rPr>
        <w:t>M</w:t>
      </w:r>
      <w:r w:rsidRPr="0070607F">
        <w:rPr>
          <w:lang w:val="en-US"/>
        </w:rPr>
        <w:t xml:space="preserve"> = 2.81) and female authored captions (</w:t>
      </w:r>
      <w:r w:rsidRPr="0070607F">
        <w:rPr>
          <w:i/>
          <w:lang w:val="en-US"/>
        </w:rPr>
        <w:t>M</w:t>
      </w:r>
      <w:r w:rsidRPr="0070607F">
        <w:rPr>
          <w:lang w:val="en-US"/>
        </w:rPr>
        <w:t xml:space="preserve"> = 2.79), </w:t>
      </w:r>
      <w:r w:rsidRPr="0070607F">
        <w:rPr>
          <w:i/>
          <w:lang w:val="en-US"/>
        </w:rPr>
        <w:t xml:space="preserve">t </w:t>
      </w:r>
      <w:r w:rsidRPr="0070607F">
        <w:rPr>
          <w:lang w:val="en-US"/>
        </w:rPr>
        <w:t xml:space="preserve">(220) = 1.49, </w:t>
      </w:r>
      <w:r w:rsidRPr="0070607F">
        <w:rPr>
          <w:i/>
          <w:lang w:val="en-US"/>
        </w:rPr>
        <w:t>p</w:t>
      </w:r>
      <w:r w:rsidRPr="0070607F">
        <w:rPr>
          <w:lang w:val="en-US"/>
        </w:rPr>
        <w:t xml:space="preserve"> &lt; .14.  </w:t>
      </w:r>
      <w:r w:rsidRPr="0070607F">
        <w:rPr>
          <w:lang w:val="en-US"/>
        </w:rPr>
        <w:lastRenderedPageBreak/>
        <w:t>The same pattern of findings was found for Australian versus Canadian ratings of male and female authored caption although that interaction contrast did not approach statistical significance (</w:t>
      </w:r>
      <w:r w:rsidRPr="0070607F">
        <w:rPr>
          <w:i/>
          <w:lang w:val="en-US"/>
        </w:rPr>
        <w:t>p</w:t>
      </w:r>
      <w:r w:rsidRPr="0070607F">
        <w:rPr>
          <w:lang w:val="en-US"/>
        </w:rPr>
        <w:t xml:space="preserve"> &lt; .23).</w:t>
      </w:r>
    </w:p>
    <w:p w:rsidR="00D25D4F" w:rsidRDefault="0070607F" w:rsidP="00455C09">
      <w:pPr>
        <w:pStyle w:val="NAPAAbsatz"/>
        <w:contextualSpacing/>
        <w:rPr>
          <w:lang w:val="en-US"/>
        </w:rPr>
      </w:pPr>
      <w:r w:rsidRPr="0070607F">
        <w:rPr>
          <w:lang w:val="en-US"/>
        </w:rPr>
        <w:t xml:space="preserve">Of the 214 participants who answered the final question as to which </w:t>
      </w:r>
      <w:r w:rsidR="00E73C4D">
        <w:rPr>
          <w:lang w:val="en-US"/>
        </w:rPr>
        <w:t>gender</w:t>
      </w:r>
      <w:r w:rsidRPr="0070607F">
        <w:rPr>
          <w:lang w:val="en-US"/>
        </w:rPr>
        <w:t xml:space="preserve"> they believed to be the funniest, 133 (62.1%) chose men and 72 (33.6%) regarded the two </w:t>
      </w:r>
      <w:r w:rsidR="00E73C4D">
        <w:rPr>
          <w:lang w:val="en-US"/>
        </w:rPr>
        <w:t>gender</w:t>
      </w:r>
      <w:r w:rsidRPr="0070607F">
        <w:rPr>
          <w:lang w:val="en-US"/>
        </w:rPr>
        <w:t xml:space="preserve">s to be equally funny. Only nine participants (4.2%) picked females to be the funnier </w:t>
      </w:r>
      <w:r w:rsidR="00E73C4D">
        <w:rPr>
          <w:lang w:val="en-US"/>
        </w:rPr>
        <w:t>gender</w:t>
      </w:r>
      <w:r w:rsidRPr="0070607F">
        <w:rPr>
          <w:lang w:val="en-US"/>
        </w:rPr>
        <w:t xml:space="preserve">. No difference was found between females and males with regard to the perception of which </w:t>
      </w:r>
      <w:r w:rsidR="00E73C4D">
        <w:rPr>
          <w:lang w:val="en-US"/>
        </w:rPr>
        <w:t>gender</w:t>
      </w:r>
      <w:r w:rsidRPr="0070607F">
        <w:rPr>
          <w:lang w:val="en-US"/>
        </w:rPr>
        <w:t xml:space="preserve"> is funnier, </w:t>
      </w:r>
      <w:r w:rsidRPr="0070607F">
        <w:rPr>
          <w:i/>
          <w:lang w:val="en-US"/>
        </w:rPr>
        <w:t>X</w:t>
      </w:r>
      <w:r w:rsidRPr="0070607F">
        <w:rPr>
          <w:i/>
          <w:vertAlign w:val="superscript"/>
          <w:lang w:val="en-US"/>
        </w:rPr>
        <w:t>2</w:t>
      </w:r>
      <w:r w:rsidRPr="0070607F">
        <w:rPr>
          <w:vertAlign w:val="superscript"/>
          <w:lang w:val="en-US"/>
        </w:rPr>
        <w:t xml:space="preserve"> </w:t>
      </w:r>
      <w:r w:rsidRPr="0070607F">
        <w:rPr>
          <w:lang w:val="en-US"/>
        </w:rPr>
        <w:t xml:space="preserve">(2) = 2.38, </w:t>
      </w:r>
      <w:r w:rsidRPr="0070607F">
        <w:rPr>
          <w:i/>
          <w:lang w:val="en-US"/>
        </w:rPr>
        <w:t>p</w:t>
      </w:r>
      <w:r w:rsidRPr="0070607F">
        <w:rPr>
          <w:lang w:val="en-US"/>
        </w:rPr>
        <w:t xml:space="preserve"> = .304. The majority of males (</w:t>
      </w:r>
      <w:r w:rsidRPr="0070607F">
        <w:rPr>
          <w:i/>
          <w:lang w:val="en-US"/>
        </w:rPr>
        <w:t>n</w:t>
      </w:r>
      <w:r w:rsidRPr="0070607F">
        <w:rPr>
          <w:lang w:val="en-US"/>
        </w:rPr>
        <w:t xml:space="preserve"> = 37; 56.1%) and females (</w:t>
      </w:r>
      <w:r w:rsidRPr="0070607F">
        <w:rPr>
          <w:i/>
          <w:lang w:val="en-US"/>
        </w:rPr>
        <w:t>n</w:t>
      </w:r>
      <w:r w:rsidRPr="0070607F">
        <w:rPr>
          <w:lang w:val="en-US"/>
        </w:rPr>
        <w:t xml:space="preserve"> = 96; 64.9%) selected males as funnier</w:t>
      </w:r>
      <w:r w:rsidR="00A63499">
        <w:rPr>
          <w:lang w:val="en-US"/>
        </w:rPr>
        <w:t>,</w:t>
      </w:r>
      <w:r w:rsidRPr="0070607F">
        <w:rPr>
          <w:lang w:val="en-US"/>
        </w:rPr>
        <w:t xml:space="preserve"> or the two </w:t>
      </w:r>
      <w:r w:rsidR="00E73C4D">
        <w:rPr>
          <w:lang w:val="en-US"/>
        </w:rPr>
        <w:t>gender</w:t>
      </w:r>
      <w:r w:rsidRPr="0070607F">
        <w:rPr>
          <w:lang w:val="en-US"/>
        </w:rPr>
        <w:t>s were equally funny (</w:t>
      </w:r>
      <w:r w:rsidRPr="0070607F">
        <w:rPr>
          <w:i/>
          <w:lang w:val="en-US"/>
        </w:rPr>
        <w:t>n</w:t>
      </w:r>
      <w:r w:rsidRPr="0070607F">
        <w:rPr>
          <w:lang w:val="en-US"/>
        </w:rPr>
        <w:t xml:space="preserve"> = 27 (40.9%) </w:t>
      </w:r>
      <w:r w:rsidR="00F334D4">
        <w:rPr>
          <w:lang w:val="en-US"/>
        </w:rPr>
        <w:t xml:space="preserve">of </w:t>
      </w:r>
      <w:r w:rsidRPr="0070607F">
        <w:rPr>
          <w:lang w:val="en-US"/>
        </w:rPr>
        <w:t xml:space="preserve">males; </w:t>
      </w:r>
      <w:r w:rsidRPr="0070607F">
        <w:rPr>
          <w:i/>
          <w:lang w:val="en-US"/>
        </w:rPr>
        <w:t>n</w:t>
      </w:r>
      <w:r w:rsidRPr="0070607F">
        <w:rPr>
          <w:lang w:val="en-US"/>
        </w:rPr>
        <w:t xml:space="preserve"> = 45 (30.4%) of females). Only a small number of males (</w:t>
      </w:r>
      <w:r w:rsidRPr="0070607F">
        <w:rPr>
          <w:i/>
          <w:lang w:val="en-US"/>
        </w:rPr>
        <w:t>n</w:t>
      </w:r>
      <w:r w:rsidRPr="0070607F">
        <w:rPr>
          <w:lang w:val="en-US"/>
        </w:rPr>
        <w:t xml:space="preserve"> = 7; 4.7%) and females (</w:t>
      </w:r>
      <w:r w:rsidRPr="0070607F">
        <w:rPr>
          <w:i/>
          <w:lang w:val="en-US"/>
        </w:rPr>
        <w:t>n</w:t>
      </w:r>
      <w:r w:rsidRPr="0070607F">
        <w:rPr>
          <w:lang w:val="en-US"/>
        </w:rPr>
        <w:t xml:space="preserve"> = 2; 3.0%) thought females were funnier. For those participants who believed one </w:t>
      </w:r>
      <w:r w:rsidR="00E73C4D">
        <w:rPr>
          <w:lang w:val="en-US"/>
        </w:rPr>
        <w:t>gender</w:t>
      </w:r>
      <w:r w:rsidRPr="0070607F">
        <w:rPr>
          <w:lang w:val="en-US"/>
        </w:rPr>
        <w:t xml:space="preserve"> was funnier than the other, the proportion choosing males over females was statistically significant, </w:t>
      </w:r>
      <w:r w:rsidRPr="0070607F">
        <w:rPr>
          <w:i/>
          <w:lang w:val="en-US"/>
        </w:rPr>
        <w:t>X</w:t>
      </w:r>
      <w:r w:rsidRPr="0070607F">
        <w:rPr>
          <w:i/>
          <w:vertAlign w:val="superscript"/>
          <w:lang w:val="en-US"/>
        </w:rPr>
        <w:t>2</w:t>
      </w:r>
      <w:r w:rsidRPr="0070607F">
        <w:rPr>
          <w:vertAlign w:val="superscript"/>
          <w:lang w:val="en-US"/>
        </w:rPr>
        <w:t xml:space="preserve"> </w:t>
      </w:r>
      <w:r w:rsidRPr="0070607F">
        <w:rPr>
          <w:lang w:val="en-US"/>
        </w:rPr>
        <w:t xml:space="preserve">(1) = 108.28, </w:t>
      </w:r>
      <w:r w:rsidRPr="0070607F">
        <w:rPr>
          <w:i/>
          <w:lang w:val="en-US"/>
        </w:rPr>
        <w:t>p</w:t>
      </w:r>
      <w:r w:rsidR="00751BAA">
        <w:rPr>
          <w:i/>
          <w:lang w:val="en-US"/>
        </w:rPr>
        <w:t xml:space="preserve"> </w:t>
      </w:r>
      <w:r w:rsidRPr="0070607F">
        <w:rPr>
          <w:lang w:val="en-US"/>
        </w:rPr>
        <w:t xml:space="preserve">&lt; .001. </w:t>
      </w:r>
    </w:p>
    <w:p w:rsidR="00F2097D" w:rsidRPr="00B00588" w:rsidRDefault="00D25D4F" w:rsidP="002105E5">
      <w:pPr>
        <w:pStyle w:val="NAPAAbsatz"/>
        <w:contextualSpacing/>
        <w:rPr>
          <w:lang w:val="en-US"/>
        </w:rPr>
      </w:pPr>
      <w:r>
        <w:rPr>
          <w:lang w:val="en-US"/>
        </w:rPr>
        <w:t xml:space="preserve">There was a relationship between country and the view one </w:t>
      </w:r>
      <w:r w:rsidR="00E73C4D">
        <w:rPr>
          <w:lang w:val="en-US"/>
        </w:rPr>
        <w:t>gender</w:t>
      </w:r>
      <w:r>
        <w:rPr>
          <w:lang w:val="en-US"/>
        </w:rPr>
        <w:t xml:space="preserve"> was funnier, </w:t>
      </w:r>
      <w:r>
        <w:rPr>
          <w:rFonts w:cs="Times New Roman"/>
          <w:lang w:val="en-US"/>
        </w:rPr>
        <w:t>χ</w:t>
      </w:r>
      <w:r w:rsidRPr="00403EBE">
        <w:rPr>
          <w:vertAlign w:val="superscript"/>
          <w:lang w:val="en-US"/>
        </w:rPr>
        <w:t>2</w:t>
      </w:r>
      <w:r>
        <w:rPr>
          <w:lang w:val="en-US"/>
        </w:rPr>
        <w:t xml:space="preserve"> (4) = 10.99, </w:t>
      </w:r>
      <w:r w:rsidRPr="00403EBE">
        <w:rPr>
          <w:i/>
          <w:lang w:val="en-US"/>
        </w:rPr>
        <w:t>p</w:t>
      </w:r>
      <w:r>
        <w:rPr>
          <w:lang w:val="en-US"/>
        </w:rPr>
        <w:t xml:space="preserve"> &lt; .027, Cramer’s </w:t>
      </w:r>
      <w:r w:rsidRPr="00403EBE">
        <w:rPr>
          <w:i/>
          <w:lang w:val="en-US"/>
        </w:rPr>
        <w:t>V</w:t>
      </w:r>
      <w:r>
        <w:rPr>
          <w:lang w:val="en-US"/>
        </w:rPr>
        <w:t xml:space="preserve"> = .160. Specifically,</w:t>
      </w:r>
      <w:r w:rsidR="00A63499">
        <w:rPr>
          <w:lang w:val="en-US"/>
        </w:rPr>
        <w:t xml:space="preserve"> </w:t>
      </w:r>
      <w:r w:rsidR="0070607F" w:rsidRPr="0070607F">
        <w:rPr>
          <w:lang w:val="en-US"/>
        </w:rPr>
        <w:t xml:space="preserve">49 </w:t>
      </w:r>
      <w:r>
        <w:rPr>
          <w:lang w:val="en-US"/>
        </w:rPr>
        <w:t xml:space="preserve">(70.0%) </w:t>
      </w:r>
      <w:r w:rsidR="0070607F" w:rsidRPr="0070607F">
        <w:rPr>
          <w:lang w:val="en-US"/>
        </w:rPr>
        <w:t>of the British participants, 21 (47.7%) of Australian participants, and 63 of the Canadian participants thought men were funnier than women</w:t>
      </w:r>
      <w:r w:rsidR="000306CD">
        <w:rPr>
          <w:lang w:val="en-US"/>
        </w:rPr>
        <w:t xml:space="preserve">. Smaller numbers thought the </w:t>
      </w:r>
      <w:r w:rsidR="00E73C4D">
        <w:rPr>
          <w:lang w:val="en-US"/>
        </w:rPr>
        <w:t>gender</w:t>
      </w:r>
      <w:r w:rsidR="000306CD">
        <w:rPr>
          <w:lang w:val="en-US"/>
        </w:rPr>
        <w:t>s were equally funny</w:t>
      </w:r>
      <w:r>
        <w:rPr>
          <w:lang w:val="en-US"/>
        </w:rPr>
        <w:t xml:space="preserve">: </w:t>
      </w:r>
      <w:r w:rsidR="000306CD">
        <w:rPr>
          <w:lang w:val="en-US"/>
        </w:rPr>
        <w:t>Australia</w:t>
      </w:r>
      <w:r>
        <w:rPr>
          <w:lang w:val="en-US"/>
        </w:rPr>
        <w:t>ns (</w:t>
      </w:r>
      <w:r w:rsidR="000306CD" w:rsidRPr="00403EBE">
        <w:rPr>
          <w:i/>
          <w:lang w:val="en-US"/>
        </w:rPr>
        <w:t>n</w:t>
      </w:r>
      <w:r w:rsidR="000306CD">
        <w:rPr>
          <w:lang w:val="en-US"/>
        </w:rPr>
        <w:t xml:space="preserve"> </w:t>
      </w:r>
      <w:r>
        <w:rPr>
          <w:lang w:val="en-US"/>
        </w:rPr>
        <w:t>= 23, 52.3%), British (</w:t>
      </w:r>
      <w:r w:rsidRPr="00403EBE">
        <w:rPr>
          <w:i/>
          <w:lang w:val="en-US"/>
        </w:rPr>
        <w:t>n</w:t>
      </w:r>
      <w:r>
        <w:rPr>
          <w:lang w:val="en-US"/>
        </w:rPr>
        <w:t xml:space="preserve"> = 17, 24.3%), Canadians (</w:t>
      </w:r>
      <w:r w:rsidRPr="00403EBE">
        <w:rPr>
          <w:i/>
          <w:lang w:val="en-US"/>
        </w:rPr>
        <w:t>n</w:t>
      </w:r>
      <w:r>
        <w:rPr>
          <w:lang w:val="en-US"/>
        </w:rPr>
        <w:t xml:space="preserve"> = 32; 32.0%). </w:t>
      </w:r>
      <w:r w:rsidR="000306CD">
        <w:rPr>
          <w:lang w:val="en-US"/>
        </w:rPr>
        <w:t xml:space="preserve"> </w:t>
      </w:r>
      <w:r>
        <w:rPr>
          <w:lang w:val="en-US"/>
        </w:rPr>
        <w:t>L</w:t>
      </w:r>
      <w:r w:rsidR="0070607F" w:rsidRPr="0070607F">
        <w:rPr>
          <w:lang w:val="en-US"/>
        </w:rPr>
        <w:t xml:space="preserve">ess than six percent of participants from all three countries thought women were funnier than men. </w:t>
      </w:r>
      <w:r>
        <w:rPr>
          <w:lang w:val="en-US"/>
        </w:rPr>
        <w:t xml:space="preserve">Thus, while Australians were split as to whether men were funnier or the </w:t>
      </w:r>
      <w:r w:rsidR="00E73C4D">
        <w:rPr>
          <w:lang w:val="en-US"/>
        </w:rPr>
        <w:t>gender</w:t>
      </w:r>
      <w:r w:rsidR="00A63499">
        <w:rPr>
          <w:lang w:val="en-US"/>
        </w:rPr>
        <w:t>s</w:t>
      </w:r>
      <w:r>
        <w:rPr>
          <w:lang w:val="en-US"/>
        </w:rPr>
        <w:t xml:space="preserve"> were equally funny, Canadian and British participants overwhelmingly viewed men as the funnier </w:t>
      </w:r>
      <w:r w:rsidR="003B1FC5">
        <w:rPr>
          <w:lang w:val="en-US"/>
        </w:rPr>
        <w:t xml:space="preserve">gender. </w:t>
      </w:r>
      <w:r w:rsidR="003B1FC5" w:rsidRPr="0070607F">
        <w:rPr>
          <w:lang w:val="en-US"/>
        </w:rPr>
        <w:t>Participants</w:t>
      </w:r>
      <w:r w:rsidR="0070607F" w:rsidRPr="0070607F">
        <w:rPr>
          <w:lang w:val="en-US"/>
        </w:rPr>
        <w:t xml:space="preserve">’ accuracy in determining whether a particular cartoon caption was written by a male or female author was assessed by </w:t>
      </w:r>
      <w:r w:rsidR="004D33FC">
        <w:rPr>
          <w:lang w:val="en-US"/>
        </w:rPr>
        <w:t xml:space="preserve">the </w:t>
      </w:r>
      <w:r w:rsidR="0070607F" w:rsidRPr="0070607F">
        <w:rPr>
          <w:lang w:val="en-US"/>
        </w:rPr>
        <w:t>coding of each judgment as ‘1’ for a correct response and ‘0’ for an incorrect response. The summing of these scores for each participant resulted in an accuracy score out of 40 (the total number of captions)</w:t>
      </w:r>
      <w:r w:rsidR="004D33FC">
        <w:rPr>
          <w:lang w:val="en-US"/>
        </w:rPr>
        <w:t>.</w:t>
      </w:r>
      <w:r w:rsidR="0070607F" w:rsidRPr="0070607F">
        <w:rPr>
          <w:lang w:val="en-US"/>
        </w:rPr>
        <w:t xml:space="preserve"> The mean accuracy rate </w:t>
      </w:r>
      <w:r w:rsidR="0070607F" w:rsidRPr="0070607F">
        <w:rPr>
          <w:lang w:val="en-US"/>
        </w:rPr>
        <w:lastRenderedPageBreak/>
        <w:t xml:space="preserve">for correct attributions of </w:t>
      </w:r>
      <w:r w:rsidR="00E73C4D">
        <w:rPr>
          <w:lang w:val="en-US"/>
        </w:rPr>
        <w:t>gender</w:t>
      </w:r>
      <w:r w:rsidR="0070607F" w:rsidRPr="0070607F">
        <w:rPr>
          <w:lang w:val="en-US"/>
        </w:rPr>
        <w:t xml:space="preserve"> to captions was calculated at 56% (</w:t>
      </w:r>
      <w:r w:rsidR="0070607F" w:rsidRPr="0070607F">
        <w:rPr>
          <w:i/>
          <w:lang w:val="en-US"/>
        </w:rPr>
        <w:t>M</w:t>
      </w:r>
      <w:r w:rsidR="0070607F" w:rsidRPr="0070607F">
        <w:rPr>
          <w:lang w:val="en-US"/>
        </w:rPr>
        <w:t xml:space="preserve"> = 22.30 out of 40, </w:t>
      </w:r>
      <w:r w:rsidR="0070607F" w:rsidRPr="0070607F">
        <w:rPr>
          <w:i/>
          <w:lang w:val="en-US"/>
        </w:rPr>
        <w:t>SD</w:t>
      </w:r>
      <w:r w:rsidR="0070607F" w:rsidRPr="0070607F">
        <w:rPr>
          <w:lang w:val="en-US"/>
        </w:rPr>
        <w:t xml:space="preserve"> = 3.97), an accuracy rating above that expected by chance, </w:t>
      </w:r>
      <w:proofErr w:type="gramStart"/>
      <w:r w:rsidR="0070607F" w:rsidRPr="0070607F">
        <w:rPr>
          <w:i/>
          <w:lang w:val="en-US"/>
        </w:rPr>
        <w:t>t</w:t>
      </w:r>
      <w:r w:rsidR="0070607F" w:rsidRPr="0070607F">
        <w:rPr>
          <w:lang w:val="en-US"/>
        </w:rPr>
        <w:t>(</w:t>
      </w:r>
      <w:proofErr w:type="gramEnd"/>
      <w:r w:rsidR="0070607F" w:rsidRPr="0070607F">
        <w:rPr>
          <w:lang w:val="en-US"/>
        </w:rPr>
        <w:t xml:space="preserve">202) = 8.27, </w:t>
      </w:r>
      <w:r w:rsidR="0070607F" w:rsidRPr="0070607F">
        <w:rPr>
          <w:i/>
          <w:lang w:val="en-US"/>
        </w:rPr>
        <w:t>p</w:t>
      </w:r>
      <w:r w:rsidR="0070607F" w:rsidRPr="0070607F">
        <w:rPr>
          <w:lang w:val="en-US"/>
        </w:rPr>
        <w:t xml:space="preserve"> </w:t>
      </w:r>
      <w:r w:rsidR="00751BAA">
        <w:rPr>
          <w:lang w:val="en-US"/>
        </w:rPr>
        <w:t>&lt;</w:t>
      </w:r>
      <w:r w:rsidR="0070607F" w:rsidRPr="0070607F">
        <w:rPr>
          <w:lang w:val="en-US"/>
        </w:rPr>
        <w:t xml:space="preserve">.001, </w:t>
      </w:r>
      <w:r w:rsidR="0070607F" w:rsidRPr="0070607F">
        <w:rPr>
          <w:i/>
          <w:lang w:val="en-US"/>
        </w:rPr>
        <w:t>d</w:t>
      </w:r>
      <w:r w:rsidR="0070607F" w:rsidRPr="0070607F">
        <w:rPr>
          <w:lang w:val="en-US"/>
        </w:rPr>
        <w:t xml:space="preserve"> = 0.58. </w:t>
      </w:r>
    </w:p>
    <w:p w:rsidR="00B4149B" w:rsidRPr="00B00588" w:rsidRDefault="0070607F" w:rsidP="002105E5">
      <w:pPr>
        <w:pStyle w:val="NAPAAbsatz"/>
        <w:contextualSpacing/>
        <w:rPr>
          <w:lang w:val="en-US"/>
        </w:rPr>
      </w:pPr>
      <w:r w:rsidRPr="0070607F">
        <w:rPr>
          <w:lang w:val="en-US"/>
        </w:rPr>
        <w:t xml:space="preserve">To test for a bias in attribution of </w:t>
      </w:r>
      <w:r w:rsidR="00E73C4D">
        <w:rPr>
          <w:lang w:val="en-US"/>
        </w:rPr>
        <w:t>gender</w:t>
      </w:r>
      <w:r w:rsidRPr="0070607F">
        <w:rPr>
          <w:lang w:val="en-US"/>
        </w:rPr>
        <w:t xml:space="preserve"> to captions based on their funniness, an examination was made of the attributions participants gave to the six highest rated cartoon captions (coincidentally, three male authored and three female authored), and the six lowest rated cartoon captions (also coincidentally, three male authored and three female authored).  The ratings of three highest rated male authored cartoon captions (</w:t>
      </w:r>
      <w:r w:rsidRPr="0070607F">
        <w:rPr>
          <w:i/>
          <w:lang w:val="en-US"/>
        </w:rPr>
        <w:t xml:space="preserve">M </w:t>
      </w:r>
      <w:r w:rsidRPr="0070607F">
        <w:rPr>
          <w:lang w:val="en-US"/>
        </w:rPr>
        <w:t xml:space="preserve">= 3.26, </w:t>
      </w:r>
      <w:r w:rsidRPr="0070607F">
        <w:rPr>
          <w:i/>
          <w:lang w:val="en-US"/>
        </w:rPr>
        <w:t xml:space="preserve">SD </w:t>
      </w:r>
      <w:r w:rsidRPr="0070607F">
        <w:rPr>
          <w:lang w:val="en-US"/>
        </w:rPr>
        <w:t>= 0.83) and the three highest rated female authored cartoon captions (</w:t>
      </w:r>
      <w:r w:rsidRPr="0070607F">
        <w:rPr>
          <w:i/>
          <w:lang w:val="en-US"/>
        </w:rPr>
        <w:t xml:space="preserve">M </w:t>
      </w:r>
      <w:r w:rsidRPr="0070607F">
        <w:rPr>
          <w:lang w:val="en-US"/>
        </w:rPr>
        <w:t xml:space="preserve">= 3.29, </w:t>
      </w:r>
      <w:r w:rsidRPr="0070607F">
        <w:rPr>
          <w:i/>
          <w:lang w:val="en-US"/>
        </w:rPr>
        <w:t xml:space="preserve">SD </w:t>
      </w:r>
      <w:r w:rsidRPr="0070607F">
        <w:rPr>
          <w:lang w:val="en-US"/>
        </w:rPr>
        <w:t xml:space="preserve">= 0.89) were compared using a pairwise t-test to check for differences in funniness; no difference was found between the male and female authored highest rated cartoon captions, </w:t>
      </w:r>
      <w:r w:rsidRPr="0070607F">
        <w:rPr>
          <w:i/>
          <w:lang w:val="en-US"/>
        </w:rPr>
        <w:t>t</w:t>
      </w:r>
      <w:r w:rsidRPr="0070607F">
        <w:rPr>
          <w:lang w:val="en-US"/>
        </w:rPr>
        <w:t xml:space="preserve">(219) = 0.47. </w:t>
      </w:r>
      <w:r w:rsidR="002054D0" w:rsidRPr="004F1883">
        <w:rPr>
          <w:i/>
          <w:lang w:val="en-US"/>
        </w:rPr>
        <w:t>p</w:t>
      </w:r>
      <w:r w:rsidR="00751BAA">
        <w:rPr>
          <w:lang w:val="en-US"/>
        </w:rPr>
        <w:t xml:space="preserve"> </w:t>
      </w:r>
      <w:r w:rsidRPr="0070607F">
        <w:rPr>
          <w:lang w:val="en-US"/>
        </w:rPr>
        <w:t xml:space="preserve">= .64, </w:t>
      </w:r>
      <w:r w:rsidRPr="0070607F">
        <w:rPr>
          <w:i/>
          <w:lang w:val="en-US"/>
        </w:rPr>
        <w:t>d</w:t>
      </w:r>
      <w:r w:rsidRPr="0070607F">
        <w:rPr>
          <w:lang w:val="en-US"/>
        </w:rPr>
        <w:t xml:space="preserve"> = 0.03. The same procedure was applied to the lowest rated three male authored cartoon captions (</w:t>
      </w:r>
      <w:r w:rsidRPr="0070607F">
        <w:rPr>
          <w:i/>
          <w:lang w:val="en-US"/>
        </w:rPr>
        <w:t xml:space="preserve">M </w:t>
      </w:r>
      <w:r w:rsidRPr="0070607F">
        <w:rPr>
          <w:lang w:val="en-US"/>
        </w:rPr>
        <w:t xml:space="preserve">= 2.15, </w:t>
      </w:r>
      <w:r w:rsidRPr="0070607F">
        <w:rPr>
          <w:i/>
          <w:lang w:val="en-US"/>
        </w:rPr>
        <w:t xml:space="preserve">SD </w:t>
      </w:r>
      <w:r w:rsidRPr="0070607F">
        <w:rPr>
          <w:lang w:val="en-US"/>
        </w:rPr>
        <w:t>= 0.80) and three lowest rated female authored cartoon captions (</w:t>
      </w:r>
      <w:r w:rsidRPr="0070607F">
        <w:rPr>
          <w:i/>
          <w:lang w:val="en-US"/>
        </w:rPr>
        <w:t xml:space="preserve">M </w:t>
      </w:r>
      <w:r w:rsidRPr="0070607F">
        <w:rPr>
          <w:lang w:val="en-US"/>
        </w:rPr>
        <w:t xml:space="preserve">= 2.20, </w:t>
      </w:r>
      <w:r w:rsidRPr="0070607F">
        <w:rPr>
          <w:i/>
          <w:lang w:val="en-US"/>
        </w:rPr>
        <w:t xml:space="preserve">SD </w:t>
      </w:r>
      <w:r w:rsidRPr="0070607F">
        <w:rPr>
          <w:lang w:val="en-US"/>
        </w:rPr>
        <w:t xml:space="preserve">= 0.78); once again, no difference was found between male and female lowest rated cartoon captions, </w:t>
      </w:r>
      <w:r w:rsidRPr="0070607F">
        <w:rPr>
          <w:i/>
          <w:lang w:val="en-US"/>
        </w:rPr>
        <w:t>t</w:t>
      </w:r>
      <w:r w:rsidRPr="0070607F">
        <w:rPr>
          <w:lang w:val="en-US"/>
        </w:rPr>
        <w:t xml:space="preserve">(222) = 0.97, </w:t>
      </w:r>
      <w:r w:rsidRPr="0070607F">
        <w:rPr>
          <w:i/>
          <w:lang w:val="en-US"/>
        </w:rPr>
        <w:t xml:space="preserve">p </w:t>
      </w:r>
      <w:r w:rsidRPr="0070607F">
        <w:rPr>
          <w:lang w:val="en-US"/>
        </w:rPr>
        <w:t xml:space="preserve">= .335, </w:t>
      </w:r>
      <w:r w:rsidRPr="0070607F">
        <w:rPr>
          <w:i/>
          <w:lang w:val="en-US"/>
        </w:rPr>
        <w:t>d</w:t>
      </w:r>
      <w:r w:rsidRPr="0070607F">
        <w:rPr>
          <w:lang w:val="en-US"/>
        </w:rPr>
        <w:t xml:space="preserve"> = 0.06. </w:t>
      </w:r>
    </w:p>
    <w:p w:rsidR="00522625" w:rsidRPr="00B00588" w:rsidRDefault="0070607F" w:rsidP="002105E5">
      <w:pPr>
        <w:pStyle w:val="NAPAAbsatz"/>
        <w:contextualSpacing/>
        <w:rPr>
          <w:lang w:val="en-US"/>
        </w:rPr>
      </w:pPr>
      <w:r w:rsidRPr="0070607F">
        <w:rPr>
          <w:lang w:val="en-US"/>
        </w:rPr>
        <w:t xml:space="preserve">After establishing that the highest and lowest rated male and female authored cartoon captions did not differ in ratings of </w:t>
      </w:r>
      <w:r w:rsidR="00B00588" w:rsidRPr="00B00588">
        <w:rPr>
          <w:lang w:val="en-US"/>
        </w:rPr>
        <w:t>humor</w:t>
      </w:r>
      <w:r w:rsidRPr="0070607F">
        <w:rPr>
          <w:lang w:val="en-US"/>
        </w:rPr>
        <w:t xml:space="preserve">, the attributions participants made regarding these cartoon captions to male or female authors was assessed through a chi-square test of independence. This analysis showed a </w:t>
      </w:r>
      <w:r w:rsidR="00751BAA">
        <w:rPr>
          <w:lang w:val="en-US"/>
        </w:rPr>
        <w:t xml:space="preserve">statistically </w:t>
      </w:r>
      <w:r w:rsidRPr="0070607F">
        <w:rPr>
          <w:lang w:val="en-US"/>
        </w:rPr>
        <w:t xml:space="preserve">significant deviation from frequencies that would be expected if the variables were independent of each other </w:t>
      </w:r>
      <w:r w:rsidRPr="0070607F">
        <w:rPr>
          <w:i/>
          <w:lang w:val="en-US"/>
        </w:rPr>
        <w:t>X</w:t>
      </w:r>
      <w:r w:rsidRPr="0070607F">
        <w:rPr>
          <w:i/>
          <w:vertAlign w:val="superscript"/>
          <w:lang w:val="en-US"/>
        </w:rPr>
        <w:t xml:space="preserve">2 </w:t>
      </w:r>
      <w:r w:rsidRPr="0070607F">
        <w:rPr>
          <w:lang w:val="en-US"/>
        </w:rPr>
        <w:t xml:space="preserve">(1) = 42.58, </w:t>
      </w:r>
      <w:r w:rsidRPr="0070607F">
        <w:rPr>
          <w:i/>
          <w:lang w:val="en-US"/>
        </w:rPr>
        <w:t xml:space="preserve">p </w:t>
      </w:r>
      <w:r w:rsidRPr="0070607F">
        <w:rPr>
          <w:lang w:val="en-US"/>
        </w:rPr>
        <w:t xml:space="preserve">&lt; .001, Cramer’s </w:t>
      </w:r>
      <w:r w:rsidRPr="0070607F">
        <w:rPr>
          <w:i/>
          <w:lang w:val="en-US"/>
        </w:rPr>
        <w:t>V</w:t>
      </w:r>
      <w:r w:rsidR="00751BAA">
        <w:rPr>
          <w:i/>
          <w:lang w:val="en-US"/>
        </w:rPr>
        <w:t xml:space="preserve"> </w:t>
      </w:r>
      <w:r w:rsidRPr="0070607F">
        <w:rPr>
          <w:lang w:val="en-US"/>
        </w:rPr>
        <w:t xml:space="preserve">= 0.129. Participants attributed male authorship to the six top ranked captions more frequently than would be expected by chance (expected = 626, observed = 708) and attributed female authorship to the six top ranked captions less frequently than would be expected by chance (expected = 653, observed = 570). Conversely, the bottom six captions were attributed more frequently to female authorship than would be expected by chance (expected = 654, observed = 736) and less frequently to male authorship than would be </w:t>
      </w:r>
      <w:r w:rsidRPr="0070607F">
        <w:rPr>
          <w:lang w:val="en-US"/>
        </w:rPr>
        <w:lastRenderedPageBreak/>
        <w:t xml:space="preserve">expected by chance (expected = 627, observed = 544). Figure 1 displays the attributions of cartoon captions to male and female authorship for the funniest and least funny cartoons. For both </w:t>
      </w:r>
      <w:r w:rsidR="00751BAA">
        <w:rPr>
          <w:lang w:val="en-US"/>
        </w:rPr>
        <w:t xml:space="preserve">male and female </w:t>
      </w:r>
      <w:r w:rsidRPr="0070607F">
        <w:rPr>
          <w:lang w:val="en-US"/>
        </w:rPr>
        <w:t>participant</w:t>
      </w:r>
      <w:r w:rsidR="00751BAA">
        <w:rPr>
          <w:lang w:val="en-US"/>
        </w:rPr>
        <w:t>s</w:t>
      </w:r>
      <w:r w:rsidRPr="0070607F">
        <w:rPr>
          <w:lang w:val="en-US"/>
        </w:rPr>
        <w:t xml:space="preserve">, the same pattern emerged when collapsed across participant </w:t>
      </w:r>
      <w:r w:rsidR="00E73C4D">
        <w:rPr>
          <w:lang w:val="en-US"/>
        </w:rPr>
        <w:t>gender</w:t>
      </w:r>
      <w:r w:rsidR="004D33FC">
        <w:rPr>
          <w:lang w:val="en-US"/>
        </w:rPr>
        <w:t>,</w:t>
      </w:r>
      <w:r w:rsidRPr="0070607F">
        <w:rPr>
          <w:lang w:val="en-US"/>
        </w:rPr>
        <w:t xml:space="preserve"> although the effect appeared stronger for the male participants than the female participants (male participants, </w:t>
      </w:r>
      <w:r w:rsidRPr="0070607F">
        <w:rPr>
          <w:i/>
          <w:lang w:val="en-US"/>
        </w:rPr>
        <w:t>X</w:t>
      </w:r>
      <w:r w:rsidRPr="0070607F">
        <w:rPr>
          <w:i/>
          <w:vertAlign w:val="superscript"/>
          <w:lang w:val="en-US"/>
        </w:rPr>
        <w:t xml:space="preserve">2 </w:t>
      </w:r>
      <w:r w:rsidRPr="0070607F">
        <w:rPr>
          <w:lang w:val="en-US"/>
        </w:rPr>
        <w:t xml:space="preserve">(1) = 31.99, </w:t>
      </w:r>
      <w:r w:rsidRPr="0070607F">
        <w:rPr>
          <w:i/>
          <w:lang w:val="en-US"/>
        </w:rPr>
        <w:t>p</w:t>
      </w:r>
      <w:r w:rsidR="00751BAA">
        <w:rPr>
          <w:i/>
          <w:lang w:val="en-US"/>
        </w:rPr>
        <w:t xml:space="preserve"> </w:t>
      </w:r>
      <w:r w:rsidRPr="0070607F">
        <w:rPr>
          <w:lang w:val="en-US"/>
        </w:rPr>
        <w:t xml:space="preserve">&lt; .001, Cramer’s </w:t>
      </w:r>
      <w:r w:rsidRPr="0070607F">
        <w:rPr>
          <w:i/>
          <w:lang w:val="en-US"/>
        </w:rPr>
        <w:t xml:space="preserve">V </w:t>
      </w:r>
      <w:r w:rsidRPr="0070607F">
        <w:rPr>
          <w:lang w:val="en-US"/>
        </w:rPr>
        <w:t xml:space="preserve">= 0.201; female participants, </w:t>
      </w:r>
      <w:r w:rsidRPr="0070607F">
        <w:rPr>
          <w:i/>
          <w:lang w:val="en-US"/>
        </w:rPr>
        <w:t>X</w:t>
      </w:r>
      <w:r w:rsidRPr="0070607F">
        <w:rPr>
          <w:i/>
          <w:vertAlign w:val="superscript"/>
          <w:lang w:val="en-US"/>
        </w:rPr>
        <w:t xml:space="preserve">2 </w:t>
      </w:r>
      <w:r w:rsidRPr="0070607F">
        <w:rPr>
          <w:lang w:val="en-US"/>
        </w:rPr>
        <w:t xml:space="preserve">(1) = 16.54, </w:t>
      </w:r>
      <w:r w:rsidRPr="0070607F">
        <w:rPr>
          <w:i/>
          <w:lang w:val="en-US"/>
        </w:rPr>
        <w:t xml:space="preserve">p </w:t>
      </w:r>
      <w:r w:rsidRPr="0070607F">
        <w:rPr>
          <w:lang w:val="en-US"/>
        </w:rPr>
        <w:t xml:space="preserve">&lt; .001, Cramer’s </w:t>
      </w:r>
      <w:r w:rsidRPr="0070607F">
        <w:rPr>
          <w:i/>
          <w:lang w:val="en-US"/>
        </w:rPr>
        <w:t xml:space="preserve">V </w:t>
      </w:r>
      <w:r w:rsidRPr="0070607F">
        <w:rPr>
          <w:lang w:val="en-US"/>
        </w:rPr>
        <w:t>= 0.097).</w:t>
      </w:r>
    </w:p>
    <w:p w:rsidR="000D2B74" w:rsidRPr="00B00588" w:rsidRDefault="0070607F" w:rsidP="002105E5">
      <w:pPr>
        <w:pStyle w:val="NAPAAbsatz"/>
        <w:contextualSpacing/>
        <w:jc w:val="center"/>
        <w:rPr>
          <w:b/>
          <w:lang w:val="en-US"/>
        </w:rPr>
      </w:pPr>
      <w:r w:rsidRPr="0070607F">
        <w:rPr>
          <w:b/>
          <w:lang w:val="en-US"/>
        </w:rPr>
        <w:t>Discussion</w:t>
      </w:r>
    </w:p>
    <w:p w:rsidR="00B26423" w:rsidRPr="00B00588" w:rsidRDefault="0070607F" w:rsidP="003D5940">
      <w:pPr>
        <w:pStyle w:val="APA6Absatz"/>
      </w:pPr>
      <w:r w:rsidRPr="0070607F">
        <w:t xml:space="preserve">Men and women from Canada, </w:t>
      </w:r>
      <w:r w:rsidR="00751BAA">
        <w:t>Britain</w:t>
      </w:r>
      <w:r w:rsidRPr="0070607F">
        <w:t xml:space="preserve">, and Australia who participated in our study overwhelmingly regarded men to be funnier than women. This male-favored view is consistent with the findings reported by Mickes et al. (2011) albeit to a lesser degree.  About 90% of the Mickes et al. participants reported believing men are funnier than women compared to the 62% of participants in the current study. The lower figure in the present study might be attributed to participants being given the option in the present study to express the view that men and women are equally funny. About a third of our sample endorsed the equality option. </w:t>
      </w:r>
    </w:p>
    <w:p w:rsidR="003D5940" w:rsidRPr="00B00588" w:rsidRDefault="007C530B" w:rsidP="003D5940">
      <w:pPr>
        <w:pStyle w:val="APA6Absatz"/>
      </w:pPr>
      <w:r w:rsidRPr="00B00588">
        <w:t>Yet w</w:t>
      </w:r>
      <w:r w:rsidR="00082DDA" w:rsidRPr="00B00588">
        <w:t>hen ratings of the cartoon caption</w:t>
      </w:r>
      <w:r w:rsidRPr="00B00588">
        <w:t>s</w:t>
      </w:r>
      <w:r w:rsidR="00082DDA" w:rsidRPr="00B00588">
        <w:t xml:space="preserve"> </w:t>
      </w:r>
      <w:r w:rsidRPr="00B00588">
        <w:t xml:space="preserve">for </w:t>
      </w:r>
      <w:r w:rsidR="00B00588" w:rsidRPr="002D323E">
        <w:t>humor</w:t>
      </w:r>
      <w:r w:rsidRPr="002D323E">
        <w:t xml:space="preserve"> </w:t>
      </w:r>
      <w:r w:rsidR="00082DDA" w:rsidRPr="002D323E">
        <w:t>were examined, it was female authored cartoon captions that were rated as funnier</w:t>
      </w:r>
      <w:r w:rsidR="00D55518" w:rsidRPr="002D323E">
        <w:t xml:space="preserve"> by </w:t>
      </w:r>
      <w:r w:rsidR="00082DDA" w:rsidRPr="002D323E">
        <w:t xml:space="preserve">both male and female participants. Although some previous studies have found male captions to be rated as funnier than female captions (e.g. Greengross </w:t>
      </w:r>
      <w:r w:rsidRPr="002D323E">
        <w:t xml:space="preserve">&amp; </w:t>
      </w:r>
      <w:r w:rsidR="0070607F" w:rsidRPr="0070607F">
        <w:t xml:space="preserve">Miller, 2011; Mickes et al., 2011; Ruch </w:t>
      </w:r>
      <w:r w:rsidR="00DF4531">
        <w:t>et al.,</w:t>
      </w:r>
      <w:r w:rsidR="0070607F" w:rsidRPr="0070607F">
        <w:t xml:space="preserve"> 2009), other studies have found no difference (e.g. Edwards &amp; Martin, 2010; Feingold &amp; Mazzella, 1991; Kohler &amp; Ruch, 1996)</w:t>
      </w:r>
      <w:r w:rsidR="00082DDA" w:rsidRPr="00B00588">
        <w:t xml:space="preserve">. Our sample had a large number of female participants, thus our finding in favor of females might be attributed to greater statistical power than present in other </w:t>
      </w:r>
      <w:r w:rsidRPr="00B00588">
        <w:t>studies. Most of the other studies used small pa</w:t>
      </w:r>
      <w:r w:rsidRPr="002D323E">
        <w:t xml:space="preserve">nels of independent judges </w:t>
      </w:r>
      <w:r w:rsidR="00067169" w:rsidRPr="002D323E">
        <w:t>as raters</w:t>
      </w:r>
      <w:r w:rsidRPr="002D323E">
        <w:t xml:space="preserve">. One exception was </w:t>
      </w:r>
      <w:r w:rsidR="00082DDA" w:rsidRPr="002D323E">
        <w:t xml:space="preserve">Mickes et al. </w:t>
      </w:r>
      <w:r w:rsidR="0070607F" w:rsidRPr="0070607F">
        <w:t xml:space="preserve">(2011) whose sample of 81 participants rating the captions was evenly distributed (34 males; 47 females). </w:t>
      </w:r>
    </w:p>
    <w:p w:rsidR="003D5940" w:rsidRPr="00B00588" w:rsidRDefault="0070607F" w:rsidP="003D5940">
      <w:pPr>
        <w:pStyle w:val="APA6Absatz"/>
      </w:pPr>
      <w:r w:rsidRPr="0070607F">
        <w:lastRenderedPageBreak/>
        <w:t xml:space="preserve">The present study used cartoon captions taken from winners of the </w:t>
      </w:r>
      <w:r w:rsidR="002054D0" w:rsidRPr="004F1883">
        <w:rPr>
          <w:i/>
        </w:rPr>
        <w:t>New Yorker</w:t>
      </w:r>
      <w:r w:rsidRPr="0070607F">
        <w:t xml:space="preserve"> caption competition rather than asking participants to generate their own humorous captions. This difference may have influenced our results in a number of ways. By creating captions outside of a laboratory environment, the authors of our captions are not subject to the same pressures participants face creating them in an experimental setting.  In previous studies, participants were given between 10 to 40 minutes to spontaneously produce funny material. Some of these participants were told others would later rate their creative efforts, frequently without assurances of anonymity. As Brodzinsky and Rubien (1976) suggest</w:t>
      </w:r>
      <w:r w:rsidR="006E4C39">
        <w:t>ed</w:t>
      </w:r>
      <w:r w:rsidRPr="0070607F">
        <w:t xml:space="preserve">, women may be less practiced at producing humor spontaneously and therefore may find the task of generating humor more challenging than do men. If women feel more comfortable producing humor in more private settings, </w:t>
      </w:r>
      <w:r w:rsidR="00E73C4D">
        <w:t>gender</w:t>
      </w:r>
      <w:r w:rsidRPr="0070607F">
        <w:t xml:space="preserve"> differences in funniness of captions may be minimized and that might have led to the modest female advantage found in the current study. Furthermore, the women creating cartoon captions for a competition may be more adept or confident in producing written humor than women in student samples. However, this advantage would also be true for the male caption authors, perhaps leveling the playing field for humor production between the </w:t>
      </w:r>
      <w:r w:rsidR="00E73C4D">
        <w:t>gender</w:t>
      </w:r>
      <w:r w:rsidRPr="0070607F">
        <w:t xml:space="preserve">s.  </w:t>
      </w:r>
    </w:p>
    <w:p w:rsidR="00152ADA" w:rsidRPr="00B00588" w:rsidRDefault="0070607F" w:rsidP="006E4C39">
      <w:pPr>
        <w:pStyle w:val="APA6Absatz"/>
      </w:pPr>
      <w:r w:rsidRPr="0070607F">
        <w:t xml:space="preserve">While men were not found to write funnier captions than women in the present study, participants overwhelmingly regarded men to be funnier than women. Furthermore, participants attributed the funniest cartoon captions more often to men and the least funny cartoon captions more often to women. This bias towards males being seen as funnier cannot be attributed to memory in the present study. Mickes et al.’s (2011) participants were made aware who produced the majority of their cartoon captions prior to being asked to attribute the cartoon captions to one </w:t>
      </w:r>
      <w:r w:rsidR="00E73C4D">
        <w:t>gender</w:t>
      </w:r>
      <w:r w:rsidRPr="0070607F">
        <w:t xml:space="preserve">. In the present study, participants were never told the authorship of the cartoon captions, and therefore the bias observed in the current study cannot be due to a source memory bias. Our results </w:t>
      </w:r>
      <w:r w:rsidR="006E4C39">
        <w:t xml:space="preserve">also </w:t>
      </w:r>
      <w:r w:rsidRPr="0070607F">
        <w:t xml:space="preserve">cannot be attributed to guessing the </w:t>
      </w:r>
      <w:r w:rsidR="00E73C4D">
        <w:t>gender</w:t>
      </w:r>
      <w:r w:rsidRPr="0070607F">
        <w:t xml:space="preserve"> </w:t>
      </w:r>
      <w:r w:rsidRPr="0070607F">
        <w:lastRenderedPageBreak/>
        <w:t xml:space="preserve">of the authors of the cartoon captions. </w:t>
      </w:r>
      <w:r w:rsidR="002E59A9">
        <w:t>P</w:t>
      </w:r>
      <w:r w:rsidRPr="0070607F">
        <w:t xml:space="preserve">articipants in our study were slightly more accurate than expected by chance in guessing whether a caption was written by a man or a woman, </w:t>
      </w:r>
      <w:r w:rsidR="006E4C39">
        <w:t xml:space="preserve">this finding implies </w:t>
      </w:r>
      <w:r w:rsidRPr="0070607F">
        <w:t xml:space="preserve">some elements of cartoon captions give some insight into the author’s </w:t>
      </w:r>
      <w:r w:rsidR="00E73C4D">
        <w:t>gender</w:t>
      </w:r>
      <w:r w:rsidRPr="0070607F">
        <w:t xml:space="preserve"> in some cases, </w:t>
      </w:r>
      <w:r w:rsidR="002E59A9">
        <w:t xml:space="preserve">but </w:t>
      </w:r>
      <w:r w:rsidRPr="0070607F">
        <w:t>th</w:t>
      </w:r>
      <w:r w:rsidR="002E59A9">
        <w:t>is</w:t>
      </w:r>
      <w:r w:rsidRPr="0070607F">
        <w:t xml:space="preserve"> difference was only slightly above chance. </w:t>
      </w:r>
    </w:p>
    <w:p w:rsidR="00152ADA" w:rsidRPr="00B00588" w:rsidRDefault="00057223" w:rsidP="006A229D">
      <w:pPr>
        <w:pStyle w:val="APA6Absatz"/>
      </w:pPr>
      <w:r w:rsidRPr="00B00588">
        <w:t xml:space="preserve"> </w:t>
      </w:r>
      <w:r w:rsidR="00CA5B4A" w:rsidRPr="00B00588">
        <w:t xml:space="preserve">We regard the belief that women are less funny than men to be a stereotype. </w:t>
      </w:r>
      <w:r w:rsidR="00F002DC" w:rsidRPr="00B00588">
        <w:t xml:space="preserve">One mechanism to sustain and support stereotypes is </w:t>
      </w:r>
      <w:r w:rsidR="005F52A2" w:rsidRPr="002D323E">
        <w:rPr>
          <w:i/>
        </w:rPr>
        <w:t>stereotype threat</w:t>
      </w:r>
      <w:r w:rsidR="00082DDA" w:rsidRPr="002D323E">
        <w:t xml:space="preserve">. </w:t>
      </w:r>
      <w:r w:rsidR="00EE7EC5" w:rsidRPr="002D323E">
        <w:t xml:space="preserve">Stereotype threat is the idea that </w:t>
      </w:r>
      <w:r w:rsidR="0070607F" w:rsidRPr="0070607F">
        <w:t xml:space="preserve">negative societal beliefs about a target group cause members of that target group to fear </w:t>
      </w:r>
      <w:r w:rsidR="00B00588" w:rsidRPr="00B00588">
        <w:t>judgments</w:t>
      </w:r>
      <w:r w:rsidR="0070607F" w:rsidRPr="0070607F">
        <w:t xml:space="preserve"> contingent on these beliefs, affecting subsequent </w:t>
      </w:r>
      <w:r w:rsidR="00B00588" w:rsidRPr="00B00588">
        <w:t>behaviors</w:t>
      </w:r>
      <w:r w:rsidR="0070607F" w:rsidRPr="0070607F">
        <w:t xml:space="preserve"> (Spencer</w:t>
      </w:r>
      <w:r w:rsidR="006E4C39">
        <w:t xml:space="preserve"> et al.,</w:t>
      </w:r>
      <w:r w:rsidR="0070607F" w:rsidRPr="0070607F">
        <w:t xml:space="preserve"> 1999). Well-documented examples of stereotype threat include Black</w:t>
      </w:r>
      <w:r w:rsidR="006E4C39">
        <w:t>s</w:t>
      </w:r>
      <w:r w:rsidR="0070607F" w:rsidRPr="0070607F">
        <w:t xml:space="preserve"> perform less well on intelligence tests and women perform less well on math tests after being Black</w:t>
      </w:r>
      <w:r w:rsidR="006E5E50">
        <w:t>,</w:t>
      </w:r>
      <w:r w:rsidR="0070607F" w:rsidRPr="0070607F">
        <w:t xml:space="preserve"> or a woman is highlighted (for a review of the literature, see Aronson &amp; Dee, 2012). Furthermore, if stereotype threat operates for women in the context of </w:t>
      </w:r>
      <w:r w:rsidR="00B00588" w:rsidRPr="00B00588">
        <w:t>humor</w:t>
      </w:r>
      <w:r w:rsidR="0070607F" w:rsidRPr="0070607F">
        <w:t xml:space="preserve">, women may be less funny because of the threat, thus creating a self-fulfilling prophecy. </w:t>
      </w:r>
      <w:r w:rsidR="00F002DC" w:rsidRPr="00B00588">
        <w:t xml:space="preserve">Assuming this stereotype of women being seen as less funny than men extends beyond the experimental </w:t>
      </w:r>
      <w:proofErr w:type="gramStart"/>
      <w:r w:rsidR="00F002DC" w:rsidRPr="00B00588">
        <w:t>context,</w:t>
      </w:r>
      <w:proofErr w:type="gramEnd"/>
      <w:r w:rsidR="00F002DC" w:rsidRPr="00B00588">
        <w:t xml:space="preserve"> it</w:t>
      </w:r>
      <w:r w:rsidR="006E5E50">
        <w:t>s</w:t>
      </w:r>
      <w:r w:rsidR="00F002DC" w:rsidRPr="00B00588">
        <w:t xml:space="preserve"> implications could range</w:t>
      </w:r>
      <w:r w:rsidR="00152ADA" w:rsidRPr="002D323E">
        <w:t xml:space="preserve"> from everyday humor use to the professional context</w:t>
      </w:r>
      <w:r w:rsidR="006E5E50">
        <w:t>:</w:t>
      </w:r>
      <w:r w:rsidR="00152ADA" w:rsidRPr="002D323E">
        <w:t xml:space="preserve"> limiting women in an ever expanding lucrative business via the media and popular culture (e.g. see </w:t>
      </w:r>
      <w:r w:rsidR="0070607F" w:rsidRPr="0070607F">
        <w:t xml:space="preserve">Lockyer &amp; Pickering, 2008). </w:t>
      </w:r>
    </w:p>
    <w:p w:rsidR="003D5940" w:rsidRPr="00B00588" w:rsidRDefault="00F002DC" w:rsidP="003D5940">
      <w:pPr>
        <w:pStyle w:val="APA6Absatz"/>
      </w:pPr>
      <w:r w:rsidRPr="00B00588" w:rsidDel="00F002DC">
        <w:t xml:space="preserve"> </w:t>
      </w:r>
      <w:r w:rsidR="00082DDA" w:rsidRPr="002D323E">
        <w:t xml:space="preserve">The Canadian sample rated the cartoon captions as funnier than did the </w:t>
      </w:r>
      <w:r w:rsidR="006E4C39">
        <w:t>British</w:t>
      </w:r>
      <w:r w:rsidR="00082DDA" w:rsidRPr="002D323E">
        <w:t xml:space="preserve"> and Australian samples. Vernon</w:t>
      </w:r>
      <w:r w:rsidR="006E4C39">
        <w:t xml:space="preserve"> et al.</w:t>
      </w:r>
      <w:r w:rsidR="00082DDA" w:rsidRPr="002D323E">
        <w:t xml:space="preserve">(2008) found the style of humor in Canada and </w:t>
      </w:r>
      <w:r w:rsidR="006E4C39">
        <w:t>the United States</w:t>
      </w:r>
      <w:r w:rsidR="00082DDA" w:rsidRPr="002D323E">
        <w:t xml:space="preserve"> to be more similar than that of </w:t>
      </w:r>
      <w:r w:rsidR="006E4C39">
        <w:t>Britain</w:t>
      </w:r>
      <w:r w:rsidR="0070607F" w:rsidRPr="0070607F">
        <w:t xml:space="preserve">, reflecting the influence of the larger American culture (e.g., television) on the neighboring and small country. The cartoons and captions were derived from the American based </w:t>
      </w:r>
      <w:r w:rsidR="0070607F" w:rsidRPr="0070607F">
        <w:rPr>
          <w:i/>
        </w:rPr>
        <w:t>New Yorker</w:t>
      </w:r>
      <w:r w:rsidR="0070607F" w:rsidRPr="0070607F">
        <w:t xml:space="preserve"> magazine and thus the Canadian sample may have served as a surrogate for an American sample of participants. Conversely, Baughman et al. (2012) found an Australian </w:t>
      </w:r>
      <w:r w:rsidR="006E4C39">
        <w:t xml:space="preserve">twin </w:t>
      </w:r>
      <w:r w:rsidR="0070607F" w:rsidRPr="0070607F">
        <w:t xml:space="preserve">sample produced results similar to those found in </w:t>
      </w:r>
      <w:r w:rsidR="006E4C39">
        <w:t xml:space="preserve">Britain </w:t>
      </w:r>
      <w:r w:rsidR="0070607F" w:rsidRPr="0070607F">
        <w:t xml:space="preserve">in their study of self-report humor styles. While both Canada and Australia </w:t>
      </w:r>
      <w:r w:rsidR="0070607F" w:rsidRPr="0070607F">
        <w:lastRenderedPageBreak/>
        <w:t xml:space="preserve">are members of the Commonwealth and citizens of both countries swear allegiance to the British Queen, Canada’s proximity to the United States and Australia’s relative geographical isolation may explain why Australian participants’ ratings of humor are more similar to </w:t>
      </w:r>
      <w:r w:rsidR="006E4C39">
        <w:t xml:space="preserve">British </w:t>
      </w:r>
      <w:r w:rsidR="0070607F" w:rsidRPr="0070607F">
        <w:t xml:space="preserve">participants than </w:t>
      </w:r>
      <w:r w:rsidR="006E4C39">
        <w:t xml:space="preserve">to </w:t>
      </w:r>
      <w:r w:rsidR="0070607F" w:rsidRPr="0070607F">
        <w:t xml:space="preserve">Canadian participants.  </w:t>
      </w:r>
    </w:p>
    <w:p w:rsidR="003D5940" w:rsidRPr="00B00588" w:rsidRDefault="004C25AB" w:rsidP="003D5940">
      <w:pPr>
        <w:pStyle w:val="APA6Absatz"/>
      </w:pPr>
      <w:r w:rsidRPr="00B00588">
        <w:t>One</w:t>
      </w:r>
      <w:r w:rsidR="00082DDA" w:rsidRPr="00B00588">
        <w:t xml:space="preserve"> limitation </w:t>
      </w:r>
      <w:r w:rsidRPr="00B00588">
        <w:t xml:space="preserve">to </w:t>
      </w:r>
      <w:r w:rsidR="00082DDA" w:rsidRPr="00B00588">
        <w:t xml:space="preserve">the current study was the relatively low funniness ratings for captions. Although this is fairly common for experimental studies of humor creation, it does call into question the representativeness of findings outside of the study environment. </w:t>
      </w:r>
      <w:r w:rsidR="00C82EC2">
        <w:t>Using</w:t>
      </w:r>
      <w:r w:rsidR="00082DDA" w:rsidRPr="00B00588">
        <w:t xml:space="preserve"> </w:t>
      </w:r>
      <w:proofErr w:type="gramStart"/>
      <w:r w:rsidR="00082DDA" w:rsidRPr="00B00588">
        <w:t>rating</w:t>
      </w:r>
      <w:r w:rsidR="00C82EC2">
        <w:t>s</w:t>
      </w:r>
      <w:proofErr w:type="gramEnd"/>
      <w:r w:rsidR="00082DDA" w:rsidRPr="00B00588">
        <w:t xml:space="preserve"> of cartoon captions was consist</w:t>
      </w:r>
      <w:r w:rsidR="006E5E50">
        <w:t>ent</w:t>
      </w:r>
      <w:r w:rsidR="00082DDA" w:rsidRPr="00B00588">
        <w:t xml:space="preserve"> with previous research</w:t>
      </w:r>
      <w:r w:rsidR="008A579A">
        <w:t>,</w:t>
      </w:r>
      <w:r w:rsidR="006E5E50">
        <w:t xml:space="preserve"> </w:t>
      </w:r>
      <w:r w:rsidR="00082DDA" w:rsidRPr="00B00588">
        <w:t xml:space="preserve">while also allowing for the </w:t>
      </w:r>
      <w:r w:rsidR="00E73C4D">
        <w:t>gender</w:t>
      </w:r>
      <w:r w:rsidR="00082DDA" w:rsidRPr="002D323E">
        <w:t xml:space="preserve"> of the humor producer to be kept hidden from the participants. </w:t>
      </w:r>
      <w:r w:rsidR="00F002DC" w:rsidRPr="002D323E">
        <w:t>Creating cartoon captions as a method of rating funniness is fairly contrived although not without parallels in the real world (e.g., captioning images and videos in Facebook). Some studies have demonstrated differences in styles and motivations between men and women’s humor use across differ</w:t>
      </w:r>
      <w:r w:rsidR="0070607F" w:rsidRPr="0070607F">
        <w:t>ent situations (Crawford &amp; Gressley, 1991). Cartoon captioning may not capture the complex nature of humor, its role in social interactions, and the various styles of humor that may exist (Lampert &amp; E</w:t>
      </w:r>
      <w:r w:rsidR="008A579A">
        <w:t>r</w:t>
      </w:r>
      <w:r w:rsidR="0070607F" w:rsidRPr="0070607F">
        <w:t>vin-Tripp, 1998). Future research is needed to replicate and extend the findings of the current study, especially with regard to the stereotyping of women as less funny. To investigate the role stereotype threat may play in humor, cartoon caption creation studies with the inclusion of a stereotype threat manipulation could be conducted. Following research by Franceschini</w:t>
      </w:r>
      <w:r w:rsidR="008A579A">
        <w:t>, Galli, Chiesi and Primi</w:t>
      </w:r>
      <w:r w:rsidR="0070607F" w:rsidRPr="0070607F">
        <w:t xml:space="preserve"> (2014), stereotype threat could be manipulated by increasing the salience of </w:t>
      </w:r>
      <w:r w:rsidR="00E73C4D">
        <w:t>gender</w:t>
      </w:r>
      <w:r w:rsidR="0070607F" w:rsidRPr="0070607F">
        <w:t xml:space="preserve"> identity prior to the completion of a task.  Reduction of stereotype threat by techniques such as self-affirmation might also be explored (see Martens</w:t>
      </w:r>
      <w:r w:rsidR="008A579A">
        <w:t xml:space="preserve">, Johns, Greenburg </w:t>
      </w:r>
      <w:r w:rsidR="00383811">
        <w:t xml:space="preserve">&amp; </w:t>
      </w:r>
      <w:r w:rsidR="008A579A">
        <w:t>Schimel</w:t>
      </w:r>
      <w:r w:rsidR="0070607F" w:rsidRPr="0070607F">
        <w:t xml:space="preserve"> 2006).</w:t>
      </w:r>
    </w:p>
    <w:p w:rsidR="003D5940" w:rsidRPr="00B00588" w:rsidRDefault="00082DDA" w:rsidP="003D5940">
      <w:pPr>
        <w:pStyle w:val="APA6Absatz"/>
      </w:pPr>
      <w:r w:rsidRPr="00B00588">
        <w:t>Evolutionary theor</w:t>
      </w:r>
      <w:r w:rsidR="004C25AB" w:rsidRPr="00B00588">
        <w:t>y</w:t>
      </w:r>
      <w:r w:rsidRPr="00B00588">
        <w:t xml:space="preserve"> may dictate that humor has evolved as part of a mating strategy, but </w:t>
      </w:r>
      <w:r w:rsidR="004C25AB" w:rsidRPr="00B00588">
        <w:t xml:space="preserve">it does not follow that </w:t>
      </w:r>
      <w:r w:rsidRPr="002D323E">
        <w:t xml:space="preserve">men are better humor producers in all situations. </w:t>
      </w:r>
      <w:r w:rsidR="004C25AB" w:rsidRPr="002D323E">
        <w:t>H</w:t>
      </w:r>
      <w:r w:rsidRPr="002D323E">
        <w:t xml:space="preserve">umor </w:t>
      </w:r>
      <w:r w:rsidR="004C25AB" w:rsidRPr="002D323E">
        <w:t xml:space="preserve">might be </w:t>
      </w:r>
      <w:r w:rsidR="0070607F" w:rsidRPr="0070607F">
        <w:t xml:space="preserve">better likened to the performance of a courtship dance, with roles for both </w:t>
      </w:r>
      <w:r w:rsidR="00E73C4D">
        <w:t>gender</w:t>
      </w:r>
      <w:r w:rsidR="0070607F" w:rsidRPr="0070607F">
        <w:t xml:space="preserve">s to play. If </w:t>
      </w:r>
      <w:r w:rsidR="0070607F" w:rsidRPr="0070607F">
        <w:lastRenderedPageBreak/>
        <w:t xml:space="preserve">women do indeed feel explicitly or implicitly that their humor is not as appreciated or accepted in society, or fearful of exacerbating this stereotype, this may in turn discourage public use, perpetuating a stereotype that is not true. </w:t>
      </w:r>
      <w:r w:rsidR="0070607F" w:rsidRPr="0070607F">
        <w:br w:type="page"/>
      </w:r>
    </w:p>
    <w:p w:rsidR="00F166A3" w:rsidRPr="00B00588" w:rsidRDefault="0070607F" w:rsidP="00F166A3">
      <w:pPr>
        <w:pStyle w:val="NAPARefernces-Heading"/>
        <w:rPr>
          <w:lang w:val="en-US"/>
        </w:rPr>
      </w:pPr>
      <w:r w:rsidRPr="0070607F">
        <w:rPr>
          <w:lang w:val="en-US"/>
        </w:rPr>
        <w:lastRenderedPageBreak/>
        <w:t>References</w:t>
      </w:r>
    </w:p>
    <w:p w:rsidR="00A767DB" w:rsidRPr="00B00588" w:rsidRDefault="0070607F" w:rsidP="00455C09">
      <w:pPr>
        <w:pStyle w:val="NAPAReferences"/>
        <w:contextualSpacing/>
        <w:rPr>
          <w:lang w:val="en-US"/>
        </w:rPr>
      </w:pPr>
      <w:r w:rsidRPr="0070607F">
        <w:rPr>
          <w:lang w:val="en-US"/>
        </w:rPr>
        <w:t>Aronson, J. &amp; Dee, T. (2012). Stereotype threat in the real world. In M. Inzlicht</w:t>
      </w:r>
      <w:r w:rsidRPr="0070607F">
        <w:rPr>
          <w:lang w:val="en-US"/>
        </w:rPr>
        <w:t>‬</w:t>
      </w:r>
      <w:r w:rsidR="00BD0831">
        <w:rPr>
          <w:lang w:val="en-US"/>
        </w:rPr>
        <w:t xml:space="preserve"> (Ed.)</w:t>
      </w:r>
      <w:r w:rsidRPr="0070607F">
        <w:rPr>
          <w:lang w:val="en-US"/>
        </w:rPr>
        <w:t xml:space="preserve">, </w:t>
      </w:r>
      <w:r w:rsidRPr="0070607F">
        <w:rPr>
          <w:i/>
          <w:iCs/>
          <w:lang w:val="en-US"/>
        </w:rPr>
        <w:t>Stereotype threat: Theory, processes, and application</w:t>
      </w:r>
      <w:r w:rsidRPr="0070607F">
        <w:rPr>
          <w:lang w:val="en-US"/>
        </w:rPr>
        <w:t xml:space="preserve"> (pp. 264-279). New York, U.S.A: Oxford University Press.</w:t>
      </w:r>
    </w:p>
    <w:p w:rsidR="00A767DB" w:rsidRPr="00B00588" w:rsidRDefault="0070607F" w:rsidP="002105E5">
      <w:pPr>
        <w:pStyle w:val="NAPAReferences"/>
        <w:contextualSpacing/>
        <w:rPr>
          <w:lang w:val="en-US"/>
        </w:rPr>
      </w:pPr>
      <w:r w:rsidRPr="0070607F">
        <w:rPr>
          <w:lang w:val="en-US"/>
        </w:rPr>
        <w:t xml:space="preserve">Baughman, H. M., Giammarco, E. A., Veselka, L., Schermer, J. A., Martin, N. G., Lynskey, M., &amp; Vernon, P. A. (2012). A behavioral genetic study of humor styles in an Australian sample. </w:t>
      </w:r>
      <w:r w:rsidRPr="0070607F">
        <w:rPr>
          <w:i/>
          <w:iCs/>
          <w:lang w:val="en-US"/>
        </w:rPr>
        <w:t>Twin Research and Human Genetics</w:t>
      </w:r>
      <w:r w:rsidRPr="0070607F">
        <w:rPr>
          <w:lang w:val="en-US"/>
        </w:rPr>
        <w:t xml:space="preserve">, </w:t>
      </w:r>
      <w:r w:rsidRPr="0070607F">
        <w:rPr>
          <w:i/>
          <w:iCs/>
          <w:lang w:val="en-US"/>
        </w:rPr>
        <w:t>15</w:t>
      </w:r>
      <w:r w:rsidRPr="0070607F">
        <w:rPr>
          <w:lang w:val="en-US"/>
        </w:rPr>
        <w:t xml:space="preserve">, 663-667. </w:t>
      </w:r>
      <w:hyperlink r:id="rId9" w:history="1">
        <w:r>
          <w:rPr>
            <w:rStyle w:val="Hyperlink"/>
            <w:lang w:val="en-US"/>
          </w:rPr>
          <w:t>http://dx.doi.org/10.1017/thg.2012.23</w:t>
        </w:r>
      </w:hyperlink>
    </w:p>
    <w:p w:rsidR="002851C3" w:rsidRDefault="0070607F" w:rsidP="004F1883">
      <w:pPr>
        <w:pStyle w:val="NAPAReferences"/>
        <w:contextualSpacing/>
      </w:pPr>
      <w:r w:rsidRPr="0070607F">
        <w:rPr>
          <w:lang w:val="en-US"/>
        </w:rPr>
        <w:t xml:space="preserve">Berk, R. A. (2015). The greatest veneration: Humor as a coping strategy for the challenges of aging. </w:t>
      </w:r>
      <w:r w:rsidRPr="0070607F">
        <w:rPr>
          <w:i/>
          <w:iCs/>
          <w:lang w:val="en-US"/>
        </w:rPr>
        <w:t>Social Work in Mental Health</w:t>
      </w:r>
      <w:r w:rsidRPr="0070607F">
        <w:rPr>
          <w:lang w:val="en-US"/>
        </w:rPr>
        <w:t xml:space="preserve">, </w:t>
      </w:r>
      <w:r w:rsidRPr="0070607F">
        <w:rPr>
          <w:i/>
          <w:iCs/>
          <w:lang w:val="en-US"/>
        </w:rPr>
        <w:t>13</w:t>
      </w:r>
      <w:r w:rsidRPr="0070607F">
        <w:rPr>
          <w:lang w:val="en-US"/>
        </w:rPr>
        <w:t xml:space="preserve">, 30-47. </w:t>
      </w:r>
      <w:hyperlink r:id="rId10" w:history="1">
        <w:r w:rsidRPr="00A974A2">
          <w:rPr>
            <w:rStyle w:val="Hyperlink"/>
            <w:lang w:val="en-US"/>
          </w:rPr>
          <w:t>http://dx.doi.org/</w:t>
        </w:r>
        <w:r w:rsidRPr="00A974A2">
          <w:rPr>
            <w:rStyle w:val="Hyperlink"/>
            <w:rFonts w:ascii="Verdana" w:hAnsi="Verdana" w:cs="Verdana"/>
            <w:sz w:val="20"/>
            <w:szCs w:val="20"/>
            <w:lang w:val="en-US"/>
          </w:rPr>
          <w:t xml:space="preserve"> </w:t>
        </w:r>
        <w:r w:rsidRPr="00A974A2">
          <w:rPr>
            <w:rStyle w:val="Hyperlink"/>
            <w:lang w:val="en-US"/>
          </w:rPr>
          <w:t>10.1080/15332985.2014.890152</w:t>
        </w:r>
      </w:hyperlink>
    </w:p>
    <w:p w:rsidR="006D260D" w:rsidRDefault="002054D0" w:rsidP="002105E5">
      <w:pPr>
        <w:pStyle w:val="NAPAReferences"/>
        <w:contextualSpacing/>
        <w:rPr>
          <w:lang w:val="en-US"/>
        </w:rPr>
      </w:pPr>
      <w:r w:rsidRPr="004F1883">
        <w:t xml:space="preserve">Bressler, E. R., Martin, R. A., &amp; Balshine, S. (2006). Production and appreciation of humor as sexually selected traits. Evolution and Human Behavior, 27(2), 121-130. </w:t>
      </w:r>
      <w:hyperlink r:id="rId11" w:history="1">
        <w:r w:rsidRPr="00A974A2">
          <w:rPr>
            <w:rStyle w:val="Hyperlink"/>
          </w:rPr>
          <w:t>http://dx.doi.org/10.1016/j.evolhumbehav.2005.09.001</w:t>
        </w:r>
      </w:hyperlink>
      <w:r w:rsidR="006D260D">
        <w:rPr>
          <w:sz w:val="32"/>
          <w:szCs w:val="32"/>
        </w:rPr>
        <w:t xml:space="preserve"> </w:t>
      </w:r>
    </w:p>
    <w:p w:rsidR="00A767DB" w:rsidRPr="00B00588" w:rsidRDefault="0070607F" w:rsidP="002105E5">
      <w:pPr>
        <w:pStyle w:val="NAPAReferences"/>
        <w:contextualSpacing/>
        <w:rPr>
          <w:lang w:val="en-US"/>
        </w:rPr>
      </w:pPr>
      <w:proofErr w:type="gramStart"/>
      <w:r w:rsidRPr="0070607F">
        <w:rPr>
          <w:lang w:val="en-US"/>
        </w:rPr>
        <w:t>Brodzinsky, D. M., &amp; Rubien, J. (1976).</w:t>
      </w:r>
      <w:proofErr w:type="gramEnd"/>
      <w:r w:rsidRPr="0070607F">
        <w:rPr>
          <w:lang w:val="en-US"/>
        </w:rPr>
        <w:t xml:space="preserve"> Humor production as a function of sex of subject, creativity, and cartoon content. </w:t>
      </w:r>
      <w:r w:rsidRPr="0070607F">
        <w:rPr>
          <w:i/>
          <w:lang w:val="en-US"/>
        </w:rPr>
        <w:t>Journal of Consulting and Clinical Psychology, 44</w:t>
      </w:r>
      <w:r w:rsidRPr="0070607F">
        <w:rPr>
          <w:lang w:val="en-US"/>
        </w:rPr>
        <w:t xml:space="preserve">, 597. </w:t>
      </w:r>
      <w:hyperlink r:id="rId12" w:history="1">
        <w:r>
          <w:rPr>
            <w:rStyle w:val="Hyperlink"/>
            <w:lang w:val="en-US"/>
          </w:rPr>
          <w:t>http://dx.doi.org/10.1037/0022-006X.44.4.597</w:t>
        </w:r>
      </w:hyperlink>
    </w:p>
    <w:p w:rsidR="00A767DB" w:rsidRPr="00B00588" w:rsidRDefault="0070607F" w:rsidP="002105E5">
      <w:pPr>
        <w:pStyle w:val="NAPAReferences"/>
        <w:contextualSpacing/>
        <w:rPr>
          <w:lang w:val="en-US"/>
        </w:rPr>
      </w:pPr>
      <w:r w:rsidRPr="0070607F">
        <w:rPr>
          <w:lang w:val="en-US"/>
        </w:rPr>
        <w:t xml:space="preserve">Cann, A., Davis, H. B., &amp; Zapata, C. L. (2011). Humor styles and relationship satisfaction in dating couples: Perceived versus self-reported humor styles as predictors of satisfaction. </w:t>
      </w:r>
      <w:r w:rsidRPr="0070607F">
        <w:rPr>
          <w:i/>
          <w:iCs/>
          <w:lang w:val="en-US"/>
        </w:rPr>
        <w:t>Humor-International Journal of Humor Research</w:t>
      </w:r>
      <w:r w:rsidRPr="0070607F">
        <w:rPr>
          <w:lang w:val="en-US"/>
        </w:rPr>
        <w:t xml:space="preserve">, </w:t>
      </w:r>
      <w:r w:rsidRPr="0070607F">
        <w:rPr>
          <w:i/>
          <w:iCs/>
          <w:lang w:val="en-US"/>
        </w:rPr>
        <w:t>24</w:t>
      </w:r>
      <w:r w:rsidRPr="0070607F">
        <w:rPr>
          <w:lang w:val="en-US"/>
        </w:rPr>
        <w:t xml:space="preserve">(1), 1-20. </w:t>
      </w:r>
      <w:hyperlink r:id="rId13" w:history="1">
        <w:r>
          <w:rPr>
            <w:rStyle w:val="Hyperlink"/>
            <w:lang w:val="en-US"/>
          </w:rPr>
          <w:t>http://dx.doi.org/10.1515/humr.2011.001</w:t>
        </w:r>
      </w:hyperlink>
    </w:p>
    <w:p w:rsidR="00A767DB" w:rsidRPr="00B00588" w:rsidRDefault="0070607F" w:rsidP="002105E5">
      <w:pPr>
        <w:pStyle w:val="NAPAReferences"/>
        <w:contextualSpacing/>
        <w:rPr>
          <w:lang w:val="en-US"/>
        </w:rPr>
      </w:pPr>
      <w:r w:rsidRPr="0070607F">
        <w:rPr>
          <w:lang w:val="en-US"/>
        </w:rPr>
        <w:t xml:space="preserve">Crawford, M., &amp; Gressley, D. (1991). Creativity, caring and context. </w:t>
      </w:r>
      <w:r w:rsidRPr="0070607F">
        <w:rPr>
          <w:i/>
          <w:iCs/>
          <w:lang w:val="en-US"/>
        </w:rPr>
        <w:t>Psychology of Women Quarterly</w:t>
      </w:r>
      <w:r w:rsidRPr="0070607F">
        <w:rPr>
          <w:lang w:val="en-US"/>
        </w:rPr>
        <w:t xml:space="preserve">, </w:t>
      </w:r>
      <w:r w:rsidRPr="0070607F">
        <w:rPr>
          <w:i/>
          <w:iCs/>
          <w:lang w:val="en-US"/>
        </w:rPr>
        <w:t>15</w:t>
      </w:r>
      <w:r w:rsidRPr="0070607F">
        <w:rPr>
          <w:lang w:val="en-US"/>
        </w:rPr>
        <w:t xml:space="preserve">, 217-231. </w:t>
      </w:r>
      <w:hyperlink r:id="rId14" w:history="1">
        <w:r>
          <w:rPr>
            <w:rStyle w:val="Hyperlink"/>
            <w:lang w:val="en-US"/>
          </w:rPr>
          <w:t>http://dx.doi.org/</w:t>
        </w:r>
        <w:r>
          <w:rPr>
            <w:rStyle w:val="Hyperlink"/>
            <w:rFonts w:ascii="Arial" w:hAnsi="Arial" w:cs="Arial"/>
            <w:szCs w:val="24"/>
            <w:lang w:val="en-US"/>
          </w:rPr>
          <w:t xml:space="preserve"> </w:t>
        </w:r>
        <w:r>
          <w:rPr>
            <w:rStyle w:val="Hyperlink"/>
            <w:lang w:val="en-US"/>
          </w:rPr>
          <w:t>10.1111/j.1471-6402.1991.tb00793.x</w:t>
        </w:r>
      </w:hyperlink>
    </w:p>
    <w:p w:rsidR="00A767DB" w:rsidRPr="00B00588" w:rsidRDefault="0070607F" w:rsidP="002105E5">
      <w:pPr>
        <w:pStyle w:val="NAPAReferences"/>
        <w:contextualSpacing/>
        <w:rPr>
          <w:lang w:val="en-US"/>
        </w:rPr>
      </w:pPr>
      <w:r w:rsidRPr="0070607F">
        <w:rPr>
          <w:lang w:val="en-US"/>
        </w:rPr>
        <w:lastRenderedPageBreak/>
        <w:t xml:space="preserve">Edwards, K. R., &amp; Martin, R. A. (2010). Humor creation ability and mental health: Are funny people more psychologically healthy? </w:t>
      </w:r>
      <w:r w:rsidRPr="0070607F">
        <w:rPr>
          <w:i/>
          <w:lang w:val="en-US"/>
        </w:rPr>
        <w:t>Europe's Journal of Psychology, 6</w:t>
      </w:r>
      <w:r w:rsidRPr="0070607F">
        <w:rPr>
          <w:lang w:val="en-US"/>
        </w:rPr>
        <w:t xml:space="preserve">, 196-212. </w:t>
      </w:r>
      <w:hyperlink r:id="rId15" w:history="1">
        <w:r>
          <w:rPr>
            <w:rStyle w:val="Hyperlink"/>
            <w:lang w:val="en-US"/>
          </w:rPr>
          <w:t>http://dx.doi.org/10.5964/ejop.v6i3.213</w:t>
        </w:r>
      </w:hyperlink>
    </w:p>
    <w:p w:rsidR="00AB4039" w:rsidRPr="00B00588" w:rsidRDefault="0070607F" w:rsidP="002105E5">
      <w:pPr>
        <w:pStyle w:val="NAPAReferences"/>
        <w:contextualSpacing/>
        <w:rPr>
          <w:lang w:val="en-US"/>
        </w:rPr>
      </w:pPr>
      <w:r w:rsidRPr="0070607F">
        <w:rPr>
          <w:lang w:val="en-US"/>
        </w:rPr>
        <w:t xml:space="preserve">Feingold, A., &amp; Mazzella, R. (1991). Psychometric intelligence and verbal humor ability. </w:t>
      </w:r>
      <w:r w:rsidRPr="0070607F">
        <w:rPr>
          <w:i/>
          <w:iCs/>
          <w:lang w:val="en-US"/>
        </w:rPr>
        <w:t>Personality and Individual Differences</w:t>
      </w:r>
      <w:r w:rsidRPr="0070607F">
        <w:rPr>
          <w:lang w:val="en-US"/>
        </w:rPr>
        <w:t xml:space="preserve">, </w:t>
      </w:r>
      <w:r w:rsidRPr="0070607F">
        <w:rPr>
          <w:i/>
          <w:iCs/>
          <w:lang w:val="en-US"/>
        </w:rPr>
        <w:t>12</w:t>
      </w:r>
      <w:r w:rsidRPr="0070607F">
        <w:rPr>
          <w:lang w:val="en-US"/>
        </w:rPr>
        <w:t xml:space="preserve">, 427-435. </w:t>
      </w:r>
      <w:hyperlink w:history="1"/>
      <w:r w:rsidRPr="0070607F">
        <w:rPr>
          <w:lang w:val="en-US"/>
        </w:rPr>
        <w:t xml:space="preserve"> </w:t>
      </w:r>
      <w:hyperlink r:id="rId16" w:history="1">
        <w:r w:rsidRPr="0070607F">
          <w:rPr>
            <w:rStyle w:val="Hyperlink"/>
            <w:lang w:val="en-US"/>
          </w:rPr>
          <w:t>http://dx.doi.org/10.1016/0191-8869(91)90060-O</w:t>
        </w:r>
      </w:hyperlink>
    </w:p>
    <w:p w:rsidR="00A767DB" w:rsidRPr="00B00588" w:rsidRDefault="0070607F" w:rsidP="002105E5">
      <w:pPr>
        <w:pStyle w:val="NAPAReferences"/>
        <w:contextualSpacing/>
        <w:rPr>
          <w:lang w:val="en-US"/>
        </w:rPr>
      </w:pPr>
      <w:r w:rsidRPr="0070607F">
        <w:rPr>
          <w:lang w:val="en-US"/>
        </w:rPr>
        <w:t xml:space="preserve">Franceschini, G., Galli, S., Chiesi, F., &amp; Primi, C. (2014). Implicit gender–math stereotype and women's susceptibility to stereotype threat and stereotype lift. </w:t>
      </w:r>
      <w:r w:rsidRPr="0070607F">
        <w:rPr>
          <w:i/>
          <w:lang w:val="en-US"/>
        </w:rPr>
        <w:t xml:space="preserve">Learning and Individual Differences, 32, </w:t>
      </w:r>
      <w:r w:rsidRPr="0070607F">
        <w:rPr>
          <w:lang w:val="en-US"/>
        </w:rPr>
        <w:t xml:space="preserve">273–277. </w:t>
      </w:r>
      <w:hyperlink r:id="rId17" w:history="1">
        <w:r w:rsidRPr="0070607F">
          <w:rPr>
            <w:rStyle w:val="Hyperlink"/>
            <w:lang w:val="en-US"/>
          </w:rPr>
          <w:t>http://dx.doi.org/10.1016/j.lindif.2014.03.020</w:t>
        </w:r>
      </w:hyperlink>
    </w:p>
    <w:p w:rsidR="00A767DB" w:rsidRPr="00B00588" w:rsidRDefault="0070607F" w:rsidP="002105E5">
      <w:pPr>
        <w:pStyle w:val="NAPAReferences"/>
        <w:contextualSpacing/>
        <w:rPr>
          <w:lang w:val="en-US"/>
        </w:rPr>
      </w:pPr>
      <w:r w:rsidRPr="0070607F">
        <w:rPr>
          <w:lang w:val="en-US"/>
        </w:rPr>
        <w:t xml:space="preserve">Goodboy, A. K., Booth-Butterfield, M., Bolkan, S., &amp; Griffin, D. J. (2015). The role of instructor humor and students’ educational orientations in student learning, extra effort, participation, and out-of-class communication. </w:t>
      </w:r>
      <w:r w:rsidRPr="0070607F">
        <w:rPr>
          <w:i/>
          <w:iCs/>
          <w:lang w:val="en-US"/>
        </w:rPr>
        <w:t>Communication Quarterly</w:t>
      </w:r>
      <w:r w:rsidRPr="0070607F">
        <w:rPr>
          <w:lang w:val="en-US"/>
        </w:rPr>
        <w:t xml:space="preserve">, </w:t>
      </w:r>
      <w:r w:rsidRPr="0070607F">
        <w:rPr>
          <w:i/>
          <w:iCs/>
          <w:lang w:val="en-US"/>
        </w:rPr>
        <w:t>63</w:t>
      </w:r>
      <w:r w:rsidRPr="0070607F">
        <w:rPr>
          <w:lang w:val="en-US"/>
        </w:rPr>
        <w:t xml:space="preserve">, 44-61. </w:t>
      </w:r>
      <w:hyperlink r:id="rId18" w:history="1">
        <w:r w:rsidRPr="00A974A2">
          <w:rPr>
            <w:rStyle w:val="Hyperlink"/>
            <w:lang w:val="en-US"/>
          </w:rPr>
          <w:t>http://dx.doi.org/</w:t>
        </w:r>
        <w:r w:rsidRPr="00A974A2">
          <w:rPr>
            <w:rStyle w:val="Hyperlink"/>
            <w:rFonts w:ascii="Verdana" w:hAnsi="Verdana" w:cs="Verdana"/>
            <w:sz w:val="20"/>
            <w:szCs w:val="20"/>
            <w:lang w:val="en-US"/>
          </w:rPr>
          <w:t xml:space="preserve"> </w:t>
        </w:r>
        <w:r w:rsidRPr="00A974A2">
          <w:rPr>
            <w:rStyle w:val="Hyperlink"/>
            <w:lang w:val="en-US"/>
          </w:rPr>
          <w:t>10.1080/01463373.2014.965840</w:t>
        </w:r>
      </w:hyperlink>
    </w:p>
    <w:p w:rsidR="00A767DB" w:rsidRPr="00B00588" w:rsidRDefault="0070607F" w:rsidP="002105E5">
      <w:pPr>
        <w:pStyle w:val="NAPAReferences"/>
        <w:contextualSpacing/>
        <w:rPr>
          <w:lang w:val="en-US"/>
        </w:rPr>
      </w:pPr>
      <w:r w:rsidRPr="0070607F">
        <w:rPr>
          <w:lang w:val="en-US"/>
        </w:rPr>
        <w:t xml:space="preserve">Graham, E. E. (1995). The involvement of sense of humor in the development of social relationships. </w:t>
      </w:r>
      <w:r w:rsidRPr="0070607F">
        <w:rPr>
          <w:i/>
          <w:iCs/>
          <w:lang w:val="en-US"/>
        </w:rPr>
        <w:t>Communication Reports</w:t>
      </w:r>
      <w:r w:rsidRPr="0070607F">
        <w:rPr>
          <w:lang w:val="en-US"/>
        </w:rPr>
        <w:t xml:space="preserve">, </w:t>
      </w:r>
      <w:r w:rsidRPr="0070607F">
        <w:rPr>
          <w:i/>
          <w:iCs/>
          <w:lang w:val="en-US"/>
        </w:rPr>
        <w:t>8</w:t>
      </w:r>
      <w:r w:rsidRPr="0070607F">
        <w:rPr>
          <w:lang w:val="en-US"/>
        </w:rPr>
        <w:t xml:space="preserve">, 158-169. </w:t>
      </w:r>
      <w:hyperlink r:id="rId19" w:history="1">
        <w:r>
          <w:rPr>
            <w:rStyle w:val="Hyperlink"/>
            <w:lang w:val="en-US"/>
          </w:rPr>
          <w:t>http://dx.doi.org/</w:t>
        </w:r>
        <w:r>
          <w:rPr>
            <w:rStyle w:val="Hyperlink"/>
            <w:rFonts w:ascii="Verdana" w:hAnsi="Verdana" w:cs="Verdana"/>
            <w:sz w:val="20"/>
            <w:szCs w:val="20"/>
            <w:lang w:val="en-US"/>
          </w:rPr>
          <w:t xml:space="preserve"> </w:t>
        </w:r>
        <w:r>
          <w:rPr>
            <w:rStyle w:val="Hyperlink"/>
            <w:lang w:val="en-US"/>
          </w:rPr>
          <w:t>10.1080/08934219509367622</w:t>
        </w:r>
      </w:hyperlink>
    </w:p>
    <w:p w:rsidR="00A767DB" w:rsidRPr="00B00588" w:rsidRDefault="0070607F" w:rsidP="002105E5">
      <w:pPr>
        <w:pStyle w:val="NAPAReferences"/>
        <w:contextualSpacing/>
        <w:rPr>
          <w:lang w:val="en-US"/>
        </w:rPr>
      </w:pPr>
      <w:r w:rsidRPr="0070607F">
        <w:rPr>
          <w:lang w:val="en-US"/>
        </w:rPr>
        <w:t xml:space="preserve">Grammer, K. (1990). Strangers meet: Laughter and nonverbal signs of interest in opposite-sex encounters. </w:t>
      </w:r>
      <w:r w:rsidRPr="0070607F">
        <w:rPr>
          <w:i/>
          <w:iCs/>
          <w:lang w:val="en-US"/>
        </w:rPr>
        <w:t>Journal of Nonverbal Behavior</w:t>
      </w:r>
      <w:r w:rsidRPr="0070607F">
        <w:rPr>
          <w:lang w:val="en-US"/>
        </w:rPr>
        <w:t xml:space="preserve">, </w:t>
      </w:r>
      <w:r w:rsidRPr="0070607F">
        <w:rPr>
          <w:i/>
          <w:iCs/>
          <w:lang w:val="en-US"/>
        </w:rPr>
        <w:t>14</w:t>
      </w:r>
      <w:r w:rsidRPr="0070607F">
        <w:rPr>
          <w:lang w:val="en-US"/>
        </w:rPr>
        <w:t xml:space="preserve">, 209-236. </w:t>
      </w:r>
      <w:hyperlink r:id="rId20" w:history="1">
        <w:r w:rsidRPr="0070607F">
          <w:rPr>
            <w:rStyle w:val="Hyperlink"/>
            <w:lang w:val="en-US"/>
          </w:rPr>
          <w:t>http://dx.doi.org/ 10.1007/BF00989317</w:t>
        </w:r>
      </w:hyperlink>
    </w:p>
    <w:p w:rsidR="00A767DB" w:rsidRPr="00B00588" w:rsidRDefault="0070607F" w:rsidP="002105E5">
      <w:pPr>
        <w:pStyle w:val="NAPAReferences"/>
        <w:contextualSpacing/>
        <w:rPr>
          <w:lang w:val="en-US"/>
        </w:rPr>
      </w:pPr>
      <w:r w:rsidRPr="0070607F">
        <w:rPr>
          <w:lang w:val="en-US"/>
        </w:rPr>
        <w:t xml:space="preserve">Greengross, G., &amp; Miller, G. (2011). Humor ability reveals intelligence, predicts mating success, and is higher in males. </w:t>
      </w:r>
      <w:r w:rsidRPr="0070607F">
        <w:rPr>
          <w:i/>
          <w:lang w:val="en-US"/>
        </w:rPr>
        <w:t>Intelligence, 39</w:t>
      </w:r>
      <w:r w:rsidRPr="0070607F">
        <w:rPr>
          <w:lang w:val="en-US"/>
        </w:rPr>
        <w:t xml:space="preserve">, 188-192. </w:t>
      </w:r>
      <w:hyperlink r:id="rId21" w:history="1">
        <w:r w:rsidRPr="0070607F">
          <w:rPr>
            <w:rStyle w:val="Hyperlink"/>
            <w:lang w:val="en-US"/>
          </w:rPr>
          <w:t>http://dx.doi.org/10.1016/j.intell.2011.03.006</w:t>
        </w:r>
      </w:hyperlink>
    </w:p>
    <w:p w:rsidR="00A974A2" w:rsidRDefault="00A974A2">
      <w:pPr>
        <w:rPr>
          <w:rFonts w:ascii="Times New Roman" w:hAnsi="Times New Roman"/>
          <w:sz w:val="24"/>
          <w:lang w:val="en-US"/>
        </w:rPr>
      </w:pPr>
      <w:r>
        <w:rPr>
          <w:lang w:val="en-US"/>
        </w:rPr>
        <w:br w:type="page"/>
      </w:r>
    </w:p>
    <w:p w:rsidR="00A767DB" w:rsidRPr="00B00588" w:rsidRDefault="0070607F" w:rsidP="002105E5">
      <w:pPr>
        <w:pStyle w:val="NAPAReferences"/>
        <w:contextualSpacing/>
        <w:rPr>
          <w:lang w:val="en-US"/>
        </w:rPr>
      </w:pPr>
      <w:proofErr w:type="spellStart"/>
      <w:r w:rsidRPr="0070607F">
        <w:rPr>
          <w:lang w:val="en-US"/>
        </w:rPr>
        <w:lastRenderedPageBreak/>
        <w:t>Greengross</w:t>
      </w:r>
      <w:proofErr w:type="spellEnd"/>
      <w:r w:rsidRPr="0070607F">
        <w:rPr>
          <w:lang w:val="en-US"/>
        </w:rPr>
        <w:t>, G. (2014). Male production of humor produced by sexually selected psychological adaptations. In V. A. Weekes-Shackelford</w:t>
      </w:r>
      <w:r w:rsidRPr="0070607F">
        <w:rPr>
          <w:lang w:val="en-US"/>
        </w:rPr>
        <w:t xml:space="preserve">‬ &amp; T. K. Shackelford (Eds.),. </w:t>
      </w:r>
      <w:proofErr w:type="gramStart"/>
      <w:r w:rsidRPr="0070607F">
        <w:rPr>
          <w:i/>
          <w:iCs/>
          <w:lang w:val="en-US"/>
        </w:rPr>
        <w:t>Evolutionary perspectives on human sexual psychology and behavior</w:t>
      </w:r>
      <w:r w:rsidRPr="0070607F">
        <w:rPr>
          <w:lang w:val="en-US"/>
        </w:rPr>
        <w:t xml:space="preserve"> (pp. 173-196).</w:t>
      </w:r>
      <w:proofErr w:type="gramEnd"/>
      <w:r w:rsidRPr="0070607F">
        <w:rPr>
          <w:lang w:val="en-US"/>
        </w:rPr>
        <w:t xml:space="preserve"> New York, U.S.A: Springer.</w:t>
      </w:r>
    </w:p>
    <w:p w:rsidR="00A767DB" w:rsidRPr="00B00588" w:rsidRDefault="0070607F" w:rsidP="002105E5">
      <w:pPr>
        <w:pStyle w:val="NAPAReferences"/>
        <w:contextualSpacing/>
        <w:rPr>
          <w:lang w:val="en-US"/>
        </w:rPr>
      </w:pPr>
      <w:r w:rsidRPr="0070607F">
        <w:rPr>
          <w:lang w:val="en-US"/>
        </w:rPr>
        <w:t xml:space="preserve">Howrigan, D. P., &amp; MacDonald, K. B. (2008). Humor as a mental fitness indicator. </w:t>
      </w:r>
      <w:r w:rsidRPr="0070607F">
        <w:rPr>
          <w:i/>
          <w:iCs/>
          <w:lang w:val="en-US"/>
        </w:rPr>
        <w:t>Evolutionary Psychology</w:t>
      </w:r>
      <w:r w:rsidRPr="0070607F">
        <w:rPr>
          <w:lang w:val="en-US"/>
        </w:rPr>
        <w:t xml:space="preserve">, </w:t>
      </w:r>
      <w:r w:rsidRPr="0070607F">
        <w:rPr>
          <w:i/>
          <w:lang w:val="en-US"/>
        </w:rPr>
        <w:t>6</w:t>
      </w:r>
      <w:r w:rsidRPr="0070607F">
        <w:rPr>
          <w:lang w:val="en-US"/>
        </w:rPr>
        <w:t>, 652-666. Retrieved from http://www.epjournal.net</w:t>
      </w:r>
    </w:p>
    <w:p w:rsidR="00A80F96" w:rsidRPr="00B00588" w:rsidRDefault="0070607F" w:rsidP="002105E5">
      <w:pPr>
        <w:pStyle w:val="NAPAReferences"/>
        <w:contextualSpacing/>
        <w:rPr>
          <w:lang w:val="en-US"/>
        </w:rPr>
      </w:pPr>
      <w:r w:rsidRPr="0070607F">
        <w:rPr>
          <w:lang w:val="en-US"/>
        </w:rPr>
        <w:t xml:space="preserve">Jaccard, J., &amp; Guilamo-Ramos, V. (2002). Analysis of variance frameworks in clinical child and adolescent psychology: Advanced issues and recommendations. </w:t>
      </w:r>
      <w:r w:rsidRPr="0070607F">
        <w:rPr>
          <w:i/>
          <w:lang w:val="en-US"/>
        </w:rPr>
        <w:t>Journal of Clinical Child Psychology, 31</w:t>
      </w:r>
      <w:r w:rsidRPr="0070607F">
        <w:rPr>
          <w:lang w:val="en-US"/>
        </w:rPr>
        <w:t xml:space="preserve">, 278-294.  </w:t>
      </w:r>
      <w:hyperlink r:id="rId22" w:history="1">
        <w:r>
          <w:rPr>
            <w:rStyle w:val="Hyperlink"/>
            <w:lang w:val="en-US"/>
          </w:rPr>
          <w:t>http://dx.doi.org/</w:t>
        </w:r>
        <w:r>
          <w:rPr>
            <w:rStyle w:val="Hyperlink"/>
            <w:rFonts w:ascii="Verdana" w:hAnsi="Verdana" w:cs="Verdana"/>
            <w:sz w:val="20"/>
            <w:szCs w:val="20"/>
            <w:lang w:val="en-US"/>
          </w:rPr>
          <w:t xml:space="preserve"> </w:t>
        </w:r>
        <w:r>
          <w:rPr>
            <w:rStyle w:val="Hyperlink"/>
            <w:lang w:val="en-US"/>
          </w:rPr>
          <w:t>10.1207/S15374424JCCP3102_13</w:t>
        </w:r>
      </w:hyperlink>
    </w:p>
    <w:p w:rsidR="00A767DB" w:rsidRPr="00B00588" w:rsidRDefault="0070607F" w:rsidP="002105E5">
      <w:pPr>
        <w:pStyle w:val="NAPAReferences"/>
        <w:contextualSpacing/>
        <w:rPr>
          <w:lang w:val="en-US"/>
        </w:rPr>
      </w:pPr>
      <w:r w:rsidRPr="0070607F">
        <w:rPr>
          <w:lang w:val="en-US"/>
        </w:rPr>
        <w:t xml:space="preserve">Köhler, G., &amp; Ruch, W. (1996). Sources of variance in current sense of humor inventories: How much substance, how much method variance? </w:t>
      </w:r>
      <w:r w:rsidRPr="0070607F">
        <w:rPr>
          <w:i/>
          <w:iCs/>
          <w:lang w:val="en-US"/>
        </w:rPr>
        <w:t>Humor</w:t>
      </w:r>
      <w:r w:rsidRPr="0070607F">
        <w:rPr>
          <w:lang w:val="en-US"/>
        </w:rPr>
        <w:t xml:space="preserve">, </w:t>
      </w:r>
      <w:r w:rsidRPr="0070607F">
        <w:rPr>
          <w:i/>
          <w:iCs/>
          <w:lang w:val="en-US"/>
        </w:rPr>
        <w:t>9</w:t>
      </w:r>
      <w:r w:rsidRPr="0070607F">
        <w:rPr>
          <w:lang w:val="en-US"/>
        </w:rPr>
        <w:t xml:space="preserve">, 363-398. </w:t>
      </w:r>
      <w:hyperlink r:id="rId23" w:history="1">
        <w:r>
          <w:rPr>
            <w:rStyle w:val="Hyperlink"/>
            <w:lang w:val="en-US"/>
          </w:rPr>
          <w:t>http://psycnet.apa.org/doi/10.1515/humr.1996.9.3-4.363</w:t>
        </w:r>
      </w:hyperlink>
    </w:p>
    <w:p w:rsidR="00A767DB" w:rsidRPr="00B00588" w:rsidRDefault="0070607F" w:rsidP="002105E5">
      <w:pPr>
        <w:pStyle w:val="NAPAReferences"/>
        <w:contextualSpacing/>
        <w:rPr>
          <w:lang w:val="en-US"/>
        </w:rPr>
      </w:pPr>
      <w:r w:rsidRPr="0070607F">
        <w:rPr>
          <w:lang w:val="en-US"/>
        </w:rPr>
        <w:t>Lampert, M. D. (2014)</w:t>
      </w:r>
      <w:r w:rsidR="00BD0831">
        <w:rPr>
          <w:lang w:val="en-US"/>
        </w:rPr>
        <w:t>.</w:t>
      </w:r>
      <w:r w:rsidRPr="0070607F">
        <w:rPr>
          <w:lang w:val="en-US"/>
        </w:rPr>
        <w:t xml:space="preserve"> </w:t>
      </w:r>
      <w:proofErr w:type="gramStart"/>
      <w:r w:rsidRPr="0070607F">
        <w:rPr>
          <w:lang w:val="en-US"/>
        </w:rPr>
        <w:t xml:space="preserve">Gender and </w:t>
      </w:r>
      <w:r w:rsidR="00B00588" w:rsidRPr="00B00588">
        <w:rPr>
          <w:lang w:val="en-US"/>
        </w:rPr>
        <w:t>humor</w:t>
      </w:r>
      <w:r w:rsidRPr="0070607F">
        <w:rPr>
          <w:lang w:val="en-US"/>
        </w:rPr>
        <w:t>, psychological aspects of.</w:t>
      </w:r>
      <w:proofErr w:type="gramEnd"/>
      <w:r w:rsidRPr="0070607F">
        <w:rPr>
          <w:lang w:val="en-US"/>
        </w:rPr>
        <w:t xml:space="preserve"> In S. Attardo (Ed.), </w:t>
      </w:r>
      <w:r w:rsidRPr="0070607F">
        <w:rPr>
          <w:i/>
          <w:lang w:val="en-US"/>
        </w:rPr>
        <w:t>Encyclopedia of humor studies</w:t>
      </w:r>
      <w:r w:rsidRPr="0070607F">
        <w:rPr>
          <w:lang w:val="en-US"/>
        </w:rPr>
        <w:t xml:space="preserve"> (pp. 259-261). Thousand Oaks, CF: Sage.</w:t>
      </w:r>
    </w:p>
    <w:p w:rsidR="008348E0" w:rsidRPr="00B00588" w:rsidRDefault="0070607F" w:rsidP="001A07E1">
      <w:pPr>
        <w:pStyle w:val="NAPAReferences"/>
        <w:contextualSpacing/>
        <w:rPr>
          <w:lang w:val="en-US"/>
        </w:rPr>
      </w:pPr>
      <w:r w:rsidRPr="0070607F">
        <w:rPr>
          <w:lang w:val="en-US"/>
        </w:rPr>
        <w:t xml:space="preserve">Lampert, M., &amp; Ervin-Tripp, S. (1998). Exploring paradigms: The study of gender and sense of humor near the end of the twentieth century. In W. Ruch (Ed.), </w:t>
      </w:r>
      <w:r w:rsidRPr="0070607F">
        <w:rPr>
          <w:i/>
          <w:lang w:val="en-US"/>
        </w:rPr>
        <w:t>The sense of humor: Explorations of a personality characteristic</w:t>
      </w:r>
      <w:r w:rsidRPr="0070607F">
        <w:rPr>
          <w:lang w:val="en-US"/>
        </w:rPr>
        <w:t xml:space="preserve"> (pp. 231-270.). Berlin, Germany: de Gruyter.</w:t>
      </w:r>
    </w:p>
    <w:p w:rsidR="007318C1" w:rsidRDefault="0070607F" w:rsidP="007318C1">
      <w:pPr>
        <w:pStyle w:val="NAPAReferences"/>
        <w:contextualSpacing/>
        <w:rPr>
          <w:lang w:val="en-US"/>
        </w:rPr>
      </w:pPr>
      <w:r w:rsidRPr="0070607F">
        <w:rPr>
          <w:lang w:val="en-US"/>
        </w:rPr>
        <w:t xml:space="preserve">Lockyer, S., &amp; Pickering, M. (2008). You must be joking: The sociological critique of </w:t>
      </w:r>
      <w:r w:rsidR="00B00588" w:rsidRPr="00B00588">
        <w:rPr>
          <w:lang w:val="en-US"/>
        </w:rPr>
        <w:t>humor</w:t>
      </w:r>
      <w:r w:rsidRPr="0070607F">
        <w:rPr>
          <w:lang w:val="en-US"/>
        </w:rPr>
        <w:t xml:space="preserve"> and comic media. </w:t>
      </w:r>
      <w:r w:rsidRPr="0070607F">
        <w:rPr>
          <w:i/>
          <w:lang w:val="en-US"/>
        </w:rPr>
        <w:t>Sociology Compass, 2 (3),</w:t>
      </w:r>
      <w:r w:rsidRPr="0070607F">
        <w:rPr>
          <w:lang w:val="en-US"/>
        </w:rPr>
        <w:t xml:space="preserve"> 808-820.</w:t>
      </w:r>
      <w:r w:rsidRPr="0070607F">
        <w:rPr>
          <w:lang w:val="en-US"/>
        </w:rPr>
        <w:cr/>
      </w:r>
      <w:hyperlink r:id="rId24" w:history="1">
        <w:r w:rsidRPr="00A974A2">
          <w:rPr>
            <w:rStyle w:val="Hyperlink"/>
            <w:lang w:val="en-US"/>
          </w:rPr>
          <w:t>http://dx.doi.org/10.1111/j.1751-9020.2008.00108.x</w:t>
        </w:r>
      </w:hyperlink>
    </w:p>
    <w:p w:rsidR="007318C1" w:rsidRPr="004F1883" w:rsidRDefault="002054D0" w:rsidP="00BD0831">
      <w:pPr>
        <w:pStyle w:val="NAPAReferences"/>
        <w:contextualSpacing/>
      </w:pPr>
      <w:proofErr w:type="gramStart"/>
      <w:r w:rsidRPr="004F1883">
        <w:t>Marsh, R., Cook, G., &amp; Hicks, J. (2006).</w:t>
      </w:r>
      <w:proofErr w:type="gramEnd"/>
      <w:r w:rsidRPr="004F1883">
        <w:t xml:space="preserve"> Gender and orientation stereotypes bias source- monitoring attributions. Memory, 14, 148-160. </w:t>
      </w:r>
      <w:hyperlink r:id="rId25" w:history="1">
        <w:r w:rsidRPr="004F1883">
          <w:rPr>
            <w:rStyle w:val="Hyperlink"/>
            <w:color w:val="auto"/>
            <w:u w:val="none"/>
          </w:rPr>
          <w:t>http://dx.doi.org/10.1080/09658210544000015</w:t>
        </w:r>
      </w:hyperlink>
    </w:p>
    <w:p w:rsidR="00A767DB" w:rsidRPr="00B00588" w:rsidRDefault="0070607F" w:rsidP="002105E5">
      <w:pPr>
        <w:pStyle w:val="NAPAReferences"/>
        <w:contextualSpacing/>
        <w:rPr>
          <w:lang w:val="en-US"/>
        </w:rPr>
      </w:pPr>
      <w:proofErr w:type="gramStart"/>
      <w:r w:rsidRPr="0070607F">
        <w:rPr>
          <w:lang w:val="en-US"/>
        </w:rPr>
        <w:lastRenderedPageBreak/>
        <w:t>Martens, A., Johns, M., Greenburg, J., &amp; Schimel, J. (2006).</w:t>
      </w:r>
      <w:proofErr w:type="gramEnd"/>
      <w:r w:rsidRPr="0070607F">
        <w:rPr>
          <w:lang w:val="en-US"/>
        </w:rPr>
        <w:t xml:space="preserve"> Combating stereotype threat: The effect of self-affirmation on women’s intellectual performance</w:t>
      </w:r>
      <w:r w:rsidRPr="0070607F">
        <w:rPr>
          <w:i/>
          <w:lang w:val="en-US"/>
        </w:rPr>
        <w:t>. Journal of Experimental Social Psychology, 42,</w:t>
      </w:r>
      <w:r w:rsidRPr="0070607F">
        <w:rPr>
          <w:lang w:val="en-US"/>
        </w:rPr>
        <w:t xml:space="preserve"> 236–243. </w:t>
      </w:r>
      <w:hyperlink r:id="rId26" w:history="1">
        <w:r w:rsidRPr="0070607F">
          <w:rPr>
            <w:rStyle w:val="Hyperlink"/>
            <w:lang w:val="en-US"/>
          </w:rPr>
          <w:t>http://dx.doi.org/ 10.1016/j.jesp.2005.04.010</w:t>
        </w:r>
      </w:hyperlink>
    </w:p>
    <w:p w:rsidR="00A767DB" w:rsidRPr="00B00588" w:rsidRDefault="0070607F" w:rsidP="002105E5">
      <w:pPr>
        <w:pStyle w:val="NAPAReferences"/>
        <w:contextualSpacing/>
        <w:rPr>
          <w:lang w:val="en-US"/>
        </w:rPr>
      </w:pPr>
      <w:proofErr w:type="gramStart"/>
      <w:r w:rsidRPr="0070607F">
        <w:rPr>
          <w:lang w:val="en-US"/>
        </w:rPr>
        <w:t>Martin, R. A., &amp; Lefcourt, H. M. (1983).</w:t>
      </w:r>
      <w:proofErr w:type="gramEnd"/>
      <w:r w:rsidRPr="0070607F">
        <w:rPr>
          <w:lang w:val="en-US"/>
        </w:rPr>
        <w:t xml:space="preserve"> Sense of humor as a moderator of the relation between stressors and moods. </w:t>
      </w:r>
      <w:r w:rsidRPr="0070607F">
        <w:rPr>
          <w:i/>
          <w:iCs/>
          <w:lang w:val="en-US"/>
        </w:rPr>
        <w:t>Journal of Personality and Social Psychology</w:t>
      </w:r>
      <w:r w:rsidRPr="0070607F">
        <w:rPr>
          <w:lang w:val="en-US"/>
        </w:rPr>
        <w:t xml:space="preserve">, </w:t>
      </w:r>
      <w:r w:rsidRPr="0070607F">
        <w:rPr>
          <w:i/>
          <w:iCs/>
          <w:lang w:val="en-US"/>
        </w:rPr>
        <w:t>45</w:t>
      </w:r>
      <w:r w:rsidRPr="0070607F">
        <w:rPr>
          <w:lang w:val="en-US"/>
        </w:rPr>
        <w:t xml:space="preserve">, 1313-1324. </w:t>
      </w:r>
      <w:hyperlink r:id="rId27" w:history="1">
        <w:r>
          <w:rPr>
            <w:rStyle w:val="Hyperlink"/>
            <w:lang w:val="en-US"/>
          </w:rPr>
          <w:t>http://dx.doi.org/10.1037/0022-3514.45.6.1313</w:t>
        </w:r>
      </w:hyperlink>
    </w:p>
    <w:p w:rsidR="00A767DB" w:rsidRPr="00B00588" w:rsidRDefault="0070607F" w:rsidP="002105E5">
      <w:pPr>
        <w:pStyle w:val="NAPAReferences"/>
        <w:contextualSpacing/>
        <w:rPr>
          <w:lang w:val="en-US"/>
        </w:rPr>
      </w:pPr>
      <w:r w:rsidRPr="0070607F">
        <w:rPr>
          <w:lang w:val="en-US"/>
        </w:rPr>
        <w:t xml:space="preserve">Masten, A. S. (1986). Humor and competence in school-aged children. </w:t>
      </w:r>
      <w:r w:rsidRPr="0070607F">
        <w:rPr>
          <w:i/>
          <w:iCs/>
          <w:lang w:val="en-US"/>
        </w:rPr>
        <w:t>Child Development</w:t>
      </w:r>
      <w:r w:rsidRPr="0070607F">
        <w:rPr>
          <w:lang w:val="en-US"/>
        </w:rPr>
        <w:t xml:space="preserve">, </w:t>
      </w:r>
      <w:r w:rsidRPr="0070607F">
        <w:rPr>
          <w:i/>
          <w:lang w:val="en-US"/>
        </w:rPr>
        <w:t>57</w:t>
      </w:r>
      <w:r w:rsidRPr="0070607F">
        <w:rPr>
          <w:lang w:val="en-US"/>
        </w:rPr>
        <w:t xml:space="preserve">, 461-473. </w:t>
      </w:r>
      <w:hyperlink w:history="1"/>
      <w:r w:rsidRPr="0070607F">
        <w:rPr>
          <w:lang w:val="en-US"/>
        </w:rPr>
        <w:t xml:space="preserve"> </w:t>
      </w:r>
      <w:hyperlink r:id="rId28" w:history="1">
        <w:r w:rsidRPr="0070607F">
          <w:rPr>
            <w:rStyle w:val="Hyperlink"/>
            <w:lang w:val="en-US"/>
          </w:rPr>
          <w:t>http://dx.doi.org/10.2307/1130601</w:t>
        </w:r>
      </w:hyperlink>
    </w:p>
    <w:p w:rsidR="00A767DB" w:rsidRPr="00B00588" w:rsidRDefault="0070607F" w:rsidP="002105E5">
      <w:pPr>
        <w:pStyle w:val="NAPAReferences"/>
        <w:contextualSpacing/>
        <w:rPr>
          <w:lang w:val="en-US"/>
        </w:rPr>
      </w:pPr>
      <w:r w:rsidRPr="0070607F">
        <w:rPr>
          <w:lang w:val="en-US"/>
        </w:rPr>
        <w:t xml:space="preserve">Mehu, M., &amp; Dunbar, R. I. (2008). Naturalistic observations of smiling and laughter in human group interactions. </w:t>
      </w:r>
      <w:r w:rsidRPr="0070607F">
        <w:rPr>
          <w:i/>
          <w:lang w:val="en-US"/>
        </w:rPr>
        <w:t>Behaviour, 145</w:t>
      </w:r>
      <w:r w:rsidRPr="0070607F">
        <w:rPr>
          <w:lang w:val="en-US"/>
        </w:rPr>
        <w:t xml:space="preserve">, 1747-1780. </w:t>
      </w:r>
      <w:hyperlink r:id="rId29" w:history="1">
        <w:r w:rsidRPr="0070607F">
          <w:rPr>
            <w:rStyle w:val="Hyperlink"/>
            <w:lang w:val="en-US"/>
          </w:rPr>
          <w:t>http://dx.doi.org/10.1163/156853908786279619</w:t>
        </w:r>
      </w:hyperlink>
    </w:p>
    <w:p w:rsidR="00A767DB" w:rsidRPr="00B00588" w:rsidRDefault="0070607F" w:rsidP="002105E5">
      <w:pPr>
        <w:pStyle w:val="NAPAReferences"/>
        <w:contextualSpacing/>
        <w:rPr>
          <w:lang w:val="en-US"/>
        </w:rPr>
      </w:pPr>
      <w:r w:rsidRPr="0070607F">
        <w:rPr>
          <w:lang w:val="en-US"/>
        </w:rPr>
        <w:t xml:space="preserve">Mickes, L., Walker, D. E., Parris, J. L., Mankoff, R., &amp; Christenfeld, N. J. (2011). Who’s funny: Gender stereotypes, humor production, and memory bias. </w:t>
      </w:r>
      <w:r w:rsidRPr="0070607F">
        <w:rPr>
          <w:i/>
          <w:lang w:val="en-US"/>
        </w:rPr>
        <w:t>Psychonomic Bulletin and Review, 19</w:t>
      </w:r>
      <w:r w:rsidRPr="0070607F">
        <w:rPr>
          <w:lang w:val="en-US"/>
        </w:rPr>
        <w:t xml:space="preserve">, 108-112. </w:t>
      </w:r>
      <w:hyperlink r:id="rId30" w:history="1">
        <w:r>
          <w:rPr>
            <w:rStyle w:val="Hyperlink"/>
            <w:lang w:val="en-US"/>
          </w:rPr>
          <w:t>http://dx.doi.org/10.3758/s13423-011-0161-2</w:t>
        </w:r>
      </w:hyperlink>
    </w:p>
    <w:p w:rsidR="00A767DB" w:rsidRPr="00B00588" w:rsidRDefault="0070607F" w:rsidP="002105E5">
      <w:pPr>
        <w:pStyle w:val="NAPAReferences"/>
        <w:contextualSpacing/>
        <w:rPr>
          <w:lang w:val="en-US"/>
        </w:rPr>
      </w:pPr>
      <w:r w:rsidRPr="0070607F">
        <w:rPr>
          <w:lang w:val="en-US"/>
        </w:rPr>
        <w:t xml:space="preserve">Provine, R. R. (1993). Laughter punctuates speech: Linguistic, social and gender contexts of laughter. </w:t>
      </w:r>
      <w:r w:rsidRPr="0070607F">
        <w:rPr>
          <w:i/>
          <w:iCs/>
          <w:lang w:val="en-US"/>
        </w:rPr>
        <w:t>Ethology</w:t>
      </w:r>
      <w:r w:rsidRPr="0070607F">
        <w:rPr>
          <w:lang w:val="en-US"/>
        </w:rPr>
        <w:t xml:space="preserve">, </w:t>
      </w:r>
      <w:r w:rsidRPr="0070607F">
        <w:rPr>
          <w:i/>
          <w:iCs/>
          <w:lang w:val="en-US"/>
        </w:rPr>
        <w:t>95</w:t>
      </w:r>
      <w:r w:rsidRPr="0070607F">
        <w:rPr>
          <w:lang w:val="en-US"/>
        </w:rPr>
        <w:t>, 291-298.</w:t>
      </w:r>
      <w:r w:rsidRPr="0070607F">
        <w:rPr>
          <w:rFonts w:asciiTheme="minorHAnsi" w:hAnsiTheme="minorHAnsi"/>
          <w:sz w:val="22"/>
          <w:lang w:val="en-US"/>
        </w:rPr>
        <w:t xml:space="preserve"> </w:t>
      </w:r>
      <w:hyperlink r:id="rId31" w:history="1">
        <w:r>
          <w:rPr>
            <w:rStyle w:val="Hyperlink"/>
            <w:lang w:val="en-US"/>
          </w:rPr>
          <w:t>http://dx.doi.org/</w:t>
        </w:r>
        <w:r>
          <w:rPr>
            <w:rStyle w:val="Hyperlink"/>
            <w:rFonts w:ascii="Arial" w:hAnsi="Arial" w:cs="Arial"/>
            <w:szCs w:val="24"/>
            <w:lang w:val="en-US"/>
          </w:rPr>
          <w:t xml:space="preserve"> </w:t>
        </w:r>
        <w:r>
          <w:rPr>
            <w:rStyle w:val="Hyperlink"/>
            <w:lang w:val="en-US"/>
          </w:rPr>
          <w:t>10.1111/j.1439-0310.1993.tb00478.x</w:t>
        </w:r>
      </w:hyperlink>
    </w:p>
    <w:p w:rsidR="00A767DB" w:rsidRPr="00B00588" w:rsidRDefault="0070607F" w:rsidP="002105E5">
      <w:pPr>
        <w:pStyle w:val="NAPAReferences"/>
        <w:contextualSpacing/>
        <w:rPr>
          <w:lang w:val="en-US"/>
        </w:rPr>
      </w:pPr>
      <w:r w:rsidRPr="0070607F">
        <w:rPr>
          <w:lang w:val="en-US"/>
        </w:rPr>
        <w:t xml:space="preserve">Ruch, W., Beermann, U., &amp; Proyer, R. T. (2009). Investigating the humor of gelotophobes: Does feeling ridiculous equal being humorless? </w:t>
      </w:r>
      <w:r w:rsidRPr="0070607F">
        <w:rPr>
          <w:i/>
          <w:iCs/>
          <w:lang w:val="en-US"/>
        </w:rPr>
        <w:t>Humor-International Journal of Humor Research</w:t>
      </w:r>
      <w:r w:rsidRPr="0070607F">
        <w:rPr>
          <w:lang w:val="en-US"/>
        </w:rPr>
        <w:t xml:space="preserve">, </w:t>
      </w:r>
      <w:r w:rsidRPr="0070607F">
        <w:rPr>
          <w:i/>
          <w:iCs/>
          <w:lang w:val="en-US"/>
        </w:rPr>
        <w:t>22</w:t>
      </w:r>
      <w:r w:rsidRPr="0070607F">
        <w:rPr>
          <w:lang w:val="en-US"/>
        </w:rPr>
        <w:t xml:space="preserve">(1-2), 111-143.  </w:t>
      </w:r>
      <w:hyperlink r:id="rId32" w:history="1">
        <w:r w:rsidRPr="0070607F">
          <w:rPr>
            <w:rStyle w:val="Hyperlink"/>
            <w:lang w:val="en-US"/>
          </w:rPr>
          <w:t>http://dx.doi.org/10.2307/1130601</w:t>
        </w:r>
      </w:hyperlink>
    </w:p>
    <w:p w:rsidR="00A767DB" w:rsidRPr="00B00588" w:rsidRDefault="0070607F" w:rsidP="002105E5">
      <w:pPr>
        <w:pStyle w:val="NAPAReferences"/>
        <w:contextualSpacing/>
        <w:rPr>
          <w:lang w:val="en-US"/>
        </w:rPr>
      </w:pPr>
      <w:r w:rsidRPr="0070607F">
        <w:rPr>
          <w:lang w:val="en-US"/>
        </w:rPr>
        <w:t xml:space="preserve">Saroglou, V., &amp; Jaspard, J. M. (2001). Does religion affect </w:t>
      </w:r>
      <w:r w:rsidR="00B00588" w:rsidRPr="00B00588">
        <w:rPr>
          <w:lang w:val="en-US"/>
        </w:rPr>
        <w:t>humor</w:t>
      </w:r>
      <w:r w:rsidRPr="0070607F">
        <w:rPr>
          <w:lang w:val="en-US"/>
        </w:rPr>
        <w:t xml:space="preserve"> creation? An experimental study. </w:t>
      </w:r>
      <w:r w:rsidRPr="0070607F">
        <w:rPr>
          <w:i/>
          <w:iCs/>
          <w:lang w:val="en-US"/>
        </w:rPr>
        <w:t>Mental Health, Religion and Culture</w:t>
      </w:r>
      <w:r w:rsidRPr="0070607F">
        <w:rPr>
          <w:lang w:val="en-US"/>
        </w:rPr>
        <w:t xml:space="preserve">, </w:t>
      </w:r>
      <w:r w:rsidRPr="0070607F">
        <w:rPr>
          <w:i/>
          <w:iCs/>
          <w:lang w:val="en-US"/>
        </w:rPr>
        <w:t>4</w:t>
      </w:r>
      <w:r w:rsidRPr="0070607F">
        <w:rPr>
          <w:lang w:val="en-US"/>
        </w:rPr>
        <w:t xml:space="preserve">, 33-46. </w:t>
      </w:r>
      <w:hyperlink r:id="rId33" w:history="1">
        <w:r>
          <w:rPr>
            <w:rStyle w:val="Hyperlink"/>
            <w:lang w:val="en-US"/>
          </w:rPr>
          <w:t>http://dx.doi.org/</w:t>
        </w:r>
        <w:r>
          <w:rPr>
            <w:rStyle w:val="Hyperlink"/>
            <w:rFonts w:ascii="Verdana" w:hAnsi="Verdana" w:cs="Verdana"/>
            <w:sz w:val="20"/>
            <w:szCs w:val="20"/>
            <w:lang w:val="en-US"/>
          </w:rPr>
          <w:t xml:space="preserve"> </w:t>
        </w:r>
        <w:r>
          <w:rPr>
            <w:rStyle w:val="Hyperlink"/>
            <w:lang w:val="en-US"/>
          </w:rPr>
          <w:t>10.1080/713685611</w:t>
        </w:r>
      </w:hyperlink>
    </w:p>
    <w:p w:rsidR="00A767DB" w:rsidRPr="00B00588" w:rsidRDefault="0070607F" w:rsidP="002105E5">
      <w:pPr>
        <w:pStyle w:val="NAPAReferences"/>
        <w:contextualSpacing/>
        <w:rPr>
          <w:lang w:val="en-US"/>
        </w:rPr>
      </w:pPr>
      <w:r w:rsidRPr="0070607F">
        <w:rPr>
          <w:lang w:val="en-US"/>
        </w:rPr>
        <w:lastRenderedPageBreak/>
        <w:t xml:space="preserve">Spencer, S. J., Steele, C. M., &amp; Quinn, D. M. (1999). Stereotype threat and women’s math performance. </w:t>
      </w:r>
      <w:r w:rsidRPr="0070607F">
        <w:rPr>
          <w:i/>
          <w:lang w:val="en-US"/>
        </w:rPr>
        <w:t>Journal of Experimental Social Psychology, 35,</w:t>
      </w:r>
      <w:r w:rsidRPr="0070607F">
        <w:rPr>
          <w:lang w:val="en-US"/>
        </w:rPr>
        <w:t xml:space="preserve"> 4–28. </w:t>
      </w:r>
      <w:hyperlink r:id="rId34" w:history="1">
        <w:r w:rsidRPr="0070607F">
          <w:rPr>
            <w:rStyle w:val="Hyperlink"/>
            <w:lang w:val="en-US"/>
          </w:rPr>
          <w:t>http://dx.doi.org/ 10.1006/jesp.1998.1373.</w:t>
        </w:r>
      </w:hyperlink>
    </w:p>
    <w:p w:rsidR="00A767DB" w:rsidRPr="00B00588" w:rsidRDefault="0070607F" w:rsidP="002105E5">
      <w:pPr>
        <w:pStyle w:val="NAPAReferences"/>
        <w:contextualSpacing/>
        <w:rPr>
          <w:lang w:val="en-US"/>
        </w:rPr>
      </w:pPr>
      <w:proofErr w:type="gramStart"/>
      <w:r w:rsidRPr="0070607F">
        <w:rPr>
          <w:lang w:val="en-US"/>
        </w:rPr>
        <w:t>Stillion, J. M., &amp; White, H. (1987).</w:t>
      </w:r>
      <w:proofErr w:type="gramEnd"/>
      <w:r w:rsidRPr="0070607F">
        <w:rPr>
          <w:lang w:val="en-US"/>
        </w:rPr>
        <w:t xml:space="preserve"> Feminist humor: Who appreciates it and why?. </w:t>
      </w:r>
      <w:r w:rsidRPr="0070607F">
        <w:rPr>
          <w:i/>
          <w:iCs/>
          <w:lang w:val="en-US"/>
        </w:rPr>
        <w:t>Psychology of Women Quarterly</w:t>
      </w:r>
      <w:r w:rsidRPr="0070607F">
        <w:rPr>
          <w:lang w:val="en-US"/>
        </w:rPr>
        <w:t xml:space="preserve">, </w:t>
      </w:r>
      <w:r w:rsidRPr="0070607F">
        <w:rPr>
          <w:i/>
          <w:iCs/>
          <w:lang w:val="en-US"/>
        </w:rPr>
        <w:t>11</w:t>
      </w:r>
      <w:r w:rsidRPr="0070607F">
        <w:rPr>
          <w:lang w:val="en-US"/>
        </w:rPr>
        <w:t xml:space="preserve">, 219-232. </w:t>
      </w:r>
      <w:hyperlink r:id="rId35" w:history="1">
        <w:r>
          <w:rPr>
            <w:rStyle w:val="Hyperlink"/>
            <w:lang w:val="en-US"/>
          </w:rPr>
          <w:t>http://dx.doi.org/</w:t>
        </w:r>
        <w:r>
          <w:rPr>
            <w:rStyle w:val="Hyperlink"/>
            <w:rFonts w:ascii="Arial" w:hAnsi="Arial" w:cs="Arial"/>
            <w:szCs w:val="24"/>
            <w:lang w:val="en-US"/>
          </w:rPr>
          <w:t xml:space="preserve"> </w:t>
        </w:r>
        <w:r>
          <w:rPr>
            <w:rStyle w:val="Hyperlink"/>
            <w:lang w:val="en-US"/>
          </w:rPr>
          <w:t>10.1111/j.1471-6402.1987.tb00785.x</w:t>
        </w:r>
      </w:hyperlink>
    </w:p>
    <w:p w:rsidR="00A767DB" w:rsidRPr="00B00588" w:rsidRDefault="0070607F" w:rsidP="002105E5">
      <w:pPr>
        <w:pStyle w:val="NAPAReferences"/>
        <w:contextualSpacing/>
        <w:rPr>
          <w:lang w:val="en-US"/>
        </w:rPr>
      </w:pPr>
      <w:r w:rsidRPr="0070607F">
        <w:rPr>
          <w:lang w:val="en-US"/>
        </w:rPr>
        <w:t xml:space="preserve">Vernon, P. A., Martin, R. A., Schermer, J. A., Cherkas, L. F., &amp; Spector, T. D. (2008). Genetic and environmental contributions to humor styles: A replication study. </w:t>
      </w:r>
      <w:r w:rsidRPr="0070607F">
        <w:rPr>
          <w:i/>
          <w:lang w:val="en-US"/>
        </w:rPr>
        <w:t>Twin Research and Human Genetics, 11</w:t>
      </w:r>
      <w:r w:rsidRPr="0070607F">
        <w:rPr>
          <w:lang w:val="en-US"/>
        </w:rPr>
        <w:t xml:space="preserve">, 44-47. </w:t>
      </w:r>
      <w:hyperlink r:id="rId36" w:history="1">
        <w:r w:rsidRPr="0070607F">
          <w:rPr>
            <w:rStyle w:val="Hyperlink"/>
            <w:lang w:val="en-US"/>
          </w:rPr>
          <w:t>http://dx.doi.org/10.1375/twin.11.1.44</w:t>
        </w:r>
      </w:hyperlink>
    </w:p>
    <w:p w:rsidR="00A767DB" w:rsidRPr="00B00588" w:rsidRDefault="0070607F" w:rsidP="002105E5">
      <w:pPr>
        <w:pStyle w:val="NAPAReferences"/>
        <w:contextualSpacing/>
        <w:rPr>
          <w:lang w:val="en-US"/>
        </w:rPr>
      </w:pPr>
      <w:r w:rsidRPr="0070607F">
        <w:rPr>
          <w:lang w:val="en-US"/>
        </w:rPr>
        <w:t xml:space="preserve">Ziv, A. (1981). The self concept of adolescent humorists. </w:t>
      </w:r>
      <w:r w:rsidRPr="0070607F">
        <w:rPr>
          <w:i/>
          <w:iCs/>
          <w:lang w:val="en-US"/>
        </w:rPr>
        <w:t>Journal of Adolescence</w:t>
      </w:r>
      <w:r w:rsidRPr="0070607F">
        <w:rPr>
          <w:lang w:val="en-US"/>
        </w:rPr>
        <w:t xml:space="preserve">, </w:t>
      </w:r>
      <w:r w:rsidRPr="0070607F">
        <w:rPr>
          <w:i/>
          <w:iCs/>
          <w:lang w:val="en-US"/>
        </w:rPr>
        <w:t>4</w:t>
      </w:r>
      <w:r w:rsidRPr="0070607F">
        <w:rPr>
          <w:lang w:val="en-US"/>
        </w:rPr>
        <w:t xml:space="preserve">, 187-197. </w:t>
      </w:r>
      <w:hyperlink w:history="1"/>
      <w:r w:rsidRPr="0070607F">
        <w:rPr>
          <w:lang w:val="en-US"/>
        </w:rPr>
        <w:t xml:space="preserve"> </w:t>
      </w:r>
      <w:hyperlink r:id="rId37" w:history="1">
        <w:r w:rsidRPr="0070607F">
          <w:rPr>
            <w:rStyle w:val="Hyperlink"/>
            <w:lang w:val="en-US"/>
          </w:rPr>
          <w:t>http://dx.doi.org/10.1016/S0140-</w:t>
        </w:r>
        <w:proofErr w:type="gramStart"/>
        <w:r w:rsidRPr="0070607F">
          <w:rPr>
            <w:rStyle w:val="Hyperlink"/>
            <w:lang w:val="en-US"/>
          </w:rPr>
          <w:t>1971(</w:t>
        </w:r>
        <w:proofErr w:type="gramEnd"/>
        <w:r w:rsidRPr="0070607F">
          <w:rPr>
            <w:rStyle w:val="Hyperlink"/>
            <w:lang w:val="en-US"/>
          </w:rPr>
          <w:t>81)80038-3</w:t>
        </w:r>
      </w:hyperlink>
      <w:r w:rsidRPr="0070607F">
        <w:rPr>
          <w:lang w:val="en-US"/>
        </w:rPr>
        <w:br w:type="page"/>
      </w:r>
    </w:p>
    <w:p w:rsidR="00536E4C" w:rsidRPr="00B00588" w:rsidRDefault="0070607F" w:rsidP="001C230D">
      <w:pPr>
        <w:pStyle w:val="NAPATableTitleText"/>
        <w:rPr>
          <w:lang w:val="en-US"/>
        </w:rPr>
      </w:pPr>
      <w:r w:rsidRPr="0070607F">
        <w:rPr>
          <w:lang w:val="en-US"/>
        </w:rPr>
        <w:lastRenderedPageBreak/>
        <w:t>Table 1</w:t>
      </w:r>
    </w:p>
    <w:p w:rsidR="00842BAA" w:rsidRPr="004F1883" w:rsidRDefault="002054D0" w:rsidP="00BD7530">
      <w:pPr>
        <w:pStyle w:val="NAPATableTitleText"/>
        <w:rPr>
          <w:i/>
          <w:lang w:val="en-US"/>
        </w:rPr>
      </w:pPr>
      <w:r w:rsidRPr="004F1883">
        <w:rPr>
          <w:i/>
          <w:lang w:val="en-US"/>
        </w:rPr>
        <w:t xml:space="preserve">Funniness Ratings of Cartoon Captions by Participant </w:t>
      </w:r>
      <w:r w:rsidR="00E73C4D">
        <w:rPr>
          <w:i/>
          <w:lang w:val="en-US"/>
        </w:rPr>
        <w:t>Gender</w:t>
      </w:r>
      <w:r w:rsidRPr="004F1883">
        <w:rPr>
          <w:i/>
          <w:lang w:val="en-US"/>
        </w:rPr>
        <w:t xml:space="preserve">, Caption Writer </w:t>
      </w:r>
      <w:r w:rsidR="00E73C4D">
        <w:rPr>
          <w:i/>
          <w:lang w:val="en-US"/>
        </w:rPr>
        <w:t>Gender</w:t>
      </w:r>
      <w:r w:rsidRPr="004F1883">
        <w:rPr>
          <w:i/>
          <w:lang w:val="en-US"/>
        </w:rPr>
        <w:t xml:space="preserve">, and Country of Participant </w:t>
      </w:r>
      <w:r w:rsidRPr="004F1883">
        <w:rPr>
          <w:i/>
          <w:lang w:val="en-US"/>
        </w:rPr>
        <w:tab/>
      </w:r>
      <w:r w:rsidRPr="004F1883">
        <w:rPr>
          <w:i/>
          <w:lang w:val="en-US"/>
        </w:rPr>
        <w:tab/>
      </w:r>
      <w:r w:rsidRPr="004F1883">
        <w:rPr>
          <w:i/>
          <w:lang w:val="en-US"/>
        </w:rPr>
        <w:tab/>
      </w:r>
      <w:r w:rsidRPr="004F1883">
        <w:rPr>
          <w:i/>
          <w:lang w:val="en-US"/>
        </w:rPr>
        <w:tab/>
      </w:r>
      <w:r w:rsidRPr="004F1883">
        <w:rPr>
          <w:i/>
          <w:lang w:val="en-US"/>
        </w:rPr>
        <w:tab/>
      </w:r>
      <w:r w:rsidRPr="004F1883">
        <w:rPr>
          <w:i/>
          <w:lang w:val="en-US"/>
        </w:rPr>
        <w:tab/>
      </w:r>
      <w:r w:rsidRPr="004F1883">
        <w:rPr>
          <w:i/>
          <w:lang w:val="en-US"/>
        </w:rPr>
        <w:tab/>
      </w:r>
      <w:r w:rsidRPr="004F1883">
        <w:rPr>
          <w:i/>
          <w:lang w:val="en-US"/>
        </w:rPr>
        <w:tab/>
      </w:r>
    </w:p>
    <w:p w:rsidR="00842BAA" w:rsidRPr="00B00588" w:rsidRDefault="00842BAA" w:rsidP="00455C09">
      <w:pPr>
        <w:pStyle w:val="NAPATableRow1"/>
        <w:rPr>
          <w:lang w:val="en-US"/>
        </w:rPr>
      </w:pPr>
    </w:p>
    <w:tbl>
      <w:tblPr>
        <w:tblpPr w:leftFromText="180" w:rightFromText="180" w:vertAnchor="text" w:horzAnchor="page" w:tblpX="1329" w:tblpY="-3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01"/>
        <w:gridCol w:w="1571"/>
        <w:gridCol w:w="1572"/>
        <w:gridCol w:w="1572"/>
        <w:gridCol w:w="1571"/>
      </w:tblGrid>
      <w:tr w:rsidR="00147550" w:rsidRPr="00B00588" w:rsidTr="00147550">
        <w:tc>
          <w:tcPr>
            <w:tcW w:w="2301" w:type="dxa"/>
            <w:tcBorders>
              <w:top w:val="single" w:sz="4" w:space="0" w:color="auto"/>
              <w:left w:val="nil"/>
              <w:bottom w:val="nil"/>
              <w:right w:val="nil"/>
            </w:tcBorders>
          </w:tcPr>
          <w:p w:rsidR="00147550" w:rsidRPr="00B00588" w:rsidRDefault="00147550" w:rsidP="00455C09">
            <w:pPr>
              <w:pStyle w:val="NAPATableRow1"/>
              <w:rPr>
                <w:lang w:val="en-US"/>
              </w:rPr>
            </w:pPr>
          </w:p>
        </w:tc>
        <w:tc>
          <w:tcPr>
            <w:tcW w:w="3143" w:type="dxa"/>
            <w:gridSpan w:val="2"/>
            <w:tcBorders>
              <w:top w:val="single" w:sz="4" w:space="0" w:color="auto"/>
              <w:left w:val="nil"/>
              <w:bottom w:val="nil"/>
              <w:right w:val="nil"/>
            </w:tcBorders>
          </w:tcPr>
          <w:p w:rsidR="00147550" w:rsidRPr="00B00588" w:rsidRDefault="0070607F" w:rsidP="00403EBE">
            <w:pPr>
              <w:pStyle w:val="NAPATableColumnHead"/>
              <w:jc w:val="left"/>
              <w:rPr>
                <w:i/>
                <w:lang w:val="en-US"/>
              </w:rPr>
            </w:pPr>
            <w:r w:rsidRPr="0070607F">
              <w:rPr>
                <w:lang w:val="en-US"/>
              </w:rPr>
              <w:t>Male Captions</w:t>
            </w:r>
          </w:p>
        </w:tc>
        <w:tc>
          <w:tcPr>
            <w:tcW w:w="3143" w:type="dxa"/>
            <w:gridSpan w:val="2"/>
            <w:tcBorders>
              <w:top w:val="single" w:sz="4" w:space="0" w:color="auto"/>
              <w:left w:val="nil"/>
              <w:bottom w:val="nil"/>
              <w:right w:val="nil"/>
            </w:tcBorders>
          </w:tcPr>
          <w:p w:rsidR="00147550" w:rsidRPr="00B00588" w:rsidRDefault="0070607F" w:rsidP="00403EBE">
            <w:pPr>
              <w:pStyle w:val="NAPATableColumnHead"/>
              <w:jc w:val="left"/>
              <w:rPr>
                <w:lang w:val="en-US"/>
              </w:rPr>
            </w:pPr>
            <w:r w:rsidRPr="0070607F">
              <w:rPr>
                <w:lang w:val="en-US"/>
              </w:rPr>
              <w:t>Female Captions</w:t>
            </w:r>
          </w:p>
        </w:tc>
      </w:tr>
      <w:tr w:rsidR="00147550" w:rsidRPr="00B00588" w:rsidTr="00147550">
        <w:tc>
          <w:tcPr>
            <w:tcW w:w="2301" w:type="dxa"/>
            <w:tcBorders>
              <w:top w:val="nil"/>
              <w:left w:val="nil"/>
              <w:bottom w:val="single" w:sz="4" w:space="0" w:color="auto"/>
              <w:right w:val="nil"/>
            </w:tcBorders>
          </w:tcPr>
          <w:p w:rsidR="00147550" w:rsidRPr="00B00588" w:rsidRDefault="0070607F" w:rsidP="00455C09">
            <w:pPr>
              <w:pStyle w:val="NAPATableRow1"/>
              <w:rPr>
                <w:lang w:val="en-US"/>
              </w:rPr>
            </w:pPr>
            <w:r w:rsidRPr="0070607F">
              <w:rPr>
                <w:lang w:val="en-US"/>
              </w:rPr>
              <w:t xml:space="preserve">Participant Country and </w:t>
            </w:r>
            <w:r w:rsidR="00E73C4D">
              <w:rPr>
                <w:lang w:val="en-US"/>
              </w:rPr>
              <w:t>Gender</w:t>
            </w:r>
          </w:p>
        </w:tc>
        <w:tc>
          <w:tcPr>
            <w:tcW w:w="1571" w:type="dxa"/>
            <w:tcBorders>
              <w:top w:val="nil"/>
              <w:left w:val="nil"/>
              <w:bottom w:val="single" w:sz="4" w:space="0" w:color="auto"/>
              <w:right w:val="nil"/>
            </w:tcBorders>
          </w:tcPr>
          <w:p w:rsidR="00147550" w:rsidRPr="004F1883" w:rsidRDefault="002054D0" w:rsidP="00455C09">
            <w:pPr>
              <w:pStyle w:val="NAPATableRow1"/>
              <w:rPr>
                <w:i/>
                <w:lang w:val="en-US"/>
              </w:rPr>
            </w:pPr>
            <w:r w:rsidRPr="004F1883">
              <w:rPr>
                <w:i/>
                <w:lang w:val="en-US"/>
              </w:rPr>
              <w:t>M</w:t>
            </w:r>
          </w:p>
        </w:tc>
        <w:tc>
          <w:tcPr>
            <w:tcW w:w="1572" w:type="dxa"/>
            <w:tcBorders>
              <w:top w:val="nil"/>
              <w:left w:val="nil"/>
              <w:bottom w:val="single" w:sz="4" w:space="0" w:color="auto"/>
              <w:right w:val="nil"/>
            </w:tcBorders>
          </w:tcPr>
          <w:p w:rsidR="00147550" w:rsidRPr="004F1883" w:rsidRDefault="002054D0" w:rsidP="002105E5">
            <w:pPr>
              <w:pStyle w:val="NAPATableRow1"/>
              <w:rPr>
                <w:rFonts w:eastAsiaTheme="majorEastAsia" w:cstheme="majorBidi"/>
                <w:i/>
                <w:color w:val="243F60" w:themeColor="accent1" w:themeShade="7F"/>
                <w:lang w:val="en-US"/>
              </w:rPr>
            </w:pPr>
            <w:r w:rsidRPr="004F1883">
              <w:rPr>
                <w:i/>
                <w:lang w:val="en-US"/>
              </w:rPr>
              <w:t>SD</w:t>
            </w:r>
          </w:p>
          <w:p w:rsidR="00147550" w:rsidRPr="004F1883" w:rsidRDefault="00147550" w:rsidP="002105E5">
            <w:pPr>
              <w:pStyle w:val="NAPATableRow1"/>
              <w:rPr>
                <w:i/>
                <w:lang w:val="en-US"/>
              </w:rPr>
            </w:pPr>
          </w:p>
        </w:tc>
        <w:tc>
          <w:tcPr>
            <w:tcW w:w="1572" w:type="dxa"/>
            <w:tcBorders>
              <w:top w:val="nil"/>
              <w:left w:val="nil"/>
              <w:bottom w:val="single" w:sz="4" w:space="0" w:color="auto"/>
              <w:right w:val="nil"/>
            </w:tcBorders>
          </w:tcPr>
          <w:p w:rsidR="00147550" w:rsidRPr="004F1883" w:rsidRDefault="002054D0" w:rsidP="002105E5">
            <w:pPr>
              <w:pStyle w:val="NAPATableRow1"/>
              <w:rPr>
                <w:rFonts w:eastAsiaTheme="majorEastAsia" w:cstheme="majorBidi"/>
                <w:i/>
                <w:color w:val="243F60" w:themeColor="accent1" w:themeShade="7F"/>
                <w:lang w:val="en-US"/>
              </w:rPr>
            </w:pPr>
            <w:r w:rsidRPr="004F1883">
              <w:rPr>
                <w:i/>
                <w:lang w:val="en-US"/>
              </w:rPr>
              <w:t>M</w:t>
            </w:r>
          </w:p>
        </w:tc>
        <w:tc>
          <w:tcPr>
            <w:tcW w:w="1571" w:type="dxa"/>
            <w:tcBorders>
              <w:top w:val="nil"/>
              <w:left w:val="nil"/>
              <w:bottom w:val="single" w:sz="4" w:space="0" w:color="auto"/>
              <w:right w:val="nil"/>
            </w:tcBorders>
          </w:tcPr>
          <w:p w:rsidR="00147550" w:rsidRPr="004F1883" w:rsidRDefault="002054D0" w:rsidP="002105E5">
            <w:pPr>
              <w:pStyle w:val="NAPATableRow1"/>
              <w:rPr>
                <w:rFonts w:eastAsiaTheme="majorEastAsia" w:cstheme="majorBidi"/>
                <w:i/>
                <w:color w:val="243F60" w:themeColor="accent1" w:themeShade="7F"/>
                <w:lang w:val="en-US"/>
              </w:rPr>
            </w:pPr>
            <w:r w:rsidRPr="004F1883">
              <w:rPr>
                <w:i/>
                <w:lang w:val="en-US"/>
              </w:rPr>
              <w:t>SD</w:t>
            </w:r>
          </w:p>
        </w:tc>
      </w:tr>
      <w:tr w:rsidR="00147550" w:rsidRPr="00B00588" w:rsidTr="00147550">
        <w:tc>
          <w:tcPr>
            <w:tcW w:w="2301" w:type="dxa"/>
            <w:tcBorders>
              <w:top w:val="nil"/>
              <w:left w:val="nil"/>
              <w:bottom w:val="nil"/>
              <w:right w:val="nil"/>
            </w:tcBorders>
          </w:tcPr>
          <w:p w:rsidR="00147550" w:rsidRPr="00B00588" w:rsidRDefault="0070607F" w:rsidP="00455C09">
            <w:pPr>
              <w:pStyle w:val="NAPATableRow1"/>
              <w:rPr>
                <w:lang w:val="en-US"/>
              </w:rPr>
            </w:pPr>
            <w:r w:rsidRPr="0070607F">
              <w:rPr>
                <w:lang w:val="en-US"/>
              </w:rPr>
              <w:t>British</w:t>
            </w:r>
          </w:p>
        </w:tc>
        <w:tc>
          <w:tcPr>
            <w:tcW w:w="1571" w:type="dxa"/>
            <w:tcBorders>
              <w:top w:val="nil"/>
              <w:left w:val="nil"/>
              <w:bottom w:val="nil"/>
              <w:right w:val="nil"/>
            </w:tcBorders>
          </w:tcPr>
          <w:p w:rsidR="00147550" w:rsidRPr="00B00588" w:rsidRDefault="00147550" w:rsidP="00455C09">
            <w:pPr>
              <w:pStyle w:val="NAPATableRow1"/>
              <w:rPr>
                <w:lang w:val="en-US"/>
              </w:rPr>
            </w:pPr>
          </w:p>
        </w:tc>
        <w:tc>
          <w:tcPr>
            <w:tcW w:w="1572" w:type="dxa"/>
            <w:tcBorders>
              <w:top w:val="single" w:sz="4" w:space="0" w:color="auto"/>
              <w:left w:val="nil"/>
              <w:bottom w:val="nil"/>
              <w:right w:val="nil"/>
            </w:tcBorders>
          </w:tcPr>
          <w:p w:rsidR="00147550" w:rsidRPr="00B00588" w:rsidRDefault="00147550" w:rsidP="002105E5">
            <w:pPr>
              <w:pStyle w:val="NAPATableRow1"/>
              <w:rPr>
                <w:lang w:val="en-US"/>
              </w:rPr>
            </w:pPr>
          </w:p>
        </w:tc>
        <w:tc>
          <w:tcPr>
            <w:tcW w:w="1572" w:type="dxa"/>
            <w:tcBorders>
              <w:top w:val="nil"/>
              <w:left w:val="nil"/>
              <w:bottom w:val="nil"/>
              <w:right w:val="nil"/>
            </w:tcBorders>
          </w:tcPr>
          <w:p w:rsidR="00147550" w:rsidRPr="00B00588" w:rsidRDefault="00147550" w:rsidP="002105E5">
            <w:pPr>
              <w:pStyle w:val="NAPATableRow1"/>
              <w:rPr>
                <w:lang w:val="en-US"/>
              </w:rPr>
            </w:pPr>
          </w:p>
        </w:tc>
        <w:tc>
          <w:tcPr>
            <w:tcW w:w="1571" w:type="dxa"/>
            <w:tcBorders>
              <w:top w:val="nil"/>
              <w:left w:val="nil"/>
              <w:bottom w:val="nil"/>
              <w:right w:val="nil"/>
            </w:tcBorders>
          </w:tcPr>
          <w:p w:rsidR="00147550" w:rsidRPr="00B00588" w:rsidRDefault="00147550" w:rsidP="002105E5">
            <w:pPr>
              <w:pStyle w:val="NAPATableRow1"/>
              <w:rPr>
                <w:lang w:val="en-US"/>
              </w:rPr>
            </w:pPr>
          </w:p>
        </w:tc>
      </w:tr>
      <w:tr w:rsidR="00147550" w:rsidRPr="00B00588" w:rsidTr="00147550">
        <w:tc>
          <w:tcPr>
            <w:tcW w:w="2301" w:type="dxa"/>
            <w:tcBorders>
              <w:top w:val="nil"/>
              <w:left w:val="nil"/>
              <w:bottom w:val="nil"/>
              <w:right w:val="nil"/>
            </w:tcBorders>
          </w:tcPr>
          <w:p w:rsidR="00147550" w:rsidRPr="00B00588" w:rsidRDefault="0070607F" w:rsidP="00147550">
            <w:pPr>
              <w:pStyle w:val="NAPATableUnterskala"/>
              <w:rPr>
                <w:lang w:val="en-US"/>
              </w:rPr>
            </w:pPr>
            <w:r w:rsidRPr="0070607F">
              <w:rPr>
                <w:lang w:val="en-US"/>
              </w:rPr>
              <w:t>Male</w:t>
            </w:r>
          </w:p>
        </w:tc>
        <w:tc>
          <w:tcPr>
            <w:tcW w:w="1571"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2.46</w:t>
            </w:r>
          </w:p>
        </w:tc>
        <w:tc>
          <w:tcPr>
            <w:tcW w:w="1572"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0.81</w:t>
            </w:r>
          </w:p>
        </w:tc>
        <w:tc>
          <w:tcPr>
            <w:tcW w:w="1572"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2.52</w:t>
            </w:r>
          </w:p>
        </w:tc>
        <w:tc>
          <w:tcPr>
            <w:tcW w:w="1571"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0.70</w:t>
            </w:r>
          </w:p>
        </w:tc>
      </w:tr>
      <w:tr w:rsidR="00147550" w:rsidRPr="00B00588" w:rsidTr="00147550">
        <w:tc>
          <w:tcPr>
            <w:tcW w:w="2301" w:type="dxa"/>
            <w:tcBorders>
              <w:top w:val="nil"/>
              <w:left w:val="nil"/>
              <w:bottom w:val="nil"/>
              <w:right w:val="nil"/>
            </w:tcBorders>
          </w:tcPr>
          <w:p w:rsidR="00147550" w:rsidRPr="00B00588" w:rsidRDefault="0070607F" w:rsidP="00147550">
            <w:pPr>
              <w:pStyle w:val="NAPATableUnterskala"/>
              <w:rPr>
                <w:lang w:val="en-US"/>
              </w:rPr>
            </w:pPr>
            <w:r w:rsidRPr="0070607F">
              <w:rPr>
                <w:lang w:val="en-US"/>
              </w:rPr>
              <w:t>Female</w:t>
            </w:r>
          </w:p>
        </w:tc>
        <w:tc>
          <w:tcPr>
            <w:tcW w:w="1571"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2.50</w:t>
            </w:r>
          </w:p>
        </w:tc>
        <w:tc>
          <w:tcPr>
            <w:tcW w:w="1572"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0.56</w:t>
            </w:r>
          </w:p>
        </w:tc>
        <w:tc>
          <w:tcPr>
            <w:tcW w:w="1572"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2.63</w:t>
            </w:r>
          </w:p>
        </w:tc>
        <w:tc>
          <w:tcPr>
            <w:tcW w:w="1571"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0.59</w:t>
            </w:r>
          </w:p>
        </w:tc>
      </w:tr>
      <w:tr w:rsidR="00147550" w:rsidRPr="00B00588" w:rsidTr="00147550">
        <w:tc>
          <w:tcPr>
            <w:tcW w:w="2301" w:type="dxa"/>
            <w:tcBorders>
              <w:top w:val="nil"/>
              <w:left w:val="nil"/>
              <w:bottom w:val="nil"/>
              <w:right w:val="nil"/>
            </w:tcBorders>
          </w:tcPr>
          <w:p w:rsidR="00147550" w:rsidRPr="00B00588" w:rsidRDefault="0070607F" w:rsidP="00455C09">
            <w:pPr>
              <w:pStyle w:val="NAPATableRow1"/>
              <w:rPr>
                <w:lang w:val="en-US"/>
              </w:rPr>
            </w:pPr>
            <w:r w:rsidRPr="0070607F">
              <w:rPr>
                <w:lang w:val="en-US"/>
              </w:rPr>
              <w:t>Australian</w:t>
            </w:r>
          </w:p>
        </w:tc>
        <w:tc>
          <w:tcPr>
            <w:tcW w:w="1571" w:type="dxa"/>
            <w:tcBorders>
              <w:top w:val="nil"/>
              <w:left w:val="nil"/>
              <w:bottom w:val="nil"/>
              <w:right w:val="nil"/>
            </w:tcBorders>
          </w:tcPr>
          <w:p w:rsidR="00147550" w:rsidRPr="00B00588" w:rsidRDefault="00147550" w:rsidP="00455C09">
            <w:pPr>
              <w:pStyle w:val="NAPATableRow1"/>
              <w:rPr>
                <w:lang w:val="en-US"/>
              </w:rPr>
            </w:pPr>
          </w:p>
        </w:tc>
        <w:tc>
          <w:tcPr>
            <w:tcW w:w="1572" w:type="dxa"/>
            <w:tcBorders>
              <w:top w:val="nil"/>
              <w:left w:val="nil"/>
              <w:bottom w:val="nil"/>
              <w:right w:val="nil"/>
            </w:tcBorders>
          </w:tcPr>
          <w:p w:rsidR="00147550" w:rsidRPr="00B00588" w:rsidRDefault="00147550" w:rsidP="002105E5">
            <w:pPr>
              <w:pStyle w:val="NAPATableRow1"/>
              <w:rPr>
                <w:lang w:val="en-US"/>
              </w:rPr>
            </w:pPr>
          </w:p>
        </w:tc>
        <w:tc>
          <w:tcPr>
            <w:tcW w:w="1572" w:type="dxa"/>
            <w:tcBorders>
              <w:top w:val="nil"/>
              <w:left w:val="nil"/>
              <w:bottom w:val="nil"/>
              <w:right w:val="nil"/>
            </w:tcBorders>
          </w:tcPr>
          <w:p w:rsidR="00147550" w:rsidRPr="00B00588" w:rsidRDefault="00147550" w:rsidP="002105E5">
            <w:pPr>
              <w:pStyle w:val="NAPATableRow1"/>
              <w:rPr>
                <w:lang w:val="en-US"/>
              </w:rPr>
            </w:pPr>
          </w:p>
        </w:tc>
        <w:tc>
          <w:tcPr>
            <w:tcW w:w="1571" w:type="dxa"/>
            <w:tcBorders>
              <w:top w:val="nil"/>
              <w:left w:val="nil"/>
              <w:bottom w:val="nil"/>
              <w:right w:val="nil"/>
            </w:tcBorders>
          </w:tcPr>
          <w:p w:rsidR="00147550" w:rsidRPr="00B00588" w:rsidRDefault="00147550" w:rsidP="002105E5">
            <w:pPr>
              <w:pStyle w:val="NAPATableRow1"/>
              <w:rPr>
                <w:lang w:val="en-US"/>
              </w:rPr>
            </w:pPr>
          </w:p>
        </w:tc>
      </w:tr>
      <w:tr w:rsidR="00147550" w:rsidRPr="00B00588" w:rsidTr="00147550">
        <w:tc>
          <w:tcPr>
            <w:tcW w:w="2301" w:type="dxa"/>
            <w:tcBorders>
              <w:top w:val="nil"/>
              <w:left w:val="nil"/>
              <w:bottom w:val="nil"/>
              <w:right w:val="nil"/>
            </w:tcBorders>
          </w:tcPr>
          <w:p w:rsidR="00147550" w:rsidRPr="00B00588" w:rsidRDefault="0070607F" w:rsidP="00147550">
            <w:pPr>
              <w:pStyle w:val="NAPATableUnterskala"/>
              <w:rPr>
                <w:lang w:val="en-US"/>
              </w:rPr>
            </w:pPr>
            <w:r w:rsidRPr="0070607F">
              <w:rPr>
                <w:lang w:val="en-US"/>
              </w:rPr>
              <w:t>Male</w:t>
            </w:r>
          </w:p>
        </w:tc>
        <w:tc>
          <w:tcPr>
            <w:tcW w:w="1571"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2.57</w:t>
            </w:r>
          </w:p>
        </w:tc>
        <w:tc>
          <w:tcPr>
            <w:tcW w:w="1572"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0.70</w:t>
            </w:r>
          </w:p>
        </w:tc>
        <w:tc>
          <w:tcPr>
            <w:tcW w:w="1572" w:type="dxa"/>
            <w:tcBorders>
              <w:top w:val="nil"/>
              <w:left w:val="nil"/>
              <w:bottom w:val="nil"/>
              <w:right w:val="nil"/>
            </w:tcBorders>
            <w:vAlign w:val="bottom"/>
          </w:tcPr>
          <w:p w:rsidR="00147550" w:rsidRPr="00B00588" w:rsidRDefault="0070607F" w:rsidP="00147550">
            <w:pPr>
              <w:pStyle w:val="NAPATableUnterskala"/>
              <w:tabs>
                <w:tab w:val="center" w:pos="4536"/>
                <w:tab w:val="right" w:pos="9072"/>
              </w:tabs>
              <w:rPr>
                <w:rFonts w:cs="Times New Roman"/>
                <w:color w:val="000000"/>
                <w:lang w:val="en-US"/>
              </w:rPr>
            </w:pPr>
            <w:r w:rsidRPr="0070607F">
              <w:rPr>
                <w:rFonts w:cs="Times New Roman"/>
                <w:color w:val="000000"/>
                <w:lang w:val="en-US"/>
              </w:rPr>
              <w:t>2.66</w:t>
            </w:r>
          </w:p>
        </w:tc>
        <w:tc>
          <w:tcPr>
            <w:tcW w:w="1571" w:type="dxa"/>
            <w:tcBorders>
              <w:top w:val="nil"/>
              <w:left w:val="nil"/>
              <w:bottom w:val="nil"/>
              <w:right w:val="nil"/>
            </w:tcBorders>
            <w:vAlign w:val="bottom"/>
          </w:tcPr>
          <w:p w:rsidR="00147550" w:rsidRPr="00B00588" w:rsidRDefault="0070607F" w:rsidP="00147550">
            <w:pPr>
              <w:pStyle w:val="NAPATableUnterskala"/>
              <w:tabs>
                <w:tab w:val="center" w:pos="4536"/>
                <w:tab w:val="right" w:pos="9072"/>
              </w:tabs>
              <w:rPr>
                <w:rFonts w:cs="Times New Roman"/>
                <w:color w:val="000000"/>
                <w:lang w:val="en-US"/>
              </w:rPr>
            </w:pPr>
            <w:r w:rsidRPr="0070607F">
              <w:rPr>
                <w:rFonts w:cs="Times New Roman"/>
                <w:color w:val="000000"/>
                <w:lang w:val="en-US"/>
              </w:rPr>
              <w:t>0.67</w:t>
            </w:r>
          </w:p>
        </w:tc>
      </w:tr>
      <w:tr w:rsidR="00147550" w:rsidRPr="00B00588" w:rsidTr="00147550">
        <w:tc>
          <w:tcPr>
            <w:tcW w:w="2301" w:type="dxa"/>
            <w:tcBorders>
              <w:top w:val="nil"/>
              <w:left w:val="nil"/>
              <w:bottom w:val="nil"/>
              <w:right w:val="nil"/>
            </w:tcBorders>
          </w:tcPr>
          <w:p w:rsidR="00147550" w:rsidRPr="00B00588" w:rsidRDefault="0070607F" w:rsidP="00147550">
            <w:pPr>
              <w:pStyle w:val="NAPATableUnterskala"/>
              <w:tabs>
                <w:tab w:val="center" w:pos="4536"/>
                <w:tab w:val="right" w:pos="9072"/>
              </w:tabs>
              <w:rPr>
                <w:lang w:val="en-US"/>
              </w:rPr>
            </w:pPr>
            <w:r w:rsidRPr="0070607F">
              <w:rPr>
                <w:lang w:val="en-US"/>
              </w:rPr>
              <w:t>Female</w:t>
            </w:r>
          </w:p>
        </w:tc>
        <w:tc>
          <w:tcPr>
            <w:tcW w:w="1571" w:type="dxa"/>
            <w:tcBorders>
              <w:top w:val="nil"/>
              <w:left w:val="nil"/>
              <w:bottom w:val="nil"/>
              <w:right w:val="nil"/>
            </w:tcBorders>
            <w:vAlign w:val="bottom"/>
          </w:tcPr>
          <w:p w:rsidR="00147550" w:rsidRPr="00B00588" w:rsidRDefault="0070607F" w:rsidP="00147550">
            <w:pPr>
              <w:pStyle w:val="NAPATableUnterskala"/>
              <w:tabs>
                <w:tab w:val="center" w:pos="4536"/>
                <w:tab w:val="right" w:pos="9072"/>
              </w:tabs>
              <w:rPr>
                <w:rFonts w:cs="Times New Roman"/>
                <w:color w:val="000000"/>
                <w:lang w:val="en-US"/>
              </w:rPr>
            </w:pPr>
            <w:r w:rsidRPr="0070607F">
              <w:rPr>
                <w:rFonts w:cs="Times New Roman"/>
                <w:color w:val="000000"/>
                <w:lang w:val="en-US"/>
              </w:rPr>
              <w:t>2.43</w:t>
            </w:r>
          </w:p>
        </w:tc>
        <w:tc>
          <w:tcPr>
            <w:tcW w:w="1572" w:type="dxa"/>
            <w:tcBorders>
              <w:top w:val="nil"/>
              <w:left w:val="nil"/>
              <w:bottom w:val="nil"/>
              <w:right w:val="nil"/>
            </w:tcBorders>
            <w:vAlign w:val="bottom"/>
          </w:tcPr>
          <w:p w:rsidR="00147550" w:rsidRPr="00B00588" w:rsidRDefault="0070607F" w:rsidP="00147550">
            <w:pPr>
              <w:pStyle w:val="NAPATableUnterskala"/>
              <w:tabs>
                <w:tab w:val="center" w:pos="4536"/>
                <w:tab w:val="right" w:pos="9072"/>
              </w:tabs>
              <w:rPr>
                <w:rFonts w:cs="Times New Roman"/>
                <w:color w:val="000000"/>
                <w:lang w:val="en-US"/>
              </w:rPr>
            </w:pPr>
            <w:r w:rsidRPr="0070607F">
              <w:rPr>
                <w:rFonts w:cs="Times New Roman"/>
                <w:color w:val="000000"/>
                <w:lang w:val="en-US"/>
              </w:rPr>
              <w:t>0.63</w:t>
            </w:r>
          </w:p>
        </w:tc>
        <w:tc>
          <w:tcPr>
            <w:tcW w:w="1572" w:type="dxa"/>
            <w:tcBorders>
              <w:top w:val="nil"/>
              <w:left w:val="nil"/>
              <w:bottom w:val="nil"/>
              <w:right w:val="nil"/>
            </w:tcBorders>
            <w:vAlign w:val="bottom"/>
          </w:tcPr>
          <w:p w:rsidR="00147550" w:rsidRPr="00B00588" w:rsidRDefault="0070607F" w:rsidP="00147550">
            <w:pPr>
              <w:pStyle w:val="NAPATableUnterskala"/>
              <w:tabs>
                <w:tab w:val="center" w:pos="4536"/>
                <w:tab w:val="right" w:pos="9072"/>
              </w:tabs>
              <w:rPr>
                <w:rFonts w:cs="Times New Roman"/>
                <w:color w:val="000000"/>
                <w:lang w:val="en-US"/>
              </w:rPr>
            </w:pPr>
            <w:r w:rsidRPr="0070607F">
              <w:rPr>
                <w:rFonts w:cs="Times New Roman"/>
                <w:color w:val="000000"/>
                <w:lang w:val="en-US"/>
              </w:rPr>
              <w:t>2.49</w:t>
            </w:r>
          </w:p>
        </w:tc>
        <w:tc>
          <w:tcPr>
            <w:tcW w:w="1571" w:type="dxa"/>
            <w:tcBorders>
              <w:top w:val="nil"/>
              <w:left w:val="nil"/>
              <w:bottom w:val="nil"/>
              <w:right w:val="nil"/>
            </w:tcBorders>
            <w:vAlign w:val="bottom"/>
          </w:tcPr>
          <w:p w:rsidR="00147550" w:rsidRPr="00B00588" w:rsidRDefault="0070607F" w:rsidP="00147550">
            <w:pPr>
              <w:pStyle w:val="NAPATableUnterskala"/>
              <w:tabs>
                <w:tab w:val="center" w:pos="4536"/>
                <w:tab w:val="right" w:pos="9072"/>
              </w:tabs>
              <w:rPr>
                <w:rFonts w:cs="Times New Roman"/>
                <w:color w:val="000000"/>
                <w:lang w:val="en-US"/>
              </w:rPr>
            </w:pPr>
            <w:r w:rsidRPr="0070607F">
              <w:rPr>
                <w:rFonts w:cs="Times New Roman"/>
                <w:color w:val="000000"/>
                <w:lang w:val="en-US"/>
              </w:rPr>
              <w:t>0.66</w:t>
            </w:r>
          </w:p>
        </w:tc>
      </w:tr>
      <w:tr w:rsidR="00147550" w:rsidRPr="00B00588" w:rsidTr="00147550">
        <w:tc>
          <w:tcPr>
            <w:tcW w:w="2301" w:type="dxa"/>
            <w:tcBorders>
              <w:top w:val="nil"/>
              <w:left w:val="nil"/>
              <w:bottom w:val="nil"/>
              <w:right w:val="nil"/>
            </w:tcBorders>
          </w:tcPr>
          <w:p w:rsidR="00147550" w:rsidRPr="00B00588" w:rsidRDefault="0070607F" w:rsidP="00455C09">
            <w:pPr>
              <w:pStyle w:val="NAPATableRow1"/>
              <w:tabs>
                <w:tab w:val="center" w:pos="4536"/>
                <w:tab w:val="right" w:pos="9072"/>
              </w:tabs>
              <w:rPr>
                <w:lang w:val="en-US"/>
              </w:rPr>
            </w:pPr>
            <w:r w:rsidRPr="0070607F">
              <w:rPr>
                <w:lang w:val="en-US"/>
              </w:rPr>
              <w:t>Canadian</w:t>
            </w:r>
          </w:p>
        </w:tc>
        <w:tc>
          <w:tcPr>
            <w:tcW w:w="1571" w:type="dxa"/>
            <w:tcBorders>
              <w:top w:val="nil"/>
              <w:left w:val="nil"/>
              <w:bottom w:val="nil"/>
              <w:right w:val="nil"/>
            </w:tcBorders>
          </w:tcPr>
          <w:p w:rsidR="00147550" w:rsidRPr="00B00588" w:rsidRDefault="00147550" w:rsidP="00455C09">
            <w:pPr>
              <w:pStyle w:val="NAPATableRow1"/>
              <w:rPr>
                <w:lang w:val="en-US"/>
              </w:rPr>
            </w:pPr>
          </w:p>
        </w:tc>
        <w:tc>
          <w:tcPr>
            <w:tcW w:w="1572" w:type="dxa"/>
            <w:tcBorders>
              <w:top w:val="nil"/>
              <w:left w:val="nil"/>
              <w:bottom w:val="nil"/>
              <w:right w:val="nil"/>
            </w:tcBorders>
          </w:tcPr>
          <w:p w:rsidR="00147550" w:rsidRPr="00B00588" w:rsidRDefault="00147550" w:rsidP="002105E5">
            <w:pPr>
              <w:pStyle w:val="NAPATableRow1"/>
              <w:rPr>
                <w:lang w:val="en-US"/>
              </w:rPr>
            </w:pPr>
          </w:p>
        </w:tc>
        <w:tc>
          <w:tcPr>
            <w:tcW w:w="1572" w:type="dxa"/>
            <w:tcBorders>
              <w:top w:val="nil"/>
              <w:left w:val="nil"/>
              <w:bottom w:val="nil"/>
              <w:right w:val="nil"/>
            </w:tcBorders>
          </w:tcPr>
          <w:p w:rsidR="00147550" w:rsidRPr="00B00588" w:rsidRDefault="00147550" w:rsidP="002105E5">
            <w:pPr>
              <w:pStyle w:val="NAPATableRow1"/>
              <w:rPr>
                <w:lang w:val="en-US"/>
              </w:rPr>
            </w:pPr>
          </w:p>
        </w:tc>
        <w:tc>
          <w:tcPr>
            <w:tcW w:w="1571" w:type="dxa"/>
            <w:tcBorders>
              <w:top w:val="nil"/>
              <w:left w:val="nil"/>
              <w:bottom w:val="nil"/>
              <w:right w:val="nil"/>
            </w:tcBorders>
          </w:tcPr>
          <w:p w:rsidR="00147550" w:rsidRPr="00B00588" w:rsidRDefault="00147550" w:rsidP="002105E5">
            <w:pPr>
              <w:pStyle w:val="NAPATableRow1"/>
              <w:rPr>
                <w:lang w:val="en-US"/>
              </w:rPr>
            </w:pPr>
          </w:p>
        </w:tc>
      </w:tr>
      <w:tr w:rsidR="00147550" w:rsidRPr="00B00588" w:rsidTr="00147550">
        <w:tc>
          <w:tcPr>
            <w:tcW w:w="2301" w:type="dxa"/>
            <w:tcBorders>
              <w:top w:val="nil"/>
              <w:left w:val="nil"/>
              <w:bottom w:val="nil"/>
              <w:right w:val="nil"/>
            </w:tcBorders>
          </w:tcPr>
          <w:p w:rsidR="00147550" w:rsidRPr="00B00588" w:rsidRDefault="0070607F" w:rsidP="00147550">
            <w:pPr>
              <w:pStyle w:val="NAPATableUnterskala"/>
              <w:rPr>
                <w:lang w:val="en-US"/>
              </w:rPr>
            </w:pPr>
            <w:r w:rsidRPr="0070607F">
              <w:rPr>
                <w:lang w:val="en-US"/>
              </w:rPr>
              <w:t>Male</w:t>
            </w:r>
          </w:p>
        </w:tc>
        <w:tc>
          <w:tcPr>
            <w:tcW w:w="1571"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2.80</w:t>
            </w:r>
          </w:p>
        </w:tc>
        <w:tc>
          <w:tcPr>
            <w:tcW w:w="1572" w:type="dxa"/>
            <w:tcBorders>
              <w:top w:val="nil"/>
              <w:left w:val="nil"/>
              <w:bottom w:val="nil"/>
              <w:right w:val="nil"/>
            </w:tcBorders>
            <w:vAlign w:val="bottom"/>
          </w:tcPr>
          <w:p w:rsidR="00147550" w:rsidRPr="00B00588" w:rsidRDefault="0070607F" w:rsidP="00761886">
            <w:pPr>
              <w:pStyle w:val="NAPATableUnterskala"/>
              <w:rPr>
                <w:rFonts w:cs="Times New Roman"/>
                <w:color w:val="000000"/>
                <w:lang w:val="en-US"/>
              </w:rPr>
            </w:pPr>
            <w:r w:rsidRPr="0070607F">
              <w:rPr>
                <w:rFonts w:cs="Times New Roman"/>
                <w:color w:val="000000"/>
                <w:lang w:val="en-US"/>
              </w:rPr>
              <w:t>0.58</w:t>
            </w:r>
          </w:p>
        </w:tc>
        <w:tc>
          <w:tcPr>
            <w:tcW w:w="1572" w:type="dxa"/>
            <w:tcBorders>
              <w:top w:val="nil"/>
              <w:left w:val="nil"/>
              <w:bottom w:val="nil"/>
              <w:right w:val="nil"/>
            </w:tcBorders>
            <w:vAlign w:val="bottom"/>
          </w:tcPr>
          <w:p w:rsidR="00147550" w:rsidRPr="00B00588" w:rsidRDefault="0070607F" w:rsidP="00D53118">
            <w:pPr>
              <w:pStyle w:val="NAPATableUnterskala"/>
              <w:rPr>
                <w:rFonts w:cs="Times New Roman"/>
                <w:color w:val="000000"/>
                <w:lang w:val="en-US"/>
              </w:rPr>
            </w:pPr>
            <w:r w:rsidRPr="0070607F">
              <w:rPr>
                <w:rFonts w:cs="Times New Roman"/>
                <w:color w:val="000000"/>
                <w:lang w:val="en-US"/>
              </w:rPr>
              <w:t>2.75</w:t>
            </w:r>
          </w:p>
        </w:tc>
        <w:tc>
          <w:tcPr>
            <w:tcW w:w="1571" w:type="dxa"/>
            <w:tcBorders>
              <w:top w:val="nil"/>
              <w:left w:val="nil"/>
              <w:bottom w:val="nil"/>
              <w:right w:val="nil"/>
            </w:tcBorders>
            <w:vAlign w:val="bottom"/>
          </w:tcPr>
          <w:p w:rsidR="00147550" w:rsidRPr="00B00588" w:rsidRDefault="0070607F" w:rsidP="00D53118">
            <w:pPr>
              <w:pStyle w:val="NAPATableUnterskala"/>
              <w:rPr>
                <w:rFonts w:cs="Times New Roman"/>
                <w:color w:val="000000"/>
                <w:lang w:val="en-US"/>
              </w:rPr>
            </w:pPr>
            <w:r w:rsidRPr="0070607F">
              <w:rPr>
                <w:rFonts w:cs="Times New Roman"/>
                <w:color w:val="000000"/>
                <w:lang w:val="en-US"/>
              </w:rPr>
              <w:t>0.57</w:t>
            </w:r>
          </w:p>
        </w:tc>
      </w:tr>
      <w:tr w:rsidR="00147550" w:rsidRPr="00B00588" w:rsidTr="00147550">
        <w:tc>
          <w:tcPr>
            <w:tcW w:w="2301" w:type="dxa"/>
            <w:tcBorders>
              <w:top w:val="nil"/>
              <w:left w:val="nil"/>
              <w:bottom w:val="nil"/>
              <w:right w:val="nil"/>
            </w:tcBorders>
          </w:tcPr>
          <w:p w:rsidR="00147550" w:rsidRPr="00B00588" w:rsidRDefault="0070607F" w:rsidP="00147550">
            <w:pPr>
              <w:pStyle w:val="NAPATableUnterskala"/>
              <w:rPr>
                <w:lang w:val="en-US"/>
              </w:rPr>
            </w:pPr>
            <w:r w:rsidRPr="0070607F">
              <w:rPr>
                <w:lang w:val="en-US"/>
              </w:rPr>
              <w:t>Female</w:t>
            </w:r>
          </w:p>
        </w:tc>
        <w:tc>
          <w:tcPr>
            <w:tcW w:w="1571"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2.82</w:t>
            </w:r>
          </w:p>
        </w:tc>
        <w:tc>
          <w:tcPr>
            <w:tcW w:w="1572"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0.59</w:t>
            </w:r>
          </w:p>
        </w:tc>
        <w:tc>
          <w:tcPr>
            <w:tcW w:w="1572" w:type="dxa"/>
            <w:tcBorders>
              <w:top w:val="nil"/>
              <w:left w:val="nil"/>
              <w:bottom w:val="nil"/>
              <w:right w:val="nil"/>
            </w:tcBorders>
            <w:vAlign w:val="bottom"/>
          </w:tcPr>
          <w:p w:rsidR="00147550" w:rsidRPr="00B00588" w:rsidRDefault="0070607F" w:rsidP="00D53118">
            <w:pPr>
              <w:pStyle w:val="NAPATableUnterskala"/>
              <w:rPr>
                <w:rFonts w:cs="Times New Roman"/>
                <w:color w:val="000000"/>
                <w:lang w:val="en-US"/>
              </w:rPr>
            </w:pPr>
            <w:r w:rsidRPr="0070607F">
              <w:rPr>
                <w:rFonts w:cs="Times New Roman"/>
                <w:color w:val="000000"/>
                <w:lang w:val="en-US"/>
              </w:rPr>
              <w:t>2.82</w:t>
            </w:r>
          </w:p>
        </w:tc>
        <w:tc>
          <w:tcPr>
            <w:tcW w:w="1571" w:type="dxa"/>
            <w:tcBorders>
              <w:top w:val="nil"/>
              <w:left w:val="nil"/>
              <w:bottom w:val="nil"/>
              <w:right w:val="nil"/>
            </w:tcBorders>
            <w:vAlign w:val="bottom"/>
          </w:tcPr>
          <w:p w:rsidR="00147550" w:rsidRPr="00B00588" w:rsidRDefault="0070607F" w:rsidP="00147550">
            <w:pPr>
              <w:pStyle w:val="NAPATableUnterskala"/>
              <w:rPr>
                <w:rFonts w:cs="Times New Roman"/>
                <w:color w:val="000000"/>
                <w:lang w:val="en-US"/>
              </w:rPr>
            </w:pPr>
            <w:r w:rsidRPr="0070607F">
              <w:rPr>
                <w:rFonts w:cs="Times New Roman"/>
                <w:color w:val="000000"/>
                <w:lang w:val="en-US"/>
              </w:rPr>
              <w:t>0.63</w:t>
            </w:r>
          </w:p>
        </w:tc>
      </w:tr>
      <w:tr w:rsidR="00147550" w:rsidRPr="00B00588" w:rsidTr="00147550">
        <w:tc>
          <w:tcPr>
            <w:tcW w:w="2301" w:type="dxa"/>
            <w:tcBorders>
              <w:top w:val="nil"/>
              <w:left w:val="nil"/>
              <w:bottom w:val="single" w:sz="4" w:space="0" w:color="auto"/>
              <w:right w:val="nil"/>
            </w:tcBorders>
          </w:tcPr>
          <w:p w:rsidR="00147550" w:rsidRPr="00B00588" w:rsidRDefault="0070607F" w:rsidP="00455C09">
            <w:pPr>
              <w:pStyle w:val="NAPATableRow1"/>
              <w:rPr>
                <w:lang w:val="en-US"/>
              </w:rPr>
            </w:pPr>
            <w:r w:rsidRPr="0070607F">
              <w:rPr>
                <w:lang w:val="en-US"/>
              </w:rPr>
              <w:t>Totals</w:t>
            </w:r>
          </w:p>
        </w:tc>
        <w:tc>
          <w:tcPr>
            <w:tcW w:w="1571" w:type="dxa"/>
            <w:tcBorders>
              <w:top w:val="nil"/>
              <w:left w:val="nil"/>
              <w:bottom w:val="single" w:sz="4" w:space="0" w:color="auto"/>
              <w:right w:val="nil"/>
            </w:tcBorders>
            <w:vAlign w:val="bottom"/>
          </w:tcPr>
          <w:p w:rsidR="00147550" w:rsidRPr="00B00588" w:rsidRDefault="0070607F" w:rsidP="00147550">
            <w:pPr>
              <w:pStyle w:val="NAPATableUnterskala"/>
              <w:rPr>
                <w:lang w:val="en-US"/>
              </w:rPr>
            </w:pPr>
            <w:r w:rsidRPr="0070607F">
              <w:rPr>
                <w:lang w:val="en-US"/>
              </w:rPr>
              <w:t>2.63</w:t>
            </w:r>
          </w:p>
        </w:tc>
        <w:tc>
          <w:tcPr>
            <w:tcW w:w="1572" w:type="dxa"/>
            <w:tcBorders>
              <w:top w:val="nil"/>
              <w:left w:val="nil"/>
              <w:bottom w:val="single" w:sz="4" w:space="0" w:color="auto"/>
              <w:right w:val="nil"/>
            </w:tcBorders>
            <w:vAlign w:val="bottom"/>
          </w:tcPr>
          <w:p w:rsidR="00147550" w:rsidRPr="00B00588" w:rsidRDefault="0070607F" w:rsidP="00147550">
            <w:pPr>
              <w:pStyle w:val="NAPATableUnterskala"/>
              <w:rPr>
                <w:lang w:val="en-US"/>
              </w:rPr>
            </w:pPr>
            <w:r w:rsidRPr="0070607F">
              <w:rPr>
                <w:lang w:val="en-US"/>
              </w:rPr>
              <w:t>0.63</w:t>
            </w:r>
          </w:p>
        </w:tc>
        <w:tc>
          <w:tcPr>
            <w:tcW w:w="1572" w:type="dxa"/>
            <w:tcBorders>
              <w:top w:val="nil"/>
              <w:left w:val="nil"/>
              <w:bottom w:val="single" w:sz="4" w:space="0" w:color="auto"/>
              <w:right w:val="nil"/>
            </w:tcBorders>
            <w:vAlign w:val="bottom"/>
          </w:tcPr>
          <w:p w:rsidR="00147550" w:rsidRPr="00B00588" w:rsidRDefault="0070607F" w:rsidP="00147550">
            <w:pPr>
              <w:pStyle w:val="NAPATableUnterskala"/>
              <w:rPr>
                <w:lang w:val="en-US"/>
              </w:rPr>
            </w:pPr>
            <w:r w:rsidRPr="0070607F">
              <w:rPr>
                <w:lang w:val="en-US"/>
              </w:rPr>
              <w:t>2.68</w:t>
            </w:r>
          </w:p>
        </w:tc>
        <w:tc>
          <w:tcPr>
            <w:tcW w:w="1571" w:type="dxa"/>
            <w:tcBorders>
              <w:top w:val="nil"/>
              <w:left w:val="nil"/>
              <w:bottom w:val="single" w:sz="4" w:space="0" w:color="auto"/>
              <w:right w:val="nil"/>
            </w:tcBorders>
            <w:vAlign w:val="bottom"/>
          </w:tcPr>
          <w:p w:rsidR="00147550" w:rsidRPr="00B00588" w:rsidRDefault="0070607F" w:rsidP="00147550">
            <w:pPr>
              <w:pStyle w:val="NAPATableUnterskala"/>
              <w:rPr>
                <w:lang w:val="en-US"/>
              </w:rPr>
            </w:pPr>
            <w:r w:rsidRPr="0070607F">
              <w:rPr>
                <w:lang w:val="en-US"/>
              </w:rPr>
              <w:t>0.63</w:t>
            </w:r>
          </w:p>
        </w:tc>
      </w:tr>
    </w:tbl>
    <w:p w:rsidR="00842BAA" w:rsidRPr="00B00588" w:rsidRDefault="00842BAA">
      <w:pPr>
        <w:rPr>
          <w:rFonts w:ascii="Times New Roman" w:hAnsi="Times New Roman"/>
          <w:sz w:val="24"/>
          <w:lang w:val="en-US"/>
        </w:rPr>
      </w:pPr>
    </w:p>
    <w:p w:rsidR="00842BAA" w:rsidRPr="00B00588" w:rsidRDefault="00842BAA">
      <w:pPr>
        <w:rPr>
          <w:rFonts w:ascii="Times New Roman" w:hAnsi="Times New Roman"/>
          <w:sz w:val="24"/>
          <w:lang w:val="en-US"/>
        </w:rPr>
      </w:pPr>
    </w:p>
    <w:p w:rsidR="00842BAA" w:rsidRPr="002D323E" w:rsidRDefault="00842BAA">
      <w:pPr>
        <w:rPr>
          <w:rFonts w:ascii="Times New Roman" w:hAnsi="Times New Roman"/>
          <w:sz w:val="24"/>
          <w:lang w:val="en-US"/>
        </w:rPr>
      </w:pPr>
    </w:p>
    <w:p w:rsidR="003030C6" w:rsidRPr="00B00588" w:rsidRDefault="003030C6" w:rsidP="001C230D">
      <w:pPr>
        <w:rPr>
          <w:lang w:val="en-US"/>
        </w:rPr>
      </w:pPr>
    </w:p>
    <w:p w:rsidR="00842BAA" w:rsidRPr="00B00588" w:rsidRDefault="00842BAA" w:rsidP="00455C09">
      <w:pPr>
        <w:pStyle w:val="NAPAAbsatz"/>
        <w:rPr>
          <w:lang w:val="en-US"/>
        </w:rPr>
      </w:pPr>
    </w:p>
    <w:p w:rsidR="0041588A" w:rsidRPr="00B00588" w:rsidRDefault="0041588A" w:rsidP="0041588A">
      <w:pPr>
        <w:rPr>
          <w:lang w:val="en-US"/>
        </w:rPr>
      </w:pPr>
    </w:p>
    <w:p w:rsidR="00536E4C" w:rsidRPr="00B00588" w:rsidRDefault="00536E4C" w:rsidP="0041588A">
      <w:pPr>
        <w:pStyle w:val="NAPATableTitleText"/>
        <w:ind w:firstLine="708"/>
        <w:rPr>
          <w:i/>
          <w:lang w:val="en-US"/>
        </w:rPr>
      </w:pPr>
    </w:p>
    <w:p w:rsidR="00536E4C" w:rsidRPr="00B00588" w:rsidRDefault="00536E4C" w:rsidP="0041588A">
      <w:pPr>
        <w:pStyle w:val="NAPATableTitleText"/>
        <w:ind w:firstLine="708"/>
        <w:rPr>
          <w:i/>
          <w:lang w:val="en-US"/>
        </w:rPr>
      </w:pPr>
    </w:p>
    <w:p w:rsidR="00536E4C" w:rsidRPr="00B00588" w:rsidRDefault="00536E4C" w:rsidP="0041588A">
      <w:pPr>
        <w:pStyle w:val="NAPATableTitleText"/>
        <w:ind w:firstLine="708"/>
        <w:rPr>
          <w:i/>
          <w:lang w:val="en-US"/>
        </w:rPr>
      </w:pPr>
    </w:p>
    <w:p w:rsidR="00F376AC" w:rsidRPr="00B00588" w:rsidRDefault="00F376AC" w:rsidP="00536E4C">
      <w:pPr>
        <w:pStyle w:val="NAPATableTitleText"/>
        <w:ind w:firstLine="708"/>
        <w:rPr>
          <w:i/>
          <w:lang w:val="en-US"/>
        </w:rPr>
      </w:pPr>
    </w:p>
    <w:p w:rsidR="00F376AC" w:rsidRPr="00B00588" w:rsidRDefault="0070607F" w:rsidP="004E61B0">
      <w:pPr>
        <w:pStyle w:val="NAPATableTitleText"/>
        <w:spacing w:line="240" w:lineRule="auto"/>
        <w:rPr>
          <w:sz w:val="20"/>
          <w:szCs w:val="20"/>
          <w:lang w:val="en-US"/>
        </w:rPr>
      </w:pPr>
      <w:r w:rsidRPr="0070607F">
        <w:rPr>
          <w:i/>
          <w:sz w:val="20"/>
          <w:szCs w:val="20"/>
          <w:lang w:val="en-US"/>
        </w:rPr>
        <w:t>Note</w:t>
      </w:r>
      <w:r w:rsidRPr="0070607F">
        <w:rPr>
          <w:sz w:val="20"/>
          <w:szCs w:val="20"/>
          <w:lang w:val="en-US"/>
        </w:rPr>
        <w:t xml:space="preserve">. British Male </w:t>
      </w:r>
      <w:r w:rsidRPr="0070607F">
        <w:rPr>
          <w:i/>
          <w:sz w:val="20"/>
          <w:szCs w:val="20"/>
          <w:lang w:val="en-US"/>
        </w:rPr>
        <w:t>n</w:t>
      </w:r>
      <w:r w:rsidRPr="0070607F">
        <w:rPr>
          <w:sz w:val="20"/>
          <w:szCs w:val="20"/>
          <w:lang w:val="en-US"/>
        </w:rPr>
        <w:t xml:space="preserve"> = 15; British Female </w:t>
      </w:r>
      <w:r w:rsidRPr="0070607F">
        <w:rPr>
          <w:i/>
          <w:sz w:val="20"/>
          <w:szCs w:val="20"/>
          <w:lang w:val="en-US"/>
        </w:rPr>
        <w:t>n</w:t>
      </w:r>
      <w:r w:rsidRPr="0070607F">
        <w:rPr>
          <w:sz w:val="20"/>
          <w:szCs w:val="20"/>
          <w:lang w:val="en-US"/>
        </w:rPr>
        <w:t xml:space="preserve"> = 56; Australian Male </w:t>
      </w:r>
      <w:r w:rsidRPr="0070607F">
        <w:rPr>
          <w:i/>
          <w:sz w:val="20"/>
          <w:szCs w:val="20"/>
          <w:lang w:val="en-US"/>
        </w:rPr>
        <w:t>n</w:t>
      </w:r>
      <w:r w:rsidRPr="0070607F">
        <w:rPr>
          <w:sz w:val="20"/>
          <w:szCs w:val="20"/>
          <w:lang w:val="en-US"/>
        </w:rPr>
        <w:t xml:space="preserve"> = 14; Australian Female </w:t>
      </w:r>
      <w:r w:rsidRPr="0070607F">
        <w:rPr>
          <w:i/>
          <w:sz w:val="20"/>
          <w:szCs w:val="20"/>
          <w:lang w:val="en-US"/>
        </w:rPr>
        <w:t>n</w:t>
      </w:r>
      <w:r w:rsidRPr="0070607F">
        <w:rPr>
          <w:sz w:val="20"/>
          <w:szCs w:val="20"/>
          <w:lang w:val="en-US"/>
        </w:rPr>
        <w:t xml:space="preserve"> = 39; Canadian Male </w:t>
      </w:r>
      <w:r w:rsidRPr="0070607F">
        <w:rPr>
          <w:i/>
          <w:sz w:val="20"/>
          <w:szCs w:val="20"/>
          <w:lang w:val="en-US"/>
        </w:rPr>
        <w:t>n</w:t>
      </w:r>
      <w:r w:rsidRPr="0070607F">
        <w:rPr>
          <w:sz w:val="20"/>
          <w:szCs w:val="20"/>
          <w:lang w:val="en-US"/>
        </w:rPr>
        <w:t xml:space="preserve"> = 41; Canadian Female </w:t>
      </w:r>
      <w:r w:rsidRPr="0070607F">
        <w:rPr>
          <w:i/>
          <w:sz w:val="20"/>
          <w:szCs w:val="20"/>
          <w:lang w:val="en-US"/>
        </w:rPr>
        <w:t>n</w:t>
      </w:r>
      <w:r w:rsidRPr="0070607F">
        <w:rPr>
          <w:sz w:val="20"/>
          <w:szCs w:val="20"/>
          <w:lang w:val="en-US"/>
        </w:rPr>
        <w:t xml:space="preserve"> = 61.</w:t>
      </w:r>
    </w:p>
    <w:p w:rsidR="00F376AC" w:rsidRPr="00B00588" w:rsidRDefault="00F376AC" w:rsidP="00536E4C">
      <w:pPr>
        <w:pStyle w:val="NAPATableTitleText"/>
        <w:ind w:firstLine="708"/>
        <w:rPr>
          <w:i/>
          <w:lang w:val="en-US"/>
        </w:rPr>
      </w:pPr>
    </w:p>
    <w:p w:rsidR="00F376AC" w:rsidRPr="00B00588" w:rsidRDefault="00F376AC" w:rsidP="00536E4C">
      <w:pPr>
        <w:pStyle w:val="NAPATableTitleText"/>
        <w:ind w:firstLine="708"/>
        <w:rPr>
          <w:i/>
          <w:lang w:val="en-US"/>
        </w:rPr>
      </w:pPr>
    </w:p>
    <w:p w:rsidR="00CA3676" w:rsidRPr="00B00588" w:rsidRDefault="00CA3676" w:rsidP="00CA3676">
      <w:pPr>
        <w:rPr>
          <w:lang w:val="en-US"/>
        </w:rPr>
      </w:pPr>
    </w:p>
    <w:p w:rsidR="00CA3676" w:rsidRPr="00B00588" w:rsidRDefault="00CA3676" w:rsidP="00CA3676">
      <w:pPr>
        <w:rPr>
          <w:lang w:val="en-US"/>
        </w:rPr>
      </w:pPr>
    </w:p>
    <w:p w:rsidR="0041588A" w:rsidRPr="002D323E" w:rsidRDefault="0041588A" w:rsidP="0041588A">
      <w:pPr>
        <w:rPr>
          <w:lang w:val="en-US"/>
        </w:rPr>
      </w:pPr>
    </w:p>
    <w:p w:rsidR="00CA3676" w:rsidRPr="00B00588" w:rsidRDefault="00CA3676" w:rsidP="003030C6">
      <w:pPr>
        <w:rPr>
          <w:lang w:val="en-US"/>
        </w:rPr>
      </w:pPr>
    </w:p>
    <w:p w:rsidR="00CA3676" w:rsidRPr="00B00588" w:rsidRDefault="00CA3676" w:rsidP="00CA3676">
      <w:pPr>
        <w:rPr>
          <w:lang w:val="en-US"/>
        </w:rPr>
      </w:pPr>
    </w:p>
    <w:p w:rsidR="00E76DF7" w:rsidRPr="00B00588" w:rsidRDefault="00E76DF7" w:rsidP="00CA3676">
      <w:pPr>
        <w:rPr>
          <w:lang w:val="en-US"/>
        </w:rPr>
      </w:pPr>
    </w:p>
    <w:p w:rsidR="00E76DF7" w:rsidRPr="00B00588" w:rsidRDefault="00E76DF7" w:rsidP="00CA3676">
      <w:pPr>
        <w:rPr>
          <w:lang w:val="en-US"/>
        </w:rPr>
      </w:pPr>
    </w:p>
    <w:p w:rsidR="00AE5AA4" w:rsidRPr="00B00588" w:rsidRDefault="00AE5AA4" w:rsidP="00AE5AA4">
      <w:pPr>
        <w:widowControl w:val="0"/>
        <w:autoSpaceDE w:val="0"/>
        <w:autoSpaceDN w:val="0"/>
        <w:adjustRightInd w:val="0"/>
        <w:spacing w:after="0" w:line="240" w:lineRule="auto"/>
        <w:rPr>
          <w:rFonts w:ascii="Times New Roman" w:hAnsi="Times New Roman" w:cs="Times New Roman"/>
          <w:sz w:val="24"/>
          <w:szCs w:val="24"/>
          <w:lang w:val="en-US"/>
        </w:rPr>
      </w:pPr>
      <w:r w:rsidRPr="00B00588">
        <w:rPr>
          <w:rFonts w:ascii="Times New Roman" w:hAnsi="Times New Roman" w:cs="Times New Roman"/>
          <w:sz w:val="24"/>
          <w:szCs w:val="24"/>
          <w:lang w:val="en-US"/>
        </w:rPr>
        <w:t xml:space="preserve"> </w:t>
      </w:r>
      <w:r w:rsidRPr="00B00588">
        <w:rPr>
          <w:rFonts w:ascii="Times New Roman" w:hAnsi="Times New Roman" w:cs="Times New Roman"/>
          <w:noProof/>
          <w:sz w:val="24"/>
          <w:szCs w:val="24"/>
          <w:lang w:val="en-GB" w:eastAsia="en-GB"/>
        </w:rPr>
        <w:drawing>
          <wp:inline distT="0" distB="0" distL="0" distR="0" wp14:anchorId="324C0B2E" wp14:editId="2A55A533">
            <wp:extent cx="4926564" cy="376023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8">
                      <a:extLst>
                        <a:ext uri="{28A0092B-C50C-407E-A947-70E740481C1C}">
                          <a14:useLocalDpi xmlns:a14="http://schemas.microsoft.com/office/drawing/2010/main" val="0"/>
                        </a:ext>
                      </a:extLst>
                    </a:blip>
                    <a:srcRect/>
                    <a:stretch/>
                  </pic:blipFill>
                  <pic:spPr bwMode="auto">
                    <a:xfrm>
                      <a:off x="0" y="0"/>
                      <a:ext cx="4924423" cy="3758603"/>
                    </a:xfrm>
                    <a:prstGeom prst="rect">
                      <a:avLst/>
                    </a:prstGeom>
                    <a:noFill/>
                    <a:ln>
                      <a:noFill/>
                    </a:ln>
                    <a:extLst>
                      <a:ext uri="{53640926-AAD7-44D8-BBD7-CCE9431645EC}">
                        <a14:shadowObscured xmlns:a14="http://schemas.microsoft.com/office/drawing/2010/main"/>
                      </a:ext>
                    </a:extLst>
                  </pic:spPr>
                </pic:pic>
              </a:graphicData>
            </a:graphic>
          </wp:inline>
        </w:drawing>
      </w:r>
    </w:p>
    <w:p w:rsidR="00AE5AA4" w:rsidRPr="00B00588" w:rsidRDefault="00AE5AA4" w:rsidP="00AE5AA4">
      <w:pPr>
        <w:widowControl w:val="0"/>
        <w:autoSpaceDE w:val="0"/>
        <w:autoSpaceDN w:val="0"/>
        <w:adjustRightInd w:val="0"/>
        <w:spacing w:after="0" w:line="240" w:lineRule="auto"/>
        <w:rPr>
          <w:rFonts w:ascii="Times New Roman" w:hAnsi="Times New Roman" w:cs="Times New Roman"/>
          <w:sz w:val="24"/>
          <w:szCs w:val="24"/>
          <w:lang w:val="en-US"/>
        </w:rPr>
      </w:pPr>
    </w:p>
    <w:p w:rsidR="006B1ACD" w:rsidRDefault="002054D0" w:rsidP="00E76DF7">
      <w:pPr>
        <w:pStyle w:val="NAPATableTitleText"/>
        <w:rPr>
          <w:lang w:val="en-US"/>
        </w:rPr>
      </w:pPr>
      <w:proofErr w:type="gramStart"/>
      <w:r w:rsidRPr="004F1883">
        <w:rPr>
          <w:lang w:val="en-US"/>
        </w:rPr>
        <w:t>Figure</w:t>
      </w:r>
      <w:r w:rsidR="0070607F" w:rsidRPr="0070607F">
        <w:rPr>
          <w:lang w:val="en-US"/>
        </w:rPr>
        <w:t xml:space="preserve"> 2.</w:t>
      </w:r>
      <w:proofErr w:type="gramEnd"/>
      <w:r w:rsidR="0070607F" w:rsidRPr="0070607F">
        <w:rPr>
          <w:lang w:val="en-US"/>
        </w:rPr>
        <w:t xml:space="preserve"> </w:t>
      </w:r>
      <w:r w:rsidRPr="004F1883">
        <w:rPr>
          <w:i/>
          <w:lang w:val="en-US"/>
        </w:rPr>
        <w:t>Frequency Participants Assigned Male And Female Authorship To The Top Rated 6 Captions (Funny), And The Bottom Rated 6 Captions (NotFunny).</w:t>
      </w:r>
      <w:r w:rsidR="0070607F" w:rsidRPr="0070607F">
        <w:rPr>
          <w:lang w:val="en-US"/>
        </w:rPr>
        <w:t xml:space="preserve"> </w:t>
      </w:r>
    </w:p>
    <w:p w:rsidR="00E76DF7" w:rsidRPr="004F1883" w:rsidRDefault="002054D0" w:rsidP="00E76DF7">
      <w:pPr>
        <w:pStyle w:val="NAPATableTitleText"/>
        <w:rPr>
          <w:sz w:val="20"/>
          <w:szCs w:val="20"/>
          <w:lang w:val="en-US"/>
        </w:rPr>
      </w:pPr>
      <w:r w:rsidRPr="004F1883">
        <w:rPr>
          <w:i/>
          <w:sz w:val="20"/>
          <w:szCs w:val="20"/>
          <w:lang w:val="en-US"/>
        </w:rPr>
        <w:t>Note.</w:t>
      </w:r>
      <w:r w:rsidRPr="004F1883">
        <w:rPr>
          <w:sz w:val="20"/>
          <w:szCs w:val="20"/>
          <w:lang w:val="en-US"/>
        </w:rPr>
        <w:t xml:space="preserve"> The reference line on the</w:t>
      </w:r>
      <w:r w:rsidRPr="004F1883">
        <w:rPr>
          <w:i/>
          <w:sz w:val="20"/>
          <w:szCs w:val="20"/>
          <w:lang w:val="en-US"/>
        </w:rPr>
        <w:t xml:space="preserve"> y</w:t>
      </w:r>
      <w:r w:rsidR="00416E19">
        <w:rPr>
          <w:sz w:val="20"/>
          <w:szCs w:val="20"/>
          <w:lang w:val="en-US"/>
        </w:rPr>
        <w:t>-</w:t>
      </w:r>
      <w:r w:rsidRPr="004F1883">
        <w:rPr>
          <w:sz w:val="20"/>
          <w:szCs w:val="20"/>
          <w:lang w:val="en-US"/>
        </w:rPr>
        <w:t xml:space="preserve">axis shows the value of expected frequencies were variables (funniness of caption and </w:t>
      </w:r>
      <w:r w:rsidR="00E73C4D">
        <w:rPr>
          <w:sz w:val="20"/>
          <w:szCs w:val="20"/>
          <w:lang w:val="en-US"/>
        </w:rPr>
        <w:t>gender</w:t>
      </w:r>
      <w:r w:rsidRPr="004F1883">
        <w:rPr>
          <w:sz w:val="20"/>
          <w:szCs w:val="20"/>
          <w:lang w:val="en-US"/>
        </w:rPr>
        <w:t xml:space="preserve"> attribution) independent of one another. </w:t>
      </w:r>
    </w:p>
    <w:p w:rsidR="00E76DF7" w:rsidRPr="00CA3676" w:rsidRDefault="00E76DF7" w:rsidP="00CA3676">
      <w:pPr>
        <w:rPr>
          <w:lang w:val="en-GB"/>
        </w:rPr>
      </w:pPr>
    </w:p>
    <w:p w:rsidR="004A6AF3" w:rsidRPr="00CA3676" w:rsidRDefault="004A6AF3" w:rsidP="007118FE">
      <w:pPr>
        <w:pStyle w:val="NAPATableTitleText"/>
      </w:pPr>
    </w:p>
    <w:sectPr w:rsidR="004A6AF3" w:rsidRPr="00CA3676" w:rsidSect="00C158C2">
      <w:headerReference w:type="even" r:id="rId39"/>
      <w:headerReference w:type="default" r:id="rId40"/>
      <w:footerReference w:type="even" r:id="rId41"/>
      <w:footerReference w:type="default" r:id="rId42"/>
      <w:headerReference w:type="first" r:id="rId43"/>
      <w:footerReference w:type="first" r:id="rId44"/>
      <w:type w:val="continuous"/>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2476" w:rsidRDefault="008A2476" w:rsidP="00A5404E">
      <w:pPr>
        <w:spacing w:after="0" w:line="240" w:lineRule="auto"/>
      </w:pPr>
      <w:r>
        <w:separator/>
      </w:r>
    </w:p>
  </w:endnote>
  <w:endnote w:type="continuationSeparator" w:id="0">
    <w:p w:rsidR="008A2476" w:rsidRDefault="008A2476" w:rsidP="00A540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5D3" w:rsidRDefault="002765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5D3" w:rsidRDefault="002765D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5D3" w:rsidRDefault="002765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2476" w:rsidRDefault="008A2476" w:rsidP="00A5404E">
      <w:pPr>
        <w:spacing w:after="0" w:line="240" w:lineRule="auto"/>
      </w:pPr>
      <w:r>
        <w:separator/>
      </w:r>
    </w:p>
  </w:footnote>
  <w:footnote w:type="continuationSeparator" w:id="0">
    <w:p w:rsidR="008A2476" w:rsidRDefault="008A2476" w:rsidP="00A540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5D3" w:rsidRDefault="002765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12428"/>
      <w:docPartObj>
        <w:docPartGallery w:val="Page Numbers (Top of Page)"/>
        <w:docPartUnique/>
      </w:docPartObj>
    </w:sdtPr>
    <w:sdtEndPr>
      <w:rPr>
        <w:rFonts w:ascii="Times New Roman" w:hAnsi="Times New Roman" w:cs="Times New Roman"/>
        <w:sz w:val="24"/>
        <w:szCs w:val="24"/>
      </w:rPr>
    </w:sdtEndPr>
    <w:sdtContent>
      <w:p w:rsidR="00C82EC2" w:rsidRPr="007377DD" w:rsidRDefault="00C82EC2">
        <w:pPr>
          <w:pStyle w:val="Header"/>
          <w:rPr>
            <w:rFonts w:ascii="Times New Roman" w:hAnsi="Times New Roman" w:cs="Times New Roman"/>
            <w:sz w:val="24"/>
            <w:szCs w:val="24"/>
          </w:rPr>
        </w:pPr>
        <w:r>
          <w:rPr>
            <w:rFonts w:ascii="Times New Roman" w:hAnsi="Times New Roman" w:cs="Times New Roman"/>
            <w:sz w:val="24"/>
            <w:szCs w:val="24"/>
          </w:rPr>
          <w:t>ARE MEN REALLY FUNNIER THAN WOMEN?</w:t>
        </w:r>
        <w:r>
          <w:t xml:space="preserve"> </w:t>
        </w:r>
        <w:r>
          <w:tab/>
        </w:r>
        <w:r>
          <w:tab/>
        </w:r>
        <w:r w:rsidR="00557D98" w:rsidRPr="007377DD">
          <w:rPr>
            <w:rFonts w:ascii="Times New Roman" w:hAnsi="Times New Roman" w:cs="Times New Roman"/>
            <w:sz w:val="24"/>
            <w:szCs w:val="24"/>
          </w:rPr>
          <w:fldChar w:fldCharType="begin"/>
        </w:r>
        <w:r w:rsidRPr="007377DD">
          <w:rPr>
            <w:rFonts w:ascii="Times New Roman" w:hAnsi="Times New Roman" w:cs="Times New Roman"/>
            <w:sz w:val="24"/>
            <w:szCs w:val="24"/>
          </w:rPr>
          <w:instrText xml:space="preserve"> PAGE   \* MERGEFORMAT </w:instrText>
        </w:r>
        <w:r w:rsidR="00557D98" w:rsidRPr="007377DD">
          <w:rPr>
            <w:rFonts w:ascii="Times New Roman" w:hAnsi="Times New Roman" w:cs="Times New Roman"/>
            <w:sz w:val="24"/>
            <w:szCs w:val="24"/>
          </w:rPr>
          <w:fldChar w:fldCharType="separate"/>
        </w:r>
        <w:r w:rsidR="002765D3">
          <w:rPr>
            <w:rFonts w:ascii="Times New Roman" w:hAnsi="Times New Roman" w:cs="Times New Roman"/>
            <w:noProof/>
            <w:sz w:val="24"/>
            <w:szCs w:val="24"/>
          </w:rPr>
          <w:t>2</w:t>
        </w:r>
        <w:r w:rsidR="00557D98" w:rsidRPr="007377DD">
          <w:rPr>
            <w:rFonts w:ascii="Times New Roman" w:hAnsi="Times New Roman" w:cs="Times New Roman"/>
            <w:sz w:val="24"/>
            <w:szCs w:val="24"/>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0968337"/>
      <w:docPartObj>
        <w:docPartGallery w:val="Page Numbers (Top of Page)"/>
        <w:docPartUnique/>
      </w:docPartObj>
    </w:sdtPr>
    <w:sdtEndPr>
      <w:rPr>
        <w:rFonts w:ascii="Times New Roman" w:hAnsi="Times New Roman" w:cs="Times New Roman"/>
        <w:sz w:val="24"/>
        <w:szCs w:val="24"/>
      </w:rPr>
    </w:sdtEndPr>
    <w:sdtContent>
      <w:p w:rsidR="001A6C1F" w:rsidRPr="007377DD" w:rsidRDefault="001A6C1F" w:rsidP="001A6C1F">
        <w:pPr>
          <w:pStyle w:val="Header"/>
          <w:rPr>
            <w:rFonts w:ascii="Times New Roman" w:hAnsi="Times New Roman" w:cs="Times New Roman"/>
            <w:sz w:val="24"/>
            <w:szCs w:val="24"/>
          </w:rPr>
        </w:pPr>
        <w:r>
          <w:rPr>
            <w:rFonts w:ascii="Times New Roman" w:hAnsi="Times New Roman" w:cs="Times New Roman"/>
            <w:sz w:val="24"/>
            <w:szCs w:val="24"/>
          </w:rPr>
          <w:t>ARE MEN REALLY FUNNIER THAN WOMEN?</w:t>
        </w:r>
        <w:r>
          <w:t xml:space="preserve"> </w:t>
        </w:r>
        <w:r>
          <w:tab/>
        </w:r>
        <w:r>
          <w:tab/>
        </w:r>
        <w:r w:rsidRPr="007377DD">
          <w:rPr>
            <w:rFonts w:ascii="Times New Roman" w:hAnsi="Times New Roman" w:cs="Times New Roman"/>
            <w:sz w:val="24"/>
            <w:szCs w:val="24"/>
          </w:rPr>
          <w:fldChar w:fldCharType="begin"/>
        </w:r>
        <w:r w:rsidRPr="007377DD">
          <w:rPr>
            <w:rFonts w:ascii="Times New Roman" w:hAnsi="Times New Roman" w:cs="Times New Roman"/>
            <w:sz w:val="24"/>
            <w:szCs w:val="24"/>
          </w:rPr>
          <w:instrText xml:space="preserve"> PAGE   \* MERGEFORMAT </w:instrText>
        </w:r>
        <w:r w:rsidRPr="007377DD">
          <w:rPr>
            <w:rFonts w:ascii="Times New Roman" w:hAnsi="Times New Roman" w:cs="Times New Roman"/>
            <w:sz w:val="24"/>
            <w:szCs w:val="24"/>
          </w:rPr>
          <w:fldChar w:fldCharType="separate"/>
        </w:r>
        <w:r w:rsidR="002765D3">
          <w:rPr>
            <w:rFonts w:ascii="Times New Roman" w:hAnsi="Times New Roman" w:cs="Times New Roman"/>
            <w:noProof/>
            <w:sz w:val="24"/>
            <w:szCs w:val="24"/>
          </w:rPr>
          <w:t>1</w:t>
        </w:r>
        <w:r w:rsidRPr="007377DD">
          <w:rPr>
            <w:rFonts w:ascii="Times New Roman" w:hAnsi="Times New Roman" w:cs="Times New Roman"/>
            <w:sz w:val="24"/>
            <w:szCs w:val="24"/>
          </w:rPr>
          <w:fldChar w:fldCharType="end"/>
        </w:r>
      </w:p>
    </w:sdtContent>
  </w:sdt>
  <w:p w:rsidR="00C82EC2" w:rsidRPr="0042181C" w:rsidRDefault="00C82EC2" w:rsidP="00E27070">
    <w:pPr>
      <w:pStyle w:val="Header"/>
      <w:rPr>
        <w:rFonts w:ascii="Times New Roman" w:hAnsi="Times New Roman" w:cs="Times New Roman"/>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2"/>
  <w:removePersonalInformation/>
  <w:removeDateAndTime/>
  <w:proofState w:spelling="clean" w:grammar="clean"/>
  <w:trackRevision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C2778"/>
    <w:rsid w:val="00000412"/>
    <w:rsid w:val="00000A50"/>
    <w:rsid w:val="00001E3F"/>
    <w:rsid w:val="00005254"/>
    <w:rsid w:val="00007429"/>
    <w:rsid w:val="00010E57"/>
    <w:rsid w:val="00011667"/>
    <w:rsid w:val="00011AA6"/>
    <w:rsid w:val="00016315"/>
    <w:rsid w:val="00017EC3"/>
    <w:rsid w:val="00021519"/>
    <w:rsid w:val="00021797"/>
    <w:rsid w:val="000260F3"/>
    <w:rsid w:val="000306CD"/>
    <w:rsid w:val="000310B6"/>
    <w:rsid w:val="000320C5"/>
    <w:rsid w:val="00033C54"/>
    <w:rsid w:val="000402E0"/>
    <w:rsid w:val="000451B6"/>
    <w:rsid w:val="00052E0E"/>
    <w:rsid w:val="00057223"/>
    <w:rsid w:val="0006042F"/>
    <w:rsid w:val="00067169"/>
    <w:rsid w:val="00071A76"/>
    <w:rsid w:val="00073136"/>
    <w:rsid w:val="00080FCF"/>
    <w:rsid w:val="00082DDA"/>
    <w:rsid w:val="00090417"/>
    <w:rsid w:val="00092C0E"/>
    <w:rsid w:val="000A0064"/>
    <w:rsid w:val="000A0DCB"/>
    <w:rsid w:val="000A760E"/>
    <w:rsid w:val="000B1D79"/>
    <w:rsid w:val="000B309C"/>
    <w:rsid w:val="000B3887"/>
    <w:rsid w:val="000C24BE"/>
    <w:rsid w:val="000C324E"/>
    <w:rsid w:val="000C5438"/>
    <w:rsid w:val="000D2B74"/>
    <w:rsid w:val="000D3580"/>
    <w:rsid w:val="000D5B56"/>
    <w:rsid w:val="000D6931"/>
    <w:rsid w:val="000E3353"/>
    <w:rsid w:val="000F4BF0"/>
    <w:rsid w:val="000F5A11"/>
    <w:rsid w:val="000F7B6C"/>
    <w:rsid w:val="001022B2"/>
    <w:rsid w:val="0010231B"/>
    <w:rsid w:val="00104F7F"/>
    <w:rsid w:val="001063F3"/>
    <w:rsid w:val="00106E99"/>
    <w:rsid w:val="00111969"/>
    <w:rsid w:val="00115285"/>
    <w:rsid w:val="00120F20"/>
    <w:rsid w:val="0012123E"/>
    <w:rsid w:val="00123D3F"/>
    <w:rsid w:val="001240DA"/>
    <w:rsid w:val="00130875"/>
    <w:rsid w:val="00133862"/>
    <w:rsid w:val="00134E2E"/>
    <w:rsid w:val="001360AB"/>
    <w:rsid w:val="001458AF"/>
    <w:rsid w:val="0014689F"/>
    <w:rsid w:val="00147550"/>
    <w:rsid w:val="0015082E"/>
    <w:rsid w:val="0015117E"/>
    <w:rsid w:val="00152ADA"/>
    <w:rsid w:val="00154608"/>
    <w:rsid w:val="00155040"/>
    <w:rsid w:val="0015510E"/>
    <w:rsid w:val="0017612A"/>
    <w:rsid w:val="001771CF"/>
    <w:rsid w:val="001816A3"/>
    <w:rsid w:val="001944D8"/>
    <w:rsid w:val="0019708C"/>
    <w:rsid w:val="001A07E1"/>
    <w:rsid w:val="001A341B"/>
    <w:rsid w:val="001A3DCC"/>
    <w:rsid w:val="001A3FAE"/>
    <w:rsid w:val="001A630E"/>
    <w:rsid w:val="001A6C1F"/>
    <w:rsid w:val="001B7D66"/>
    <w:rsid w:val="001C230D"/>
    <w:rsid w:val="001C3571"/>
    <w:rsid w:val="001C4D2F"/>
    <w:rsid w:val="001C5AC5"/>
    <w:rsid w:val="001D0C97"/>
    <w:rsid w:val="001D2714"/>
    <w:rsid w:val="001D2E85"/>
    <w:rsid w:val="001D7615"/>
    <w:rsid w:val="001E31D8"/>
    <w:rsid w:val="001E3DDD"/>
    <w:rsid w:val="001E52AA"/>
    <w:rsid w:val="001E7DA5"/>
    <w:rsid w:val="001F286D"/>
    <w:rsid w:val="001F55E0"/>
    <w:rsid w:val="001F62CE"/>
    <w:rsid w:val="00202B25"/>
    <w:rsid w:val="002054D0"/>
    <w:rsid w:val="0021032D"/>
    <w:rsid w:val="002105E5"/>
    <w:rsid w:val="002126C8"/>
    <w:rsid w:val="00214F28"/>
    <w:rsid w:val="002161A0"/>
    <w:rsid w:val="00217216"/>
    <w:rsid w:val="00217EAD"/>
    <w:rsid w:val="00222D38"/>
    <w:rsid w:val="00222E28"/>
    <w:rsid w:val="00225B6F"/>
    <w:rsid w:val="00233CEF"/>
    <w:rsid w:val="002349D2"/>
    <w:rsid w:val="00236B87"/>
    <w:rsid w:val="00241AC9"/>
    <w:rsid w:val="0024464A"/>
    <w:rsid w:val="00245E10"/>
    <w:rsid w:val="00256845"/>
    <w:rsid w:val="002575D8"/>
    <w:rsid w:val="002650B2"/>
    <w:rsid w:val="00265C09"/>
    <w:rsid w:val="0026680A"/>
    <w:rsid w:val="00267FD0"/>
    <w:rsid w:val="0027290F"/>
    <w:rsid w:val="0027473A"/>
    <w:rsid w:val="00275EDD"/>
    <w:rsid w:val="002765D3"/>
    <w:rsid w:val="00280B95"/>
    <w:rsid w:val="00281759"/>
    <w:rsid w:val="00283B08"/>
    <w:rsid w:val="002851C3"/>
    <w:rsid w:val="0028733E"/>
    <w:rsid w:val="002873E4"/>
    <w:rsid w:val="00295985"/>
    <w:rsid w:val="00297BBB"/>
    <w:rsid w:val="002A398D"/>
    <w:rsid w:val="002A616B"/>
    <w:rsid w:val="002B398A"/>
    <w:rsid w:val="002B45DD"/>
    <w:rsid w:val="002B7468"/>
    <w:rsid w:val="002C372E"/>
    <w:rsid w:val="002C3FE8"/>
    <w:rsid w:val="002C7847"/>
    <w:rsid w:val="002C7F32"/>
    <w:rsid w:val="002D169B"/>
    <w:rsid w:val="002D1BAE"/>
    <w:rsid w:val="002D323E"/>
    <w:rsid w:val="002D7B83"/>
    <w:rsid w:val="002E037D"/>
    <w:rsid w:val="002E3F7B"/>
    <w:rsid w:val="002E59A9"/>
    <w:rsid w:val="002F0D87"/>
    <w:rsid w:val="002F55FC"/>
    <w:rsid w:val="002F6571"/>
    <w:rsid w:val="002F666B"/>
    <w:rsid w:val="00302CEB"/>
    <w:rsid w:val="003030C6"/>
    <w:rsid w:val="0030400E"/>
    <w:rsid w:val="00307712"/>
    <w:rsid w:val="00313E4B"/>
    <w:rsid w:val="00314159"/>
    <w:rsid w:val="00315B27"/>
    <w:rsid w:val="00323913"/>
    <w:rsid w:val="003241F7"/>
    <w:rsid w:val="00327B5D"/>
    <w:rsid w:val="00330884"/>
    <w:rsid w:val="00331138"/>
    <w:rsid w:val="003423C2"/>
    <w:rsid w:val="00342FDF"/>
    <w:rsid w:val="00345048"/>
    <w:rsid w:val="00352DEE"/>
    <w:rsid w:val="0035609F"/>
    <w:rsid w:val="0036168C"/>
    <w:rsid w:val="00383811"/>
    <w:rsid w:val="00384D50"/>
    <w:rsid w:val="00385077"/>
    <w:rsid w:val="0038509B"/>
    <w:rsid w:val="0038670F"/>
    <w:rsid w:val="0038691A"/>
    <w:rsid w:val="00394221"/>
    <w:rsid w:val="003956F2"/>
    <w:rsid w:val="003B1FC5"/>
    <w:rsid w:val="003C4731"/>
    <w:rsid w:val="003C4B2D"/>
    <w:rsid w:val="003C6E1B"/>
    <w:rsid w:val="003C73FC"/>
    <w:rsid w:val="003D2F07"/>
    <w:rsid w:val="003D3E9A"/>
    <w:rsid w:val="003D5940"/>
    <w:rsid w:val="003D5FC6"/>
    <w:rsid w:val="003D620D"/>
    <w:rsid w:val="003E165B"/>
    <w:rsid w:val="003E1A67"/>
    <w:rsid w:val="003E1C47"/>
    <w:rsid w:val="003E2C10"/>
    <w:rsid w:val="003E6099"/>
    <w:rsid w:val="003F4A3B"/>
    <w:rsid w:val="003F5BC5"/>
    <w:rsid w:val="003F7607"/>
    <w:rsid w:val="00400D43"/>
    <w:rsid w:val="004024F1"/>
    <w:rsid w:val="00403EBE"/>
    <w:rsid w:val="0041588A"/>
    <w:rsid w:val="00416E19"/>
    <w:rsid w:val="0042181C"/>
    <w:rsid w:val="00424AA7"/>
    <w:rsid w:val="00427051"/>
    <w:rsid w:val="00427196"/>
    <w:rsid w:val="00430011"/>
    <w:rsid w:val="00434B13"/>
    <w:rsid w:val="00440F5F"/>
    <w:rsid w:val="00441E8D"/>
    <w:rsid w:val="00442B84"/>
    <w:rsid w:val="004506DF"/>
    <w:rsid w:val="00455C09"/>
    <w:rsid w:val="00456925"/>
    <w:rsid w:val="0046025D"/>
    <w:rsid w:val="00464E02"/>
    <w:rsid w:val="004701A4"/>
    <w:rsid w:val="00483ED2"/>
    <w:rsid w:val="00492D0B"/>
    <w:rsid w:val="0049361F"/>
    <w:rsid w:val="004A6AF3"/>
    <w:rsid w:val="004A7611"/>
    <w:rsid w:val="004C08C7"/>
    <w:rsid w:val="004C1CBD"/>
    <w:rsid w:val="004C25AB"/>
    <w:rsid w:val="004D17C4"/>
    <w:rsid w:val="004D33FC"/>
    <w:rsid w:val="004E001D"/>
    <w:rsid w:val="004E154E"/>
    <w:rsid w:val="004E4599"/>
    <w:rsid w:val="004E4E9D"/>
    <w:rsid w:val="004E52BF"/>
    <w:rsid w:val="004E59B7"/>
    <w:rsid w:val="004E5BB8"/>
    <w:rsid w:val="004E61B0"/>
    <w:rsid w:val="004E7970"/>
    <w:rsid w:val="004F1883"/>
    <w:rsid w:val="004F44F3"/>
    <w:rsid w:val="004F58C2"/>
    <w:rsid w:val="00502D51"/>
    <w:rsid w:val="00504A09"/>
    <w:rsid w:val="005145F0"/>
    <w:rsid w:val="00516D6E"/>
    <w:rsid w:val="00517C01"/>
    <w:rsid w:val="00520B3A"/>
    <w:rsid w:val="00522625"/>
    <w:rsid w:val="00522731"/>
    <w:rsid w:val="005260C7"/>
    <w:rsid w:val="005263D6"/>
    <w:rsid w:val="00527E31"/>
    <w:rsid w:val="00530EDB"/>
    <w:rsid w:val="00536E4C"/>
    <w:rsid w:val="005430D8"/>
    <w:rsid w:val="005459BE"/>
    <w:rsid w:val="005478C2"/>
    <w:rsid w:val="00550719"/>
    <w:rsid w:val="00551E38"/>
    <w:rsid w:val="00552E33"/>
    <w:rsid w:val="00556C28"/>
    <w:rsid w:val="00557D98"/>
    <w:rsid w:val="005629FC"/>
    <w:rsid w:val="00562BA1"/>
    <w:rsid w:val="005647FF"/>
    <w:rsid w:val="005651A1"/>
    <w:rsid w:val="00574AA4"/>
    <w:rsid w:val="00583549"/>
    <w:rsid w:val="005900CA"/>
    <w:rsid w:val="005906AE"/>
    <w:rsid w:val="00590771"/>
    <w:rsid w:val="00594E11"/>
    <w:rsid w:val="00597F4E"/>
    <w:rsid w:val="005A4036"/>
    <w:rsid w:val="005A4E54"/>
    <w:rsid w:val="005A5473"/>
    <w:rsid w:val="005B4944"/>
    <w:rsid w:val="005B5325"/>
    <w:rsid w:val="005B7277"/>
    <w:rsid w:val="005C1E70"/>
    <w:rsid w:val="005C3644"/>
    <w:rsid w:val="005D25A9"/>
    <w:rsid w:val="005D3436"/>
    <w:rsid w:val="005D566B"/>
    <w:rsid w:val="005E6C3B"/>
    <w:rsid w:val="005E7141"/>
    <w:rsid w:val="005F0FFE"/>
    <w:rsid w:val="005F23EB"/>
    <w:rsid w:val="005F52A2"/>
    <w:rsid w:val="005F706D"/>
    <w:rsid w:val="005F7222"/>
    <w:rsid w:val="006126F9"/>
    <w:rsid w:val="006163FB"/>
    <w:rsid w:val="00616757"/>
    <w:rsid w:val="00626D8A"/>
    <w:rsid w:val="0063138B"/>
    <w:rsid w:val="00640E95"/>
    <w:rsid w:val="0065047B"/>
    <w:rsid w:val="006511A4"/>
    <w:rsid w:val="00652F13"/>
    <w:rsid w:val="0066020A"/>
    <w:rsid w:val="006629DE"/>
    <w:rsid w:val="00664C3D"/>
    <w:rsid w:val="00670726"/>
    <w:rsid w:val="00673007"/>
    <w:rsid w:val="00673335"/>
    <w:rsid w:val="00673B25"/>
    <w:rsid w:val="0067690A"/>
    <w:rsid w:val="00682465"/>
    <w:rsid w:val="006825C3"/>
    <w:rsid w:val="006844B2"/>
    <w:rsid w:val="00684EE5"/>
    <w:rsid w:val="00685411"/>
    <w:rsid w:val="0068710C"/>
    <w:rsid w:val="00690B86"/>
    <w:rsid w:val="00694BA7"/>
    <w:rsid w:val="00694E2D"/>
    <w:rsid w:val="00694E49"/>
    <w:rsid w:val="00695D6B"/>
    <w:rsid w:val="006A0646"/>
    <w:rsid w:val="006A11D2"/>
    <w:rsid w:val="006A229D"/>
    <w:rsid w:val="006A610C"/>
    <w:rsid w:val="006A6D56"/>
    <w:rsid w:val="006A7612"/>
    <w:rsid w:val="006B09EF"/>
    <w:rsid w:val="006B1ACD"/>
    <w:rsid w:val="006B2F6A"/>
    <w:rsid w:val="006B496E"/>
    <w:rsid w:val="006B74A7"/>
    <w:rsid w:val="006C3BA9"/>
    <w:rsid w:val="006D0DF4"/>
    <w:rsid w:val="006D209B"/>
    <w:rsid w:val="006D260D"/>
    <w:rsid w:val="006E3068"/>
    <w:rsid w:val="006E49E3"/>
    <w:rsid w:val="006E4C39"/>
    <w:rsid w:val="006E5E50"/>
    <w:rsid w:val="006E6649"/>
    <w:rsid w:val="006E72EE"/>
    <w:rsid w:val="006E74D2"/>
    <w:rsid w:val="006F1CF7"/>
    <w:rsid w:val="006F27FE"/>
    <w:rsid w:val="006F4D0F"/>
    <w:rsid w:val="006F60FC"/>
    <w:rsid w:val="00702139"/>
    <w:rsid w:val="0070607F"/>
    <w:rsid w:val="007075CF"/>
    <w:rsid w:val="00707F2C"/>
    <w:rsid w:val="00707F5F"/>
    <w:rsid w:val="007118FE"/>
    <w:rsid w:val="00712C57"/>
    <w:rsid w:val="00714D23"/>
    <w:rsid w:val="007223A6"/>
    <w:rsid w:val="00722494"/>
    <w:rsid w:val="0072449E"/>
    <w:rsid w:val="007257ED"/>
    <w:rsid w:val="00725F55"/>
    <w:rsid w:val="007276AE"/>
    <w:rsid w:val="007318C1"/>
    <w:rsid w:val="0073278C"/>
    <w:rsid w:val="00737050"/>
    <w:rsid w:val="007377DD"/>
    <w:rsid w:val="00740824"/>
    <w:rsid w:val="00740F1D"/>
    <w:rsid w:val="007466CA"/>
    <w:rsid w:val="00751BAA"/>
    <w:rsid w:val="00755C84"/>
    <w:rsid w:val="00760BE6"/>
    <w:rsid w:val="00761697"/>
    <w:rsid w:val="00761886"/>
    <w:rsid w:val="007728C0"/>
    <w:rsid w:val="00792E89"/>
    <w:rsid w:val="007A3910"/>
    <w:rsid w:val="007A69C6"/>
    <w:rsid w:val="007B488A"/>
    <w:rsid w:val="007B66BA"/>
    <w:rsid w:val="007B706B"/>
    <w:rsid w:val="007B765C"/>
    <w:rsid w:val="007C41E8"/>
    <w:rsid w:val="007C530B"/>
    <w:rsid w:val="007C6D6E"/>
    <w:rsid w:val="007D30B5"/>
    <w:rsid w:val="007D5AB6"/>
    <w:rsid w:val="007D5E2D"/>
    <w:rsid w:val="007E67E1"/>
    <w:rsid w:val="007E7265"/>
    <w:rsid w:val="00800D24"/>
    <w:rsid w:val="00802ABE"/>
    <w:rsid w:val="00807FFE"/>
    <w:rsid w:val="00810087"/>
    <w:rsid w:val="00815E89"/>
    <w:rsid w:val="00820EF9"/>
    <w:rsid w:val="008242FF"/>
    <w:rsid w:val="008247E1"/>
    <w:rsid w:val="00830102"/>
    <w:rsid w:val="008348E0"/>
    <w:rsid w:val="008353A2"/>
    <w:rsid w:val="00840A41"/>
    <w:rsid w:val="00842BAA"/>
    <w:rsid w:val="00843697"/>
    <w:rsid w:val="00850CE9"/>
    <w:rsid w:val="00857BC0"/>
    <w:rsid w:val="00861E94"/>
    <w:rsid w:val="00871474"/>
    <w:rsid w:val="0087203E"/>
    <w:rsid w:val="00874109"/>
    <w:rsid w:val="008833FF"/>
    <w:rsid w:val="00887FC3"/>
    <w:rsid w:val="0089173D"/>
    <w:rsid w:val="00893A24"/>
    <w:rsid w:val="008A2476"/>
    <w:rsid w:val="008A39B6"/>
    <w:rsid w:val="008A579A"/>
    <w:rsid w:val="008B140A"/>
    <w:rsid w:val="008C1C6C"/>
    <w:rsid w:val="008C3CE5"/>
    <w:rsid w:val="008C3E4F"/>
    <w:rsid w:val="008C604C"/>
    <w:rsid w:val="008C71DB"/>
    <w:rsid w:val="008D11AA"/>
    <w:rsid w:val="008D3C45"/>
    <w:rsid w:val="008E7A83"/>
    <w:rsid w:val="008F1A38"/>
    <w:rsid w:val="008F1C51"/>
    <w:rsid w:val="008F23E7"/>
    <w:rsid w:val="008F26DE"/>
    <w:rsid w:val="009005C3"/>
    <w:rsid w:val="00901FE4"/>
    <w:rsid w:val="00907088"/>
    <w:rsid w:val="009139EE"/>
    <w:rsid w:val="0092043A"/>
    <w:rsid w:val="009237B1"/>
    <w:rsid w:val="00924379"/>
    <w:rsid w:val="00935754"/>
    <w:rsid w:val="00936BCA"/>
    <w:rsid w:val="00943A7A"/>
    <w:rsid w:val="00945650"/>
    <w:rsid w:val="00947CF9"/>
    <w:rsid w:val="00951180"/>
    <w:rsid w:val="009515DB"/>
    <w:rsid w:val="00951BF1"/>
    <w:rsid w:val="009613FF"/>
    <w:rsid w:val="009662B6"/>
    <w:rsid w:val="009706FB"/>
    <w:rsid w:val="009717E9"/>
    <w:rsid w:val="00973AE0"/>
    <w:rsid w:val="00980D47"/>
    <w:rsid w:val="009836AB"/>
    <w:rsid w:val="00984B2D"/>
    <w:rsid w:val="0098538E"/>
    <w:rsid w:val="00990326"/>
    <w:rsid w:val="009946F0"/>
    <w:rsid w:val="00996069"/>
    <w:rsid w:val="009A0DC1"/>
    <w:rsid w:val="009A19C3"/>
    <w:rsid w:val="009A336F"/>
    <w:rsid w:val="009A62B3"/>
    <w:rsid w:val="009A65E6"/>
    <w:rsid w:val="009A6AC1"/>
    <w:rsid w:val="009A6F5B"/>
    <w:rsid w:val="009B44BF"/>
    <w:rsid w:val="009B44CB"/>
    <w:rsid w:val="009C2778"/>
    <w:rsid w:val="009C3F84"/>
    <w:rsid w:val="009C6A6B"/>
    <w:rsid w:val="009C6C4A"/>
    <w:rsid w:val="009C7AD9"/>
    <w:rsid w:val="009C7B18"/>
    <w:rsid w:val="009D2960"/>
    <w:rsid w:val="009D2BB1"/>
    <w:rsid w:val="009E15EA"/>
    <w:rsid w:val="009E1B3A"/>
    <w:rsid w:val="009E4529"/>
    <w:rsid w:val="009E4F8E"/>
    <w:rsid w:val="009F1197"/>
    <w:rsid w:val="009F6BF2"/>
    <w:rsid w:val="00A0267E"/>
    <w:rsid w:val="00A02988"/>
    <w:rsid w:val="00A0576D"/>
    <w:rsid w:val="00A168E3"/>
    <w:rsid w:val="00A236CD"/>
    <w:rsid w:val="00A260CF"/>
    <w:rsid w:val="00A329D4"/>
    <w:rsid w:val="00A42009"/>
    <w:rsid w:val="00A430F8"/>
    <w:rsid w:val="00A45170"/>
    <w:rsid w:val="00A51A5C"/>
    <w:rsid w:val="00A51FD0"/>
    <w:rsid w:val="00A5404E"/>
    <w:rsid w:val="00A63301"/>
    <w:rsid w:val="00A63499"/>
    <w:rsid w:val="00A70D34"/>
    <w:rsid w:val="00A72C7C"/>
    <w:rsid w:val="00A75244"/>
    <w:rsid w:val="00A756CF"/>
    <w:rsid w:val="00A767DB"/>
    <w:rsid w:val="00A77D38"/>
    <w:rsid w:val="00A80B4E"/>
    <w:rsid w:val="00A80F96"/>
    <w:rsid w:val="00A82278"/>
    <w:rsid w:val="00A8260F"/>
    <w:rsid w:val="00A84FAA"/>
    <w:rsid w:val="00A87B17"/>
    <w:rsid w:val="00A91C90"/>
    <w:rsid w:val="00A91D16"/>
    <w:rsid w:val="00A944B9"/>
    <w:rsid w:val="00A974A2"/>
    <w:rsid w:val="00AA77F4"/>
    <w:rsid w:val="00AB1144"/>
    <w:rsid w:val="00AB3360"/>
    <w:rsid w:val="00AB4039"/>
    <w:rsid w:val="00AB5597"/>
    <w:rsid w:val="00AC08F0"/>
    <w:rsid w:val="00AC1ED9"/>
    <w:rsid w:val="00AC2B1D"/>
    <w:rsid w:val="00AC3BAF"/>
    <w:rsid w:val="00AC4CB2"/>
    <w:rsid w:val="00AD05E2"/>
    <w:rsid w:val="00AD0766"/>
    <w:rsid w:val="00AE3A7B"/>
    <w:rsid w:val="00AE4A5D"/>
    <w:rsid w:val="00AE4D59"/>
    <w:rsid w:val="00AE5A5E"/>
    <w:rsid w:val="00AE5AA4"/>
    <w:rsid w:val="00AE5B9E"/>
    <w:rsid w:val="00AF1C81"/>
    <w:rsid w:val="00B00588"/>
    <w:rsid w:val="00B048FA"/>
    <w:rsid w:val="00B123E2"/>
    <w:rsid w:val="00B161F1"/>
    <w:rsid w:val="00B20C88"/>
    <w:rsid w:val="00B20D83"/>
    <w:rsid w:val="00B20DAA"/>
    <w:rsid w:val="00B24E53"/>
    <w:rsid w:val="00B26423"/>
    <w:rsid w:val="00B30113"/>
    <w:rsid w:val="00B35B25"/>
    <w:rsid w:val="00B36A05"/>
    <w:rsid w:val="00B4149B"/>
    <w:rsid w:val="00B419EF"/>
    <w:rsid w:val="00B518E0"/>
    <w:rsid w:val="00B53AE9"/>
    <w:rsid w:val="00B53C2D"/>
    <w:rsid w:val="00B55B5B"/>
    <w:rsid w:val="00B5605D"/>
    <w:rsid w:val="00B571DA"/>
    <w:rsid w:val="00B612D4"/>
    <w:rsid w:val="00B64320"/>
    <w:rsid w:val="00B64D04"/>
    <w:rsid w:val="00B65881"/>
    <w:rsid w:val="00B668FE"/>
    <w:rsid w:val="00B66FC7"/>
    <w:rsid w:val="00B671DD"/>
    <w:rsid w:val="00B73677"/>
    <w:rsid w:val="00B73CAE"/>
    <w:rsid w:val="00B75D5E"/>
    <w:rsid w:val="00B7649F"/>
    <w:rsid w:val="00B77D1D"/>
    <w:rsid w:val="00B8667D"/>
    <w:rsid w:val="00B913FE"/>
    <w:rsid w:val="00B95D32"/>
    <w:rsid w:val="00BA0329"/>
    <w:rsid w:val="00BA0F0E"/>
    <w:rsid w:val="00BA219F"/>
    <w:rsid w:val="00BA28C2"/>
    <w:rsid w:val="00BA2B4F"/>
    <w:rsid w:val="00BA4575"/>
    <w:rsid w:val="00BA45D3"/>
    <w:rsid w:val="00BA6268"/>
    <w:rsid w:val="00BA6A79"/>
    <w:rsid w:val="00BA75C4"/>
    <w:rsid w:val="00BA7FCE"/>
    <w:rsid w:val="00BB027D"/>
    <w:rsid w:val="00BB39DF"/>
    <w:rsid w:val="00BB5F17"/>
    <w:rsid w:val="00BB6283"/>
    <w:rsid w:val="00BB741D"/>
    <w:rsid w:val="00BC05B8"/>
    <w:rsid w:val="00BC74A8"/>
    <w:rsid w:val="00BD0831"/>
    <w:rsid w:val="00BD139A"/>
    <w:rsid w:val="00BD378D"/>
    <w:rsid w:val="00BD7530"/>
    <w:rsid w:val="00BE13AB"/>
    <w:rsid w:val="00BE3C21"/>
    <w:rsid w:val="00BE51B1"/>
    <w:rsid w:val="00BE729A"/>
    <w:rsid w:val="00BE7C0A"/>
    <w:rsid w:val="00BF581E"/>
    <w:rsid w:val="00BF6780"/>
    <w:rsid w:val="00C0119F"/>
    <w:rsid w:val="00C07782"/>
    <w:rsid w:val="00C11466"/>
    <w:rsid w:val="00C158C2"/>
    <w:rsid w:val="00C226E1"/>
    <w:rsid w:val="00C25EF0"/>
    <w:rsid w:val="00C31B7E"/>
    <w:rsid w:val="00C32D44"/>
    <w:rsid w:val="00C3362B"/>
    <w:rsid w:val="00C40858"/>
    <w:rsid w:val="00C41737"/>
    <w:rsid w:val="00C45985"/>
    <w:rsid w:val="00C46EE6"/>
    <w:rsid w:val="00C508A5"/>
    <w:rsid w:val="00C50A56"/>
    <w:rsid w:val="00C579AF"/>
    <w:rsid w:val="00C61DC2"/>
    <w:rsid w:val="00C62C54"/>
    <w:rsid w:val="00C630D7"/>
    <w:rsid w:val="00C63DD5"/>
    <w:rsid w:val="00C66AB8"/>
    <w:rsid w:val="00C70CB5"/>
    <w:rsid w:val="00C74BC7"/>
    <w:rsid w:val="00C75594"/>
    <w:rsid w:val="00C763B6"/>
    <w:rsid w:val="00C8031B"/>
    <w:rsid w:val="00C81FE1"/>
    <w:rsid w:val="00C828DA"/>
    <w:rsid w:val="00C82EC2"/>
    <w:rsid w:val="00C82FEC"/>
    <w:rsid w:val="00C854D3"/>
    <w:rsid w:val="00C96D6E"/>
    <w:rsid w:val="00CA1333"/>
    <w:rsid w:val="00CA3676"/>
    <w:rsid w:val="00CA5B4A"/>
    <w:rsid w:val="00CB0981"/>
    <w:rsid w:val="00CB1AA9"/>
    <w:rsid w:val="00CB6E16"/>
    <w:rsid w:val="00CC3875"/>
    <w:rsid w:val="00CC6379"/>
    <w:rsid w:val="00CD1EAD"/>
    <w:rsid w:val="00CD3F55"/>
    <w:rsid w:val="00CE248E"/>
    <w:rsid w:val="00CE40BE"/>
    <w:rsid w:val="00CE4E81"/>
    <w:rsid w:val="00CE5895"/>
    <w:rsid w:val="00CE5D8C"/>
    <w:rsid w:val="00CF7F95"/>
    <w:rsid w:val="00D038DF"/>
    <w:rsid w:val="00D05123"/>
    <w:rsid w:val="00D0655A"/>
    <w:rsid w:val="00D13234"/>
    <w:rsid w:val="00D20AEC"/>
    <w:rsid w:val="00D22308"/>
    <w:rsid w:val="00D2393A"/>
    <w:rsid w:val="00D247DD"/>
    <w:rsid w:val="00D25D4F"/>
    <w:rsid w:val="00D26825"/>
    <w:rsid w:val="00D26A95"/>
    <w:rsid w:val="00D30DEA"/>
    <w:rsid w:val="00D3229E"/>
    <w:rsid w:val="00D32C84"/>
    <w:rsid w:val="00D32D81"/>
    <w:rsid w:val="00D403D7"/>
    <w:rsid w:val="00D427D2"/>
    <w:rsid w:val="00D50B80"/>
    <w:rsid w:val="00D53118"/>
    <w:rsid w:val="00D55518"/>
    <w:rsid w:val="00D61475"/>
    <w:rsid w:val="00D65399"/>
    <w:rsid w:val="00D65D7B"/>
    <w:rsid w:val="00D74FD4"/>
    <w:rsid w:val="00D90F8C"/>
    <w:rsid w:val="00D9214A"/>
    <w:rsid w:val="00D9355A"/>
    <w:rsid w:val="00D94D80"/>
    <w:rsid w:val="00D950C5"/>
    <w:rsid w:val="00D97D54"/>
    <w:rsid w:val="00D97D96"/>
    <w:rsid w:val="00DA2D7B"/>
    <w:rsid w:val="00DA5EEA"/>
    <w:rsid w:val="00DA78AA"/>
    <w:rsid w:val="00DC3A01"/>
    <w:rsid w:val="00DD1CDB"/>
    <w:rsid w:val="00DD2DDF"/>
    <w:rsid w:val="00DF1663"/>
    <w:rsid w:val="00DF3022"/>
    <w:rsid w:val="00DF4531"/>
    <w:rsid w:val="00DF6B8C"/>
    <w:rsid w:val="00E002D5"/>
    <w:rsid w:val="00E02AD1"/>
    <w:rsid w:val="00E06FB1"/>
    <w:rsid w:val="00E13CF0"/>
    <w:rsid w:val="00E2426F"/>
    <w:rsid w:val="00E254A4"/>
    <w:rsid w:val="00E27070"/>
    <w:rsid w:val="00E30F8F"/>
    <w:rsid w:val="00E31FFB"/>
    <w:rsid w:val="00E35B5B"/>
    <w:rsid w:val="00E4083C"/>
    <w:rsid w:val="00E439CF"/>
    <w:rsid w:val="00E449CB"/>
    <w:rsid w:val="00E505F8"/>
    <w:rsid w:val="00E5168E"/>
    <w:rsid w:val="00E5236E"/>
    <w:rsid w:val="00E52988"/>
    <w:rsid w:val="00E63BE9"/>
    <w:rsid w:val="00E63DCD"/>
    <w:rsid w:val="00E64396"/>
    <w:rsid w:val="00E662BE"/>
    <w:rsid w:val="00E66315"/>
    <w:rsid w:val="00E66B73"/>
    <w:rsid w:val="00E70C68"/>
    <w:rsid w:val="00E7279A"/>
    <w:rsid w:val="00E72918"/>
    <w:rsid w:val="00E73C4D"/>
    <w:rsid w:val="00E76225"/>
    <w:rsid w:val="00E76DF7"/>
    <w:rsid w:val="00E80A3D"/>
    <w:rsid w:val="00E82C1F"/>
    <w:rsid w:val="00E8698B"/>
    <w:rsid w:val="00E91620"/>
    <w:rsid w:val="00E93EC6"/>
    <w:rsid w:val="00EA00D2"/>
    <w:rsid w:val="00EA0AA7"/>
    <w:rsid w:val="00EA233A"/>
    <w:rsid w:val="00EA6BEE"/>
    <w:rsid w:val="00EB11BC"/>
    <w:rsid w:val="00EB1852"/>
    <w:rsid w:val="00EB1905"/>
    <w:rsid w:val="00EB3AD3"/>
    <w:rsid w:val="00EB424C"/>
    <w:rsid w:val="00EB5AA3"/>
    <w:rsid w:val="00EB7D39"/>
    <w:rsid w:val="00EC33E6"/>
    <w:rsid w:val="00EC3F11"/>
    <w:rsid w:val="00EC4A0E"/>
    <w:rsid w:val="00ED478F"/>
    <w:rsid w:val="00ED5739"/>
    <w:rsid w:val="00ED6690"/>
    <w:rsid w:val="00ED6A3D"/>
    <w:rsid w:val="00EE7EC5"/>
    <w:rsid w:val="00EF2F70"/>
    <w:rsid w:val="00EF6D13"/>
    <w:rsid w:val="00F000E5"/>
    <w:rsid w:val="00F002DC"/>
    <w:rsid w:val="00F04A9B"/>
    <w:rsid w:val="00F04F7F"/>
    <w:rsid w:val="00F05AA0"/>
    <w:rsid w:val="00F1473A"/>
    <w:rsid w:val="00F166A3"/>
    <w:rsid w:val="00F1752D"/>
    <w:rsid w:val="00F2097D"/>
    <w:rsid w:val="00F334D4"/>
    <w:rsid w:val="00F376AC"/>
    <w:rsid w:val="00F37B58"/>
    <w:rsid w:val="00F44E48"/>
    <w:rsid w:val="00F64325"/>
    <w:rsid w:val="00F65284"/>
    <w:rsid w:val="00F72D64"/>
    <w:rsid w:val="00F7334C"/>
    <w:rsid w:val="00F7347D"/>
    <w:rsid w:val="00F736E6"/>
    <w:rsid w:val="00F81BE3"/>
    <w:rsid w:val="00FA1AF3"/>
    <w:rsid w:val="00FA311C"/>
    <w:rsid w:val="00FA4860"/>
    <w:rsid w:val="00FA6DD7"/>
    <w:rsid w:val="00FA7E47"/>
    <w:rsid w:val="00FB1E5E"/>
    <w:rsid w:val="00FB4B61"/>
    <w:rsid w:val="00FB6633"/>
    <w:rsid w:val="00FC4257"/>
    <w:rsid w:val="00FC6173"/>
    <w:rsid w:val="00FC73B7"/>
    <w:rsid w:val="00FC7E4E"/>
    <w:rsid w:val="00FD2869"/>
    <w:rsid w:val="00FD3165"/>
    <w:rsid w:val="00FD488A"/>
    <w:rsid w:val="00FE5C13"/>
    <w:rsid w:val="00FE6E8E"/>
    <w:rsid w:val="00FF139F"/>
    <w:rsid w:val="00FF1F44"/>
    <w:rsid w:val="00FF646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40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PAAbsatz">
    <w:name w:val="NAPA_Absatz"/>
    <w:autoRedefine/>
    <w:qFormat/>
    <w:rsid w:val="00455C09"/>
    <w:pPr>
      <w:spacing w:line="480" w:lineRule="auto"/>
      <w:ind w:firstLine="720"/>
    </w:pPr>
    <w:rPr>
      <w:rFonts w:ascii="Times New Roman" w:hAnsi="Times New Roman"/>
      <w:sz w:val="24"/>
      <w:lang w:val="en-GB"/>
    </w:rPr>
  </w:style>
  <w:style w:type="paragraph" w:styleId="Header">
    <w:name w:val="header"/>
    <w:basedOn w:val="Normal"/>
    <w:link w:val="HeaderChar"/>
    <w:uiPriority w:val="99"/>
    <w:unhideWhenUsed/>
    <w:rsid w:val="00A5404E"/>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04E"/>
  </w:style>
  <w:style w:type="paragraph" w:styleId="Footer">
    <w:name w:val="footer"/>
    <w:basedOn w:val="Normal"/>
    <w:link w:val="FooterChar"/>
    <w:uiPriority w:val="99"/>
    <w:unhideWhenUsed/>
    <w:rsid w:val="00A5404E"/>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04E"/>
  </w:style>
  <w:style w:type="paragraph" w:styleId="FootnoteText">
    <w:name w:val="footnote text"/>
    <w:basedOn w:val="Normal"/>
    <w:link w:val="FootnoteTextChar"/>
    <w:uiPriority w:val="99"/>
    <w:semiHidden/>
    <w:unhideWhenUsed/>
    <w:rsid w:val="00E06F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06FB1"/>
    <w:rPr>
      <w:sz w:val="20"/>
      <w:szCs w:val="20"/>
    </w:rPr>
  </w:style>
  <w:style w:type="character" w:styleId="FootnoteReference">
    <w:name w:val="footnote reference"/>
    <w:basedOn w:val="DefaultParagraphFont"/>
    <w:uiPriority w:val="99"/>
    <w:semiHidden/>
    <w:unhideWhenUsed/>
    <w:rsid w:val="00E06FB1"/>
    <w:rPr>
      <w:vertAlign w:val="superscript"/>
    </w:rPr>
  </w:style>
  <w:style w:type="paragraph" w:customStyle="1" w:styleId="NAPAKeyword">
    <w:name w:val="NAPA_Keyword"/>
    <w:autoRedefine/>
    <w:qFormat/>
    <w:rsid w:val="00106E99"/>
    <w:pPr>
      <w:spacing w:line="480" w:lineRule="auto"/>
      <w:ind w:firstLine="709"/>
    </w:pPr>
    <w:rPr>
      <w:rFonts w:ascii="Times New Roman" w:hAnsi="Times New Roman"/>
      <w:i/>
      <w:sz w:val="24"/>
    </w:rPr>
  </w:style>
  <w:style w:type="paragraph" w:customStyle="1" w:styleId="NAPAAbstractText">
    <w:name w:val="NAPA_Abstract_Text"/>
    <w:next w:val="NAPAKeyword"/>
    <w:autoRedefine/>
    <w:qFormat/>
    <w:rsid w:val="00D74FD4"/>
    <w:pPr>
      <w:spacing w:line="480" w:lineRule="auto"/>
    </w:pPr>
    <w:rPr>
      <w:rFonts w:ascii="Times New Roman" w:hAnsi="Times New Roman"/>
      <w:sz w:val="24"/>
      <w:lang w:val="en-GB"/>
    </w:rPr>
  </w:style>
  <w:style w:type="paragraph" w:customStyle="1" w:styleId="NAPAAbstractHeading">
    <w:name w:val="NAPA_Abstract_Heading"/>
    <w:next w:val="NAPAAbstractText"/>
    <w:autoRedefine/>
    <w:qFormat/>
    <w:rsid w:val="00D74FD4"/>
    <w:pPr>
      <w:jc w:val="center"/>
    </w:pPr>
    <w:rPr>
      <w:rFonts w:ascii="Times New Roman" w:hAnsi="Times New Roman"/>
      <w:sz w:val="24"/>
      <w:lang w:val="en-GB"/>
    </w:rPr>
  </w:style>
  <w:style w:type="paragraph" w:customStyle="1" w:styleId="NAPAHeading1">
    <w:name w:val="NAPA_Heading_1"/>
    <w:next w:val="NAPAAbsatz"/>
    <w:autoRedefine/>
    <w:qFormat/>
    <w:rsid w:val="00A51FD0"/>
    <w:pPr>
      <w:spacing w:line="480" w:lineRule="auto"/>
      <w:jc w:val="center"/>
    </w:pPr>
    <w:rPr>
      <w:rFonts w:ascii="Times New Roman" w:hAnsi="Times New Roman"/>
      <w:b/>
      <w:sz w:val="24"/>
      <w:lang w:val="en-GB"/>
    </w:rPr>
  </w:style>
  <w:style w:type="paragraph" w:customStyle="1" w:styleId="NAPATitleofPaper">
    <w:name w:val="NAPA_Title_of_Paper"/>
    <w:next w:val="NAPAAbsatz"/>
    <w:autoRedefine/>
    <w:qFormat/>
    <w:rsid w:val="00111969"/>
    <w:pPr>
      <w:spacing w:line="480" w:lineRule="auto"/>
      <w:jc w:val="center"/>
    </w:pPr>
    <w:rPr>
      <w:rFonts w:ascii="Times New Roman" w:hAnsi="Times New Roman"/>
      <w:sz w:val="24"/>
      <w:lang w:val="en-GB"/>
    </w:rPr>
  </w:style>
  <w:style w:type="paragraph" w:customStyle="1" w:styleId="NAPAHeading2">
    <w:name w:val="NAPA_Heading_2"/>
    <w:next w:val="NAPAAbsatz"/>
    <w:autoRedefine/>
    <w:qFormat/>
    <w:rsid w:val="001F62CE"/>
    <w:pPr>
      <w:spacing w:line="480" w:lineRule="auto"/>
      <w:contextualSpacing/>
    </w:pPr>
    <w:rPr>
      <w:rFonts w:ascii="Times New Roman" w:hAnsi="Times New Roman"/>
      <w:sz w:val="24"/>
      <w:lang w:val="en-US"/>
    </w:rPr>
  </w:style>
  <w:style w:type="paragraph" w:customStyle="1" w:styleId="NAPAHeading3">
    <w:name w:val="NAPA_Heading_3"/>
    <w:next w:val="NAPAAbsatz"/>
    <w:qFormat/>
    <w:rsid w:val="00C74BC7"/>
    <w:pPr>
      <w:spacing w:line="480" w:lineRule="auto"/>
      <w:ind w:firstLine="709"/>
    </w:pPr>
    <w:rPr>
      <w:rFonts w:ascii="Times New Roman" w:hAnsi="Times New Roman"/>
      <w:b/>
      <w:sz w:val="24"/>
      <w:lang w:val="en-GB"/>
    </w:rPr>
  </w:style>
  <w:style w:type="paragraph" w:customStyle="1" w:styleId="NAPAHeading4">
    <w:name w:val="NAPA_Heading_4"/>
    <w:next w:val="NAPAAbsatz"/>
    <w:qFormat/>
    <w:rsid w:val="00C74BC7"/>
    <w:pPr>
      <w:spacing w:line="480" w:lineRule="auto"/>
      <w:ind w:firstLine="709"/>
    </w:pPr>
    <w:rPr>
      <w:rFonts w:ascii="Times New Roman" w:hAnsi="Times New Roman"/>
      <w:b/>
      <w:i/>
      <w:sz w:val="24"/>
      <w:lang w:val="en-GB"/>
    </w:rPr>
  </w:style>
  <w:style w:type="paragraph" w:customStyle="1" w:styleId="NAPAHeading5">
    <w:name w:val="NAPA_Heading_5"/>
    <w:basedOn w:val="NAPAAbsatz"/>
    <w:next w:val="NAPAAbsatz"/>
    <w:qFormat/>
    <w:rsid w:val="00C828DA"/>
    <w:rPr>
      <w:i/>
    </w:rPr>
  </w:style>
  <w:style w:type="paragraph" w:customStyle="1" w:styleId="NAPARefernces-Heading">
    <w:name w:val="NAPA_Refernces-Heading"/>
    <w:basedOn w:val="NAPAAbstractHeading"/>
    <w:next w:val="NAPAAbsatz"/>
    <w:qFormat/>
    <w:rsid w:val="00BD139A"/>
  </w:style>
  <w:style w:type="paragraph" w:customStyle="1" w:styleId="NAPATableTitle">
    <w:name w:val="NAPA_Table_Title"/>
    <w:next w:val="NAPAAbsatz"/>
    <w:autoRedefine/>
    <w:qFormat/>
    <w:rsid w:val="006629DE"/>
    <w:pPr>
      <w:spacing w:line="480" w:lineRule="auto"/>
    </w:pPr>
    <w:rPr>
      <w:rFonts w:ascii="Times New Roman" w:hAnsi="Times New Roman"/>
      <w:sz w:val="24"/>
      <w:lang w:val="en-GB"/>
    </w:rPr>
  </w:style>
  <w:style w:type="paragraph" w:customStyle="1" w:styleId="NAPATableTitleText">
    <w:name w:val="NAPA_Table_Title_Text"/>
    <w:next w:val="NAPAAbsatz"/>
    <w:qFormat/>
    <w:rsid w:val="000C324E"/>
    <w:pPr>
      <w:spacing w:line="480" w:lineRule="auto"/>
    </w:pPr>
    <w:rPr>
      <w:rFonts w:ascii="Times New Roman" w:hAnsi="Times New Roman"/>
      <w:sz w:val="24"/>
      <w:lang w:val="en-GB"/>
    </w:rPr>
  </w:style>
  <w:style w:type="table" w:styleId="TableGrid">
    <w:name w:val="Table Grid"/>
    <w:basedOn w:val="TableNormal"/>
    <w:uiPriority w:val="59"/>
    <w:rsid w:val="008301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PATableColumnHead">
    <w:name w:val="NAPA_Table_Column_Head"/>
    <w:qFormat/>
    <w:rsid w:val="009F6BF2"/>
    <w:pPr>
      <w:spacing w:before="120" w:after="120" w:line="240" w:lineRule="auto"/>
      <w:jc w:val="center"/>
    </w:pPr>
    <w:rPr>
      <w:rFonts w:ascii="Times New Roman" w:hAnsi="Times New Roman"/>
      <w:sz w:val="24"/>
      <w:lang w:val="en-GB"/>
    </w:rPr>
  </w:style>
  <w:style w:type="paragraph" w:customStyle="1" w:styleId="NAPAColumnscalename">
    <w:name w:val="NAPA_Column_scalename"/>
    <w:qFormat/>
    <w:rsid w:val="00830102"/>
    <w:pPr>
      <w:spacing w:before="120" w:after="120" w:line="240" w:lineRule="auto"/>
    </w:pPr>
    <w:rPr>
      <w:rFonts w:ascii="Times New Roman" w:hAnsi="Times New Roman"/>
      <w:sz w:val="24"/>
      <w:lang w:val="en-GB"/>
    </w:rPr>
  </w:style>
  <w:style w:type="paragraph" w:customStyle="1" w:styleId="NAPATitleDescriptives">
    <w:name w:val="NAPA_Title_Descriptives"/>
    <w:next w:val="NAPAAbsatz"/>
    <w:qFormat/>
    <w:rsid w:val="009F6BF2"/>
    <w:pPr>
      <w:spacing w:before="120" w:after="120" w:line="240" w:lineRule="auto"/>
      <w:jc w:val="center"/>
    </w:pPr>
    <w:rPr>
      <w:rFonts w:ascii="Times New Roman" w:hAnsi="Times New Roman"/>
      <w:sz w:val="24"/>
      <w:lang w:val="en-GB"/>
    </w:rPr>
  </w:style>
  <w:style w:type="paragraph" w:customStyle="1" w:styleId="NAPATableRow1">
    <w:name w:val="NAPA_Table_Row1"/>
    <w:basedOn w:val="NAPAAbsatz"/>
    <w:qFormat/>
    <w:rsid w:val="00D950C5"/>
    <w:pPr>
      <w:spacing w:before="120" w:after="120" w:line="240" w:lineRule="auto"/>
      <w:ind w:firstLine="0"/>
    </w:pPr>
  </w:style>
  <w:style w:type="paragraph" w:customStyle="1" w:styleId="NAPATableUnterskala">
    <w:name w:val="NAPA_Table_Unterskala"/>
    <w:basedOn w:val="NAPAColumnscalename"/>
    <w:qFormat/>
    <w:rsid w:val="002F55FC"/>
    <w:pPr>
      <w:ind w:left="170"/>
    </w:pPr>
  </w:style>
  <w:style w:type="paragraph" w:customStyle="1" w:styleId="NAPAReferences">
    <w:name w:val="NAPA_References"/>
    <w:basedOn w:val="NAPAAbsatz"/>
    <w:qFormat/>
    <w:rsid w:val="007D5AB6"/>
    <w:pPr>
      <w:ind w:left="720" w:hanging="720"/>
    </w:pPr>
  </w:style>
  <w:style w:type="paragraph" w:customStyle="1" w:styleId="APA6Absatz">
    <w:name w:val="APA6_Absatz"/>
    <w:qFormat/>
    <w:rsid w:val="00033C54"/>
    <w:pPr>
      <w:spacing w:after="0" w:line="480" w:lineRule="auto"/>
      <w:ind w:firstLine="709"/>
    </w:pPr>
    <w:rPr>
      <w:rFonts w:ascii="Times New Roman" w:eastAsia="Times New Roman" w:hAnsi="Times New Roman" w:cs="Times New Roman"/>
      <w:sz w:val="24"/>
      <w:szCs w:val="24"/>
      <w:lang w:val="en-US" w:eastAsia="de-DE"/>
    </w:rPr>
  </w:style>
  <w:style w:type="paragraph" w:customStyle="1" w:styleId="APA6AuthorNote">
    <w:name w:val="APA6_AuthorNote"/>
    <w:rsid w:val="00033C54"/>
    <w:pPr>
      <w:spacing w:before="3000" w:after="0" w:line="480" w:lineRule="auto"/>
      <w:jc w:val="center"/>
    </w:pPr>
    <w:rPr>
      <w:rFonts w:ascii="Times New Roman" w:eastAsia="Times New Roman" w:hAnsi="Times New Roman" w:cs="Times New Roman"/>
      <w:sz w:val="24"/>
      <w:szCs w:val="24"/>
      <w:lang w:val="en-US"/>
    </w:rPr>
  </w:style>
  <w:style w:type="paragraph" w:customStyle="1" w:styleId="APA6AuthorAffiliation">
    <w:name w:val="APA6_AuthorAffiliation"/>
    <w:rsid w:val="00033C54"/>
    <w:pPr>
      <w:spacing w:after="0" w:line="480" w:lineRule="auto"/>
      <w:jc w:val="center"/>
    </w:pPr>
    <w:rPr>
      <w:rFonts w:ascii="Times" w:eastAsia="Times New Roman" w:hAnsi="Times" w:cs="Times New Roman"/>
      <w:sz w:val="24"/>
      <w:szCs w:val="20"/>
      <w:lang w:val="en-US" w:eastAsia="de-DE"/>
    </w:rPr>
  </w:style>
  <w:style w:type="character" w:styleId="CommentReference">
    <w:name w:val="annotation reference"/>
    <w:basedOn w:val="DefaultParagraphFont"/>
    <w:uiPriority w:val="99"/>
    <w:semiHidden/>
    <w:unhideWhenUsed/>
    <w:rsid w:val="00033C54"/>
    <w:rPr>
      <w:sz w:val="18"/>
      <w:szCs w:val="18"/>
    </w:rPr>
  </w:style>
  <w:style w:type="paragraph" w:styleId="CommentText">
    <w:name w:val="annotation text"/>
    <w:basedOn w:val="Normal"/>
    <w:link w:val="CommentTextChar"/>
    <w:uiPriority w:val="99"/>
    <w:unhideWhenUsed/>
    <w:rsid w:val="00033C54"/>
    <w:pPr>
      <w:spacing w:line="240" w:lineRule="auto"/>
    </w:pPr>
    <w:rPr>
      <w:sz w:val="24"/>
      <w:szCs w:val="24"/>
    </w:rPr>
  </w:style>
  <w:style w:type="character" w:customStyle="1" w:styleId="CommentTextChar">
    <w:name w:val="Comment Text Char"/>
    <w:basedOn w:val="DefaultParagraphFont"/>
    <w:link w:val="CommentText"/>
    <w:uiPriority w:val="99"/>
    <w:rsid w:val="00033C54"/>
    <w:rPr>
      <w:sz w:val="24"/>
      <w:szCs w:val="24"/>
    </w:rPr>
  </w:style>
  <w:style w:type="paragraph" w:styleId="BalloonText">
    <w:name w:val="Balloon Text"/>
    <w:basedOn w:val="Normal"/>
    <w:link w:val="BalloonTextChar"/>
    <w:uiPriority w:val="99"/>
    <w:semiHidden/>
    <w:unhideWhenUsed/>
    <w:rsid w:val="00033C5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33C54"/>
    <w:rPr>
      <w:rFonts w:ascii="Lucida Grande"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E002D5"/>
    <w:rPr>
      <w:b/>
      <w:bCs/>
      <w:sz w:val="20"/>
      <w:szCs w:val="20"/>
    </w:rPr>
  </w:style>
  <w:style w:type="character" w:customStyle="1" w:styleId="CommentSubjectChar">
    <w:name w:val="Comment Subject Char"/>
    <w:basedOn w:val="CommentTextChar"/>
    <w:link w:val="CommentSubject"/>
    <w:uiPriority w:val="99"/>
    <w:semiHidden/>
    <w:rsid w:val="00E002D5"/>
    <w:rPr>
      <w:b/>
      <w:bCs/>
      <w:sz w:val="20"/>
      <w:szCs w:val="20"/>
    </w:rPr>
  </w:style>
  <w:style w:type="character" w:styleId="Hyperlink">
    <w:name w:val="Hyperlink"/>
    <w:basedOn w:val="DefaultParagraphFont"/>
    <w:uiPriority w:val="99"/>
    <w:unhideWhenUsed/>
    <w:rsid w:val="00331138"/>
    <w:rPr>
      <w:color w:val="0000FF" w:themeColor="hyperlink"/>
      <w:u w:val="single"/>
    </w:rPr>
  </w:style>
  <w:style w:type="paragraph" w:styleId="Caption">
    <w:name w:val="caption"/>
    <w:basedOn w:val="Normal"/>
    <w:next w:val="Normal"/>
    <w:uiPriority w:val="35"/>
    <w:unhideWhenUsed/>
    <w:qFormat/>
    <w:rsid w:val="002C7F32"/>
    <w:pPr>
      <w:spacing w:line="240" w:lineRule="auto"/>
    </w:pPr>
    <w:rPr>
      <w:b/>
      <w:bCs/>
      <w:color w:val="4F81BD" w:themeColor="accent1"/>
      <w:sz w:val="18"/>
      <w:szCs w:val="18"/>
    </w:rPr>
  </w:style>
  <w:style w:type="paragraph" w:styleId="Revision">
    <w:name w:val="Revision"/>
    <w:hidden/>
    <w:uiPriority w:val="99"/>
    <w:semiHidden/>
    <w:rsid w:val="00D247DD"/>
    <w:pPr>
      <w:spacing w:after="0" w:line="240" w:lineRule="auto"/>
    </w:pPr>
  </w:style>
  <w:style w:type="table" w:customStyle="1" w:styleId="LightShading1">
    <w:name w:val="Light Shading1"/>
    <w:basedOn w:val="TableNormal"/>
    <w:uiPriority w:val="60"/>
    <w:rsid w:val="00B419E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PA6TabInsert">
    <w:name w:val="APA6_TabInsert"/>
    <w:next w:val="APA6Absatz"/>
    <w:rsid w:val="00CE5D8C"/>
    <w:pPr>
      <w:pBdr>
        <w:top w:val="single" w:sz="6" w:space="0" w:color="auto"/>
        <w:bottom w:val="single" w:sz="6" w:space="6" w:color="auto"/>
      </w:pBdr>
      <w:spacing w:before="240" w:after="480" w:line="360" w:lineRule="atLeast"/>
      <w:ind w:left="2620" w:right="2625"/>
      <w:jc w:val="center"/>
    </w:pPr>
    <w:rPr>
      <w:rFonts w:ascii="Times New Roman" w:eastAsia="Times New Roman" w:hAnsi="Times New Roman" w:cs="Times New Roman"/>
      <w:sz w:val="24"/>
      <w:szCs w:val="20"/>
      <w:lang w:val="en-US" w:eastAsia="de-DE"/>
    </w:rPr>
  </w:style>
  <w:style w:type="character" w:styleId="FollowedHyperlink">
    <w:name w:val="FollowedHyperlink"/>
    <w:basedOn w:val="DefaultParagraphFont"/>
    <w:uiPriority w:val="99"/>
    <w:semiHidden/>
    <w:unhideWhenUsed/>
    <w:rsid w:val="00FE5C13"/>
    <w:rPr>
      <w:color w:val="800080" w:themeColor="followedHyperlink"/>
      <w:u w:val="single"/>
    </w:rPr>
  </w:style>
  <w:style w:type="paragraph" w:customStyle="1" w:styleId="Default">
    <w:name w:val="Default"/>
    <w:rsid w:val="006D260D"/>
    <w:pPr>
      <w:autoSpaceDE w:val="0"/>
      <w:autoSpaceDN w:val="0"/>
      <w:adjustRightInd w:val="0"/>
      <w:spacing w:after="0" w:line="240" w:lineRule="auto"/>
    </w:pPr>
    <w:rPr>
      <w:rFonts w:ascii="Calibri" w:hAnsi="Calibri" w:cs="Calibri"/>
      <w:color w:val="000000"/>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40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PAAbsatz">
    <w:name w:val="NAPA_Absatz"/>
    <w:autoRedefine/>
    <w:qFormat/>
    <w:rsid w:val="00455C09"/>
    <w:pPr>
      <w:spacing w:line="480" w:lineRule="auto"/>
      <w:ind w:firstLine="720"/>
    </w:pPr>
    <w:rPr>
      <w:rFonts w:ascii="Times New Roman" w:hAnsi="Times New Roman"/>
      <w:sz w:val="24"/>
      <w:lang w:val="en-GB"/>
    </w:rPr>
  </w:style>
  <w:style w:type="paragraph" w:styleId="Header">
    <w:name w:val="header"/>
    <w:basedOn w:val="Normal"/>
    <w:link w:val="HeaderChar"/>
    <w:uiPriority w:val="99"/>
    <w:unhideWhenUsed/>
    <w:rsid w:val="00A5404E"/>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04E"/>
  </w:style>
  <w:style w:type="paragraph" w:styleId="Footer">
    <w:name w:val="footer"/>
    <w:basedOn w:val="Normal"/>
    <w:link w:val="FooterChar"/>
    <w:uiPriority w:val="99"/>
    <w:semiHidden/>
    <w:unhideWhenUsed/>
    <w:rsid w:val="00A5404E"/>
    <w:pPr>
      <w:tabs>
        <w:tab w:val="center" w:pos="4536"/>
        <w:tab w:val="right" w:pos="9072"/>
      </w:tabs>
      <w:spacing w:after="0" w:line="240" w:lineRule="auto"/>
    </w:pPr>
  </w:style>
  <w:style w:type="character" w:customStyle="1" w:styleId="FooterChar">
    <w:name w:val="Footer Char"/>
    <w:basedOn w:val="DefaultParagraphFont"/>
    <w:link w:val="Footer"/>
    <w:uiPriority w:val="99"/>
    <w:semiHidden/>
    <w:rsid w:val="00A5404E"/>
  </w:style>
  <w:style w:type="paragraph" w:styleId="FootnoteText">
    <w:name w:val="footnote text"/>
    <w:basedOn w:val="Normal"/>
    <w:link w:val="FootnoteTextChar"/>
    <w:uiPriority w:val="99"/>
    <w:semiHidden/>
    <w:unhideWhenUsed/>
    <w:rsid w:val="00E06F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06FB1"/>
    <w:rPr>
      <w:sz w:val="20"/>
      <w:szCs w:val="20"/>
    </w:rPr>
  </w:style>
  <w:style w:type="character" w:styleId="FootnoteReference">
    <w:name w:val="footnote reference"/>
    <w:basedOn w:val="DefaultParagraphFont"/>
    <w:uiPriority w:val="99"/>
    <w:semiHidden/>
    <w:unhideWhenUsed/>
    <w:rsid w:val="00E06FB1"/>
    <w:rPr>
      <w:vertAlign w:val="superscript"/>
    </w:rPr>
  </w:style>
  <w:style w:type="paragraph" w:customStyle="1" w:styleId="NAPAKeyword">
    <w:name w:val="NAPA_Keyword"/>
    <w:autoRedefine/>
    <w:qFormat/>
    <w:rsid w:val="00106E99"/>
    <w:pPr>
      <w:spacing w:line="480" w:lineRule="auto"/>
      <w:ind w:firstLine="709"/>
    </w:pPr>
    <w:rPr>
      <w:rFonts w:ascii="Times New Roman" w:hAnsi="Times New Roman"/>
      <w:i/>
      <w:sz w:val="24"/>
    </w:rPr>
  </w:style>
  <w:style w:type="paragraph" w:customStyle="1" w:styleId="NAPAAbstractText">
    <w:name w:val="NAPA_Abstract_Text"/>
    <w:next w:val="NAPAKeyword"/>
    <w:autoRedefine/>
    <w:qFormat/>
    <w:rsid w:val="00D74FD4"/>
    <w:pPr>
      <w:spacing w:line="480" w:lineRule="auto"/>
    </w:pPr>
    <w:rPr>
      <w:rFonts w:ascii="Times New Roman" w:hAnsi="Times New Roman"/>
      <w:sz w:val="24"/>
      <w:lang w:val="en-GB"/>
    </w:rPr>
  </w:style>
  <w:style w:type="paragraph" w:customStyle="1" w:styleId="NAPAAbstractHeading">
    <w:name w:val="NAPA_Abstract_Heading"/>
    <w:next w:val="NAPAAbstractText"/>
    <w:autoRedefine/>
    <w:qFormat/>
    <w:rsid w:val="00D74FD4"/>
    <w:pPr>
      <w:jc w:val="center"/>
    </w:pPr>
    <w:rPr>
      <w:rFonts w:ascii="Times New Roman" w:hAnsi="Times New Roman"/>
      <w:sz w:val="24"/>
      <w:lang w:val="en-GB"/>
    </w:rPr>
  </w:style>
  <w:style w:type="paragraph" w:customStyle="1" w:styleId="NAPAHeading1">
    <w:name w:val="NAPA_Heading_1"/>
    <w:next w:val="NAPAAbsatz"/>
    <w:autoRedefine/>
    <w:qFormat/>
    <w:rsid w:val="00FA1AF3"/>
    <w:pPr>
      <w:spacing w:line="480" w:lineRule="auto"/>
    </w:pPr>
    <w:rPr>
      <w:rFonts w:ascii="Times New Roman" w:hAnsi="Times New Roman"/>
      <w:b/>
      <w:sz w:val="24"/>
      <w:lang w:val="en-GB"/>
    </w:rPr>
  </w:style>
  <w:style w:type="paragraph" w:customStyle="1" w:styleId="NAPATitleofPaper">
    <w:name w:val="NAPA_Title_of_Paper"/>
    <w:next w:val="NAPAAbsatz"/>
    <w:autoRedefine/>
    <w:qFormat/>
    <w:rsid w:val="00111969"/>
    <w:pPr>
      <w:spacing w:line="480" w:lineRule="auto"/>
      <w:jc w:val="center"/>
    </w:pPr>
    <w:rPr>
      <w:rFonts w:ascii="Times New Roman" w:hAnsi="Times New Roman"/>
      <w:sz w:val="24"/>
      <w:lang w:val="en-GB"/>
    </w:rPr>
  </w:style>
  <w:style w:type="paragraph" w:customStyle="1" w:styleId="NAPAHeading2">
    <w:name w:val="NAPA_Heading_2"/>
    <w:next w:val="NAPAAbsatz"/>
    <w:autoRedefine/>
    <w:qFormat/>
    <w:rsid w:val="001F62CE"/>
    <w:pPr>
      <w:spacing w:line="480" w:lineRule="auto"/>
      <w:contextualSpacing/>
    </w:pPr>
    <w:rPr>
      <w:rFonts w:ascii="Times New Roman" w:hAnsi="Times New Roman"/>
      <w:sz w:val="24"/>
      <w:lang w:val="en-US"/>
    </w:rPr>
  </w:style>
  <w:style w:type="paragraph" w:customStyle="1" w:styleId="NAPAHeading3">
    <w:name w:val="NAPA_Heading_3"/>
    <w:next w:val="NAPAAbsatz"/>
    <w:qFormat/>
    <w:rsid w:val="00C74BC7"/>
    <w:pPr>
      <w:spacing w:line="480" w:lineRule="auto"/>
      <w:ind w:firstLine="709"/>
    </w:pPr>
    <w:rPr>
      <w:rFonts w:ascii="Times New Roman" w:hAnsi="Times New Roman"/>
      <w:b/>
      <w:sz w:val="24"/>
      <w:lang w:val="en-GB"/>
    </w:rPr>
  </w:style>
  <w:style w:type="paragraph" w:customStyle="1" w:styleId="NAPAHeading4">
    <w:name w:val="NAPA_Heading_4"/>
    <w:next w:val="NAPAAbsatz"/>
    <w:qFormat/>
    <w:rsid w:val="00C74BC7"/>
    <w:pPr>
      <w:spacing w:line="480" w:lineRule="auto"/>
      <w:ind w:firstLine="709"/>
    </w:pPr>
    <w:rPr>
      <w:rFonts w:ascii="Times New Roman" w:hAnsi="Times New Roman"/>
      <w:b/>
      <w:i/>
      <w:sz w:val="24"/>
      <w:lang w:val="en-GB"/>
    </w:rPr>
  </w:style>
  <w:style w:type="paragraph" w:customStyle="1" w:styleId="NAPAHeading5">
    <w:name w:val="NAPA_Heading_5"/>
    <w:basedOn w:val="NAPAAbsatz"/>
    <w:next w:val="NAPAAbsatz"/>
    <w:qFormat/>
    <w:rsid w:val="00C828DA"/>
    <w:rPr>
      <w:i/>
    </w:rPr>
  </w:style>
  <w:style w:type="paragraph" w:customStyle="1" w:styleId="NAPARefernces-Heading">
    <w:name w:val="NAPA_Refernces-Heading"/>
    <w:basedOn w:val="NAPAAbstractHeading"/>
    <w:next w:val="NAPAAbsatz"/>
    <w:qFormat/>
    <w:rsid w:val="00BD139A"/>
  </w:style>
  <w:style w:type="paragraph" w:customStyle="1" w:styleId="NAPATableTitle">
    <w:name w:val="NAPA_Table_Title"/>
    <w:next w:val="NAPAAbsatz"/>
    <w:autoRedefine/>
    <w:qFormat/>
    <w:rsid w:val="006629DE"/>
    <w:pPr>
      <w:spacing w:line="480" w:lineRule="auto"/>
    </w:pPr>
    <w:rPr>
      <w:rFonts w:ascii="Times New Roman" w:hAnsi="Times New Roman"/>
      <w:sz w:val="24"/>
      <w:lang w:val="en-GB"/>
    </w:rPr>
  </w:style>
  <w:style w:type="paragraph" w:customStyle="1" w:styleId="NAPATableTitleText">
    <w:name w:val="NAPA_Table_Title_Text"/>
    <w:next w:val="NAPAAbsatz"/>
    <w:qFormat/>
    <w:rsid w:val="000C324E"/>
    <w:pPr>
      <w:spacing w:line="480" w:lineRule="auto"/>
    </w:pPr>
    <w:rPr>
      <w:rFonts w:ascii="Times New Roman" w:hAnsi="Times New Roman"/>
      <w:sz w:val="24"/>
      <w:lang w:val="en-GB"/>
    </w:rPr>
  </w:style>
  <w:style w:type="table" w:styleId="TableGrid">
    <w:name w:val="Table Grid"/>
    <w:basedOn w:val="TableNormal"/>
    <w:uiPriority w:val="59"/>
    <w:rsid w:val="008301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PATableColumnHead">
    <w:name w:val="NAPA_Table_Column_Head"/>
    <w:qFormat/>
    <w:rsid w:val="009F6BF2"/>
    <w:pPr>
      <w:spacing w:before="120" w:after="120" w:line="240" w:lineRule="auto"/>
      <w:jc w:val="center"/>
    </w:pPr>
    <w:rPr>
      <w:rFonts w:ascii="Times New Roman" w:hAnsi="Times New Roman"/>
      <w:sz w:val="24"/>
      <w:lang w:val="en-GB"/>
    </w:rPr>
  </w:style>
  <w:style w:type="paragraph" w:customStyle="1" w:styleId="NAPAColumnscalename">
    <w:name w:val="NAPA_Column_scalename"/>
    <w:qFormat/>
    <w:rsid w:val="00830102"/>
    <w:pPr>
      <w:spacing w:before="120" w:after="120" w:line="240" w:lineRule="auto"/>
    </w:pPr>
    <w:rPr>
      <w:rFonts w:ascii="Times New Roman" w:hAnsi="Times New Roman"/>
      <w:sz w:val="24"/>
      <w:lang w:val="en-GB"/>
    </w:rPr>
  </w:style>
  <w:style w:type="paragraph" w:customStyle="1" w:styleId="NAPATitleDescriptives">
    <w:name w:val="NAPA_Title_Descriptives"/>
    <w:next w:val="NAPAAbsatz"/>
    <w:qFormat/>
    <w:rsid w:val="009F6BF2"/>
    <w:pPr>
      <w:spacing w:before="120" w:after="120" w:line="240" w:lineRule="auto"/>
      <w:jc w:val="center"/>
    </w:pPr>
    <w:rPr>
      <w:rFonts w:ascii="Times New Roman" w:hAnsi="Times New Roman"/>
      <w:sz w:val="24"/>
      <w:lang w:val="en-GB"/>
    </w:rPr>
  </w:style>
  <w:style w:type="paragraph" w:customStyle="1" w:styleId="NAPATableRow1">
    <w:name w:val="NAPA_Table_Row1"/>
    <w:basedOn w:val="NAPAAbsatz"/>
    <w:qFormat/>
    <w:rsid w:val="00D950C5"/>
    <w:pPr>
      <w:spacing w:before="120" w:after="120" w:line="240" w:lineRule="auto"/>
      <w:ind w:firstLine="0"/>
    </w:pPr>
  </w:style>
  <w:style w:type="paragraph" w:customStyle="1" w:styleId="NAPATableUnterskala">
    <w:name w:val="NAPA_Table_Unterskala"/>
    <w:basedOn w:val="NAPAColumnscalename"/>
    <w:qFormat/>
    <w:rsid w:val="002F55FC"/>
    <w:pPr>
      <w:ind w:left="170"/>
    </w:pPr>
  </w:style>
  <w:style w:type="paragraph" w:customStyle="1" w:styleId="NAPAReferences">
    <w:name w:val="NAPA_References"/>
    <w:basedOn w:val="NAPAAbsatz"/>
    <w:qFormat/>
    <w:rsid w:val="007D5AB6"/>
    <w:pPr>
      <w:ind w:left="720" w:hanging="720"/>
    </w:pPr>
  </w:style>
  <w:style w:type="paragraph" w:customStyle="1" w:styleId="APA6Absatz">
    <w:name w:val="APA6_Absatz"/>
    <w:qFormat/>
    <w:rsid w:val="00033C54"/>
    <w:pPr>
      <w:spacing w:after="0" w:line="480" w:lineRule="auto"/>
      <w:ind w:firstLine="709"/>
    </w:pPr>
    <w:rPr>
      <w:rFonts w:ascii="Times New Roman" w:eastAsia="Times New Roman" w:hAnsi="Times New Roman" w:cs="Times New Roman"/>
      <w:sz w:val="24"/>
      <w:szCs w:val="24"/>
      <w:lang w:val="en-US" w:eastAsia="de-DE"/>
    </w:rPr>
  </w:style>
  <w:style w:type="paragraph" w:customStyle="1" w:styleId="APA6AuthorNote">
    <w:name w:val="APA6_AuthorNote"/>
    <w:rsid w:val="00033C54"/>
    <w:pPr>
      <w:spacing w:before="3000" w:after="0" w:line="480" w:lineRule="auto"/>
      <w:jc w:val="center"/>
    </w:pPr>
    <w:rPr>
      <w:rFonts w:ascii="Times New Roman" w:eastAsia="Times New Roman" w:hAnsi="Times New Roman" w:cs="Times New Roman"/>
      <w:sz w:val="24"/>
      <w:szCs w:val="24"/>
      <w:lang w:val="en-US"/>
    </w:rPr>
  </w:style>
  <w:style w:type="paragraph" w:customStyle="1" w:styleId="APA6AuthorAffiliation">
    <w:name w:val="APA6_AuthorAffiliation"/>
    <w:rsid w:val="00033C54"/>
    <w:pPr>
      <w:spacing w:after="0" w:line="480" w:lineRule="auto"/>
      <w:jc w:val="center"/>
    </w:pPr>
    <w:rPr>
      <w:rFonts w:ascii="Times" w:eastAsia="Times New Roman" w:hAnsi="Times" w:cs="Times New Roman"/>
      <w:sz w:val="24"/>
      <w:szCs w:val="20"/>
      <w:lang w:val="en-US" w:eastAsia="de-DE"/>
    </w:rPr>
  </w:style>
  <w:style w:type="character" w:styleId="CommentReference">
    <w:name w:val="annotation reference"/>
    <w:basedOn w:val="DefaultParagraphFont"/>
    <w:uiPriority w:val="99"/>
    <w:semiHidden/>
    <w:unhideWhenUsed/>
    <w:rsid w:val="00033C54"/>
    <w:rPr>
      <w:sz w:val="18"/>
      <w:szCs w:val="18"/>
    </w:rPr>
  </w:style>
  <w:style w:type="paragraph" w:styleId="CommentText">
    <w:name w:val="annotation text"/>
    <w:basedOn w:val="Normal"/>
    <w:link w:val="CommentTextChar"/>
    <w:uiPriority w:val="99"/>
    <w:semiHidden/>
    <w:unhideWhenUsed/>
    <w:rsid w:val="00033C54"/>
    <w:pPr>
      <w:spacing w:line="240" w:lineRule="auto"/>
    </w:pPr>
    <w:rPr>
      <w:sz w:val="24"/>
      <w:szCs w:val="24"/>
    </w:rPr>
  </w:style>
  <w:style w:type="character" w:customStyle="1" w:styleId="CommentTextChar">
    <w:name w:val="Comment Text Char"/>
    <w:basedOn w:val="DefaultParagraphFont"/>
    <w:link w:val="CommentText"/>
    <w:uiPriority w:val="99"/>
    <w:semiHidden/>
    <w:rsid w:val="00033C54"/>
    <w:rPr>
      <w:sz w:val="24"/>
      <w:szCs w:val="24"/>
    </w:rPr>
  </w:style>
  <w:style w:type="paragraph" w:styleId="BalloonText">
    <w:name w:val="Balloon Text"/>
    <w:basedOn w:val="Normal"/>
    <w:link w:val="BalloonTextChar"/>
    <w:uiPriority w:val="99"/>
    <w:semiHidden/>
    <w:unhideWhenUsed/>
    <w:rsid w:val="00033C5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33C54"/>
    <w:rPr>
      <w:rFonts w:ascii="Lucida Grande"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E002D5"/>
    <w:rPr>
      <w:b/>
      <w:bCs/>
      <w:sz w:val="20"/>
      <w:szCs w:val="20"/>
    </w:rPr>
  </w:style>
  <w:style w:type="character" w:customStyle="1" w:styleId="CommentSubjectChar">
    <w:name w:val="Comment Subject Char"/>
    <w:basedOn w:val="CommentTextChar"/>
    <w:link w:val="CommentSubject"/>
    <w:uiPriority w:val="99"/>
    <w:semiHidden/>
    <w:rsid w:val="00E002D5"/>
    <w:rPr>
      <w:b/>
      <w:bCs/>
      <w:sz w:val="20"/>
      <w:szCs w:val="20"/>
    </w:rPr>
  </w:style>
  <w:style w:type="character" w:styleId="Hyperlink">
    <w:name w:val="Hyperlink"/>
    <w:basedOn w:val="DefaultParagraphFont"/>
    <w:uiPriority w:val="99"/>
    <w:unhideWhenUsed/>
    <w:rsid w:val="00331138"/>
    <w:rPr>
      <w:color w:val="0000FF" w:themeColor="hyperlink"/>
      <w:u w:val="single"/>
    </w:rPr>
  </w:style>
  <w:style w:type="paragraph" w:styleId="Caption">
    <w:name w:val="caption"/>
    <w:basedOn w:val="Normal"/>
    <w:next w:val="Normal"/>
    <w:uiPriority w:val="35"/>
    <w:unhideWhenUsed/>
    <w:qFormat/>
    <w:rsid w:val="002C7F32"/>
    <w:pPr>
      <w:spacing w:line="240" w:lineRule="auto"/>
    </w:pPr>
    <w:rPr>
      <w:b/>
      <w:bCs/>
      <w:color w:val="4F81BD" w:themeColor="accent1"/>
      <w:sz w:val="18"/>
      <w:szCs w:val="18"/>
    </w:rPr>
  </w:style>
  <w:style w:type="paragraph" w:styleId="Revision">
    <w:name w:val="Revision"/>
    <w:hidden/>
    <w:uiPriority w:val="99"/>
    <w:semiHidden/>
    <w:rsid w:val="00D247DD"/>
    <w:pPr>
      <w:spacing w:after="0" w:line="240" w:lineRule="auto"/>
    </w:pPr>
  </w:style>
  <w:style w:type="table" w:customStyle="1" w:styleId="LightShading1">
    <w:name w:val="Light Shading1"/>
    <w:basedOn w:val="TableNormal"/>
    <w:uiPriority w:val="60"/>
    <w:rsid w:val="00B419E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PA6TabInsert">
    <w:name w:val="APA6_TabInsert"/>
    <w:next w:val="APA6Absatz"/>
    <w:rsid w:val="00CE5D8C"/>
    <w:pPr>
      <w:pBdr>
        <w:top w:val="single" w:sz="6" w:space="0" w:color="auto"/>
        <w:bottom w:val="single" w:sz="6" w:space="6" w:color="auto"/>
      </w:pBdr>
      <w:spacing w:before="240" w:after="480" w:line="360" w:lineRule="atLeast"/>
      <w:ind w:left="2620" w:right="2625"/>
      <w:jc w:val="center"/>
    </w:pPr>
    <w:rPr>
      <w:rFonts w:ascii="Times New Roman" w:eastAsia="Times New Roman" w:hAnsi="Times New Roman" w:cs="Times New Roman"/>
      <w:sz w:val="24"/>
      <w:szCs w:val="20"/>
      <w:lang w:val="en-US" w:eastAsia="de-DE"/>
    </w:rPr>
  </w:style>
  <w:style w:type="character" w:styleId="FollowedHyperlink">
    <w:name w:val="FollowedHyperlink"/>
    <w:basedOn w:val="DefaultParagraphFont"/>
    <w:uiPriority w:val="99"/>
    <w:semiHidden/>
    <w:unhideWhenUsed/>
    <w:rsid w:val="00FE5C1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ewyorker.com/humor/caption" TargetMode="External"/><Relationship Id="rId13" Type="http://schemas.openxmlformats.org/officeDocument/2006/relationships/hyperlink" Target="http://dx.doi.org/10.1515/humr.2011.001" TargetMode="External"/><Relationship Id="rId18" Type="http://schemas.openxmlformats.org/officeDocument/2006/relationships/hyperlink" Target="http://dx.doi.org/%2010.1080/01463373.2014.965840" TargetMode="External"/><Relationship Id="rId26" Type="http://schemas.openxmlformats.org/officeDocument/2006/relationships/hyperlink" Target="http://dx.doi.org/%2010.1016/j.jesp.2005.04.010" TargetMode="External"/><Relationship Id="rId39"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yperlink" Target="http://dx.doi.org/10.1016/j.intell.2011.03.006" TargetMode="External"/><Relationship Id="rId34" Type="http://schemas.openxmlformats.org/officeDocument/2006/relationships/hyperlink" Target="http://dx.doi.org/%2010.1006/jesp.1998.1373."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dx.doi.org/10.1037/0022-006X.44.4.597" TargetMode="External"/><Relationship Id="rId17" Type="http://schemas.openxmlformats.org/officeDocument/2006/relationships/hyperlink" Target="http://dx.doi.org/10.1016/j.lindif.2014.03.020" TargetMode="External"/><Relationship Id="rId25" Type="http://schemas.openxmlformats.org/officeDocument/2006/relationships/hyperlink" Target="http://dx.doi.org/10.1080/09658210544000015" TargetMode="External"/><Relationship Id="rId33" Type="http://schemas.openxmlformats.org/officeDocument/2006/relationships/hyperlink" Target="http://dx.doi.org/%2010.1080/713685611" TargetMode="External"/><Relationship Id="rId38" Type="http://schemas.openxmlformats.org/officeDocument/2006/relationships/image" Target="media/image1.png"/><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dx.doi.org/10.1016/0191-8869%2891%2990060-O" TargetMode="External"/><Relationship Id="rId20" Type="http://schemas.openxmlformats.org/officeDocument/2006/relationships/hyperlink" Target="http://dx.doi.org/%2010.1007/BF00989317" TargetMode="External"/><Relationship Id="rId29" Type="http://schemas.openxmlformats.org/officeDocument/2006/relationships/hyperlink" Target="http://dx.doi.org/10.1163/156853908786279619"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016/j.evolhumbehav.2005.09.001%20" TargetMode="External"/><Relationship Id="rId24" Type="http://schemas.openxmlformats.org/officeDocument/2006/relationships/hyperlink" Target="http://dx.doi.org/10.1111/j.1751-9020.2008.00108.x" TargetMode="External"/><Relationship Id="rId32" Type="http://schemas.openxmlformats.org/officeDocument/2006/relationships/hyperlink" Target="http://dx.doi.org/10.2307/1130601" TargetMode="External"/><Relationship Id="rId37" Type="http://schemas.openxmlformats.org/officeDocument/2006/relationships/hyperlink" Target="http://dx.doi.org/10.1016/S0140-1971%2881%2980038-3" TargetMode="External"/><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dx.doi.org/10.5964/ejop.v6i3.213" TargetMode="External"/><Relationship Id="rId23" Type="http://schemas.openxmlformats.org/officeDocument/2006/relationships/hyperlink" Target="http://psycnet.apa.org/doi/10.1515/humr.1996.9.3-4.363" TargetMode="External"/><Relationship Id="rId28" Type="http://schemas.openxmlformats.org/officeDocument/2006/relationships/hyperlink" Target="http://dx.doi.org/10.2307/1130601" TargetMode="External"/><Relationship Id="rId36" Type="http://schemas.openxmlformats.org/officeDocument/2006/relationships/hyperlink" Target="http://dx.doi.org/10.1375/twin.11.1.44" TargetMode="External"/><Relationship Id="rId10" Type="http://schemas.openxmlformats.org/officeDocument/2006/relationships/hyperlink" Target="http://dx.doi.org/%2010.1080/15332985.2014.890152" TargetMode="External"/><Relationship Id="rId19" Type="http://schemas.openxmlformats.org/officeDocument/2006/relationships/hyperlink" Target="http://dx.doi.org/%2010.1080/08934219509367622" TargetMode="External"/><Relationship Id="rId31" Type="http://schemas.openxmlformats.org/officeDocument/2006/relationships/hyperlink" Target="http://dx.doi.org/%2010.1111/j.1439-0310.1993.tb00478.x" TargetMode="External"/><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dx.doi.org/10.1017/thg.2012.23" TargetMode="External"/><Relationship Id="rId14" Type="http://schemas.openxmlformats.org/officeDocument/2006/relationships/hyperlink" Target="http://dx.doi.org/%2010.1111/j.1471-6402.1991.tb00793.x" TargetMode="External"/><Relationship Id="rId22" Type="http://schemas.openxmlformats.org/officeDocument/2006/relationships/hyperlink" Target="http://dx.doi.org/%2010.1207/S15374424JCCP3102_13" TargetMode="External"/><Relationship Id="rId27" Type="http://schemas.openxmlformats.org/officeDocument/2006/relationships/hyperlink" Target="http://dx.doi.org/10.1037/0022-3514.45.6.1313" TargetMode="External"/><Relationship Id="rId30" Type="http://schemas.openxmlformats.org/officeDocument/2006/relationships/hyperlink" Target="http://dx.doi.org/10.3758/s13423-011-0161-2" TargetMode="External"/><Relationship Id="rId35" Type="http://schemas.openxmlformats.org/officeDocument/2006/relationships/hyperlink" Target="http://dx.doi.org/%2010.1111/j.1471-6402.1987.tb00785.x" TargetMode="External"/><Relationship Id="rId43" Type="http://schemas.openxmlformats.org/officeDocument/2006/relationships/header" Target="header3.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7B94CD-CEC2-45B7-8CE5-8C238F4CC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5569</Words>
  <Characters>31749</Characters>
  <Application>Microsoft Office Word</Application>
  <DocSecurity>0</DocSecurity>
  <Lines>264</Lines>
  <Paragraphs>74</Paragraphs>
  <ScaleCrop>false</ScaleCrop>
  <Company/>
  <LinksUpToDate>false</LinksUpToDate>
  <CharactersWithSpaces>37244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2015-03-30T16:44:00Z</dcterms:created>
  <dcterms:modified xsi:type="dcterms:W3CDTF">2015-03-30T16:44:00Z</dcterms:modified>
</cp:coreProperties>
</file>